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Equipo 4</w:t>
      </w:r>
    </w:p>
    <w:p w:rsidR="00000000" w:rsidDel="00000000" w:rsidP="00000000" w:rsidRDefault="00000000" w:rsidRPr="00000000" w14:paraId="00000002">
      <w:pPr>
        <w:rPr>
          <w:color w:val="ff0000"/>
        </w:rPr>
      </w:pPr>
      <w:bookmarkStart w:colFirst="0" w:colLast="0" w:name="_gjdgxs" w:id="0"/>
      <w:bookmarkEnd w:id="0"/>
      <w:r w:rsidDel="00000000" w:rsidR="00000000" w:rsidRPr="00000000">
        <w:rPr>
          <w:color w:val="ff0000"/>
          <w:rtl w:val="0"/>
        </w:rPr>
        <w:t xml:space="preserve">Calificación 100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 notó la mejora y la atención a todos los detalles que les comenté en la entrega anterior </w:t>
      </w:r>
      <w:r w:rsidDel="00000000" w:rsidR="00000000" w:rsidRPr="00000000">
        <w:rPr>
          <w:rtl w:val="0"/>
        </w:rPr>
        <w:t xml:space="preserve">☺.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Script 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Muy bien el archivo con instrucciones. También los comentarios de cada línea están muy bien.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Solo les faltó el título de la tercera gráfica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Script 2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Muy bien el archivo con instrucciones solo que al usar un valor menor a 1 no se escucha el efecto de reverberación. 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