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Cs/>
          <w:b/>
        </w:rPr>
        <w:t xml:space="preserve">AMBIENTALIA S.A.S.</w:t>
      </w:r>
    </w:p>
    <w:p>
      <w:pPr>
        <w:pStyle w:val="BodyText"/>
      </w:pPr>
      <w:r>
        <w:t xml:space="preserve">Proyecto Desk 2.0 · AmpliDesk · Revisión R04</w:t>
      </w:r>
    </w:p>
    <w:p>
      <w:pPr>
        <w:pStyle w:val="BodyText"/>
      </w:pPr>
      <w:r>
        <w:rPr>
          <w:bCs/>
          <w:b/>
        </w:rPr>
        <w:t xml:space="preserve">Documento maestro</w:t>
      </w:r>
    </w:p>
    <w:p>
      <w:pPr>
        <w:pStyle w:val="BodyText"/>
      </w:pPr>
      <w:r>
        <w:rPr>
          <w:bCs/>
          <w:b/>
        </w:rPr>
        <w:t xml:space="preserve">de ideas y funcionalidades</w:t>
      </w:r>
    </w:p>
    <w:p>
      <w:pPr>
        <w:pStyle w:val="BodyText"/>
      </w:pPr>
      <w:r>
        <w:t xml:space="preserve">Consolidación de la visión, los flujos mapeados, los estudios de mercado y las decisiones de las reuniones de trabajo, en una especificación funcional única con backlog priorizado.</w:t>
      </w:r>
    </w:p>
    <w:p>
      <w:pPr>
        <w:pStyle w:val="BodyText"/>
      </w:pPr>
      <w:r>
        <w:rPr>
          <w:bCs/>
          <w:b/>
        </w:rPr>
        <w:t xml:space="preserve">Contenido:</w:t>
      </w:r>
      <w:r>
        <w:t xml:space="preserve"> </w:t>
      </w:r>
      <w:r>
        <w:t xml:space="preserve">Resumen ejecutivo · Ejes de valor · Especificación funcional en 13 módulos · Backlog priorizado y roadmap · Anexos</w:t>
      </w:r>
    </w:p>
    <w:p>
      <w:pPr>
        <w:pStyle w:val="BodyText"/>
      </w:pPr>
      <w:r>
        <w:rPr>
          <w:bCs/>
          <w:b/>
        </w:rPr>
        <w:t xml:space="preserve">Fuentes:</w:t>
      </w:r>
      <w:r>
        <w:t xml:space="preserve"> </w:t>
      </w:r>
      <w:r>
        <w:t xml:space="preserve">Notion «CMMS (Desk 2.0) Ambientalia» — Ideas · IA · analisis-tickets · Reuniones (17/02, 19/02, 14/08, 20/08 y 21/08 de 2026) · Sesión de trabajo del 21/08/2026 sobre ejes de valor ·</w:t>
      </w:r>
      <w:r>
        <w:t xml:space="preserve"> </w:t>
      </w:r>
      <w:r>
        <w:rPr>
          <w:bCs/>
          <w:b/>
        </w:rPr>
        <w:t xml:space="preserve">Código de la aplicación Desk 2.0, commit</w:t>
      </w:r>
      <w:r>
        <w:rPr>
          <w:bCs/>
          <w:b/>
        </w:rPr>
        <w:t xml:space="preserve"> </w:t>
      </w:r>
      <w:r>
        <w:rPr>
          <w:rStyle w:val="VerbatimChar"/>
          <w:bCs/>
          <w:b/>
        </w:rPr>
        <w:t xml:space="preserve">a3a8f03</w:t>
      </w:r>
      <w:r>
        <w:rPr>
          <w:bCs/>
          <w:b/>
        </w:rPr>
        <w:t xml:space="preserve"> </w:t>
      </w:r>
      <w:r>
        <w:rPr>
          <w:bCs/>
          <w:b/>
        </w:rPr>
        <w:t xml:space="preserve">del 21/08/2026</w:t>
      </w:r>
    </w:p>
    <w:p>
      <w:pPr>
        <w:pStyle w:val="BodyText"/>
      </w:pPr>
      <w:r>
        <w:rPr>
          <w:bCs/>
          <w:b/>
        </w:rPr>
        <w:t xml:space="preserve">Fecha:</w:t>
      </w:r>
      <w:r>
        <w:t xml:space="preserve"> </w:t>
      </w:r>
      <w:r>
        <w:t xml:space="preserve">21 de agosto de 2026</w:t>
      </w:r>
    </w:p>
    <w:p>
      <w:pPr>
        <w:pStyle w:val="BodyText"/>
      </w:pPr>
      <w:r>
        <w:rPr>
          <w:bCs/>
          <w:b/>
        </w:rPr>
        <w:t xml:space="preserve">Revisión:</w:t>
      </w:r>
      <w:r>
        <w:t xml:space="preserve"> </w:t>
      </w:r>
      <w:r>
        <w:t xml:space="preserve">R04 — incorpora el blueprint de servicio técnico tal como está implementado, leído del código y contrastado transición a transición (ver §1.2)</w:t>
      </w:r>
    </w:p>
    <w:p>
      <w:r>
        <w:br w:type="page"/>
      </w:r>
    </w:p>
    <w:bookmarkStart w:id="20" w:name="contenido"/>
    <w:p>
      <w:pPr>
        <w:pStyle w:val="Ttulo1"/>
      </w:pPr>
      <w:r>
        <w:t xml:space="preserve">Contenido</w:t>
      </w:r>
    </w:p>
    <w:p>
      <w:r>
        <w:fldChar w:fldCharType="begin" w:dirty="true"/>
      </w:r>
      <w:r>
        <w:instrText xml:space="preserve"> TOC \o "1-3" \h \z \u </w:instrText>
      </w:r>
      <w:r>
        <w:fldChar w:fldCharType="separate"/>
      </w:r>
      <w:r>
        <w:t xml:space="preserve">Índice automático. En Word: clic derecho sobre esta línea y «Actualizar campos» para generarlo.</w:t>
      </w:r>
      <w:r>
        <w:fldChar w:fldCharType="end"/>
      </w:r>
    </w:p>
    <w:p>
      <w:r>
        <w:br w:type="page"/>
      </w:r>
    </w:p>
    <w:bookmarkEnd w:id="20"/>
    <w:bookmarkStart w:id="43" w:name="resumen-ejecutivo"/>
    <w:p>
      <w:pPr>
        <w:pStyle w:val="Ttulo1"/>
      </w:pPr>
      <w:r>
        <w:t xml:space="preserve">1. Resumen ejecutivo</w:t>
      </w:r>
    </w:p>
    <w:bookmarkStart w:id="21" w:name="propósito-de-este-documento"/>
    <w:p>
      <w:pPr>
        <w:pStyle w:val="Ttulo2"/>
      </w:pPr>
      <w:r>
        <w:t xml:space="preserve">1.1 Propósito de este documento</w:t>
      </w:r>
    </w:p>
    <w:p>
      <w:pPr>
        <w:pStyle w:val="FirstParagraph"/>
      </w:pPr>
      <w:r>
        <w:t xml:space="preserve">Este documento consolida, en un único lugar,</w:t>
      </w:r>
      <w:r>
        <w:t xml:space="preserve"> </w:t>
      </w:r>
      <w:r>
        <w:rPr>
          <w:bCs/>
          <w:b/>
        </w:rPr>
        <w:t xml:space="preserve">todas las ideas, funcionalidades, decisiones y pendientes</w:t>
      </w:r>
      <w:r>
        <w:t xml:space="preserve"> </w:t>
      </w:r>
      <w:r>
        <w:t xml:space="preserve">que Ambientalia ha generado alrededor del proyecto</w:t>
      </w:r>
      <w:r>
        <w:t xml:space="preserve"> </w:t>
      </w:r>
      <w:r>
        <w:rPr>
          <w:bCs/>
          <w:b/>
        </w:rPr>
        <w:t xml:space="preserve">Desk 2.0 (AmpliDesk)</w:t>
      </w:r>
      <w:r>
        <w:t xml:space="preserve">: la plataforma propia que sustituirá a Zoho Desk y a las automatizaciones dispersas en n8n.</w:t>
      </w:r>
    </w:p>
    <w:p>
      <w:pPr>
        <w:pStyle w:val="BodyText"/>
      </w:pPr>
      <w:r>
        <w:t xml:space="preserve">Se ha construido a partir de las cuatro fuentes de trabajo del espacio de Notion «CMMS (Desk 2.0) Ambientalia» —Ideas, IA, analisis-tickets y Reuniones—, más el</w:t>
      </w:r>
      <w:r>
        <w:t xml:space="preserve"> </w:t>
      </w:r>
      <w:r>
        <w:rPr>
          <w:bCs/>
          <w:b/>
        </w:rPr>
        <w:t xml:space="preserve">esquema de ejes de valor</w:t>
      </w:r>
      <w:r>
        <w:t xml:space="preserve"> </w:t>
      </w:r>
      <w:r>
        <w:t xml:space="preserve">trabajado en sesión el 21/08/2026.</w:t>
      </w:r>
    </w:p>
    <w:p>
      <w:pPr>
        <w:pStyle w:val="BodyText"/>
      </w:pPr>
      <w:r>
        <w:t xml:space="preserve">Desde la revisión</w:t>
      </w:r>
      <w:r>
        <w:t xml:space="preserve"> </w:t>
      </w:r>
      <w:r>
        <w:rPr>
          <w:bCs/>
          <w:b/>
        </w:rPr>
        <w:t xml:space="preserve">R04</w:t>
      </w:r>
      <w:r>
        <w:t xml:space="preserve"> </w:t>
      </w:r>
      <w:r>
        <w:t xml:space="preserve">se añade una fuente de naturaleza distinta a todas las anteriores:</w:t>
      </w:r>
      <w:r>
        <w:t xml:space="preserve"> </w:t>
      </w:r>
      <w:r>
        <w:rPr>
          <w:bCs/>
          <w:b/>
        </w:rPr>
        <w:t xml:space="preserve">el propio código de la aplicación</w:t>
      </w:r>
      <w:r>
        <w:t xml:space="preserve">. Las fuentes de Notion recogen lo que se quiere construir; el código recoge lo que ya está construido. Cuando ambas discrepan, este documento marca explícitamente cuál es cuál.</w:t>
      </w:r>
    </w:p>
    <w:p>
      <w:pPr>
        <w:pStyle w:val="BodyText"/>
      </w:pPr>
      <w:r>
        <w:t xml:space="preserve">El documento tiene cuatro capas de lectura: un</w:t>
      </w:r>
      <w:r>
        <w:t xml:space="preserve"> </w:t>
      </w:r>
      <w:r>
        <w:rPr>
          <w:bCs/>
          <w:b/>
        </w:rPr>
        <w:t xml:space="preserve">resumen ejecutivo</w:t>
      </w:r>
      <w:r>
        <w:t xml:space="preserve"> </w:t>
      </w:r>
      <w:r>
        <w:t xml:space="preserve">(Parte 1), el</w:t>
      </w:r>
      <w:r>
        <w:t xml:space="preserve"> </w:t>
      </w:r>
      <w:r>
        <w:rPr>
          <w:bCs/>
          <w:b/>
        </w:rPr>
        <w:t xml:space="preserve">marco de ejes de valor</w:t>
      </w:r>
      <w:r>
        <w:t xml:space="preserve"> </w:t>
      </w:r>
      <w:r>
        <w:t xml:space="preserve">que explica para qué se construye la plataforma (Parte 1, §1.4), una</w:t>
      </w:r>
      <w:r>
        <w:t xml:space="preserve"> </w:t>
      </w:r>
      <w:r>
        <w:rPr>
          <w:bCs/>
          <w:b/>
        </w:rPr>
        <w:t xml:space="preserve">especificación funcional completa por módulos</w:t>
      </w:r>
      <w:r>
        <w:t xml:space="preserve"> </w:t>
      </w:r>
      <w:r>
        <w:t xml:space="preserve">(Parte 2) y un</w:t>
      </w:r>
      <w:r>
        <w:t xml:space="preserve"> </w:t>
      </w:r>
      <w:r>
        <w:rPr>
          <w:bCs/>
          <w:b/>
        </w:rPr>
        <w:t xml:space="preserve">backlog priorizado con roadmap</w:t>
      </w:r>
      <w:r>
        <w:t xml:space="preserve"> </w:t>
      </w:r>
      <w:r>
        <w:t xml:space="preserve">(Parte 3), más los anexos de soporte.</w:t>
      </w:r>
    </w:p>
    <w:bookmarkEnd w:id="21"/>
    <w:bookmarkStart w:id="25" w:name="novedades-de-esta-revisión-r04"/>
    <w:p>
      <w:pPr>
        <w:pStyle w:val="Ttulo2"/>
      </w:pPr>
      <w:r>
        <w:t xml:space="preserve">1.2 Novedades de esta revisión (R04)</w:t>
      </w:r>
    </w:p>
    <w:p>
      <w:pPr>
        <w:pStyle w:val="FirstParagraph"/>
      </w:pPr>
      <w:r>
        <w:t xml:space="preserve">La</w:t>
      </w:r>
      <w:r>
        <w:t xml:space="preserve"> </w:t>
      </w:r>
      <w:r>
        <w:rPr>
          <w:bCs/>
          <w:b/>
        </w:rPr>
        <w:t xml:space="preserve">R04</w:t>
      </w:r>
      <w:r>
        <w:t xml:space="preserve"> </w:t>
      </w:r>
      <w:r>
        <w:t xml:space="preserve">incorpora el</w:t>
      </w:r>
      <w:r>
        <w:t xml:space="preserve"> </w:t>
      </w:r>
      <w:r>
        <w:rPr>
          <w:bCs/>
          <w:b/>
        </w:rPr>
        <w:t xml:space="preserve">blueprint de servicio técnico tal como está implementado en la aplicación</w:t>
      </w:r>
      <w:r>
        <w:t xml:space="preserve">, leído directamente del código y contrastado contra el commit</w:t>
      </w:r>
      <w:r>
        <w:t xml:space="preserve"> </w:t>
      </w:r>
      <w:r>
        <w:rPr>
          <w:rStyle w:val="VerbatimChar"/>
        </w:rPr>
        <w:t xml:space="preserve">a3a8f03</w:t>
      </w:r>
      <w:r>
        <w:t xml:space="preserve"> </w:t>
      </w:r>
      <w:r>
        <w:t xml:space="preserve">del 21 de agosto de 2026. No es una idea nueva ni una decisión de acta: es la radiografía de lo que la plataforma hace hoy.</w:t>
      </w:r>
    </w:p>
    <w:p>
      <w:pPr>
        <w:pStyle w:val="BodyText"/>
      </w:pPr>
      <w:r>
        <w:t xml:space="preserve">El motivo de incorporarlo es que</w:t>
      </w:r>
      <w:r>
        <w:t xml:space="preserve"> </w:t>
      </w:r>
      <w:r>
        <w:rPr>
          <w:bCs/>
          <w:b/>
        </w:rPr>
        <w:t xml:space="preserve">no coincide con el mapeo as-is que figuraba en §M1.3 desde la primera revisión</w:t>
      </w:r>
      <w:r>
        <w:t xml:space="preserve">. Aquel mapeo se levantó a mano sobre Zoho Desk y arrastra errores de dirección y estados que no existen. De sus veinte filas,</w:t>
      </w:r>
      <w:r>
        <w:t xml:space="preserve"> </w:t>
      </w:r>
      <w:r>
        <w:rPr>
          <w:bCs/>
          <w:b/>
        </w:rPr>
        <w:t xml:space="preserve">cuatro son correctas</w:t>
      </w:r>
      <w:r>
        <w:t xml:space="preserve">. Quien haya diseñado sobre §M1.3 ha estado trabajando con un plano equivocado.</w:t>
      </w:r>
    </w:p>
    <w:p>
      <w:pPr>
        <w:pStyle w:val="BodyText"/>
      </w:pPr>
      <w:r>
        <w:t xml:space="preserve">Encaja además de forma directa en el marco de la R03. Si el eje ① produce el dato limpio y el eje ② calcula sobre él, un flujo que cierra como «Finalizado» los servicios que en realidad se abandonaron</w:t>
      </w:r>
      <w:r>
        <w:t xml:space="preserve"> </w:t>
      </w:r>
      <w:r>
        <w:rPr>
          <w:bCs/>
          <w:b/>
        </w:rPr>
        <w:t xml:space="preserve">contamina el eje ② desde dentro del eje ①</w:t>
      </w:r>
      <w:r>
        <w:t xml:space="preserve">, y lo hace en silencio, igual que un serial mal tecleado (§1.4.3). Las correcciones de §3.2.1 no añaden funcionalidad: reparan la materia prima de los otros dos ejes.</w:t>
      </w:r>
    </w:p>
    <w:bookmarkStart w:id="22" w:name="qué-se-añade"/>
    <w:p>
      <w:pPr>
        <w:pStyle w:val="Ttulo3"/>
      </w:pPr>
      <w:r>
        <w:t xml:space="preserve">Qué se añade</w:t>
      </w:r>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6436"/>
        <w:gridCol w:w="3644"/>
      </w:tblGrid>
      <w:tr>
        <w:tblPrEx>
          <w:tblCellMar>
            <w:top w:w="0" w:type="dxa"/>
            <w:bottom w:w="0" w:type="dxa"/>
          </w:tblCellMar>
        </w:tblPrEx>
        <w:trPr>
          <w:tblHeader/>
        </w:trPr>
        <w:tc>
          <w:tcPr>
            <w:tcW w:w="6436" w:type="dxa"/>
            <w:shd w:val="clear" w:color="auto" w:fill="1F7A5C"/>
            <w:tcMar>
              <w:top w:w="60" w:type="dxa"/>
              <w:left w:w="90" w:type="dxa"/>
              <w:bottom w:w="60" w:type="dxa"/>
              <w:right w:w="90" w:type="dxa"/>
            </w:tcMar>
            <w:vAlign w:val="center"/>
          </w:tcPr>
          <w:p>
            <w:pPr>
              <w:spacing w:line="240" w:lineRule="auto"/>
            </w:pPr>
            <w:r>
              <w:rPr>
                <w:b/>
                <w:bCs/>
                <w:color w:val="FFFFFF"/>
                <w:sz w:val="18"/>
                <w:szCs w:val="18"/>
              </w:rPr>
              <w:t xml:space="preserve">Novedad</w:t>
            </w:r>
          </w:p>
        </w:tc>
        <w:tc>
          <w:tcPr>
            <w:tcW w:w="3644" w:type="dxa"/>
            <w:shd w:val="clear" w:color="auto" w:fill="1F7A5C"/>
            <w:tcMar>
              <w:top w:w="60" w:type="dxa"/>
              <w:left w:w="90" w:type="dxa"/>
              <w:bottom w:w="60" w:type="dxa"/>
              <w:right w:w="90" w:type="dxa"/>
            </w:tcMar>
            <w:vAlign w:val="center"/>
          </w:tcPr>
          <w:p>
            <w:pPr>
              <w:spacing w:line="240" w:lineRule="auto"/>
            </w:pPr>
            <w:r>
              <w:rPr>
                <w:b/>
                <w:bCs/>
                <w:color w:val="FFFFFF"/>
                <w:sz w:val="18"/>
                <w:szCs w:val="18"/>
              </w:rPr>
              <w:t xml:space="preserve">Dónde queda recogida</w:t>
            </w:r>
          </w:p>
        </w:tc>
      </w:tr>
      <w:tr>
        <w:tblPrEx>
          <w:tblCellMar>
            <w:top w:w="0" w:type="dxa"/>
            <w:bottom w:w="0" w:type="dxa"/>
          </w:tblCellMar>
        </w:tblPrEx>
        <w:tc>
          <w:tcPr>
            <w:tcW w:w="6436" w:type="dxa"/>
            <w:tcMar>
              <w:top w:w="60" w:type="dxa"/>
              <w:left w:w="90" w:type="dxa"/>
              <w:bottom w:w="60" w:type="dxa"/>
              <w:right w:w="90" w:type="dxa"/>
            </w:tcMar>
            <w:vAlign w:val="center"/>
          </w:tcPr>
          <w:p>
            <w:pPr>
              <w:spacing w:line="240" w:lineRule="auto"/>
            </w:pPr>
            <w:r>
              <w:rPr>
                <w:sz w:val="18"/>
                <w:szCs w:val="18"/>
              </w:rPr>
              <w:t xml:space="preserve">El blueprint implementado, verificado contra el código</w:t>
            </w:r>
            <w:r>
              <w:rPr>
                <w:sz w:val="18"/>
                <w:szCs w:val="18"/>
              </w:rPr>
              <w:t xml:space="preserve">: 34 transiciones, 21 estados, 2 entradas, 1 estado terminal. Sustituye al mapeo manual anterior.</w:t>
            </w:r>
          </w:p>
        </w:tc>
        <w:tc>
          <w:tcPr>
            <w:tcW w:w="3644" w:type="dxa"/>
            <w:tcMar>
              <w:top w:w="60" w:type="dxa"/>
              <w:left w:w="90" w:type="dxa"/>
              <w:bottom w:w="60" w:type="dxa"/>
              <w:right w:w="90" w:type="dxa"/>
            </w:tcMar>
            <w:vAlign w:val="center"/>
          </w:tcPr>
          <w:p>
            <w:pPr>
              <w:spacing w:line="240" w:lineRule="auto"/>
            </w:pPr>
            <w:r>
              <w:rPr>
                <w:sz w:val="18"/>
                <w:szCs w:val="18"/>
              </w:rPr>
              <w:t xml:space="preserve">M1.3 (reescrito)</w:t>
            </w:r>
          </w:p>
        </w:tc>
      </w:tr>
      <w:tr>
        <w:tblPrEx>
          <w:tblCellMar>
            <w:top w:w="0" w:type="dxa"/>
            <w:bottom w:w="0" w:type="dxa"/>
          </w:tblCellMar>
        </w:tblPrEx>
        <w:tc>
          <w:tcPr>
            <w:tcW w:w="6436" w:type="dxa"/>
            <w:tcMar>
              <w:top w:w="60" w:type="dxa"/>
              <w:left w:w="90" w:type="dxa"/>
              <w:bottom w:w="60" w:type="dxa"/>
              <w:right w:w="90" w:type="dxa"/>
            </w:tcMar>
            <w:vAlign w:val="center"/>
          </w:tcPr>
          <w:p>
            <w:pPr>
              <w:spacing w:line="240" w:lineRule="auto"/>
            </w:pPr>
            <w:r>
              <w:rPr>
                <w:sz w:val="18"/>
                <w:szCs w:val="18"/>
              </w:rPr>
              <w:t xml:space="preserve">Tabla de discrepancias</w:t>
            </w:r>
            <w:r>
              <w:rPr>
                <w:sz w:val="18"/>
                <w:szCs w:val="18"/>
              </w:rPr>
              <w:t xml:space="preserve"> </w:t>
            </w:r>
            <w:r>
              <w:rPr>
                <w:sz w:val="18"/>
                <w:szCs w:val="18"/>
              </w:rPr>
              <w:t xml:space="preserve">entre el mapeo manual anterior y el flujo real, transición a transición.</w:t>
            </w:r>
          </w:p>
        </w:tc>
        <w:tc>
          <w:tcPr>
            <w:tcW w:w="3644" w:type="dxa"/>
            <w:tcMar>
              <w:top w:w="60" w:type="dxa"/>
              <w:left w:w="90" w:type="dxa"/>
              <w:bottom w:w="60" w:type="dxa"/>
              <w:right w:w="90" w:type="dxa"/>
            </w:tcMar>
            <w:vAlign w:val="center"/>
          </w:tcPr>
          <w:p>
            <w:pPr>
              <w:spacing w:line="240" w:lineRule="auto"/>
            </w:pPr>
            <w:r>
              <w:rPr>
                <w:sz w:val="18"/>
                <w:szCs w:val="18"/>
              </w:rPr>
              <w:t xml:space="preserve">M1.3.6</w:t>
            </w:r>
          </w:p>
        </w:tc>
      </w:tr>
      <w:tr>
        <w:tblPrEx>
          <w:tblCellMar>
            <w:top w:w="0" w:type="dxa"/>
            <w:bottom w:w="0" w:type="dxa"/>
          </w:tblCellMar>
        </w:tblPrEx>
        <w:tc>
          <w:tcPr>
            <w:tcW w:w="6436" w:type="dxa"/>
            <w:tcMar>
              <w:top w:w="60" w:type="dxa"/>
              <w:left w:w="90" w:type="dxa"/>
              <w:bottom w:w="60" w:type="dxa"/>
              <w:right w:w="90" w:type="dxa"/>
            </w:tcMar>
            <w:vAlign w:val="center"/>
          </w:tcPr>
          <w:p>
            <w:pPr>
              <w:spacing w:line="240" w:lineRule="auto"/>
            </w:pPr>
            <w:r>
              <w:rPr>
                <w:sz w:val="18"/>
                <w:szCs w:val="18"/>
              </w:rPr>
              <w:t xml:space="preserve">Dos entradas al flujo, no una.</w:t>
            </w:r>
            <w:r>
              <w:rPr>
                <w:sz w:val="18"/>
                <w:szCs w:val="18"/>
              </w:rPr>
              <w:t xml:space="preserve"> </w:t>
            </w:r>
            <w:r>
              <w:rPr>
                <w:sz w:val="18"/>
                <w:szCs w:val="18"/>
              </w:rPr>
              <w:t xml:space="preserve">Un ticket que viene de Zoho nace en</w:t>
            </w:r>
            <w:r>
              <w:rPr>
                <w:sz w:val="18"/>
                <w:szCs w:val="18"/>
              </w:rPr>
              <w:t xml:space="preserve"> </w:t>
            </w:r>
            <w:r>
              <w:rPr>
                <w:sz w:val="18"/>
                <w:szCs w:val="18"/>
                <w:rStyle w:val="VerbatimChar"/>
              </w:rPr>
              <w:t xml:space="preserve">OV asignada</w:t>
            </w:r>
            <w:r>
              <w:rPr>
                <w:sz w:val="18"/>
                <w:szCs w:val="18"/>
              </w:rPr>
              <w:t xml:space="preserve">; uno creado en la app nace en</w:t>
            </w:r>
            <w:r>
              <w:rPr>
                <w:sz w:val="18"/>
                <w:szCs w:val="18"/>
              </w:rPr>
              <w:t xml:space="preserve"> </w:t>
            </w:r>
            <w:r>
              <w:rPr>
                <w:sz w:val="18"/>
                <w:szCs w:val="18"/>
                <w:rStyle w:val="VerbatimChar"/>
              </w:rPr>
              <w:t xml:space="preserve">Ticket creado</w:t>
            </w:r>
            <w:r>
              <w:rPr>
                <w:sz w:val="18"/>
                <w:szCs w:val="18"/>
              </w:rPr>
              <w:t xml:space="preserve">. Ningún camino lleva de una a la otra, y es deliberado.</w:t>
            </w:r>
          </w:p>
        </w:tc>
        <w:tc>
          <w:tcPr>
            <w:tcW w:w="3644" w:type="dxa"/>
            <w:tcMar>
              <w:top w:w="60" w:type="dxa"/>
              <w:left w:w="90" w:type="dxa"/>
              <w:bottom w:w="60" w:type="dxa"/>
              <w:right w:w="90" w:type="dxa"/>
            </w:tcMar>
            <w:vAlign w:val="center"/>
          </w:tcPr>
          <w:p>
            <w:pPr>
              <w:spacing w:line="240" w:lineRule="auto"/>
            </w:pPr>
            <w:r>
              <w:rPr>
                <w:sz w:val="18"/>
                <w:szCs w:val="18"/>
              </w:rPr>
              <w:t xml:space="preserve">M1.3.2</w:t>
            </w:r>
          </w:p>
        </w:tc>
      </w:tr>
      <w:tr>
        <w:tblPrEx>
          <w:tblCellMar>
            <w:top w:w="0" w:type="dxa"/>
            <w:bottom w:w="0" w:type="dxa"/>
          </w:tblCellMar>
        </w:tblPrEx>
        <w:tc>
          <w:tcPr>
            <w:tcW w:w="6436" w:type="dxa"/>
            <w:tcMar>
              <w:top w:w="60" w:type="dxa"/>
              <w:left w:w="90" w:type="dxa"/>
              <w:bottom w:w="60" w:type="dxa"/>
              <w:right w:w="90" w:type="dxa"/>
            </w:tcMar>
            <w:vAlign w:val="center"/>
          </w:tcPr>
          <w:p>
            <w:pPr>
              <w:spacing w:line="240" w:lineRule="auto"/>
            </w:pPr>
            <w:r>
              <w:rPr>
                <w:sz w:val="18"/>
                <w:szCs w:val="18"/>
              </w:rPr>
              <w:t xml:space="preserve">Dos pasos sin botón</w:t>
            </w:r>
            <w:r>
              <w:rPr>
                <w:sz w:val="18"/>
                <w:szCs w:val="18"/>
              </w:rPr>
              <w:t xml:space="preserve">, escritos por el servidor al crearse o anularse una remisión.</w:t>
            </w:r>
          </w:p>
        </w:tc>
        <w:tc>
          <w:tcPr>
            <w:tcW w:w="3644" w:type="dxa"/>
            <w:tcMar>
              <w:top w:w="60" w:type="dxa"/>
              <w:left w:w="90" w:type="dxa"/>
              <w:bottom w:w="60" w:type="dxa"/>
              <w:right w:w="90" w:type="dxa"/>
            </w:tcMar>
            <w:vAlign w:val="center"/>
          </w:tcPr>
          <w:p>
            <w:pPr>
              <w:spacing w:line="240" w:lineRule="auto"/>
            </w:pPr>
            <w:r>
              <w:rPr>
                <w:sz w:val="18"/>
                <w:szCs w:val="18"/>
              </w:rPr>
              <w:t xml:space="preserve">M1.3.3</w:t>
            </w:r>
          </w:p>
        </w:tc>
      </w:tr>
      <w:tr>
        <w:tblPrEx>
          <w:tblCellMar>
            <w:top w:w="0" w:type="dxa"/>
            <w:bottom w:w="0" w:type="dxa"/>
          </w:tblCellMar>
        </w:tblPrEx>
        <w:tc>
          <w:tcPr>
            <w:tcW w:w="6436" w:type="dxa"/>
            <w:tcMar>
              <w:top w:w="60" w:type="dxa"/>
              <w:left w:w="90" w:type="dxa"/>
              <w:bottom w:w="60" w:type="dxa"/>
              <w:right w:w="90" w:type="dxa"/>
            </w:tcMar>
            <w:vAlign w:val="center"/>
          </w:tcPr>
          <w:p>
            <w:pPr>
              <w:spacing w:line="240" w:lineRule="auto"/>
            </w:pPr>
            <w:r>
              <w:rPr>
                <w:sz w:val="18"/>
                <w:szCs w:val="18"/>
              </w:rPr>
              <w:t xml:space="preserve">Capa de derivación y avisos</w:t>
            </w:r>
            <w:r>
              <w:rPr>
                <w:sz w:val="18"/>
                <w:szCs w:val="18"/>
              </w:rPr>
              <w:t xml:space="preserve">: las 34 transiciones terminan en una casilla «Derivado a», ninguna la exige, y tres etapas proponen destinatario por cargo.</w:t>
            </w:r>
          </w:p>
        </w:tc>
        <w:tc>
          <w:tcPr>
            <w:tcW w:w="3644" w:type="dxa"/>
            <w:tcMar>
              <w:top w:w="60" w:type="dxa"/>
              <w:left w:w="90" w:type="dxa"/>
              <w:bottom w:w="60" w:type="dxa"/>
              <w:right w:w="90" w:type="dxa"/>
            </w:tcMar>
            <w:vAlign w:val="center"/>
          </w:tcPr>
          <w:p>
            <w:pPr>
              <w:spacing w:line="240" w:lineRule="auto"/>
            </w:pPr>
            <w:r>
              <w:rPr>
                <w:sz w:val="18"/>
                <w:szCs w:val="18"/>
              </w:rPr>
              <w:t xml:space="preserve">M1.9.2 · M1.9.3</w:t>
            </w:r>
          </w:p>
        </w:tc>
      </w:tr>
      <w:tr>
        <w:tblPrEx>
          <w:tblCellMar>
            <w:top w:w="0" w:type="dxa"/>
            <w:bottom w:w="0" w:type="dxa"/>
          </w:tblCellMar>
        </w:tblPrEx>
        <w:tc>
          <w:tcPr>
            <w:tcW w:w="6436" w:type="dxa"/>
            <w:tcMar>
              <w:top w:w="60" w:type="dxa"/>
              <w:left w:w="90" w:type="dxa"/>
              <w:bottom w:w="60" w:type="dxa"/>
              <w:right w:w="90" w:type="dxa"/>
            </w:tcMar>
            <w:vAlign w:val="center"/>
          </w:tcPr>
          <w:p>
            <w:pPr>
              <w:spacing w:line="240" w:lineRule="auto"/>
            </w:pPr>
            <w:r>
              <w:rPr>
                <w:sz w:val="18"/>
                <w:szCs w:val="18"/>
              </w:rPr>
              <w:t xml:space="preserve">Cuatro estados de espera sin salida de emergencia</w:t>
            </w:r>
            <w:r>
              <w:rPr>
                <w:sz w:val="18"/>
                <w:szCs w:val="18"/>
              </w:rPr>
              <w:t xml:space="preserve">, cuya única transición depende de un suceso externo.</w:t>
            </w:r>
          </w:p>
        </w:tc>
        <w:tc>
          <w:tcPr>
            <w:tcW w:w="3644" w:type="dxa"/>
            <w:tcMar>
              <w:top w:w="60" w:type="dxa"/>
              <w:left w:w="90" w:type="dxa"/>
              <w:bottom w:w="60" w:type="dxa"/>
              <w:right w:w="90" w:type="dxa"/>
            </w:tcMar>
            <w:vAlign w:val="center"/>
          </w:tcPr>
          <w:p>
            <w:pPr>
              <w:spacing w:line="240" w:lineRule="auto"/>
            </w:pPr>
            <w:r>
              <w:rPr>
                <w:sz w:val="18"/>
                <w:szCs w:val="18"/>
              </w:rPr>
              <w:t xml:space="preserve">M1.3.4 · Anexo D nº 31</w:t>
            </w:r>
          </w:p>
        </w:tc>
      </w:tr>
      <w:tr>
        <w:tblPrEx>
          <w:tblCellMar>
            <w:top w:w="0" w:type="dxa"/>
            <w:bottom w:w="0" w:type="dxa"/>
          </w:tblCellMar>
        </w:tblPrEx>
        <w:tc>
          <w:tcPr>
            <w:tcW w:w="6436" w:type="dxa"/>
            <w:tcMar>
              <w:top w:w="60" w:type="dxa"/>
              <w:left w:w="90" w:type="dxa"/>
              <w:bottom w:w="60" w:type="dxa"/>
              <w:right w:w="90" w:type="dxa"/>
            </w:tcMar>
            <w:vAlign w:val="center"/>
          </w:tcPr>
          <w:p>
            <w:pPr>
              <w:spacing w:line="240" w:lineRule="auto"/>
            </w:pPr>
            <w:r>
              <w:rPr>
                <w:sz w:val="18"/>
                <w:szCs w:val="18"/>
              </w:rPr>
              <w:t xml:space="preserve">La ausencia de un estado «Anulado»</w:t>
            </w:r>
            <w:r>
              <w:rPr>
                <w:sz w:val="18"/>
                <w:szCs w:val="18"/>
              </w:rPr>
              <w:t xml:space="preserve"> </w:t>
            </w:r>
            <w:r>
              <w:rPr>
                <w:sz w:val="18"/>
                <w:szCs w:val="18"/>
              </w:rPr>
              <w:t xml:space="preserve">y su efecto sobre las tres métricas de servicios cumplidos.</w:t>
            </w:r>
          </w:p>
        </w:tc>
        <w:tc>
          <w:tcPr>
            <w:tcW w:w="3644" w:type="dxa"/>
            <w:tcMar>
              <w:top w:w="60" w:type="dxa"/>
              <w:left w:w="90" w:type="dxa"/>
              <w:bottom w:w="60" w:type="dxa"/>
              <w:right w:w="90" w:type="dxa"/>
            </w:tcMar>
            <w:vAlign w:val="center"/>
          </w:tcPr>
          <w:p>
            <w:pPr>
              <w:spacing w:line="240" w:lineRule="auto"/>
            </w:pPr>
            <w:r>
              <w:rPr>
                <w:sz w:val="18"/>
                <w:szCs w:val="18"/>
              </w:rPr>
              <w:t xml:space="preserve">M1.10 · Anexo D nº 32</w:t>
            </w:r>
          </w:p>
        </w:tc>
      </w:tr>
      <w:tr>
        <w:tblPrEx>
          <w:tblCellMar>
            <w:top w:w="0" w:type="dxa"/>
            <w:bottom w:w="0" w:type="dxa"/>
          </w:tblCellMar>
        </w:tblPrEx>
        <w:tc>
          <w:tcPr>
            <w:tcW w:w="6436" w:type="dxa"/>
            <w:tcMar>
              <w:top w:w="60" w:type="dxa"/>
              <w:left w:w="90" w:type="dxa"/>
              <w:bottom w:w="60" w:type="dxa"/>
              <w:right w:w="90" w:type="dxa"/>
            </w:tcMar>
            <w:vAlign w:val="center"/>
          </w:tcPr>
          <w:p>
            <w:pPr>
              <w:spacing w:line="240" w:lineRule="auto"/>
            </w:pPr>
            <w:r>
              <w:rPr>
                <w:sz w:val="18"/>
                <w:szCs w:val="18"/>
              </w:rPr>
              <w:t xml:space="preserve">Un checkbox obligatorio que el motor deja saltar</w:t>
            </w:r>
            <w:r>
              <w:rPr>
                <w:sz w:val="18"/>
                <w:szCs w:val="18"/>
              </w:rPr>
              <w:t xml:space="preserve"> </w:t>
            </w:r>
            <w:r>
              <w:rPr>
                <w:sz w:val="18"/>
                <w:szCs w:val="18"/>
              </w:rPr>
              <w:t xml:space="preserve">(</w:t>
            </w:r>
            <w:r>
              <w:rPr>
                <w:sz w:val="18"/>
                <w:szCs w:val="18"/>
                <w:rStyle w:val="VerbatimChar"/>
              </w:rPr>
              <w:t xml:space="preserve">Liberación del ticket sin facturar</w:t>
            </w:r>
            <w:r>
              <w:rPr>
                <w:sz w:val="18"/>
                <w:szCs w:val="18"/>
              </w:rPr>
              <w:t xml:space="preserve">).</w:t>
            </w:r>
          </w:p>
        </w:tc>
        <w:tc>
          <w:tcPr>
            <w:tcW w:w="3644" w:type="dxa"/>
            <w:tcMar>
              <w:top w:w="60" w:type="dxa"/>
              <w:left w:w="90" w:type="dxa"/>
              <w:bottom w:w="60" w:type="dxa"/>
              <w:right w:w="90" w:type="dxa"/>
            </w:tcMar>
            <w:vAlign w:val="center"/>
          </w:tcPr>
          <w:p>
            <w:pPr>
              <w:spacing w:line="240" w:lineRule="auto"/>
            </w:pPr>
            <w:r>
              <w:rPr>
                <w:sz w:val="18"/>
                <w:szCs w:val="18"/>
              </w:rPr>
              <w:t xml:space="preserve">M1.7 · M12.7 · Anexo D nº 33</w:t>
            </w:r>
          </w:p>
        </w:tc>
      </w:tr>
      <w:tr>
        <w:tblPrEx>
          <w:tblCellMar>
            <w:top w:w="0" w:type="dxa"/>
            <w:bottom w:w="0" w:type="dxa"/>
          </w:tblCellMar>
        </w:tblPrEx>
        <w:tc>
          <w:tcPr>
            <w:tcW w:w="6436" w:type="dxa"/>
            <w:tcMar>
              <w:top w:w="60" w:type="dxa"/>
              <w:left w:w="90" w:type="dxa"/>
              <w:bottom w:w="60" w:type="dxa"/>
              <w:right w:w="90" w:type="dxa"/>
            </w:tcMar>
            <w:vAlign w:val="center"/>
          </w:tcPr>
          <w:p>
            <w:pPr>
              <w:spacing w:line="240" w:lineRule="auto"/>
            </w:pPr>
            <w:r>
              <w:rPr>
                <w:sz w:val="18"/>
                <w:szCs w:val="18"/>
              </w:rPr>
              <w:t xml:space="preserve">Ciclo reentrante entre</w:t>
            </w:r>
            <w:r>
              <w:rPr>
                <w:sz w:val="18"/>
                <w:szCs w:val="18"/>
              </w:rPr>
              <w:t xml:space="preserve"> </w:t>
            </w:r>
            <w:r>
              <w:rPr>
                <w:sz w:val="18"/>
                <w:szCs w:val="18"/>
                <w:rStyle w:val="VerbatimChar"/>
              </w:rPr>
              <w:t xml:space="preserve">Por Facturar</w:t>
            </w:r>
            <w:r>
              <w:rPr>
                <w:sz w:val="18"/>
                <w:szCs w:val="18"/>
              </w:rPr>
              <w:t xml:space="preserve"> </w:t>
            </w:r>
            <w:r>
              <w:rPr>
                <w:sz w:val="18"/>
                <w:szCs w:val="18"/>
              </w:rPr>
              <w:t xml:space="preserve">y</w:t>
            </w:r>
            <w:r>
              <w:rPr>
                <w:sz w:val="18"/>
                <w:szCs w:val="18"/>
              </w:rPr>
              <w:t xml:space="preserve"> </w:t>
            </w:r>
            <w:r>
              <w:rPr>
                <w:sz w:val="18"/>
                <w:szCs w:val="18"/>
                <w:rStyle w:val="VerbatimChar"/>
              </w:rPr>
              <w:t xml:space="preserve">Por Entregar / Sin facturar</w:t>
            </w:r>
            <w:r>
              <w:rPr>
                <w:sz w:val="18"/>
                <w:szCs w:val="18"/>
              </w:rPr>
              <w:t xml:space="preserve"> </w:t>
            </w:r>
            <w:r>
              <w:rPr>
                <w:sz w:val="18"/>
                <w:szCs w:val="18"/>
              </w:rPr>
              <w:t xml:space="preserve">que reescribe la fecha de la primera entrega.</w:t>
            </w:r>
          </w:p>
        </w:tc>
        <w:tc>
          <w:tcPr>
            <w:tcW w:w="3644" w:type="dxa"/>
            <w:tcMar>
              <w:top w:w="60" w:type="dxa"/>
              <w:left w:w="90" w:type="dxa"/>
              <w:bottom w:w="60" w:type="dxa"/>
              <w:right w:w="90" w:type="dxa"/>
            </w:tcMar>
            <w:vAlign w:val="center"/>
          </w:tcPr>
          <w:p>
            <w:pPr>
              <w:spacing w:line="240" w:lineRule="auto"/>
            </w:pPr>
            <w:r>
              <w:rPr>
                <w:sz w:val="18"/>
                <w:szCs w:val="18"/>
              </w:rPr>
              <w:t xml:space="preserve">M1.3.5 · Anexo D nº 34</w:t>
            </w:r>
          </w:p>
        </w:tc>
      </w:tr>
      <w:tr>
        <w:tblPrEx>
          <w:tblCellMar>
            <w:top w:w="0" w:type="dxa"/>
            <w:bottom w:w="0" w:type="dxa"/>
          </w:tblCellMar>
        </w:tblPrEx>
        <w:tc>
          <w:tcPr>
            <w:tcW w:w="6436" w:type="dxa"/>
            <w:tcMar>
              <w:top w:w="60" w:type="dxa"/>
              <w:left w:w="90" w:type="dxa"/>
              <w:bottom w:w="60" w:type="dxa"/>
              <w:right w:w="90" w:type="dxa"/>
            </w:tcMar>
            <w:vAlign w:val="center"/>
          </w:tcPr>
          <w:p>
            <w:pPr>
              <w:spacing w:line="240" w:lineRule="auto"/>
            </w:pPr>
            <w:r>
              <w:rPr>
                <w:sz w:val="18"/>
                <w:szCs w:val="18"/>
              </w:rPr>
              <w:t xml:space="preserve">Cinco correcciones anteponibles al MVP</w:t>
            </w:r>
            <w:r>
              <w:rPr>
                <w:sz w:val="18"/>
                <w:szCs w:val="18"/>
              </w:rPr>
              <w:t xml:space="preserve"> </w:t>
            </w:r>
            <w:r>
              <w:rPr>
                <w:sz w:val="18"/>
                <w:szCs w:val="18"/>
              </w:rPr>
              <w:t xml:space="preserve">(C1–C5), con su daño y su esfuerzo.</w:t>
            </w:r>
          </w:p>
        </w:tc>
        <w:tc>
          <w:tcPr>
            <w:tcW w:w="3644" w:type="dxa"/>
            <w:tcMar>
              <w:top w:w="60" w:type="dxa"/>
              <w:left w:w="90" w:type="dxa"/>
              <w:bottom w:w="60" w:type="dxa"/>
              <w:right w:w="90" w:type="dxa"/>
            </w:tcMar>
            <w:vAlign w:val="center"/>
          </w:tcPr>
          <w:p>
            <w:pPr>
              <w:spacing w:line="240" w:lineRule="auto"/>
            </w:pPr>
            <w:r>
              <w:rPr>
                <w:sz w:val="18"/>
                <w:szCs w:val="18"/>
              </w:rPr>
              <w:t xml:space="preserve">§3.2.1</w:t>
            </w:r>
          </w:p>
        </w:tc>
      </w:tr>
      <w:tr>
        <w:tblPrEx>
          <w:tblCellMar>
            <w:top w:w="0" w:type="dxa"/>
            <w:bottom w:w="0" w:type="dxa"/>
          </w:tblCellMar>
        </w:tblPrEx>
        <w:tc>
          <w:tcPr>
            <w:tcW w:w="6436" w:type="dxa"/>
            <w:tcMar>
              <w:top w:w="60" w:type="dxa"/>
              <w:left w:w="90" w:type="dxa"/>
              <w:bottom w:w="60" w:type="dxa"/>
              <w:right w:w="90" w:type="dxa"/>
            </w:tcMar>
            <w:vAlign w:val="center"/>
          </w:tcPr>
          <w:p>
            <w:pPr>
              <w:spacing w:line="240" w:lineRule="auto"/>
            </w:pPr>
            <w:r>
              <w:rPr>
                <w:sz w:val="18"/>
                <w:szCs w:val="18"/>
              </w:rPr>
              <w:t xml:space="preserve">Advertencias de calculabilidad</w:t>
            </w:r>
            <w:r>
              <w:rPr>
                <w:sz w:val="18"/>
                <w:szCs w:val="18"/>
              </w:rPr>
              <w:t xml:space="preserve"> </w:t>
            </w:r>
            <w:r>
              <w:rPr>
                <w:sz w:val="18"/>
                <w:szCs w:val="18"/>
              </w:rPr>
              <w:t xml:space="preserve">sobre cinco indicadores del cuadro de mando.</w:t>
            </w:r>
          </w:p>
        </w:tc>
        <w:tc>
          <w:tcPr>
            <w:tcW w:w="3644" w:type="dxa"/>
            <w:tcMar>
              <w:top w:w="60" w:type="dxa"/>
              <w:left w:w="90" w:type="dxa"/>
              <w:bottom w:w="60" w:type="dxa"/>
              <w:right w:w="90" w:type="dxa"/>
            </w:tcMar>
            <w:vAlign w:val="center"/>
          </w:tcPr>
          <w:p>
            <w:pPr>
              <w:spacing w:line="240" w:lineRule="auto"/>
            </w:pPr>
            <w:r>
              <w:rPr>
                <w:sz w:val="18"/>
                <w:szCs w:val="18"/>
              </w:rPr>
              <w:t xml:space="preserve">M7.1</w:t>
            </w:r>
          </w:p>
        </w:tc>
      </w:tr>
    </w:tbl>
    <w:bookmarkEnd w:id="22"/>
    <w:bookmarkStart w:id="23" w:name="qué-corrige"/>
    <w:p>
      <w:pPr>
        <w:pStyle w:val="Ttulo3"/>
      </w:pPr>
      <w:r>
        <w:t xml:space="preserve">Qué corrige</w:t>
      </w:r>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2931"/>
        <w:gridCol w:w="3575"/>
        <w:gridCol w:w="3574"/>
      </w:tblGrid>
      <w:tr>
        <w:tblPrEx>
          <w:tblCellMar>
            <w:top w:w="0" w:type="dxa"/>
            <w:bottom w:w="0" w:type="dxa"/>
          </w:tblCellMar>
        </w:tblPrEx>
        <w:trPr>
          <w:tblHeader/>
        </w:trPr>
        <w:tc>
          <w:tcPr>
            <w:tcW w:w="2931" w:type="dxa"/>
            <w:shd w:val="clear" w:color="auto" w:fill="1F7A5C"/>
            <w:tcMar>
              <w:top w:w="60" w:type="dxa"/>
              <w:left w:w="90" w:type="dxa"/>
              <w:bottom w:w="60" w:type="dxa"/>
              <w:right w:w="90" w:type="dxa"/>
            </w:tcMar>
            <w:vAlign w:val="center"/>
          </w:tcPr>
          <w:p>
            <w:pPr>
              <w:spacing w:line="240" w:lineRule="auto"/>
            </w:pPr>
            <w:r>
              <w:rPr>
                <w:b/>
                <w:bCs/>
                <w:color w:val="FFFFFF"/>
                <w:sz w:val="18"/>
                <w:szCs w:val="18"/>
              </w:rPr>
              <w:t xml:space="preserve">Tema</w:t>
            </w:r>
          </w:p>
        </w:tc>
        <w:tc>
          <w:tcPr>
            <w:tcW w:w="3575" w:type="dxa"/>
            <w:shd w:val="clear" w:color="auto" w:fill="1F7A5C"/>
            <w:tcMar>
              <w:top w:w="60" w:type="dxa"/>
              <w:left w:w="90" w:type="dxa"/>
              <w:bottom w:w="60" w:type="dxa"/>
              <w:right w:w="90" w:type="dxa"/>
            </w:tcMar>
            <w:vAlign w:val="center"/>
          </w:tcPr>
          <w:p>
            <w:pPr>
              <w:spacing w:line="240" w:lineRule="auto"/>
            </w:pPr>
            <w:r>
              <w:rPr>
                <w:b/>
                <w:bCs/>
                <w:color w:val="FFFFFF"/>
                <w:sz w:val="18"/>
                <w:szCs w:val="18"/>
              </w:rPr>
              <w:t xml:space="preserve">Lo que decía la R03</w:t>
            </w:r>
          </w:p>
        </w:tc>
        <w:tc>
          <w:tcPr>
            <w:tcW w:w="3574" w:type="dxa"/>
            <w:shd w:val="clear" w:color="auto" w:fill="1F7A5C"/>
            <w:tcMar>
              <w:top w:w="60" w:type="dxa"/>
              <w:left w:w="90" w:type="dxa"/>
              <w:bottom w:w="60" w:type="dxa"/>
              <w:right w:w="90" w:type="dxa"/>
            </w:tcMar>
            <w:vAlign w:val="center"/>
          </w:tcPr>
          <w:p>
            <w:pPr>
              <w:spacing w:line="240" w:lineRule="auto"/>
            </w:pPr>
            <w:r>
              <w:rPr>
                <w:b/>
                <w:bCs/>
                <w:color w:val="FFFFFF"/>
                <w:sz w:val="18"/>
                <w:szCs w:val="18"/>
              </w:rPr>
              <w:t xml:space="preserve">Lo que dice el código</w:t>
            </w:r>
          </w:p>
        </w:tc>
      </w:tr>
      <w:tr>
        <w:tblPrEx>
          <w:tblCellMar>
            <w:top w:w="0" w:type="dxa"/>
            <w:bottom w:w="0" w:type="dxa"/>
          </w:tblCellMar>
        </w:tblPrEx>
        <w:tc>
          <w:tcPr>
            <w:tcW w:w="2931" w:type="dxa"/>
            <w:tcMar>
              <w:top w:w="60" w:type="dxa"/>
              <w:left w:w="90" w:type="dxa"/>
              <w:bottom w:w="60" w:type="dxa"/>
              <w:right w:w="90" w:type="dxa"/>
            </w:tcMar>
            <w:vAlign w:val="center"/>
          </w:tcPr>
          <w:p>
            <w:pPr>
              <w:spacing w:line="240" w:lineRule="auto"/>
            </w:pPr>
            <w:r>
              <w:rPr>
                <w:sz w:val="18"/>
                <w:szCs w:val="18"/>
              </w:rPr>
              <w:t xml:space="preserve">Tabla de transiciones de servicio técnico</w:t>
            </w:r>
          </w:p>
        </w:tc>
        <w:tc>
          <w:tcPr>
            <w:tcW w:w="3575" w:type="dxa"/>
            <w:tcMar>
              <w:top w:w="60" w:type="dxa"/>
              <w:left w:w="90" w:type="dxa"/>
              <w:bottom w:w="60" w:type="dxa"/>
              <w:right w:w="90" w:type="dxa"/>
            </w:tcMar>
            <w:vAlign w:val="center"/>
          </w:tcPr>
          <w:p>
            <w:pPr>
              <w:spacing w:line="240" w:lineRule="auto"/>
            </w:pPr>
            <w:r>
              <w:rPr>
                <w:sz w:val="18"/>
                <w:szCs w:val="18"/>
              </w:rPr>
              <w:t xml:space="preserve">20 filas, de las cuales</w:t>
            </w:r>
            <w:r>
              <w:rPr>
                <w:sz w:val="18"/>
                <w:szCs w:val="18"/>
              </w:rPr>
              <w:t xml:space="preserve"> </w:t>
            </w:r>
            <w:r>
              <w:rPr>
                <w:sz w:val="18"/>
                <w:szCs w:val="18"/>
              </w:rPr>
              <w:t xml:space="preserve">4 son correctas</w:t>
            </w:r>
            <w:r>
              <w:rPr>
                <w:sz w:val="18"/>
                <w:szCs w:val="18"/>
              </w:rPr>
              <w:t xml:space="preserve">.</w:t>
            </w:r>
          </w:p>
        </w:tc>
        <w:tc>
          <w:tcPr>
            <w:tcW w:w="3574" w:type="dxa"/>
            <w:tcMar>
              <w:top w:w="60" w:type="dxa"/>
              <w:left w:w="90" w:type="dxa"/>
              <w:bottom w:w="60" w:type="dxa"/>
              <w:right w:w="90" w:type="dxa"/>
            </w:tcMar>
            <w:vAlign w:val="center"/>
          </w:tcPr>
          <w:p>
            <w:pPr>
              <w:spacing w:line="240" w:lineRule="auto"/>
            </w:pPr>
            <w:r>
              <w:rPr>
                <w:sz w:val="18"/>
                <w:szCs w:val="18"/>
              </w:rPr>
              <w:t xml:space="preserve">38 filas: 34 transiciones más los dos pasos sin botón y las tres salidas de</w:t>
            </w:r>
            <w:r>
              <w:rPr>
                <w:sz w:val="18"/>
                <w:szCs w:val="18"/>
              </w:rPr>
              <w:t xml:space="preserve"> </w:t>
            </w:r>
            <w:r>
              <w:rPr>
                <w:sz w:val="18"/>
                <w:szCs w:val="18"/>
                <w:rStyle w:val="VerbatimChar"/>
              </w:rPr>
              <w:t xml:space="preserve">Habilitar Servicio</w:t>
            </w:r>
            <w:r>
              <w:rPr>
                <w:sz w:val="18"/>
                <w:szCs w:val="18"/>
              </w:rPr>
              <w:t xml:space="preserve">.</w:t>
            </w:r>
          </w:p>
        </w:tc>
      </w:tr>
      <w:tr>
        <w:tblPrEx>
          <w:tblCellMar>
            <w:top w:w="0" w:type="dxa"/>
            <w:bottom w:w="0" w:type="dxa"/>
          </w:tblCellMar>
        </w:tblPrEx>
        <w:tc>
          <w:tcPr>
            <w:tcW w:w="2931" w:type="dxa"/>
            <w:tcMar>
              <w:top w:w="60" w:type="dxa"/>
              <w:left w:w="90" w:type="dxa"/>
              <w:bottom w:w="60" w:type="dxa"/>
              <w:right w:w="90" w:type="dxa"/>
            </w:tcMar>
            <w:vAlign w:val="center"/>
          </w:tcPr>
          <w:p>
            <w:pPr>
              <w:spacing w:line="240" w:lineRule="auto"/>
            </w:pPr>
            <w:r>
              <w:rPr>
                <w:sz w:val="18"/>
                <w:szCs w:val="18"/>
              </w:rPr>
              <w:t xml:space="preserve">Catálogo de estados</w:t>
            </w:r>
          </w:p>
        </w:tc>
        <w:tc>
          <w:tcPr>
            <w:tcW w:w="3575" w:type="dxa"/>
            <w:tcMar>
              <w:top w:w="60" w:type="dxa"/>
              <w:left w:w="90" w:type="dxa"/>
              <w:bottom w:w="60" w:type="dxa"/>
              <w:right w:w="90" w:type="dxa"/>
            </w:tcMar>
            <w:vAlign w:val="center"/>
          </w:tcPr>
          <w:p>
            <w:pPr>
              <w:spacing w:line="240" w:lineRule="auto"/>
            </w:pPr>
            <w:r>
              <w:rPr>
                <w:sz w:val="18"/>
                <w:szCs w:val="18"/>
              </w:rPr>
              <w:t xml:space="preserve">19 estados,</w:t>
            </w:r>
            <w:r>
              <w:rPr>
                <w:sz w:val="18"/>
                <w:szCs w:val="18"/>
              </w:rPr>
              <w:t xml:space="preserve"> </w:t>
            </w:r>
            <w:r>
              <w:rPr>
                <w:sz w:val="18"/>
                <w:szCs w:val="18"/>
              </w:rPr>
              <w:t xml:space="preserve">4 de los cuales no existen</w:t>
            </w:r>
            <w:r>
              <w:rPr>
                <w:sz w:val="18"/>
                <w:szCs w:val="18"/>
              </w:rPr>
              <w:t xml:space="preserve"> </w:t>
            </w:r>
            <w:r>
              <w:rPr>
                <w:sz w:val="18"/>
                <w:szCs w:val="18"/>
              </w:rPr>
              <w:t xml:space="preserve">en la aplicación:</w:t>
            </w:r>
            <w:r>
              <w:rPr>
                <w:sz w:val="18"/>
                <w:szCs w:val="18"/>
              </w:rPr>
              <w:t xml:space="preserve"> </w:t>
            </w:r>
            <w:r>
              <w:rPr>
                <w:sz w:val="18"/>
                <w:szCs w:val="18"/>
                <w:rStyle w:val="VerbatimChar"/>
              </w:rPr>
              <w:t xml:space="preserve">Entregado</w:t>
            </w:r>
            <w:r>
              <w:rPr>
                <w:sz w:val="18"/>
                <w:szCs w:val="18"/>
              </w:rPr>
              <w:t xml:space="preserve">,</w:t>
            </w:r>
            <w:r>
              <w:rPr>
                <w:sz w:val="18"/>
                <w:szCs w:val="18"/>
              </w:rPr>
              <w:t xml:space="preserve"> </w:t>
            </w:r>
            <w:r>
              <w:rPr>
                <w:sz w:val="18"/>
                <w:szCs w:val="18"/>
                <w:rStyle w:val="VerbatimChar"/>
              </w:rPr>
              <w:t xml:space="preserve">Reporte por Garantía</w:t>
            </w:r>
            <w:r>
              <w:rPr>
                <w:sz w:val="18"/>
                <w:szCs w:val="18"/>
              </w:rPr>
              <w:t xml:space="preserve">,</w:t>
            </w:r>
            <w:r>
              <w:rPr>
                <w:sz w:val="18"/>
                <w:szCs w:val="18"/>
              </w:rPr>
              <w:t xml:space="preserve"> </w:t>
            </w:r>
            <w:r>
              <w:rPr>
                <w:sz w:val="18"/>
                <w:szCs w:val="18"/>
                <w:rStyle w:val="VerbatimChar"/>
              </w:rPr>
              <w:t xml:space="preserve">Facturado</w:t>
            </w:r>
            <w:r>
              <w:rPr>
                <w:sz w:val="18"/>
                <w:szCs w:val="18"/>
              </w:rPr>
              <w:t xml:space="preserve"> </w:t>
            </w:r>
            <w:r>
              <w:rPr>
                <w:sz w:val="18"/>
                <w:szCs w:val="18"/>
              </w:rPr>
              <w:t xml:space="preserve">y</w:t>
            </w:r>
            <w:r>
              <w:rPr>
                <w:sz w:val="18"/>
                <w:szCs w:val="18"/>
              </w:rPr>
              <w:t xml:space="preserve"> </w:t>
            </w:r>
            <w:r>
              <w:rPr>
                <w:sz w:val="18"/>
                <w:szCs w:val="18"/>
                <w:rStyle w:val="VerbatimChar"/>
              </w:rPr>
              <w:t xml:space="preserve">Rechazo</w:t>
            </w:r>
            <w:r>
              <w:rPr>
                <w:sz w:val="18"/>
                <w:szCs w:val="18"/>
              </w:rPr>
              <w:t xml:space="preserve">.</w:t>
            </w:r>
          </w:p>
        </w:tc>
        <w:tc>
          <w:tcPr>
            <w:tcW w:w="3574" w:type="dxa"/>
            <w:tcMar>
              <w:top w:w="60" w:type="dxa"/>
              <w:left w:w="90" w:type="dxa"/>
              <w:bottom w:w="60" w:type="dxa"/>
              <w:right w:w="90" w:type="dxa"/>
            </w:tcMar>
            <w:vAlign w:val="center"/>
          </w:tcPr>
          <w:p>
            <w:pPr>
              <w:spacing w:line="240" w:lineRule="auto"/>
            </w:pPr>
            <w:r>
              <w:rPr>
                <w:sz w:val="18"/>
                <w:szCs w:val="18"/>
              </w:rPr>
              <w:t xml:space="preserve">21 estados. Faltaban seis:</w:t>
            </w:r>
            <w:r>
              <w:rPr>
                <w:sz w:val="18"/>
                <w:szCs w:val="18"/>
              </w:rPr>
              <w:t xml:space="preserve"> </w:t>
            </w:r>
            <w:r>
              <w:rPr>
                <w:sz w:val="18"/>
                <w:szCs w:val="18"/>
                <w:rStyle w:val="VerbatimChar"/>
              </w:rPr>
              <w:t xml:space="preserve">Ticket creado</w:t>
            </w:r>
            <w:r>
              <w:rPr>
                <w:sz w:val="18"/>
                <w:szCs w:val="18"/>
              </w:rPr>
              <w:t xml:space="preserve">,</w:t>
            </w:r>
            <w:r>
              <w:rPr>
                <w:sz w:val="18"/>
                <w:szCs w:val="18"/>
              </w:rPr>
              <w:t xml:space="preserve"> </w:t>
            </w:r>
            <w:r>
              <w:rPr>
                <w:sz w:val="18"/>
                <w:szCs w:val="18"/>
                <w:rStyle w:val="VerbatimChar"/>
              </w:rPr>
              <w:t xml:space="preserve">Remisión creada</w:t>
            </w:r>
            <w:r>
              <w:rPr>
                <w:sz w:val="18"/>
                <w:szCs w:val="18"/>
              </w:rPr>
              <w:t xml:space="preserve">,</w:t>
            </w:r>
            <w:r>
              <w:rPr>
                <w:sz w:val="18"/>
                <w:szCs w:val="18"/>
              </w:rPr>
              <w:t xml:space="preserve"> </w:t>
            </w:r>
            <w:r>
              <w:rPr>
                <w:sz w:val="18"/>
                <w:szCs w:val="18"/>
                <w:rStyle w:val="VerbatimChar"/>
              </w:rPr>
              <w:t xml:space="preserve">Notificación a Compras</w:t>
            </w:r>
            <w:r>
              <w:rPr>
                <w:sz w:val="18"/>
                <w:szCs w:val="18"/>
              </w:rPr>
              <w:t xml:space="preserve">,</w:t>
            </w:r>
            <w:r>
              <w:rPr>
                <w:sz w:val="18"/>
                <w:szCs w:val="18"/>
              </w:rPr>
              <w:t xml:space="preserve"> </w:t>
            </w:r>
            <w:r>
              <w:rPr>
                <w:sz w:val="18"/>
                <w:szCs w:val="18"/>
                <w:rStyle w:val="VerbatimChar"/>
              </w:rPr>
              <w:t xml:space="preserve">Notificación Comercial</w:t>
            </w:r>
            <w:r>
              <w:rPr>
                <w:sz w:val="18"/>
                <w:szCs w:val="18"/>
              </w:rPr>
              <w:t xml:space="preserve">,</w:t>
            </w:r>
            <w:r>
              <w:rPr>
                <w:sz w:val="18"/>
                <w:szCs w:val="18"/>
              </w:rPr>
              <w:t xml:space="preserve"> </w:t>
            </w:r>
            <w:r>
              <w:rPr>
                <w:sz w:val="18"/>
                <w:szCs w:val="18"/>
                <w:rStyle w:val="VerbatimChar"/>
              </w:rPr>
              <w:t xml:space="preserve">Continuación del proceso</w:t>
            </w:r>
            <w:r>
              <w:rPr>
                <w:sz w:val="18"/>
                <w:szCs w:val="18"/>
              </w:rPr>
              <w:t xml:space="preserve"> </w:t>
            </w:r>
            <w:r>
              <w:rPr>
                <w:sz w:val="18"/>
                <w:szCs w:val="18"/>
              </w:rPr>
              <w:t xml:space="preserve">y</w:t>
            </w:r>
            <w:r>
              <w:rPr>
                <w:sz w:val="18"/>
                <w:szCs w:val="18"/>
              </w:rPr>
              <w:t xml:space="preserve"> </w:t>
            </w:r>
            <w:r>
              <w:rPr>
                <w:sz w:val="18"/>
                <w:szCs w:val="18"/>
                <w:rStyle w:val="VerbatimChar"/>
              </w:rPr>
              <w:t xml:space="preserve">Por Entregar / Sin facturar</w:t>
            </w:r>
            <w:r>
              <w:rPr>
                <w:sz w:val="18"/>
                <w:szCs w:val="18"/>
              </w:rPr>
              <w:t xml:space="preserve">.</w:t>
            </w:r>
          </w:p>
        </w:tc>
      </w:tr>
      <w:tr>
        <w:tblPrEx>
          <w:tblCellMar>
            <w:top w:w="0" w:type="dxa"/>
            <w:bottom w:w="0" w:type="dxa"/>
          </w:tblCellMar>
        </w:tblPrEx>
        <w:tc>
          <w:tcPr>
            <w:tcW w:w="2931" w:type="dxa"/>
            <w:tcMar>
              <w:top w:w="60" w:type="dxa"/>
              <w:left w:w="90" w:type="dxa"/>
              <w:bottom w:w="60" w:type="dxa"/>
              <w:right w:w="90" w:type="dxa"/>
            </w:tcMar>
            <w:vAlign w:val="center"/>
          </w:tcPr>
          <w:p>
            <w:pPr>
              <w:spacing w:line="240" w:lineRule="auto"/>
            </w:pPr>
            <w:r>
              <w:rPr>
                <w:sz w:val="18"/>
                <w:szCs w:val="18"/>
              </w:rPr>
              <w:t xml:space="preserve">Destino de</w:t>
            </w:r>
            <w:r>
              <w:rPr>
                <w:sz w:val="18"/>
                <w:szCs w:val="18"/>
              </w:rPr>
              <w:t xml:space="preserve"> </w:t>
            </w:r>
            <w:r>
              <w:rPr>
                <w:sz w:val="18"/>
                <w:szCs w:val="18"/>
                <w:rStyle w:val="VerbatimChar"/>
              </w:rPr>
              <w:t xml:space="preserve">finalización de servicio</w:t>
            </w:r>
          </w:p>
        </w:tc>
        <w:tc>
          <w:tcPr>
            <w:tcW w:w="3575" w:type="dxa"/>
            <w:tcMar>
              <w:top w:w="60" w:type="dxa"/>
              <w:left w:w="90" w:type="dxa"/>
              <w:bottom w:w="60" w:type="dxa"/>
              <w:right w:w="90" w:type="dxa"/>
            </w:tcMar>
            <w:vAlign w:val="center"/>
          </w:tcPr>
          <w:p>
            <w:pPr>
              <w:spacing w:line="240" w:lineRule="auto"/>
            </w:pPr>
            <w:r>
              <w:rPr>
                <w:sz w:val="18"/>
                <w:szCs w:val="18"/>
                <w:rStyle w:val="VerbatimChar"/>
              </w:rPr>
              <w:t xml:space="preserve">Entregado</w:t>
            </w:r>
            <w:r>
              <w:rPr>
                <w:sz w:val="18"/>
                <w:szCs w:val="18"/>
              </w:rPr>
              <w:t xml:space="preserve">.</w:t>
            </w:r>
          </w:p>
        </w:tc>
        <w:tc>
          <w:tcPr>
            <w:tcW w:w="3574" w:type="dxa"/>
            <w:tcMar>
              <w:top w:w="60" w:type="dxa"/>
              <w:left w:w="90" w:type="dxa"/>
              <w:bottom w:w="60" w:type="dxa"/>
              <w:right w:w="90" w:type="dxa"/>
            </w:tcMar>
            <w:vAlign w:val="center"/>
          </w:tcPr>
          <w:p>
            <w:pPr>
              <w:spacing w:line="240" w:lineRule="auto"/>
            </w:pPr>
            <w:r>
              <w:rPr>
                <w:sz w:val="18"/>
                <w:szCs w:val="18"/>
                <w:rStyle w:val="VerbatimChar"/>
              </w:rPr>
              <w:t xml:space="preserve">Por Facturar</w:t>
            </w:r>
            <w:r>
              <w:rPr>
                <w:sz w:val="18"/>
                <w:szCs w:val="18"/>
              </w:rPr>
              <w:t xml:space="preserve">.</w:t>
            </w:r>
          </w:p>
        </w:tc>
      </w:tr>
      <w:tr>
        <w:tblPrEx>
          <w:tblCellMar>
            <w:top w:w="0" w:type="dxa"/>
            <w:bottom w:w="0" w:type="dxa"/>
          </w:tblCellMar>
        </w:tblPrEx>
        <w:tc>
          <w:tcPr>
            <w:tcW w:w="2931" w:type="dxa"/>
            <w:tcMar>
              <w:top w:w="60" w:type="dxa"/>
              <w:left w:w="90" w:type="dxa"/>
              <w:bottom w:w="60" w:type="dxa"/>
              <w:right w:w="90" w:type="dxa"/>
            </w:tcMar>
            <w:vAlign w:val="center"/>
          </w:tcPr>
          <w:p>
            <w:pPr>
              <w:spacing w:line="240" w:lineRule="auto"/>
            </w:pPr>
            <w:r>
              <w:rPr>
                <w:sz w:val="18"/>
                <w:szCs w:val="18"/>
              </w:rPr>
              <w:t xml:space="preserve">Destino de</w:t>
            </w:r>
            <w:r>
              <w:rPr>
                <w:sz w:val="18"/>
                <w:szCs w:val="18"/>
              </w:rPr>
              <w:t xml:space="preserve"> </w:t>
            </w:r>
            <w:r>
              <w:rPr>
                <w:sz w:val="18"/>
                <w:szCs w:val="18"/>
                <w:rStyle w:val="VerbatimChar"/>
              </w:rPr>
              <w:t xml:space="preserve">facturado y cierre de TK</w:t>
            </w:r>
          </w:p>
        </w:tc>
        <w:tc>
          <w:tcPr>
            <w:tcW w:w="3575" w:type="dxa"/>
            <w:tcMar>
              <w:top w:w="60" w:type="dxa"/>
              <w:left w:w="90" w:type="dxa"/>
              <w:bottom w:w="60" w:type="dxa"/>
              <w:right w:w="90" w:type="dxa"/>
            </w:tcMar>
            <w:vAlign w:val="center"/>
          </w:tcPr>
          <w:p>
            <w:pPr>
              <w:spacing w:line="240" w:lineRule="auto"/>
            </w:pPr>
            <w:r>
              <w:rPr>
                <w:sz w:val="18"/>
                <w:szCs w:val="18"/>
                <w:rStyle w:val="VerbatimChar"/>
              </w:rPr>
              <w:t xml:space="preserve">Facturado</w:t>
            </w:r>
            <w:r>
              <w:rPr>
                <w:sz w:val="18"/>
                <w:szCs w:val="18"/>
              </w:rPr>
              <w:t xml:space="preserve">.</w:t>
            </w:r>
          </w:p>
        </w:tc>
        <w:tc>
          <w:tcPr>
            <w:tcW w:w="3574" w:type="dxa"/>
            <w:tcMar>
              <w:top w:w="60" w:type="dxa"/>
              <w:left w:w="90" w:type="dxa"/>
              <w:bottom w:w="60" w:type="dxa"/>
              <w:right w:w="90" w:type="dxa"/>
            </w:tcMar>
            <w:vAlign w:val="center"/>
          </w:tcPr>
          <w:p>
            <w:pPr>
              <w:spacing w:line="240" w:lineRule="auto"/>
            </w:pPr>
            <w:r>
              <w:rPr>
                <w:sz w:val="18"/>
                <w:szCs w:val="18"/>
                <w:rStyle w:val="VerbatimChar"/>
              </w:rPr>
              <w:t xml:space="preserve">Finalizado</w:t>
            </w:r>
            <w:r>
              <w:rPr>
                <w:sz w:val="18"/>
                <w:szCs w:val="18"/>
              </w:rPr>
              <w:t xml:space="preserve"> </w:t>
            </w:r>
            <w:r>
              <w:rPr>
                <w:sz w:val="18"/>
                <w:szCs w:val="18"/>
              </w:rPr>
              <w:t xml:space="preserve">— es la única de las dos vías de facturación que cierra el ticket.</w:t>
            </w:r>
          </w:p>
        </w:tc>
      </w:tr>
      <w:tr>
        <w:tblPrEx>
          <w:tblCellMar>
            <w:top w:w="0" w:type="dxa"/>
            <w:bottom w:w="0" w:type="dxa"/>
          </w:tblCellMar>
        </w:tblPrEx>
        <w:tc>
          <w:tcPr>
            <w:tcW w:w="2931" w:type="dxa"/>
            <w:tcMar>
              <w:top w:w="60" w:type="dxa"/>
              <w:left w:w="90" w:type="dxa"/>
              <w:bottom w:w="60" w:type="dxa"/>
              <w:right w:w="90" w:type="dxa"/>
            </w:tcMar>
            <w:vAlign w:val="center"/>
          </w:tcPr>
          <w:p>
            <w:pPr>
              <w:spacing w:line="240" w:lineRule="auto"/>
            </w:pPr>
            <w:r>
              <w:rPr>
                <w:sz w:val="18"/>
                <w:szCs w:val="18"/>
              </w:rPr>
              <w:t xml:space="preserve">Destino de</w:t>
            </w:r>
            <w:r>
              <w:rPr>
                <w:sz w:val="18"/>
                <w:szCs w:val="18"/>
              </w:rPr>
              <w:t xml:space="preserve"> </w:t>
            </w:r>
            <w:r>
              <w:rPr>
                <w:sz w:val="18"/>
                <w:szCs w:val="18"/>
                <w:rStyle w:val="VerbatimChar"/>
              </w:rPr>
              <w:t xml:space="preserve">Liberación sin factura</w:t>
            </w:r>
          </w:p>
        </w:tc>
        <w:tc>
          <w:tcPr>
            <w:tcW w:w="3575" w:type="dxa"/>
            <w:tcMar>
              <w:top w:w="60" w:type="dxa"/>
              <w:left w:w="90" w:type="dxa"/>
              <w:bottom w:w="60" w:type="dxa"/>
              <w:right w:w="90" w:type="dxa"/>
            </w:tcMar>
            <w:vAlign w:val="center"/>
          </w:tcPr>
          <w:p>
            <w:pPr>
              <w:spacing w:line="240" w:lineRule="auto"/>
            </w:pPr>
            <w:r>
              <w:rPr>
                <w:sz w:val="18"/>
                <w:szCs w:val="18"/>
                <w:rStyle w:val="VerbatimChar"/>
              </w:rPr>
              <w:t xml:space="preserve">Liberación Comercial</w:t>
            </w:r>
            <w:r>
              <w:rPr>
                <w:sz w:val="18"/>
                <w:szCs w:val="18"/>
              </w:rPr>
              <w:t xml:space="preserve">.</w:t>
            </w:r>
          </w:p>
        </w:tc>
        <w:tc>
          <w:tcPr>
            <w:tcW w:w="3574" w:type="dxa"/>
            <w:tcMar>
              <w:top w:w="60" w:type="dxa"/>
              <w:left w:w="90" w:type="dxa"/>
              <w:bottom w:w="60" w:type="dxa"/>
              <w:right w:w="90" w:type="dxa"/>
            </w:tcMar>
            <w:vAlign w:val="center"/>
          </w:tcPr>
          <w:p>
            <w:pPr>
              <w:spacing w:line="240" w:lineRule="auto"/>
            </w:pPr>
            <w:r>
              <w:rPr>
                <w:sz w:val="18"/>
                <w:szCs w:val="18"/>
                <w:rStyle w:val="VerbatimChar"/>
              </w:rPr>
              <w:t xml:space="preserve">Por Entregar / Sin facturar</w:t>
            </w:r>
            <w:r>
              <w:rPr>
                <w:sz w:val="18"/>
                <w:szCs w:val="18"/>
              </w:rPr>
              <w:t xml:space="preserve">. A</w:t>
            </w:r>
            <w:r>
              <w:rPr>
                <w:sz w:val="18"/>
                <w:szCs w:val="18"/>
              </w:rPr>
              <w:t xml:space="preserve"> </w:t>
            </w:r>
            <w:r>
              <w:rPr>
                <w:sz w:val="18"/>
                <w:szCs w:val="18"/>
                <w:rStyle w:val="VerbatimChar"/>
              </w:rPr>
              <w:t xml:space="preserve">Liberación Comercial</w:t>
            </w:r>
            <w:r>
              <w:rPr>
                <w:sz w:val="18"/>
                <w:szCs w:val="18"/>
              </w:rPr>
              <w:t xml:space="preserve"> </w:t>
            </w:r>
            <w:r>
              <w:rPr>
                <w:sz w:val="18"/>
                <w:szCs w:val="18"/>
              </w:rPr>
              <w:t xml:space="preserve">se llega por</w:t>
            </w:r>
            <w:r>
              <w:rPr>
                <w:sz w:val="18"/>
                <w:szCs w:val="18"/>
              </w:rPr>
              <w:t xml:space="preserve"> </w:t>
            </w:r>
            <w:r>
              <w:rPr>
                <w:sz w:val="18"/>
                <w:szCs w:val="18"/>
                <w:rStyle w:val="VerbatimChar"/>
              </w:rPr>
              <w:t xml:space="preserve">Facturado</w:t>
            </w:r>
            <w:r>
              <w:rPr>
                <w:sz w:val="18"/>
                <w:szCs w:val="18"/>
              </w:rPr>
              <w:t xml:space="preserve">.</w:t>
            </w:r>
          </w:p>
        </w:tc>
      </w:tr>
      <w:tr>
        <w:tblPrEx>
          <w:tblCellMar>
            <w:top w:w="0" w:type="dxa"/>
            <w:bottom w:w="0" w:type="dxa"/>
          </w:tblCellMar>
        </w:tblPrEx>
        <w:tc>
          <w:tcPr>
            <w:tcW w:w="2931" w:type="dxa"/>
            <w:tcMar>
              <w:top w:w="60" w:type="dxa"/>
              <w:left w:w="90" w:type="dxa"/>
              <w:bottom w:w="60" w:type="dxa"/>
              <w:right w:w="90" w:type="dxa"/>
            </w:tcMar>
            <w:vAlign w:val="center"/>
          </w:tcPr>
          <w:p>
            <w:pPr>
              <w:spacing w:line="240" w:lineRule="auto"/>
            </w:pPr>
            <w:r>
              <w:rPr>
                <w:sz w:val="18"/>
                <w:szCs w:val="18"/>
              </w:rPr>
              <w:t xml:space="preserve">Origen de</w:t>
            </w:r>
            <w:r>
              <w:rPr>
                <w:sz w:val="18"/>
                <w:szCs w:val="18"/>
              </w:rPr>
              <w:t xml:space="preserve"> </w:t>
            </w:r>
            <w:r>
              <w:rPr>
                <w:sz w:val="18"/>
                <w:szCs w:val="18"/>
                <w:rStyle w:val="VerbatimChar"/>
              </w:rPr>
              <w:t xml:space="preserve">Diagnóstico complementario</w:t>
            </w:r>
          </w:p>
        </w:tc>
        <w:tc>
          <w:tcPr>
            <w:tcW w:w="3575" w:type="dxa"/>
            <w:tcMar>
              <w:top w:w="60" w:type="dxa"/>
              <w:left w:w="90" w:type="dxa"/>
              <w:bottom w:w="60" w:type="dxa"/>
              <w:right w:w="90" w:type="dxa"/>
            </w:tcMar>
            <w:vAlign w:val="center"/>
          </w:tcPr>
          <w:p>
            <w:pPr>
              <w:spacing w:line="240" w:lineRule="auto"/>
            </w:pPr>
            <w:r>
              <w:rPr>
                <w:sz w:val="18"/>
                <w:szCs w:val="18"/>
                <w:rStyle w:val="VerbatimChar"/>
              </w:rPr>
              <w:t xml:space="preserve">Por Facturar</w:t>
            </w:r>
            <w:r>
              <w:rPr>
                <w:sz w:val="18"/>
                <w:szCs w:val="18"/>
              </w:rPr>
              <w:t xml:space="preserve">.</w:t>
            </w:r>
          </w:p>
        </w:tc>
        <w:tc>
          <w:tcPr>
            <w:tcW w:w="3574" w:type="dxa"/>
            <w:tcMar>
              <w:top w:w="60" w:type="dxa"/>
              <w:left w:w="90" w:type="dxa"/>
              <w:bottom w:w="60" w:type="dxa"/>
              <w:right w:w="90" w:type="dxa"/>
            </w:tcMar>
            <w:vAlign w:val="center"/>
          </w:tcPr>
          <w:p>
            <w:pPr>
              <w:spacing w:line="240" w:lineRule="auto"/>
            </w:pPr>
            <w:r>
              <w:rPr>
                <w:sz w:val="18"/>
                <w:szCs w:val="18"/>
                <w:rStyle w:val="VerbatimChar"/>
              </w:rPr>
              <w:t xml:space="preserve">Pendiente</w:t>
            </w:r>
            <w:r>
              <w:rPr>
                <w:sz w:val="18"/>
                <w:szCs w:val="18"/>
              </w:rPr>
              <w:t xml:space="preserve">, y lleva a</w:t>
            </w:r>
            <w:r>
              <w:rPr>
                <w:sz w:val="18"/>
                <w:szCs w:val="18"/>
              </w:rPr>
              <w:t xml:space="preserve"> </w:t>
            </w:r>
            <w:r>
              <w:rPr>
                <w:sz w:val="18"/>
                <w:szCs w:val="18"/>
                <w:rStyle w:val="VerbatimChar"/>
              </w:rPr>
              <w:t xml:space="preserve">Continuación del proceso</w:t>
            </w:r>
            <w:r>
              <w:rPr>
                <w:sz w:val="18"/>
                <w:szCs w:val="18"/>
              </w:rPr>
              <w:t xml:space="preserve">.</w:t>
            </w:r>
          </w:p>
        </w:tc>
      </w:tr>
      <w:tr>
        <w:tblPrEx>
          <w:tblCellMar>
            <w:top w:w="0" w:type="dxa"/>
            <w:bottom w:w="0" w:type="dxa"/>
          </w:tblCellMar>
        </w:tblPrEx>
        <w:tc>
          <w:tcPr>
            <w:tcW w:w="2931" w:type="dxa"/>
            <w:tcMar>
              <w:top w:w="60" w:type="dxa"/>
              <w:left w:w="90" w:type="dxa"/>
              <w:bottom w:w="60" w:type="dxa"/>
              <w:right w:w="90" w:type="dxa"/>
            </w:tcMar>
            <w:vAlign w:val="center"/>
          </w:tcPr>
          <w:p>
            <w:pPr>
              <w:spacing w:line="240" w:lineRule="auto"/>
            </w:pPr>
            <w:r>
              <w:rPr>
                <w:sz w:val="18"/>
                <w:szCs w:val="18"/>
                <w:rStyle w:val="VerbatimChar"/>
              </w:rPr>
              <w:t xml:space="preserve">Rechazo</w:t>
            </w:r>
          </w:p>
        </w:tc>
        <w:tc>
          <w:tcPr>
            <w:tcW w:w="3575" w:type="dxa"/>
            <w:tcMar>
              <w:top w:w="60" w:type="dxa"/>
              <w:left w:w="90" w:type="dxa"/>
              <w:bottom w:w="60" w:type="dxa"/>
              <w:right w:w="90" w:type="dxa"/>
            </w:tcMar>
            <w:vAlign w:val="center"/>
          </w:tcPr>
          <w:p>
            <w:pPr>
              <w:spacing w:line="240" w:lineRule="auto"/>
            </w:pPr>
            <w:r>
              <w:rPr>
                <w:sz w:val="18"/>
                <w:szCs w:val="18"/>
              </w:rPr>
              <w:t xml:space="preserve">Figuraba como estado de destino.</w:t>
            </w:r>
          </w:p>
        </w:tc>
        <w:tc>
          <w:tcPr>
            <w:tcW w:w="3574" w:type="dxa"/>
            <w:tcMar>
              <w:top w:w="60" w:type="dxa"/>
              <w:left w:w="90" w:type="dxa"/>
              <w:bottom w:w="60" w:type="dxa"/>
              <w:right w:w="90" w:type="dxa"/>
            </w:tcMar>
            <w:vAlign w:val="center"/>
          </w:tcPr>
          <w:p>
            <w:pPr>
              <w:spacing w:line="240" w:lineRule="auto"/>
            </w:pPr>
            <w:r>
              <w:rPr>
                <w:sz w:val="18"/>
                <w:szCs w:val="18"/>
              </w:rPr>
              <w:t xml:space="preserve">Es una</w:t>
            </w:r>
            <w:r>
              <w:rPr>
                <w:sz w:val="18"/>
                <w:szCs w:val="18"/>
              </w:rPr>
              <w:t xml:space="preserve"> </w:t>
            </w:r>
            <w:r>
              <w:rPr>
                <w:sz w:val="18"/>
                <w:szCs w:val="18"/>
              </w:rPr>
              <w:t xml:space="preserve">transición</w:t>
            </w:r>
            <w:r>
              <w:rPr>
                <w:sz w:val="18"/>
                <w:szCs w:val="18"/>
              </w:rPr>
              <w:t xml:space="preserve">, no un estado: entra a</w:t>
            </w:r>
            <w:r>
              <w:rPr>
                <w:sz w:val="18"/>
                <w:szCs w:val="18"/>
              </w:rPr>
              <w:t xml:space="preserve"> </w:t>
            </w:r>
            <w:r>
              <w:rPr>
                <w:sz w:val="18"/>
                <w:szCs w:val="18"/>
                <w:rStyle w:val="VerbatimChar"/>
              </w:rPr>
              <w:t xml:space="preserve">Por Facturar</w:t>
            </w:r>
            <w:r>
              <w:rPr>
                <w:sz w:val="18"/>
                <w:szCs w:val="18"/>
              </w:rPr>
              <w:t xml:space="preserve"> </w:t>
            </w:r>
            <w:r>
              <w:rPr>
                <w:sz w:val="18"/>
                <w:szCs w:val="18"/>
              </w:rPr>
              <w:t xml:space="preserve">desde tres orígenes distintos.</w:t>
            </w:r>
          </w:p>
        </w:tc>
      </w:tr>
    </w:tbl>
    <w:bookmarkEnd w:id="23"/>
    <w:bookmarkStart w:id="24" w:name="qué-se-ratifica"/>
    <w:p>
      <w:pPr>
        <w:pStyle w:val="Ttulo3"/>
      </w:pPr>
      <w:r>
        <w:t xml:space="preserve">Qué se ratifica</w:t>
      </w:r>
    </w:p>
    <w:p>
      <w:pPr>
        <w:numPr>
          <w:ilvl w:val="0"/>
          <w:numId w:val="1001"/>
        </w:numPr>
        <w:pStyle w:val="Compact"/>
      </w:pPr>
      <w:r>
        <w:rPr>
          <w:bCs/>
          <w:b/>
        </w:rPr>
        <w:t xml:space="preserve">El artefacto de auditoría de blueprints con IA</w:t>
      </w:r>
      <w:r>
        <w:t xml:space="preserve">, adoptado como herramienta de mejora continua el 20/08/2026, es el instrumento que produjo esta revisión. La decisión ya estaba tomada; la R04 es su primer resultado incorporado al documento maestro.</w:t>
      </w:r>
    </w:p>
    <w:p>
      <w:pPr>
        <w:numPr>
          <w:ilvl w:val="0"/>
          <w:numId w:val="1001"/>
        </w:numPr>
        <w:pStyle w:val="Compact"/>
      </w:pPr>
      <w:r>
        <w:rPr>
          <w:bCs/>
          <w:b/>
        </w:rPr>
        <w:t xml:space="preserve">Todo el contenido de la R03 se mantiene íntegro.</w:t>
      </w:r>
      <w:r>
        <w:t xml:space="preserve"> </w:t>
      </w:r>
      <w:r>
        <w:t xml:space="preserve">La R04 no retira ninguna idea, decisión ni pendiente: reescribe §M1.3, amplía §M1.7, §M1.9, §M1.10 y §M7.1, corrige el Anexo B y añade seis puntos al Anexo D.</w:t>
      </w:r>
    </w:p>
    <w:bookmarkEnd w:id="24"/>
    <w:bookmarkEnd w:id="25"/>
    <w:bookmarkStart w:id="30" w:name="Xba9f9a692015b0fb790c8be8370e63d4dd67783"/>
    <w:p>
      <w:pPr>
        <w:pStyle w:val="Ttulo2"/>
      </w:pPr>
      <w:r>
        <w:t xml:space="preserve">1.3 Qué incorporaron las revisiones anteriores</w:t>
      </w:r>
    </w:p>
    <w:bookmarkStart w:id="28" w:name="X0a19d53de8ed2d0bc795eacbd74ff80144bdf03"/>
    <w:p>
      <w:pPr>
        <w:pStyle w:val="Ttulo3"/>
      </w:pPr>
      <w:r>
        <w:t xml:space="preserve">La R03 — ejes de valor, capa de conocimiento y área de cliente</w:t>
      </w:r>
    </w:p>
    <w:p>
      <w:pPr>
        <w:pStyle w:val="FirstParagraph"/>
      </w:pPr>
      <w:r>
        <w:t xml:space="preserve">La R03 no añadió actas nuevas. Añade una</w:t>
      </w:r>
      <w:r>
        <w:t xml:space="preserve"> </w:t>
      </w:r>
      <w:r>
        <w:rPr>
          <w:bCs/>
          <w:b/>
        </w:rPr>
        <w:t xml:space="preserve">capa de intención</w:t>
      </w:r>
      <w:r>
        <w:t xml:space="preserve"> </w:t>
      </w:r>
      <w:r>
        <w:t xml:space="preserve">que el documento no tenía: por qué se construye Desk 2.0, en qué orden, y qué convierte la plataforma en un argumento comercial y no sólo en una herramienta interna. Procede del esquema de ejes de valor trabajado el 21/08/2026 y de las precisiones que lo acompañaron.</w:t>
      </w:r>
    </w:p>
    <w:bookmarkStart w:id="26" w:name="qué-añadió-la-r03"/>
    <w:p>
      <w:pPr>
        <w:pStyle w:val="Ttulo4"/>
      </w:pPr>
      <w:r>
        <w:t xml:space="preserve">Qué añadió la R03</w:t>
      </w:r>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6048"/>
        <w:gridCol w:w="4032"/>
      </w:tblGrid>
      <w:tr>
        <w:tblPrEx>
          <w:tblCellMar>
            <w:top w:w="0" w:type="dxa"/>
            <w:bottom w:w="0" w:type="dxa"/>
          </w:tblCellMar>
        </w:tblPrEx>
        <w:trPr>
          <w:tblHeader/>
        </w:trPr>
        <w:tc>
          <w:tcPr>
            <w:tcW w:w="6048" w:type="dxa"/>
            <w:shd w:val="clear" w:color="auto" w:fill="1F7A5C"/>
            <w:tcMar>
              <w:top w:w="60" w:type="dxa"/>
              <w:left w:w="90" w:type="dxa"/>
              <w:bottom w:w="60" w:type="dxa"/>
              <w:right w:w="90" w:type="dxa"/>
            </w:tcMar>
            <w:vAlign w:val="center"/>
          </w:tcPr>
          <w:p>
            <w:pPr>
              <w:spacing w:line="240" w:lineRule="auto"/>
            </w:pPr>
            <w:r>
              <w:rPr>
                <w:b/>
                <w:bCs/>
                <w:color w:val="FFFFFF"/>
                <w:sz w:val="18"/>
                <w:szCs w:val="18"/>
              </w:rPr>
              <w:t xml:space="preserve">Novedad</w:t>
            </w:r>
          </w:p>
        </w:tc>
        <w:tc>
          <w:tcPr>
            <w:tcW w:w="4032" w:type="dxa"/>
            <w:shd w:val="clear" w:color="auto" w:fill="1F7A5C"/>
            <w:tcMar>
              <w:top w:w="60" w:type="dxa"/>
              <w:left w:w="90" w:type="dxa"/>
              <w:bottom w:w="60" w:type="dxa"/>
              <w:right w:w="90" w:type="dxa"/>
            </w:tcMar>
            <w:vAlign w:val="center"/>
          </w:tcPr>
          <w:p>
            <w:pPr>
              <w:spacing w:line="240" w:lineRule="auto"/>
            </w:pPr>
            <w:r>
              <w:rPr>
                <w:b/>
                <w:bCs/>
                <w:color w:val="FFFFFF"/>
                <w:sz w:val="18"/>
                <w:szCs w:val="18"/>
              </w:rPr>
              <w:t xml:space="preserve">Dónde queda recogida</w:t>
            </w:r>
          </w:p>
        </w:tc>
      </w:tr>
      <w:tr>
        <w:tblPrEx>
          <w:tblCellMar>
            <w:top w:w="0" w:type="dxa"/>
            <w:bottom w:w="0" w:type="dxa"/>
          </w:tblCellMar>
        </w:tblPrEx>
        <w:tc>
          <w:tcPr>
            <w:tcW w:w="6048" w:type="dxa"/>
            <w:tcMar>
              <w:top w:w="60" w:type="dxa"/>
              <w:left w:w="90" w:type="dxa"/>
              <w:bottom w:w="60" w:type="dxa"/>
              <w:right w:w="90" w:type="dxa"/>
            </w:tcMar>
            <w:vAlign w:val="center"/>
          </w:tcPr>
          <w:p>
            <w:pPr>
              <w:spacing w:line="240" w:lineRule="auto"/>
            </w:pPr>
            <w:r>
              <w:rPr>
                <w:sz w:val="18"/>
                <w:szCs w:val="18"/>
              </w:rPr>
              <w:t xml:space="preserve">Marco de los tres ejes de valor</w:t>
            </w:r>
            <w:r>
              <w:rPr>
                <w:sz w:val="18"/>
                <w:szCs w:val="18"/>
              </w:rPr>
              <w:t xml:space="preserve"> </w:t>
            </w:r>
            <w:r>
              <w:rPr>
                <w:sz w:val="18"/>
                <w:szCs w:val="18"/>
              </w:rPr>
              <w:t xml:space="preserve">—automatización, análisis e interacción con clientes— planteado como cadena de dependencias y no como bloques independientes. Es el orden de construcción acordado.</w:t>
            </w:r>
          </w:p>
        </w:tc>
        <w:tc>
          <w:tcPr>
            <w:tcW w:w="4032" w:type="dxa"/>
            <w:tcMar>
              <w:top w:w="60" w:type="dxa"/>
              <w:left w:w="90" w:type="dxa"/>
              <w:bottom w:w="60" w:type="dxa"/>
              <w:right w:w="90" w:type="dxa"/>
            </w:tcMar>
            <w:vAlign w:val="center"/>
          </w:tcPr>
          <w:p>
            <w:pPr>
              <w:spacing w:line="240" w:lineRule="auto"/>
            </w:pPr>
            <w:r>
              <w:rPr>
                <w:sz w:val="18"/>
                <w:szCs w:val="18"/>
              </w:rPr>
              <w:t xml:space="preserve">§1.4 (nuevo)</w:t>
            </w:r>
          </w:p>
        </w:tc>
      </w:tr>
      <w:tr>
        <w:tblPrEx>
          <w:tblCellMar>
            <w:top w:w="0" w:type="dxa"/>
            <w:bottom w:w="0" w:type="dxa"/>
          </w:tblCellMar>
        </w:tblPrEx>
        <w:tc>
          <w:tcPr>
            <w:tcW w:w="6048" w:type="dxa"/>
            <w:tcMar>
              <w:top w:w="60" w:type="dxa"/>
              <w:left w:w="90" w:type="dxa"/>
              <w:bottom w:w="60" w:type="dxa"/>
              <w:right w:w="90" w:type="dxa"/>
            </w:tcMar>
            <w:vAlign w:val="center"/>
          </w:tcPr>
          <w:p>
            <w:pPr>
              <w:spacing w:line="240" w:lineRule="auto"/>
            </w:pPr>
            <w:r>
              <w:rPr>
                <w:sz w:val="18"/>
                <w:szCs w:val="18"/>
              </w:rPr>
              <w:t xml:space="preserve">El riesgo rector queda nombrado: el error humano de captura.</w:t>
            </w:r>
            <w:r>
              <w:rPr>
                <w:sz w:val="18"/>
                <w:szCs w:val="18"/>
              </w:rPr>
              <w:t xml:space="preserve"> </w:t>
            </w:r>
            <w:r>
              <w:rPr>
                <w:sz w:val="18"/>
                <w:szCs w:val="18"/>
              </w:rPr>
              <w:t xml:space="preserve">«Control → ↓ Riesgo» significa reducir errores de digitación, no sólo restringir permisos.</w:t>
            </w:r>
          </w:p>
        </w:tc>
        <w:tc>
          <w:tcPr>
            <w:tcW w:w="4032" w:type="dxa"/>
            <w:tcMar>
              <w:top w:w="60" w:type="dxa"/>
              <w:left w:w="90" w:type="dxa"/>
              <w:bottom w:w="60" w:type="dxa"/>
              <w:right w:w="90" w:type="dxa"/>
            </w:tcMar>
            <w:vAlign w:val="center"/>
          </w:tcPr>
          <w:p>
            <w:pPr>
              <w:spacing w:line="240" w:lineRule="auto"/>
            </w:pPr>
            <w:r>
              <w:rPr>
                <w:sz w:val="18"/>
                <w:szCs w:val="18"/>
              </w:rPr>
              <w:t xml:space="preserve">§1.4.3 · Principio de diseño nº 8</w:t>
            </w:r>
          </w:p>
        </w:tc>
      </w:tr>
      <w:tr>
        <w:tblPrEx>
          <w:tblCellMar>
            <w:top w:w="0" w:type="dxa"/>
            <w:bottom w:w="0" w:type="dxa"/>
          </w:tblCellMar>
        </w:tblPrEx>
        <w:tc>
          <w:tcPr>
            <w:tcW w:w="6048" w:type="dxa"/>
            <w:tcMar>
              <w:top w:w="60" w:type="dxa"/>
              <w:left w:w="90" w:type="dxa"/>
              <w:bottom w:w="60" w:type="dxa"/>
              <w:right w:w="90" w:type="dxa"/>
            </w:tcMar>
            <w:vAlign w:val="center"/>
          </w:tcPr>
          <w:p>
            <w:pPr>
              <w:spacing w:line="240" w:lineRule="auto"/>
            </w:pPr>
            <w:r>
              <w:rPr>
                <w:sz w:val="18"/>
                <w:szCs w:val="18"/>
              </w:rPr>
              <w:t xml:space="preserve">Capa de conocimiento con dos bases: KBI</w:t>
            </w:r>
            <w:r>
              <w:rPr>
                <w:sz w:val="18"/>
                <w:szCs w:val="18"/>
              </w:rPr>
              <w:t xml:space="preserve"> </w:t>
            </w:r>
            <w:r>
              <w:rPr>
                <w:sz w:val="18"/>
                <w:szCs w:val="18"/>
              </w:rPr>
              <w:t xml:space="preserve">(Knowledge Base Interna, de Ambientalia)</w:t>
            </w:r>
            <w:r>
              <w:rPr>
                <w:sz w:val="18"/>
                <w:szCs w:val="18"/>
              </w:rPr>
              <w:t xml:space="preserve"> </w:t>
            </w:r>
            <w:r>
              <w:rPr>
                <w:sz w:val="18"/>
                <w:szCs w:val="18"/>
              </w:rPr>
              <w:t xml:space="preserve">y KB Externa</w:t>
            </w:r>
            <w:r>
              <w:rPr>
                <w:sz w:val="18"/>
                <w:szCs w:val="18"/>
              </w:rPr>
              <w:t xml:space="preserve"> </w:t>
            </w:r>
            <w:r>
              <w:rPr>
                <w:sz w:val="18"/>
                <w:szCs w:val="18"/>
              </w:rPr>
              <w:t xml:space="preserve">(para clientes), sobre una arquitectura RAG.</w:t>
            </w:r>
          </w:p>
        </w:tc>
        <w:tc>
          <w:tcPr>
            <w:tcW w:w="4032" w:type="dxa"/>
            <w:tcMar>
              <w:top w:w="60" w:type="dxa"/>
              <w:left w:w="90" w:type="dxa"/>
              <w:bottom w:w="60" w:type="dxa"/>
              <w:right w:w="90" w:type="dxa"/>
            </w:tcMar>
            <w:vAlign w:val="center"/>
          </w:tcPr>
          <w:p>
            <w:pPr>
              <w:spacing w:line="240" w:lineRule="auto"/>
            </w:pPr>
            <w:r>
              <w:rPr>
                <w:sz w:val="18"/>
                <w:szCs w:val="18"/>
              </w:rPr>
              <w:t xml:space="preserve">M13.4</w:t>
            </w:r>
          </w:p>
        </w:tc>
      </w:tr>
      <w:tr>
        <w:tblPrEx>
          <w:tblCellMar>
            <w:top w:w="0" w:type="dxa"/>
            <w:bottom w:w="0" w:type="dxa"/>
          </w:tblCellMar>
        </w:tblPrEx>
        <w:tc>
          <w:tcPr>
            <w:tcW w:w="6048" w:type="dxa"/>
            <w:tcMar>
              <w:top w:w="60" w:type="dxa"/>
              <w:left w:w="90" w:type="dxa"/>
              <w:bottom w:w="60" w:type="dxa"/>
              <w:right w:w="90" w:type="dxa"/>
            </w:tcMar>
            <w:vAlign w:val="center"/>
          </w:tcPr>
          <w:p>
            <w:pPr>
              <w:spacing w:line="240" w:lineRule="auto"/>
            </w:pPr>
            <w:r>
              <w:rPr>
                <w:sz w:val="18"/>
                <w:szCs w:val="18"/>
              </w:rPr>
              <w:t xml:space="preserve">Agente conversacional para el cliente</w:t>
            </w:r>
            <w:r>
              <w:rPr>
                <w:sz w:val="18"/>
                <w:szCs w:val="18"/>
              </w:rPr>
              <w:t xml:space="preserve">, restringido a temas técnicos sobre la KB Externa, con guardarraíles y protocolo de derivación a Comercial.</w:t>
            </w:r>
          </w:p>
        </w:tc>
        <w:tc>
          <w:tcPr>
            <w:tcW w:w="4032" w:type="dxa"/>
            <w:tcMar>
              <w:top w:w="60" w:type="dxa"/>
              <w:left w:w="90" w:type="dxa"/>
              <w:bottom w:w="60" w:type="dxa"/>
              <w:right w:w="90" w:type="dxa"/>
            </w:tcMar>
            <w:vAlign w:val="center"/>
          </w:tcPr>
          <w:p>
            <w:pPr>
              <w:spacing w:line="240" w:lineRule="auto"/>
            </w:pPr>
            <w:r>
              <w:rPr>
                <w:sz w:val="18"/>
                <w:szCs w:val="18"/>
              </w:rPr>
              <w:t xml:space="preserve">M13.5</w:t>
            </w:r>
          </w:p>
        </w:tc>
      </w:tr>
      <w:tr>
        <w:tblPrEx>
          <w:tblCellMar>
            <w:top w:w="0" w:type="dxa"/>
            <w:bottom w:w="0" w:type="dxa"/>
          </w:tblCellMar>
        </w:tblPrEx>
        <w:tc>
          <w:tcPr>
            <w:tcW w:w="6048" w:type="dxa"/>
            <w:tcMar>
              <w:top w:w="60" w:type="dxa"/>
              <w:left w:w="90" w:type="dxa"/>
              <w:bottom w:w="60" w:type="dxa"/>
              <w:right w:w="90" w:type="dxa"/>
            </w:tcMar>
            <w:vAlign w:val="center"/>
          </w:tcPr>
          <w:p>
            <w:pPr>
              <w:spacing w:line="240" w:lineRule="auto"/>
            </w:pPr>
            <w:r>
              <w:rPr>
                <w:sz w:val="18"/>
                <w:szCs w:val="18"/>
              </w:rPr>
              <w:t xml:space="preserve">Área de cliente en dos niveles: básica</w:t>
            </w:r>
            <w:r>
              <w:rPr>
                <w:sz w:val="18"/>
                <w:szCs w:val="18"/>
              </w:rPr>
              <w:t xml:space="preserve"> </w:t>
            </w:r>
            <w:r>
              <w:rPr>
                <w:sz w:val="18"/>
                <w:szCs w:val="18"/>
              </w:rPr>
              <w:t xml:space="preserve">(sin contrato de mantenimiento)</w:t>
            </w:r>
            <w:r>
              <w:rPr>
                <w:sz w:val="18"/>
                <w:szCs w:val="18"/>
              </w:rPr>
              <w:t xml:space="preserve"> </w:t>
            </w:r>
            <w:r>
              <w:rPr>
                <w:sz w:val="18"/>
                <w:szCs w:val="18"/>
              </w:rPr>
              <w:t xml:space="preserve">y completa</w:t>
            </w:r>
            <w:r>
              <w:rPr>
                <w:sz w:val="18"/>
                <w:szCs w:val="18"/>
              </w:rPr>
              <w:t xml:space="preserve"> </w:t>
            </w:r>
            <w:r>
              <w:rPr>
                <w:sz w:val="18"/>
                <w:szCs w:val="18"/>
              </w:rPr>
              <w:t xml:space="preserve">(con contrato, incluye KB Externa). Es el gancho comercial del producto de contratos.</w:t>
            </w:r>
          </w:p>
        </w:tc>
        <w:tc>
          <w:tcPr>
            <w:tcW w:w="4032" w:type="dxa"/>
            <w:tcMar>
              <w:top w:w="60" w:type="dxa"/>
              <w:left w:w="90" w:type="dxa"/>
              <w:bottom w:w="60" w:type="dxa"/>
              <w:right w:w="90" w:type="dxa"/>
            </w:tcMar>
            <w:vAlign w:val="center"/>
          </w:tcPr>
          <w:p>
            <w:pPr>
              <w:spacing w:line="240" w:lineRule="auto"/>
            </w:pPr>
            <w:r>
              <w:rPr>
                <w:sz w:val="18"/>
                <w:szCs w:val="18"/>
              </w:rPr>
              <w:t xml:space="preserve">M8.1 – M8.4</w:t>
            </w:r>
          </w:p>
        </w:tc>
      </w:tr>
      <w:tr>
        <w:tblPrEx>
          <w:tblCellMar>
            <w:top w:w="0" w:type="dxa"/>
            <w:bottom w:w="0" w:type="dxa"/>
          </w:tblCellMar>
        </w:tblPrEx>
        <w:tc>
          <w:tcPr>
            <w:tcW w:w="6048" w:type="dxa"/>
            <w:tcMar>
              <w:top w:w="60" w:type="dxa"/>
              <w:left w:w="90" w:type="dxa"/>
              <w:bottom w:w="60" w:type="dxa"/>
              <w:right w:w="90" w:type="dxa"/>
            </w:tcMar>
            <w:vAlign w:val="center"/>
          </w:tcPr>
          <w:p>
            <w:pPr>
              <w:spacing w:line="240" w:lineRule="auto"/>
            </w:pPr>
            <w:r>
              <w:rPr>
                <w:sz w:val="18"/>
                <w:szCs w:val="18"/>
              </w:rPr>
              <w:t xml:space="preserve">Modelo de identidad escalonado</w:t>
            </w:r>
            <w:r>
              <w:rPr>
                <w:sz w:val="18"/>
                <w:szCs w:val="18"/>
              </w:rPr>
              <w:t xml:space="preserve">: token por correo para el nivel básico, cuenta registrada para el nivel completo. Resuelve la tensión entre «portal sin login» y la distribución de firmware.</w:t>
            </w:r>
          </w:p>
        </w:tc>
        <w:tc>
          <w:tcPr>
            <w:tcW w:w="4032" w:type="dxa"/>
            <w:tcMar>
              <w:top w:w="60" w:type="dxa"/>
              <w:left w:w="90" w:type="dxa"/>
              <w:bottom w:w="60" w:type="dxa"/>
              <w:right w:w="90" w:type="dxa"/>
            </w:tcMar>
            <w:vAlign w:val="center"/>
          </w:tcPr>
          <w:p>
            <w:pPr>
              <w:spacing w:line="240" w:lineRule="auto"/>
            </w:pPr>
            <w:r>
              <w:rPr>
                <w:sz w:val="18"/>
                <w:szCs w:val="18"/>
              </w:rPr>
              <w:t xml:space="preserve">M8.5</w:t>
            </w:r>
          </w:p>
        </w:tc>
      </w:tr>
      <w:tr>
        <w:tblPrEx>
          <w:tblCellMar>
            <w:top w:w="0" w:type="dxa"/>
            <w:bottom w:w="0" w:type="dxa"/>
          </w:tblCellMar>
        </w:tblPrEx>
        <w:tc>
          <w:tcPr>
            <w:tcW w:w="6048" w:type="dxa"/>
            <w:tcMar>
              <w:top w:w="60" w:type="dxa"/>
              <w:left w:w="90" w:type="dxa"/>
              <w:bottom w:w="60" w:type="dxa"/>
              <w:right w:w="90" w:type="dxa"/>
            </w:tcMar>
            <w:vAlign w:val="center"/>
          </w:tcPr>
          <w:p>
            <w:pPr>
              <w:spacing w:line="240" w:lineRule="auto"/>
            </w:pPr>
            <w:r>
              <w:rPr>
                <w:sz w:val="18"/>
                <w:szCs w:val="18"/>
              </w:rPr>
              <w:t xml:space="preserve">Distribución de firmware y software</w:t>
            </w:r>
            <w:r>
              <w:rPr>
                <w:sz w:val="18"/>
                <w:szCs w:val="18"/>
              </w:rPr>
              <w:t xml:space="preserve"> </w:t>
            </w:r>
            <w:r>
              <w:rPr>
                <w:sz w:val="18"/>
                <w:szCs w:val="18"/>
              </w:rPr>
              <w:t xml:space="preserve">a clientes registrados, con registro por cliente, serial y versión.</w:t>
            </w:r>
          </w:p>
        </w:tc>
        <w:tc>
          <w:tcPr>
            <w:tcW w:w="4032" w:type="dxa"/>
            <w:tcMar>
              <w:top w:w="60" w:type="dxa"/>
              <w:left w:w="90" w:type="dxa"/>
              <w:bottom w:w="60" w:type="dxa"/>
              <w:right w:w="90" w:type="dxa"/>
            </w:tcMar>
            <w:vAlign w:val="center"/>
          </w:tcPr>
          <w:p>
            <w:pPr>
              <w:spacing w:line="240" w:lineRule="auto"/>
            </w:pPr>
            <w:r>
              <w:rPr>
                <w:sz w:val="18"/>
                <w:szCs w:val="18"/>
              </w:rPr>
              <w:t xml:space="preserve">M13.7</w:t>
            </w:r>
          </w:p>
        </w:tc>
      </w:tr>
      <w:tr>
        <w:tblPrEx>
          <w:tblCellMar>
            <w:top w:w="0" w:type="dxa"/>
            <w:bottom w:w="0" w:type="dxa"/>
          </w:tblCellMar>
        </w:tblPrEx>
        <w:tc>
          <w:tcPr>
            <w:tcW w:w="6048" w:type="dxa"/>
            <w:tcMar>
              <w:top w:w="60" w:type="dxa"/>
              <w:left w:w="90" w:type="dxa"/>
              <w:bottom w:w="60" w:type="dxa"/>
              <w:right w:w="90" w:type="dxa"/>
            </w:tcMar>
            <w:vAlign w:val="center"/>
          </w:tcPr>
          <w:p>
            <w:pPr>
              <w:spacing w:line="240" w:lineRule="auto"/>
            </w:pPr>
            <w:r>
              <w:rPr>
                <w:sz w:val="18"/>
                <w:szCs w:val="18"/>
              </w:rPr>
              <w:t xml:space="preserve">Agendamiento de citas contra la carga real del taller</w:t>
            </w:r>
            <w:r>
              <w:rPr>
                <w:sz w:val="18"/>
                <w:szCs w:val="18"/>
              </w:rPr>
              <w:t xml:space="preserve">, distinguiendo</w:t>
            </w:r>
            <w:r>
              <w:rPr>
                <w:sz w:val="18"/>
                <w:szCs w:val="18"/>
              </w:rPr>
              <w:t xml:space="preserve"> </w:t>
            </w:r>
            <w:r>
              <w:rPr>
                <w:sz w:val="18"/>
                <w:szCs w:val="18"/>
                <w:iCs/>
                <w:i/>
              </w:rPr>
              <w:t xml:space="preserve">solicitar</w:t>
            </w:r>
            <w:r>
              <w:rPr>
                <w:sz w:val="18"/>
                <w:szCs w:val="18"/>
              </w:rPr>
              <w:t xml:space="preserve"> </w:t>
            </w:r>
            <w:r>
              <w:rPr>
                <w:sz w:val="18"/>
                <w:szCs w:val="18"/>
              </w:rPr>
              <w:t xml:space="preserve">(nivel básico) de</w:t>
            </w:r>
            <w:r>
              <w:rPr>
                <w:sz w:val="18"/>
                <w:szCs w:val="18"/>
              </w:rPr>
              <w:t xml:space="preserve"> </w:t>
            </w:r>
            <w:r>
              <w:rPr>
                <w:sz w:val="18"/>
                <w:szCs w:val="18"/>
                <w:iCs/>
                <w:i/>
              </w:rPr>
              <w:t xml:space="preserve">reservar</w:t>
            </w:r>
            <w:r>
              <w:rPr>
                <w:sz w:val="18"/>
                <w:szCs w:val="18"/>
              </w:rPr>
              <w:t xml:space="preserve"> </w:t>
            </w:r>
            <w:r>
              <w:rPr>
                <w:sz w:val="18"/>
                <w:szCs w:val="18"/>
              </w:rPr>
              <w:t xml:space="preserve">(nivel completo), con factor de holgura sobre la capacidad publicada.</w:t>
            </w:r>
          </w:p>
        </w:tc>
        <w:tc>
          <w:tcPr>
            <w:tcW w:w="4032" w:type="dxa"/>
            <w:tcMar>
              <w:top w:w="60" w:type="dxa"/>
              <w:left w:w="90" w:type="dxa"/>
              <w:bottom w:w="60" w:type="dxa"/>
              <w:right w:w="90" w:type="dxa"/>
            </w:tcMar>
            <w:vAlign w:val="center"/>
          </w:tcPr>
          <w:p>
            <w:pPr>
              <w:spacing w:line="240" w:lineRule="auto"/>
            </w:pPr>
            <w:r>
              <w:rPr>
                <w:sz w:val="18"/>
                <w:szCs w:val="18"/>
              </w:rPr>
              <w:t xml:space="preserve">M6.4 · M8.4</w:t>
            </w:r>
          </w:p>
        </w:tc>
      </w:tr>
      <w:tr>
        <w:tblPrEx>
          <w:tblCellMar>
            <w:top w:w="0" w:type="dxa"/>
            <w:bottom w:w="0" w:type="dxa"/>
          </w:tblCellMar>
        </w:tblPrEx>
        <w:tc>
          <w:tcPr>
            <w:tcW w:w="6048" w:type="dxa"/>
            <w:tcMar>
              <w:top w:w="60" w:type="dxa"/>
              <w:left w:w="90" w:type="dxa"/>
              <w:bottom w:w="60" w:type="dxa"/>
              <w:right w:w="90" w:type="dxa"/>
            </w:tcMar>
            <w:vAlign w:val="center"/>
          </w:tcPr>
          <w:p>
            <w:pPr>
              <w:spacing w:line="240" w:lineRule="auto"/>
            </w:pPr>
            <w:r>
              <w:rPr>
                <w:sz w:val="18"/>
                <w:szCs w:val="18"/>
              </w:rPr>
              <w:t xml:space="preserve">Repriorización</w:t>
            </w:r>
            <w:r>
              <w:rPr>
                <w:sz w:val="18"/>
                <w:szCs w:val="18"/>
              </w:rPr>
              <w:t xml:space="preserve">: el OCR de placas y el QR de identificación suben al MVP, por atacar directamente el riesgo de digitación.</w:t>
            </w:r>
          </w:p>
        </w:tc>
        <w:tc>
          <w:tcPr>
            <w:tcW w:w="4032" w:type="dxa"/>
            <w:tcMar>
              <w:top w:w="60" w:type="dxa"/>
              <w:left w:w="90" w:type="dxa"/>
              <w:bottom w:w="60" w:type="dxa"/>
              <w:right w:w="90" w:type="dxa"/>
            </w:tcMar>
            <w:vAlign w:val="center"/>
          </w:tcPr>
          <w:p>
            <w:pPr>
              <w:spacing w:line="240" w:lineRule="auto"/>
            </w:pPr>
            <w:r>
              <w:rPr>
                <w:sz w:val="18"/>
                <w:szCs w:val="18"/>
              </w:rPr>
              <w:t xml:space="preserve">§3.2, ítems 27 y 28</w:t>
            </w:r>
          </w:p>
        </w:tc>
      </w:tr>
      <w:tr>
        <w:tblPrEx>
          <w:tblCellMar>
            <w:top w:w="0" w:type="dxa"/>
            <w:bottom w:w="0" w:type="dxa"/>
          </w:tblCellMar>
        </w:tblPrEx>
        <w:tc>
          <w:tcPr>
            <w:tcW w:w="6048" w:type="dxa"/>
            <w:tcMar>
              <w:top w:w="60" w:type="dxa"/>
              <w:left w:w="90" w:type="dxa"/>
              <w:bottom w:w="60" w:type="dxa"/>
              <w:right w:w="90" w:type="dxa"/>
            </w:tcMar>
            <w:vAlign w:val="center"/>
          </w:tcPr>
          <w:p>
            <w:pPr>
              <w:spacing w:line="240" w:lineRule="auto"/>
            </w:pPr>
            <w:r>
              <w:rPr>
                <w:sz w:val="18"/>
                <w:szCs w:val="18"/>
              </w:rPr>
              <w:t xml:space="preserve">KPIs nuevos</w:t>
            </w:r>
            <w:r>
              <w:rPr>
                <w:sz w:val="18"/>
                <w:szCs w:val="18"/>
              </w:rPr>
              <w:t xml:space="preserve">: conversión de nivel básico a contrato, uso del portal y tasa de corrección de datos capturados.</w:t>
            </w:r>
          </w:p>
        </w:tc>
        <w:tc>
          <w:tcPr>
            <w:tcW w:w="4032" w:type="dxa"/>
            <w:tcMar>
              <w:top w:w="60" w:type="dxa"/>
              <w:left w:w="90" w:type="dxa"/>
              <w:bottom w:w="60" w:type="dxa"/>
              <w:right w:w="90" w:type="dxa"/>
            </w:tcMar>
            <w:vAlign w:val="center"/>
          </w:tcPr>
          <w:p>
            <w:pPr>
              <w:spacing w:line="240" w:lineRule="auto"/>
            </w:pPr>
            <w:r>
              <w:rPr>
                <w:sz w:val="18"/>
                <w:szCs w:val="18"/>
              </w:rPr>
              <w:t xml:space="preserve">M7.1 · M7.7</w:t>
            </w:r>
          </w:p>
        </w:tc>
      </w:tr>
    </w:tbl>
    <w:bookmarkEnd w:id="26"/>
    <w:bookmarkStart w:id="27" w:name="qué-precisó-la-r03-respecto-a-la-r02"/>
    <w:p>
      <w:pPr>
        <w:pStyle w:val="Ttulo4"/>
      </w:pPr>
      <w:r>
        <w:t xml:space="preserve">Qué precisó la R03 respecto a la R02</w:t>
      </w:r>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1818"/>
        <w:gridCol w:w="2754"/>
        <w:gridCol w:w="2754"/>
        <w:gridCol w:w="2754"/>
      </w:tblGrid>
      <w:tr>
        <w:tblPrEx>
          <w:tblCellMar>
            <w:top w:w="0" w:type="dxa"/>
            <w:bottom w:w="0" w:type="dxa"/>
          </w:tblCellMar>
        </w:tblPrEx>
        <w:trPr>
          <w:tblHeader/>
        </w:trPr>
        <w:tc>
          <w:tcPr>
            <w:tcW w:w="1818" w:type="dxa"/>
            <w:shd w:val="clear" w:color="auto" w:fill="1F7A5C"/>
            <w:tcMar>
              <w:top w:w="60" w:type="dxa"/>
              <w:left w:w="90" w:type="dxa"/>
              <w:bottom w:w="60" w:type="dxa"/>
              <w:right w:w="90" w:type="dxa"/>
            </w:tcMar>
            <w:vAlign w:val="center"/>
          </w:tcPr>
          <w:p>
            <w:pPr>
              <w:spacing w:line="240" w:lineRule="auto"/>
            </w:pPr>
            <w:r>
              <w:rPr>
                <w:b/>
                <w:bCs/>
                <w:color w:val="FFFFFF"/>
                <w:sz w:val="18"/>
                <w:szCs w:val="18"/>
              </w:rPr>
              <w:t xml:space="preserve">Tema</w:t>
            </w:r>
          </w:p>
        </w:tc>
        <w:tc>
          <w:tcPr>
            <w:tcW w:w="2754" w:type="dxa"/>
            <w:shd w:val="clear" w:color="auto" w:fill="1F7A5C"/>
            <w:tcMar>
              <w:top w:w="60" w:type="dxa"/>
              <w:left w:w="90" w:type="dxa"/>
              <w:bottom w:w="60" w:type="dxa"/>
              <w:right w:w="90" w:type="dxa"/>
            </w:tcMar>
            <w:vAlign w:val="center"/>
          </w:tcPr>
          <w:p>
            <w:pPr>
              <w:spacing w:line="240" w:lineRule="auto"/>
            </w:pPr>
            <w:r>
              <w:rPr>
                <w:b/>
                <w:bCs/>
                <w:color w:val="FFFFFF"/>
                <w:sz w:val="18"/>
                <w:szCs w:val="18"/>
              </w:rPr>
              <w:t xml:space="preserve">Lo registrado en R02</w:t>
            </w:r>
          </w:p>
        </w:tc>
        <w:tc>
          <w:tcPr>
            <w:tcW w:w="2754" w:type="dxa"/>
            <w:shd w:val="clear" w:color="auto" w:fill="1F7A5C"/>
            <w:tcMar>
              <w:top w:w="60" w:type="dxa"/>
              <w:left w:w="90" w:type="dxa"/>
              <w:bottom w:w="60" w:type="dxa"/>
              <w:right w:w="90" w:type="dxa"/>
            </w:tcMar>
            <w:vAlign w:val="center"/>
          </w:tcPr>
          <w:p>
            <w:pPr>
              <w:spacing w:line="240" w:lineRule="auto"/>
            </w:pPr>
            <w:r>
              <w:rPr>
                <w:b/>
                <w:bCs/>
                <w:color w:val="FFFFFF"/>
                <w:sz w:val="18"/>
                <w:szCs w:val="18"/>
              </w:rPr>
              <w:t xml:space="preserve">Lo que precisa la R03</w:t>
            </w:r>
          </w:p>
        </w:tc>
        <w:tc>
          <w:tcPr>
            <w:tcW w:w="2754" w:type="dxa"/>
            <w:shd w:val="clear" w:color="auto" w:fill="1F7A5C"/>
            <w:tcMar>
              <w:top w:w="60" w:type="dxa"/>
              <w:left w:w="90" w:type="dxa"/>
              <w:bottom w:w="60" w:type="dxa"/>
              <w:right w:w="90" w:type="dxa"/>
            </w:tcMar>
            <w:vAlign w:val="center"/>
          </w:tcPr>
          <w:p>
            <w:pPr>
              <w:spacing w:line="240" w:lineRule="auto"/>
            </w:pPr>
            <w:r>
              <w:rPr>
                <w:b/>
                <w:bCs/>
                <w:color w:val="FFFFFF"/>
                <w:sz w:val="18"/>
                <w:szCs w:val="18"/>
              </w:rPr>
              <w:t xml:space="preserve">Lectura</w:t>
            </w:r>
          </w:p>
        </w:tc>
      </w:tr>
      <w:tr>
        <w:tblPrEx>
          <w:tblCellMar>
            <w:top w:w="0" w:type="dxa"/>
            <w:bottom w:w="0" w:type="dxa"/>
          </w:tblCellMar>
        </w:tblPrEx>
        <w:tc>
          <w:tcPr>
            <w:tcW w:w="1818" w:type="dxa"/>
            <w:tcMar>
              <w:top w:w="60" w:type="dxa"/>
              <w:left w:w="90" w:type="dxa"/>
              <w:bottom w:w="60" w:type="dxa"/>
              <w:right w:w="90" w:type="dxa"/>
            </w:tcMar>
            <w:vAlign w:val="center"/>
          </w:tcPr>
          <w:p>
            <w:pPr>
              <w:spacing w:line="240" w:lineRule="auto"/>
            </w:pPr>
            <w:r>
              <w:rPr>
                <w:sz w:val="18"/>
                <w:szCs w:val="18"/>
              </w:rPr>
              <w:t xml:space="preserve">Área de Clientes</w:t>
            </w:r>
          </w:p>
        </w:tc>
        <w:tc>
          <w:tcPr>
            <w:tcW w:w="2754" w:type="dxa"/>
            <w:tcMar>
              <w:top w:w="60" w:type="dxa"/>
              <w:left w:w="90" w:type="dxa"/>
              <w:bottom w:w="60" w:type="dxa"/>
              <w:right w:w="90" w:type="dxa"/>
            </w:tcMar>
            <w:vAlign w:val="center"/>
          </w:tcPr>
          <w:p>
            <w:pPr>
              <w:spacing w:line="240" w:lineRule="auto"/>
            </w:pPr>
            <w:r>
              <w:rPr>
                <w:sz w:val="18"/>
                <w:szCs w:val="18"/>
              </w:rPr>
              <w:t xml:space="preserve">«A futuro alimentarán un Área de Clientes con manuales y capacitaciones según nivel de contrato» (M13.2), como idea de futuro dentro del módulo de conocimiento.</w:t>
            </w:r>
          </w:p>
        </w:tc>
        <w:tc>
          <w:tcPr>
            <w:tcW w:w="2754" w:type="dxa"/>
            <w:tcMar>
              <w:top w:w="60" w:type="dxa"/>
              <w:left w:w="90" w:type="dxa"/>
              <w:bottom w:w="60" w:type="dxa"/>
              <w:right w:w="90" w:type="dxa"/>
            </w:tcMar>
            <w:vAlign w:val="center"/>
          </w:tcPr>
          <w:p>
            <w:pPr>
              <w:spacing w:line="240" w:lineRule="auto"/>
            </w:pPr>
            <w:r>
              <w:rPr>
                <w:sz w:val="18"/>
                <w:szCs w:val="18"/>
              </w:rPr>
              <w:t xml:space="preserve">El área de cliente se estructura en</w:t>
            </w:r>
            <w:r>
              <w:rPr>
                <w:sz w:val="18"/>
                <w:szCs w:val="18"/>
              </w:rPr>
              <w:t xml:space="preserve"> </w:t>
            </w:r>
            <w:r>
              <w:rPr>
                <w:sz w:val="18"/>
                <w:szCs w:val="18"/>
              </w:rPr>
              <w:t xml:space="preserve">dos niveles concretos</w:t>
            </w:r>
            <w:r>
              <w:rPr>
                <w:sz w:val="18"/>
                <w:szCs w:val="18"/>
              </w:rPr>
              <w:t xml:space="preserve">, con contenido, identidad y alcance definidos para cada uno, y su nivel básico entra en el MVP.</w:t>
            </w:r>
          </w:p>
        </w:tc>
        <w:tc>
          <w:tcPr>
            <w:tcW w:w="2754" w:type="dxa"/>
            <w:tcMar>
              <w:top w:w="60" w:type="dxa"/>
              <w:left w:w="90" w:type="dxa"/>
              <w:bottom w:w="60" w:type="dxa"/>
              <w:right w:w="90" w:type="dxa"/>
            </w:tcMar>
            <w:vAlign w:val="center"/>
          </w:tcPr>
          <w:p>
            <w:pPr>
              <w:spacing w:line="240" w:lineRule="auto"/>
            </w:pPr>
            <w:r>
              <w:rPr>
                <w:sz w:val="18"/>
                <w:szCs w:val="18"/>
              </w:rPr>
              <w:t xml:space="preserve">No es un cambio de criterio: es la misma idea, ya especificada y con fecha. El módulo que la aloja pasa a ser M8; M13 aporta el contenido.</w:t>
            </w:r>
          </w:p>
        </w:tc>
      </w:tr>
      <w:tr>
        <w:tblPrEx>
          <w:tblCellMar>
            <w:top w:w="0" w:type="dxa"/>
            <w:bottom w:w="0" w:type="dxa"/>
          </w:tblCellMar>
        </w:tblPrEx>
        <w:tc>
          <w:tcPr>
            <w:tcW w:w="1818" w:type="dxa"/>
            <w:tcMar>
              <w:top w:w="60" w:type="dxa"/>
              <w:left w:w="90" w:type="dxa"/>
              <w:bottom w:w="60" w:type="dxa"/>
              <w:right w:w="90" w:type="dxa"/>
            </w:tcMar>
            <w:vAlign w:val="center"/>
          </w:tcPr>
          <w:p>
            <w:pPr>
              <w:spacing w:line="240" w:lineRule="auto"/>
            </w:pPr>
            <w:r>
              <w:rPr>
                <w:sz w:val="18"/>
                <w:szCs w:val="18"/>
              </w:rPr>
              <w:t xml:space="preserve">Acceso al portal</w:t>
            </w:r>
          </w:p>
        </w:tc>
        <w:tc>
          <w:tcPr>
            <w:tcW w:w="2754" w:type="dxa"/>
            <w:tcMar>
              <w:top w:w="60" w:type="dxa"/>
              <w:left w:w="90" w:type="dxa"/>
              <w:bottom w:w="60" w:type="dxa"/>
              <w:right w:w="90" w:type="dxa"/>
            </w:tcMar>
            <w:vAlign w:val="center"/>
          </w:tcPr>
          <w:p>
            <w:pPr>
              <w:spacing w:line="240" w:lineRule="auto"/>
            </w:pPr>
            <w:r>
              <w:rPr>
                <w:sz w:val="18"/>
                <w:szCs w:val="18"/>
              </w:rPr>
              <w:t xml:space="preserve">«Portal sin login complejo: acceso por token en enlace de correo» (M8.1).</w:t>
            </w:r>
          </w:p>
        </w:tc>
        <w:tc>
          <w:tcPr>
            <w:tcW w:w="2754" w:type="dxa"/>
            <w:tcMar>
              <w:top w:w="60" w:type="dxa"/>
              <w:left w:w="90" w:type="dxa"/>
              <w:bottom w:w="60" w:type="dxa"/>
              <w:right w:w="90" w:type="dxa"/>
            </w:tcMar>
            <w:vAlign w:val="center"/>
          </w:tcPr>
          <w:p>
            <w:pPr>
              <w:spacing w:line="240" w:lineRule="auto"/>
            </w:pPr>
            <w:r>
              <w:rPr>
                <w:sz w:val="18"/>
                <w:szCs w:val="18"/>
              </w:rPr>
              <w:t xml:space="preserve">Token para el nivel básico;</w:t>
            </w:r>
            <w:r>
              <w:rPr>
                <w:sz w:val="18"/>
                <w:szCs w:val="18"/>
              </w:rPr>
              <w:t xml:space="preserve"> </w:t>
            </w:r>
            <w:r>
              <w:rPr>
                <w:sz w:val="18"/>
                <w:szCs w:val="18"/>
              </w:rPr>
              <w:t xml:space="preserve">cuenta registrada</w:t>
            </w:r>
            <w:r>
              <w:rPr>
                <w:sz w:val="18"/>
                <w:szCs w:val="18"/>
              </w:rPr>
              <w:t xml:space="preserve"> </w:t>
            </w:r>
            <w:r>
              <w:rPr>
                <w:sz w:val="18"/>
                <w:szCs w:val="18"/>
              </w:rPr>
              <w:t xml:space="preserve">para el nivel completo.</w:t>
            </w:r>
          </w:p>
        </w:tc>
        <w:tc>
          <w:tcPr>
            <w:tcW w:w="2754" w:type="dxa"/>
            <w:tcMar>
              <w:top w:w="60" w:type="dxa"/>
              <w:left w:w="90" w:type="dxa"/>
              <w:bottom w:w="60" w:type="dxa"/>
              <w:right w:w="90" w:type="dxa"/>
            </w:tcMar>
            <w:vAlign w:val="center"/>
          </w:tcPr>
          <w:p>
            <w:pPr>
              <w:spacing w:line="240" w:lineRule="auto"/>
            </w:pPr>
            <w:r>
              <w:rPr>
                <w:sz w:val="18"/>
                <w:szCs w:val="18"/>
              </w:rPr>
              <w:t xml:space="preserve">No hay contradicción. La fricción cero se conserva justo donde importa —aprobar una cotización—, y el registro sólo aparece donde es inevitable: descargas de firmware e historial completo.</w:t>
            </w:r>
          </w:p>
        </w:tc>
      </w:tr>
      <w:tr>
        <w:tblPrEx>
          <w:tblCellMar>
            <w:top w:w="0" w:type="dxa"/>
            <w:bottom w:w="0" w:type="dxa"/>
          </w:tblCellMar>
        </w:tblPrEx>
        <w:tc>
          <w:tcPr>
            <w:tcW w:w="1818" w:type="dxa"/>
            <w:tcMar>
              <w:top w:w="60" w:type="dxa"/>
              <w:left w:w="90" w:type="dxa"/>
              <w:bottom w:w="60" w:type="dxa"/>
              <w:right w:w="90" w:type="dxa"/>
            </w:tcMar>
            <w:vAlign w:val="center"/>
          </w:tcPr>
          <w:p>
            <w:pPr>
              <w:spacing w:line="240" w:lineRule="auto"/>
            </w:pPr>
            <w:r>
              <w:rPr>
                <w:sz w:val="18"/>
                <w:szCs w:val="18"/>
              </w:rPr>
              <w:t xml:space="preserve">Relación entre análisis y cliente</w:t>
            </w:r>
          </w:p>
        </w:tc>
        <w:tc>
          <w:tcPr>
            <w:tcW w:w="2754" w:type="dxa"/>
            <w:tcMar>
              <w:top w:w="60" w:type="dxa"/>
              <w:left w:w="90" w:type="dxa"/>
              <w:bottom w:w="60" w:type="dxa"/>
              <w:right w:w="90" w:type="dxa"/>
            </w:tcMar>
            <w:vAlign w:val="center"/>
          </w:tcPr>
          <w:p>
            <w:pPr>
              <w:spacing w:line="240" w:lineRule="auto"/>
            </w:pPr>
            <w:r>
              <w:rPr>
                <w:sz w:val="18"/>
                <w:szCs w:val="18"/>
              </w:rPr>
              <w:t xml:space="preserve">El simulador CTP (M4.2) era una herramienta interna para que Comercial prometiera fechas.</w:t>
            </w:r>
          </w:p>
        </w:tc>
        <w:tc>
          <w:tcPr>
            <w:tcW w:w="2754" w:type="dxa"/>
            <w:tcMar>
              <w:top w:w="60" w:type="dxa"/>
              <w:left w:w="90" w:type="dxa"/>
              <w:bottom w:w="60" w:type="dxa"/>
              <w:right w:w="90" w:type="dxa"/>
            </w:tcMar>
            <w:vAlign w:val="center"/>
          </w:tcPr>
          <w:p>
            <w:pPr>
              <w:spacing w:line="240" w:lineRule="auto"/>
            </w:pPr>
            <w:r>
              <w:rPr>
                <w:sz w:val="18"/>
                <w:szCs w:val="18"/>
              </w:rPr>
              <w:t xml:space="preserve">El resultado del cálculo de carga se</w:t>
            </w:r>
            <w:r>
              <w:rPr>
                <w:sz w:val="18"/>
                <w:szCs w:val="18"/>
              </w:rPr>
              <w:t xml:space="preserve"> </w:t>
            </w:r>
            <w:r>
              <w:rPr>
                <w:sz w:val="18"/>
                <w:szCs w:val="18"/>
              </w:rPr>
              <w:t xml:space="preserve">expone al cliente</w:t>
            </w:r>
            <w:r>
              <w:rPr>
                <w:sz w:val="18"/>
                <w:szCs w:val="18"/>
              </w:rPr>
              <w:t xml:space="preserve"> </w:t>
            </w:r>
            <w:r>
              <w:rPr>
                <w:sz w:val="18"/>
                <w:szCs w:val="18"/>
              </w:rPr>
              <w:t xml:space="preserve">como disponibilidad de agenda.</w:t>
            </w:r>
          </w:p>
        </w:tc>
        <w:tc>
          <w:tcPr>
            <w:tcW w:w="2754" w:type="dxa"/>
            <w:tcMar>
              <w:top w:w="60" w:type="dxa"/>
              <w:left w:w="90" w:type="dxa"/>
              <w:bottom w:w="60" w:type="dxa"/>
              <w:right w:w="90" w:type="dxa"/>
            </w:tcMar>
            <w:vAlign w:val="center"/>
          </w:tcPr>
          <w:p>
            <w:pPr>
              <w:spacing w:line="240" w:lineRule="auto"/>
            </w:pPr>
            <w:r>
              <w:rPr>
                <w:sz w:val="18"/>
                <w:szCs w:val="18"/>
              </w:rPr>
              <w:t xml:space="preserve">Es un salto de exigencia, no de alcance: la capacidad deja de ser una estimación interna y pasa a ser un compromiso público. Obliga a un factor de holgura (M6.4).</w:t>
            </w:r>
          </w:p>
        </w:tc>
      </w:tr>
      <w:tr>
        <w:tblPrEx>
          <w:tblCellMar>
            <w:top w:w="0" w:type="dxa"/>
            <w:bottom w:w="0" w:type="dxa"/>
          </w:tblCellMar>
        </w:tblPrEx>
        <w:tc>
          <w:tcPr>
            <w:tcW w:w="1818" w:type="dxa"/>
            <w:tcMar>
              <w:top w:w="60" w:type="dxa"/>
              <w:left w:w="90" w:type="dxa"/>
              <w:bottom w:w="60" w:type="dxa"/>
              <w:right w:w="90" w:type="dxa"/>
            </w:tcMar>
            <w:vAlign w:val="center"/>
          </w:tcPr>
          <w:p>
            <w:pPr>
              <w:spacing w:line="240" w:lineRule="auto"/>
            </w:pPr>
            <w:r>
              <w:rPr>
                <w:sz w:val="18"/>
                <w:szCs w:val="18"/>
              </w:rPr>
              <w:t xml:space="preserve">Herramientas de IA</w:t>
            </w:r>
          </w:p>
        </w:tc>
        <w:tc>
          <w:tcPr>
            <w:tcW w:w="2754" w:type="dxa"/>
            <w:tcMar>
              <w:top w:w="60" w:type="dxa"/>
              <w:left w:w="90" w:type="dxa"/>
              <w:bottom w:w="60" w:type="dxa"/>
              <w:right w:w="90" w:type="dxa"/>
            </w:tcMar>
            <w:vAlign w:val="center"/>
          </w:tcPr>
          <w:p>
            <w:pPr>
              <w:spacing w:line="240" w:lineRule="auto"/>
            </w:pPr>
            <w:r>
              <w:rPr>
                <w:sz w:val="18"/>
                <w:szCs w:val="18"/>
              </w:rPr>
              <w:t xml:space="preserve">El copiloto y el diagnóstico asistido figuraban como funcionalidades sueltas (M2.6).</w:t>
            </w:r>
          </w:p>
        </w:tc>
        <w:tc>
          <w:tcPr>
            <w:tcW w:w="2754" w:type="dxa"/>
            <w:tcMar>
              <w:top w:w="60" w:type="dxa"/>
              <w:left w:w="90" w:type="dxa"/>
              <w:bottom w:w="60" w:type="dxa"/>
              <w:right w:w="90" w:type="dxa"/>
            </w:tcMar>
            <w:vAlign w:val="center"/>
          </w:tcPr>
          <w:p>
            <w:pPr>
              <w:spacing w:line="240" w:lineRule="auto"/>
            </w:pPr>
            <w:r>
              <w:rPr>
                <w:sz w:val="18"/>
                <w:szCs w:val="18"/>
              </w:rPr>
              <w:t xml:space="preserve">Se apoyan en una</w:t>
            </w:r>
            <w:r>
              <w:rPr>
                <w:sz w:val="18"/>
                <w:szCs w:val="18"/>
              </w:rPr>
              <w:t xml:space="preserve"> </w:t>
            </w:r>
            <w:r>
              <w:rPr>
                <w:sz w:val="18"/>
                <w:szCs w:val="18"/>
              </w:rPr>
              <w:t xml:space="preserve">arquitectura de conocimiento explícita</w:t>
            </w:r>
            <w:r>
              <w:rPr>
                <w:sz w:val="18"/>
                <w:szCs w:val="18"/>
              </w:rPr>
              <w:t xml:space="preserve"> </w:t>
            </w:r>
            <w:r>
              <w:rPr>
                <w:sz w:val="18"/>
                <w:szCs w:val="18"/>
              </w:rPr>
              <w:t xml:space="preserve">—RAG sobre KBI y KB Externa— con almacén vectorial, gobernanza y control de versiones.</w:t>
            </w:r>
          </w:p>
        </w:tc>
        <w:tc>
          <w:tcPr>
            <w:tcW w:w="2754" w:type="dxa"/>
            <w:tcMar>
              <w:top w:w="60" w:type="dxa"/>
              <w:left w:w="90" w:type="dxa"/>
              <w:bottom w:w="60" w:type="dxa"/>
              <w:right w:w="90" w:type="dxa"/>
            </w:tcMar>
            <w:vAlign w:val="center"/>
          </w:tcPr>
          <w:p>
            <w:pPr>
              <w:spacing w:line="240" w:lineRule="auto"/>
            </w:pPr>
            <w:r>
              <w:rPr>
                <w:sz w:val="18"/>
                <w:szCs w:val="18"/>
              </w:rPr>
              <w:t xml:space="preserve">La IA deja de ser una lista de deseos y pasa a tener una infraestructura nombrada, con sus propias decisiones pendientes (Anexo D, puntos 27 y 29).</w:t>
            </w:r>
          </w:p>
        </w:tc>
      </w:tr>
    </w:tbl>
    <w:bookmarkEnd w:id="27"/>
    <w:bookmarkEnd w:id="28"/>
    <w:bookmarkStart w:id="29" w:name="la-r02-reunión-del-21082026"/>
    <w:p>
      <w:pPr>
        <w:pStyle w:val="Ttulo3"/>
      </w:pPr>
      <w:r>
        <w:t xml:space="preserve">La R02 — reunión del 21/08/2026</w:t>
      </w:r>
    </w:p>
    <w:p>
      <w:pPr>
        <w:pStyle w:val="FirstParagraph"/>
      </w:pPr>
      <w:r>
        <w:t xml:space="preserve">La</w:t>
      </w:r>
      <w:r>
        <w:t xml:space="preserve"> </w:t>
      </w:r>
      <w:r>
        <w:rPr>
          <w:bCs/>
          <w:b/>
        </w:rPr>
        <w:t xml:space="preserve">R02</w:t>
      </w:r>
      <w:r>
        <w:t xml:space="preserve"> </w:t>
      </w:r>
      <w:r>
        <w:t xml:space="preserve">incorporó la reunión del</w:t>
      </w:r>
      <w:r>
        <w:t xml:space="preserve"> </w:t>
      </w:r>
      <w:r>
        <w:rPr>
          <w:bCs/>
          <w:b/>
        </w:rPr>
        <w:t xml:space="preserve">21/08/2026</w:t>
      </w:r>
      <w:r>
        <w:t xml:space="preserve"> </w:t>
      </w:r>
      <w:r>
        <w:t xml:space="preserve">(«Desarrollo de Desk 2.0 y planes de formación»), con Alfonso García del Pino, Gustavo Novoa Guzmán y el equipo técnico (Miguel y Julián). Aportó un módulo nuevo, seis funcionalidades, resolvió un problema pendiente y dejó abierta una definición sobre la cadena de aprobación de vacaciones.</w:t>
      </w:r>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7211"/>
        <w:gridCol w:w="2869"/>
      </w:tblGrid>
      <w:tr>
        <w:tblPrEx>
          <w:tblCellMar>
            <w:top w:w="0" w:type="dxa"/>
            <w:bottom w:w="0" w:type="dxa"/>
          </w:tblCellMar>
        </w:tblPrEx>
        <w:trPr>
          <w:tblHeader/>
        </w:trPr>
        <w:tc>
          <w:tcPr>
            <w:tcW w:w="7211" w:type="dxa"/>
            <w:shd w:val="clear" w:color="auto" w:fill="1F7A5C"/>
            <w:tcMar>
              <w:top w:w="60" w:type="dxa"/>
              <w:left w:w="90" w:type="dxa"/>
              <w:bottom w:w="60" w:type="dxa"/>
              <w:right w:w="90" w:type="dxa"/>
            </w:tcMar>
            <w:vAlign w:val="center"/>
          </w:tcPr>
          <w:p>
            <w:pPr>
              <w:spacing w:line="240" w:lineRule="auto"/>
            </w:pPr>
            <w:r>
              <w:rPr>
                <w:b/>
                <w:bCs/>
                <w:color w:val="FFFFFF"/>
                <w:sz w:val="18"/>
                <w:szCs w:val="18"/>
              </w:rPr>
              <w:t xml:space="preserve">Novedad de la R02</w:t>
            </w:r>
          </w:p>
        </w:tc>
        <w:tc>
          <w:tcPr>
            <w:tcW w:w="2869" w:type="dxa"/>
            <w:shd w:val="clear" w:color="auto" w:fill="1F7A5C"/>
            <w:tcMar>
              <w:top w:w="60" w:type="dxa"/>
              <w:left w:w="90" w:type="dxa"/>
              <w:bottom w:w="60" w:type="dxa"/>
              <w:right w:w="90" w:type="dxa"/>
            </w:tcMar>
            <w:vAlign w:val="center"/>
          </w:tcPr>
          <w:p>
            <w:pPr>
              <w:spacing w:line="240" w:lineRule="auto"/>
            </w:pPr>
            <w:r>
              <w:rPr>
                <w:b/>
                <w:bCs/>
                <w:color w:val="FFFFFF"/>
                <w:sz w:val="18"/>
                <w:szCs w:val="18"/>
              </w:rPr>
              <w:t xml:space="preserve">Dónde queda recogida</w:t>
            </w:r>
          </w:p>
        </w:tc>
      </w:tr>
      <w:tr>
        <w:tblPrEx>
          <w:tblCellMar>
            <w:top w:w="0" w:type="dxa"/>
            <w:bottom w:w="0" w:type="dxa"/>
          </w:tblCellMar>
        </w:tblPrEx>
        <w:tc>
          <w:tcPr>
            <w:tcW w:w="7211" w:type="dxa"/>
            <w:tcMar>
              <w:top w:w="60" w:type="dxa"/>
              <w:left w:w="90" w:type="dxa"/>
              <w:bottom w:w="60" w:type="dxa"/>
              <w:right w:w="90" w:type="dxa"/>
            </w:tcMar>
            <w:vAlign w:val="center"/>
          </w:tcPr>
          <w:p>
            <w:pPr>
              <w:spacing w:line="240" w:lineRule="auto"/>
            </w:pPr>
            <w:r>
              <w:rPr>
                <w:sz w:val="18"/>
                <w:szCs w:val="18"/>
              </w:rPr>
              <w:t xml:space="preserve">Módulo nuevo: gestión del conocimiento y formación en vídeo.</w:t>
            </w:r>
            <w:r>
              <w:rPr>
                <w:sz w:val="18"/>
                <w:szCs w:val="18"/>
              </w:rPr>
              <w:t xml:space="preserve"> </w:t>
            </w:r>
            <w:r>
              <w:rPr>
                <w:sz w:val="18"/>
                <w:szCs w:val="18"/>
              </w:rPr>
              <w:t xml:space="preserve">Grabación de procedimientos técnicos cortos en el laboratorio, con plan semanal.</w:t>
            </w:r>
          </w:p>
        </w:tc>
        <w:tc>
          <w:tcPr>
            <w:tcW w:w="2869" w:type="dxa"/>
            <w:tcMar>
              <w:top w:w="60" w:type="dxa"/>
              <w:left w:w="90" w:type="dxa"/>
              <w:bottom w:w="60" w:type="dxa"/>
              <w:right w:w="90" w:type="dxa"/>
            </w:tcMar>
            <w:vAlign w:val="center"/>
          </w:tcPr>
          <w:p>
            <w:pPr>
              <w:spacing w:line="240" w:lineRule="auto"/>
            </w:pPr>
            <w:r>
              <w:rPr>
                <w:sz w:val="18"/>
                <w:szCs w:val="18"/>
              </w:rPr>
              <w:t xml:space="preserve">M13</w:t>
            </w:r>
          </w:p>
        </w:tc>
      </w:tr>
      <w:tr>
        <w:tblPrEx>
          <w:tblCellMar>
            <w:top w:w="0" w:type="dxa"/>
            <w:bottom w:w="0" w:type="dxa"/>
          </w:tblCellMar>
        </w:tblPrEx>
        <w:tc>
          <w:tcPr>
            <w:tcW w:w="7211" w:type="dxa"/>
            <w:tcMar>
              <w:top w:w="60" w:type="dxa"/>
              <w:left w:w="90" w:type="dxa"/>
              <w:bottom w:w="60" w:type="dxa"/>
              <w:right w:w="90" w:type="dxa"/>
            </w:tcMar>
            <w:vAlign w:val="center"/>
          </w:tcPr>
          <w:p>
            <w:pPr>
              <w:spacing w:line="240" w:lineRule="auto"/>
            </w:pPr>
            <w:r>
              <w:rPr>
                <w:sz w:val="18"/>
                <w:szCs w:val="18"/>
              </w:rPr>
              <w:t xml:space="preserve">Autocompletado por número de serie.</w:t>
            </w:r>
            <w:r>
              <w:rPr>
                <w:sz w:val="18"/>
                <w:szCs w:val="18"/>
              </w:rPr>
              <w:t xml:space="preserve"> </w:t>
            </w:r>
            <w:r>
              <w:rPr>
                <w:sz w:val="18"/>
                <w:szCs w:val="18"/>
              </w:rPr>
              <w:t xml:space="preserve">Al introducirlo, el sistema trae cliente y modelo, y asocia el ticket a las órdenes de venta activas.</w:t>
            </w:r>
          </w:p>
        </w:tc>
        <w:tc>
          <w:tcPr>
            <w:tcW w:w="2869" w:type="dxa"/>
            <w:tcMar>
              <w:top w:w="60" w:type="dxa"/>
              <w:left w:w="90" w:type="dxa"/>
              <w:bottom w:w="60" w:type="dxa"/>
              <w:right w:w="90" w:type="dxa"/>
            </w:tcMar>
            <w:vAlign w:val="center"/>
          </w:tcPr>
          <w:p>
            <w:pPr>
              <w:spacing w:line="240" w:lineRule="auto"/>
            </w:pPr>
            <w:r>
              <w:rPr>
                <w:sz w:val="18"/>
                <w:szCs w:val="18"/>
              </w:rPr>
              <w:t xml:space="preserve">M1.1</w:t>
            </w:r>
          </w:p>
        </w:tc>
      </w:tr>
      <w:tr>
        <w:tblPrEx>
          <w:tblCellMar>
            <w:top w:w="0" w:type="dxa"/>
            <w:bottom w:w="0" w:type="dxa"/>
          </w:tblCellMar>
        </w:tblPrEx>
        <w:tc>
          <w:tcPr>
            <w:tcW w:w="7211" w:type="dxa"/>
            <w:tcMar>
              <w:top w:w="60" w:type="dxa"/>
              <w:left w:w="90" w:type="dxa"/>
              <w:bottom w:w="60" w:type="dxa"/>
              <w:right w:w="90" w:type="dxa"/>
            </w:tcMar>
            <w:vAlign w:val="center"/>
          </w:tcPr>
          <w:p>
            <w:pPr>
              <w:spacing w:line="240" w:lineRule="auto"/>
            </w:pPr>
            <w:r>
              <w:rPr>
                <w:sz w:val="18"/>
                <w:szCs w:val="18"/>
              </w:rPr>
              <w:t xml:space="preserve">La orden de venta debe existir antes de que Servicio Técnico reciba el equipo</w:t>
            </w:r>
            <w:r>
              <w:rPr>
                <w:sz w:val="18"/>
                <w:szCs w:val="18"/>
              </w:rPr>
              <w:t xml:space="preserve">, para no bloquear la trazabilidad.</w:t>
            </w:r>
          </w:p>
        </w:tc>
        <w:tc>
          <w:tcPr>
            <w:tcW w:w="2869" w:type="dxa"/>
            <w:tcMar>
              <w:top w:w="60" w:type="dxa"/>
              <w:left w:w="90" w:type="dxa"/>
              <w:bottom w:w="60" w:type="dxa"/>
              <w:right w:w="90" w:type="dxa"/>
            </w:tcMar>
            <w:vAlign w:val="center"/>
          </w:tcPr>
          <w:p>
            <w:pPr>
              <w:spacing w:line="240" w:lineRule="auto"/>
            </w:pPr>
            <w:r>
              <w:rPr>
                <w:sz w:val="18"/>
                <w:szCs w:val="18"/>
              </w:rPr>
              <w:t xml:space="preserve">M1.2</w:t>
            </w:r>
          </w:p>
        </w:tc>
      </w:tr>
      <w:tr>
        <w:tblPrEx>
          <w:tblCellMar>
            <w:top w:w="0" w:type="dxa"/>
            <w:bottom w:w="0" w:type="dxa"/>
          </w:tblCellMar>
        </w:tblPrEx>
        <w:tc>
          <w:tcPr>
            <w:tcW w:w="7211" w:type="dxa"/>
            <w:tcMar>
              <w:top w:w="60" w:type="dxa"/>
              <w:left w:w="90" w:type="dxa"/>
              <w:bottom w:w="60" w:type="dxa"/>
              <w:right w:w="90" w:type="dxa"/>
            </w:tcMar>
            <w:vAlign w:val="center"/>
          </w:tcPr>
          <w:p>
            <w:pPr>
              <w:spacing w:line="240" w:lineRule="auto"/>
            </w:pPr>
            <w:r>
              <w:rPr>
                <w:sz w:val="18"/>
                <w:szCs w:val="18"/>
              </w:rPr>
              <w:t xml:space="preserve">Menú visual con fotos</w:t>
            </w:r>
            <w:r>
              <w:rPr>
                <w:sz w:val="18"/>
                <w:szCs w:val="18"/>
              </w:rPr>
              <w:t xml:space="preserve"> </w:t>
            </w:r>
            <w:r>
              <w:rPr>
                <w:sz w:val="18"/>
                <w:szCs w:val="18"/>
              </w:rPr>
              <w:t xml:space="preserve">para seleccionar accesorios en la recepción del equipo.</w:t>
            </w:r>
          </w:p>
        </w:tc>
        <w:tc>
          <w:tcPr>
            <w:tcW w:w="2869" w:type="dxa"/>
            <w:tcMar>
              <w:top w:w="60" w:type="dxa"/>
              <w:left w:w="90" w:type="dxa"/>
              <w:bottom w:w="60" w:type="dxa"/>
              <w:right w:w="90" w:type="dxa"/>
            </w:tcMar>
            <w:vAlign w:val="center"/>
          </w:tcPr>
          <w:p>
            <w:pPr>
              <w:spacing w:line="240" w:lineRule="auto"/>
            </w:pPr>
            <w:r>
              <w:rPr>
                <w:sz w:val="18"/>
                <w:szCs w:val="18"/>
              </w:rPr>
              <w:t xml:space="preserve">M1.2</w:t>
            </w:r>
          </w:p>
        </w:tc>
      </w:tr>
      <w:tr>
        <w:tblPrEx>
          <w:tblCellMar>
            <w:top w:w="0" w:type="dxa"/>
            <w:bottom w:w="0" w:type="dxa"/>
          </w:tblCellMar>
        </w:tblPrEx>
        <w:tc>
          <w:tcPr>
            <w:tcW w:w="7211" w:type="dxa"/>
            <w:tcMar>
              <w:top w:w="60" w:type="dxa"/>
              <w:left w:w="90" w:type="dxa"/>
              <w:bottom w:w="60" w:type="dxa"/>
              <w:right w:w="90" w:type="dxa"/>
            </w:tcMar>
            <w:vAlign w:val="center"/>
          </w:tcPr>
          <w:p>
            <w:pPr>
              <w:spacing w:line="240" w:lineRule="auto"/>
            </w:pPr>
            <w:r>
              <w:rPr>
                <w:sz w:val="18"/>
                <w:szCs w:val="18"/>
              </w:rPr>
              <w:t xml:space="preserve">La interfaz inicial replicará la estructura de Zoho Desk</w:t>
            </w:r>
            <w:r>
              <w:rPr>
                <w:sz w:val="18"/>
                <w:szCs w:val="18"/>
              </w:rPr>
              <w:t xml:space="preserve"> </w:t>
            </w:r>
            <w:r>
              <w:rPr>
                <w:sz w:val="18"/>
                <w:szCs w:val="18"/>
              </w:rPr>
              <w:t xml:space="preserve">para facilitar la adaptación del equipo técnico.</w:t>
            </w:r>
          </w:p>
        </w:tc>
        <w:tc>
          <w:tcPr>
            <w:tcW w:w="2869" w:type="dxa"/>
            <w:tcMar>
              <w:top w:w="60" w:type="dxa"/>
              <w:left w:w="90" w:type="dxa"/>
              <w:bottom w:w="60" w:type="dxa"/>
              <w:right w:w="90" w:type="dxa"/>
            </w:tcMar>
            <w:vAlign w:val="center"/>
          </w:tcPr>
          <w:p>
            <w:pPr>
              <w:spacing w:line="240" w:lineRule="auto"/>
            </w:pPr>
            <w:r>
              <w:rPr>
                <w:sz w:val="18"/>
                <w:szCs w:val="18"/>
              </w:rPr>
              <w:t xml:space="preserve">M11.1</w:t>
            </w:r>
          </w:p>
        </w:tc>
      </w:tr>
      <w:tr>
        <w:tblPrEx>
          <w:tblCellMar>
            <w:top w:w="0" w:type="dxa"/>
            <w:bottom w:w="0" w:type="dxa"/>
          </w:tblCellMar>
        </w:tblPrEx>
        <w:tc>
          <w:tcPr>
            <w:tcW w:w="7211" w:type="dxa"/>
            <w:tcMar>
              <w:top w:w="60" w:type="dxa"/>
              <w:left w:w="90" w:type="dxa"/>
              <w:bottom w:w="60" w:type="dxa"/>
              <w:right w:w="90" w:type="dxa"/>
            </w:tcMar>
            <w:vAlign w:val="center"/>
          </w:tcPr>
          <w:p>
            <w:pPr>
              <w:spacing w:line="240" w:lineRule="auto"/>
            </w:pPr>
            <w:r>
              <w:rPr>
                <w:sz w:val="18"/>
                <w:szCs w:val="18"/>
              </w:rPr>
              <w:t xml:space="preserve">Piloto de modelado: Grimm EDM 180/280</w:t>
            </w:r>
            <w:r>
              <w:rPr>
                <w:sz w:val="18"/>
                <w:szCs w:val="18"/>
              </w:rPr>
              <w:t xml:space="preserve">, por ser el equipo más complejo.</w:t>
            </w:r>
          </w:p>
        </w:tc>
        <w:tc>
          <w:tcPr>
            <w:tcW w:w="2869" w:type="dxa"/>
            <w:tcMar>
              <w:top w:w="60" w:type="dxa"/>
              <w:left w:w="90" w:type="dxa"/>
              <w:bottom w:w="60" w:type="dxa"/>
              <w:right w:w="90" w:type="dxa"/>
            </w:tcMar>
            <w:vAlign w:val="center"/>
          </w:tcPr>
          <w:p>
            <w:pPr>
              <w:spacing w:line="240" w:lineRule="auto"/>
            </w:pPr>
            <w:r>
              <w:rPr>
                <w:sz w:val="18"/>
                <w:szCs w:val="18"/>
              </w:rPr>
              <w:t xml:space="preserve">M2.1</w:t>
            </w:r>
          </w:p>
        </w:tc>
      </w:tr>
      <w:tr>
        <w:tblPrEx>
          <w:tblCellMar>
            <w:top w:w="0" w:type="dxa"/>
            <w:bottom w:w="0" w:type="dxa"/>
          </w:tblCellMar>
        </w:tblPrEx>
        <w:tc>
          <w:tcPr>
            <w:tcW w:w="7211" w:type="dxa"/>
            <w:tcMar>
              <w:top w:w="60" w:type="dxa"/>
              <w:left w:w="90" w:type="dxa"/>
              <w:bottom w:w="60" w:type="dxa"/>
              <w:right w:w="90" w:type="dxa"/>
            </w:tcMar>
            <w:vAlign w:val="center"/>
          </w:tcPr>
          <w:p>
            <w:pPr>
              <w:spacing w:line="240" w:lineRule="auto"/>
            </w:pPr>
            <w:r>
              <w:rPr>
                <w:sz w:val="18"/>
                <w:szCs w:val="18"/>
              </w:rPr>
              <w:t xml:space="preserve">Bloqueos y avisos por saldo de vacaciones</w:t>
            </w:r>
            <w:r>
              <w:rPr>
                <w:sz w:val="18"/>
                <w:szCs w:val="18"/>
              </w:rPr>
              <w:t xml:space="preserve"> </w:t>
            </w:r>
            <w:r>
              <w:rPr>
                <w:sz w:val="18"/>
                <w:szCs w:val="18"/>
              </w:rPr>
              <w:t xml:space="preserve">en negativo o excesivo.</w:t>
            </w:r>
          </w:p>
        </w:tc>
        <w:tc>
          <w:tcPr>
            <w:tcW w:w="2869" w:type="dxa"/>
            <w:tcMar>
              <w:top w:w="60" w:type="dxa"/>
              <w:left w:w="90" w:type="dxa"/>
              <w:bottom w:w="60" w:type="dxa"/>
              <w:right w:w="90" w:type="dxa"/>
            </w:tcMar>
            <w:vAlign w:val="center"/>
          </w:tcPr>
          <w:p>
            <w:pPr>
              <w:spacing w:line="240" w:lineRule="auto"/>
            </w:pPr>
            <w:r>
              <w:rPr>
                <w:sz w:val="18"/>
                <w:szCs w:val="18"/>
              </w:rPr>
              <w:t xml:space="preserve">M10</w:t>
            </w:r>
          </w:p>
        </w:tc>
      </w:tr>
      <w:tr>
        <w:tblPrEx>
          <w:tblCellMar>
            <w:top w:w="0" w:type="dxa"/>
            <w:bottom w:w="0" w:type="dxa"/>
          </w:tblCellMar>
        </w:tblPrEx>
        <w:tc>
          <w:tcPr>
            <w:tcW w:w="7211" w:type="dxa"/>
            <w:tcMar>
              <w:top w:w="60" w:type="dxa"/>
              <w:left w:w="90" w:type="dxa"/>
              <w:bottom w:w="60" w:type="dxa"/>
              <w:right w:w="90" w:type="dxa"/>
            </w:tcMar>
            <w:vAlign w:val="center"/>
          </w:tcPr>
          <w:p>
            <w:pPr>
              <w:spacing w:line="240" w:lineRule="auto"/>
            </w:pPr>
            <w:r>
              <w:rPr>
                <w:sz w:val="18"/>
                <w:szCs w:val="18"/>
              </w:rPr>
              <w:t xml:space="preserve">Conexión Zoho → PostgreSQL vía MCP ya operativa</w:t>
            </w:r>
            <w:r>
              <w:rPr>
                <w:sz w:val="18"/>
                <w:szCs w:val="18"/>
              </w:rPr>
              <w:t xml:space="preserve">, con actualización cada tres minutos.</w:t>
            </w:r>
          </w:p>
        </w:tc>
        <w:tc>
          <w:tcPr>
            <w:tcW w:w="2869" w:type="dxa"/>
            <w:tcMar>
              <w:top w:w="60" w:type="dxa"/>
              <w:left w:w="90" w:type="dxa"/>
              <w:bottom w:w="60" w:type="dxa"/>
              <w:right w:w="90" w:type="dxa"/>
            </w:tcMar>
            <w:vAlign w:val="center"/>
          </w:tcPr>
          <w:p>
            <w:pPr>
              <w:spacing w:line="240" w:lineRule="auto"/>
            </w:pPr>
            <w:r>
              <w:rPr>
                <w:sz w:val="18"/>
                <w:szCs w:val="18"/>
              </w:rPr>
              <w:t xml:space="preserve">M12.1</w:t>
            </w:r>
          </w:p>
        </w:tc>
      </w:tr>
      <w:tr>
        <w:tblPrEx>
          <w:tblCellMar>
            <w:top w:w="0" w:type="dxa"/>
            <w:bottom w:w="0" w:type="dxa"/>
          </w:tblCellMar>
        </w:tblPrEx>
        <w:tc>
          <w:tcPr>
            <w:tcW w:w="7211" w:type="dxa"/>
            <w:tcMar>
              <w:top w:w="60" w:type="dxa"/>
              <w:left w:w="90" w:type="dxa"/>
              <w:bottom w:w="60" w:type="dxa"/>
              <w:right w:w="90" w:type="dxa"/>
            </w:tcMar>
            <w:vAlign w:val="center"/>
          </w:tcPr>
          <w:p>
            <w:pPr>
              <w:spacing w:line="240" w:lineRule="auto"/>
            </w:pPr>
            <w:r>
              <w:rPr>
                <w:sz w:val="18"/>
                <w:szCs w:val="18"/>
              </w:rPr>
              <w:t xml:space="preserve">Eliminar también las hojas de cálculo de Excel</w:t>
            </w:r>
            <w:r>
              <w:rPr>
                <w:sz w:val="18"/>
                <w:szCs w:val="18"/>
              </w:rPr>
              <w:t xml:space="preserve"> </w:t>
            </w:r>
            <w:r>
              <w:rPr>
                <w:sz w:val="18"/>
                <w:szCs w:val="18"/>
              </w:rPr>
              <w:t xml:space="preserve">del circuito operativo.</w:t>
            </w:r>
          </w:p>
        </w:tc>
        <w:tc>
          <w:tcPr>
            <w:tcW w:w="2869" w:type="dxa"/>
            <w:tcMar>
              <w:top w:w="60" w:type="dxa"/>
              <w:left w:w="90" w:type="dxa"/>
              <w:bottom w:w="60" w:type="dxa"/>
              <w:right w:w="90" w:type="dxa"/>
            </w:tcMar>
            <w:vAlign w:val="center"/>
          </w:tcPr>
          <w:p>
            <w:pPr>
              <w:spacing w:line="240" w:lineRule="auto"/>
            </w:pPr>
            <w:r>
              <w:rPr>
                <w:sz w:val="18"/>
                <w:szCs w:val="18"/>
              </w:rPr>
              <w:t xml:space="preserve">M12.1</w:t>
            </w:r>
          </w:p>
        </w:tc>
      </w:tr>
    </w:tbl>
    <w:p>
      <w:pPr>
        <w:pStyle w:val="BodyText"/>
      </w:pPr>
      <w:r>
        <w:rPr>
          <w:bCs/>
          <w:b/>
        </w:rPr>
        <w:t xml:space="preserve">Puntos que la R02 dejó matizados.</w:t>
      </w:r>
      <w:r>
        <w:t xml:space="preserve"> </w:t>
      </w:r>
      <w:r>
        <w:t xml:space="preserve">La cadena de aprobación de vacaciones admite dos opciones alternativas —doble aprobación real o notificación cruzada— y el acta no elige entre ellas (punto abierto nº 19). La saturación del cron de Zoho quedó</w:t>
      </w:r>
      <w:r>
        <w:t xml:space="preserve"> </w:t>
      </w:r>
      <w:r>
        <w:rPr>
          <w:bCs/>
          <w:b/>
        </w:rPr>
        <w:t xml:space="preserve">resuelta</w:t>
      </w:r>
      <w:r>
        <w:t xml:space="preserve">, no revocada: lo que saturaba era consultar Zoho en vivo; hoy el cron alimenta la base propia y las consultas de la aplicación van contra PostgreSQL.</w:t>
      </w:r>
    </w:p>
    <w:bookmarkEnd w:id="29"/>
    <w:bookmarkEnd w:id="30"/>
    <w:bookmarkStart w:id="36" w:name="los-tres-ejes-de-valor"/>
    <w:p>
      <w:pPr>
        <w:pStyle w:val="Ttulo2"/>
      </w:pPr>
      <w:r>
        <w:t xml:space="preserve">1.4 Los tres ejes de valor</w:t>
      </w:r>
    </w:p>
    <w:p>
      <w:pPr>
        <w:pStyle w:val="FirstParagraph"/>
      </w:pPr>
      <w:r>
        <w:t xml:space="preserve">Este capítulo responde a una pregunta que las revisiones anteriores no formulaban:</w:t>
      </w:r>
      <w:r>
        <w:t xml:space="preserve"> </w:t>
      </w:r>
      <w:r>
        <w:rPr>
          <w:bCs/>
          <w:b/>
        </w:rPr>
        <w:t xml:space="preserve">para qué se construye Desk 2.0</w:t>
      </w:r>
      <w:r>
        <w:t xml:space="preserve">. Los trece módulos describen</w:t>
      </w:r>
      <w:r>
        <w:t xml:space="preserve"> </w:t>
      </w:r>
      <w:r>
        <w:rPr>
          <w:iCs/>
          <w:i/>
        </w:rPr>
        <w:t xml:space="preserve">qué</w:t>
      </w:r>
      <w:r>
        <w:t xml:space="preserve"> </w:t>
      </w:r>
      <w:r>
        <w:t xml:space="preserve">hace la plataforma; los tres ejes explican</w:t>
      </w:r>
      <w:r>
        <w:t xml:space="preserve"> </w:t>
      </w:r>
      <w:r>
        <w:rPr>
          <w:iCs/>
          <w:i/>
        </w:rPr>
        <w:t xml:space="preserve">por qué</w:t>
      </w:r>
      <w:r>
        <w:t xml:space="preserve">, y en qué orden.</w:t>
      </w:r>
    </w:p>
    <w:bookmarkStart w:id="31" w:name="el-esquema"/>
    <w:p>
      <w:pPr>
        <w:pStyle w:val="Ttulo3"/>
      </w:pPr>
      <w:r>
        <w:t xml:space="preserve">1.4.1 El esquema</w:t>
      </w:r>
    </w:p>
    <w:p>
      <w:pPr>
        <w:pStyle w:val="FirstParagraph"/>
      </w:pPr>
      <w:r>
        <w:t xml:space="preserve">El punto de partida es el Desk actual, en funcionamiento desde</w:t>
      </w:r>
      <w:r>
        <w:t xml:space="preserve"> </w:t>
      </w:r>
      <w:r>
        <w:rPr>
          <w:bCs/>
          <w:b/>
        </w:rPr>
        <w:t xml:space="preserve">2021</w:t>
      </w:r>
      <w:r>
        <w:t xml:space="preserve">, que es la línea base contra la que se mide todo lo demás. Sobre ella se plantean tres ejes:</w:t>
      </w:r>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1885"/>
        <w:gridCol w:w="3192"/>
        <w:gridCol w:w="3626"/>
        <w:gridCol w:w="1377"/>
      </w:tblGrid>
      <w:tr>
        <w:tblPrEx>
          <w:tblCellMar>
            <w:top w:w="0" w:type="dxa"/>
            <w:bottom w:w="0" w:type="dxa"/>
          </w:tblCellMar>
        </w:tblPrEx>
        <w:trPr>
          <w:tblHeader/>
        </w:trPr>
        <w:tc>
          <w:tcPr>
            <w:tcW w:w="1885" w:type="dxa"/>
            <w:shd w:val="clear" w:color="auto" w:fill="1F7A5C"/>
            <w:tcMar>
              <w:top w:w="60" w:type="dxa"/>
              <w:left w:w="90" w:type="dxa"/>
              <w:bottom w:w="60" w:type="dxa"/>
              <w:right w:w="90" w:type="dxa"/>
            </w:tcMar>
            <w:vAlign w:val="center"/>
          </w:tcPr>
          <w:p>
            <w:pPr>
              <w:spacing w:line="240" w:lineRule="auto"/>
            </w:pPr>
            <w:r>
              <w:rPr>
                <w:b/>
                <w:bCs/>
                <w:color w:val="FFFFFF"/>
                <w:sz w:val="18"/>
                <w:szCs w:val="18"/>
              </w:rPr>
              <w:t xml:space="preserve">Eje</w:t>
            </w:r>
          </w:p>
        </w:tc>
        <w:tc>
          <w:tcPr>
            <w:tcW w:w="3192" w:type="dxa"/>
            <w:shd w:val="clear" w:color="auto" w:fill="1F7A5C"/>
            <w:tcMar>
              <w:top w:w="60" w:type="dxa"/>
              <w:left w:w="90" w:type="dxa"/>
              <w:bottom w:w="60" w:type="dxa"/>
              <w:right w:w="90" w:type="dxa"/>
            </w:tcMar>
            <w:vAlign w:val="center"/>
          </w:tcPr>
          <w:p>
            <w:pPr>
              <w:spacing w:line="240" w:lineRule="auto"/>
            </w:pPr>
            <w:r>
              <w:rPr>
                <w:b/>
                <w:bCs/>
                <w:color w:val="FFFFFF"/>
                <w:sz w:val="18"/>
                <w:szCs w:val="18"/>
              </w:rPr>
              <w:t xml:space="preserve">Enunciado</w:t>
            </w:r>
          </w:p>
        </w:tc>
        <w:tc>
          <w:tcPr>
            <w:tcW w:w="3626" w:type="dxa"/>
            <w:shd w:val="clear" w:color="auto" w:fill="1F7A5C"/>
            <w:tcMar>
              <w:top w:w="60" w:type="dxa"/>
              <w:left w:w="90" w:type="dxa"/>
              <w:bottom w:w="60" w:type="dxa"/>
              <w:right w:w="90" w:type="dxa"/>
            </w:tcMar>
            <w:vAlign w:val="center"/>
          </w:tcPr>
          <w:p>
            <w:pPr>
              <w:spacing w:line="240" w:lineRule="auto"/>
            </w:pPr>
            <w:r>
              <w:rPr>
                <w:b/>
                <w:bCs/>
                <w:color w:val="FFFFFF"/>
                <w:sz w:val="18"/>
                <w:szCs w:val="18"/>
              </w:rPr>
              <w:t xml:space="preserve">Qué produce</w:t>
            </w:r>
          </w:p>
        </w:tc>
        <w:tc>
          <w:tcPr>
            <w:tcW w:w="1377" w:type="dxa"/>
            <w:shd w:val="clear" w:color="auto" w:fill="1F7A5C"/>
            <w:tcMar>
              <w:top w:w="60" w:type="dxa"/>
              <w:left w:w="90" w:type="dxa"/>
              <w:bottom w:w="60" w:type="dxa"/>
              <w:right w:w="90" w:type="dxa"/>
            </w:tcMar>
            <w:vAlign w:val="center"/>
          </w:tcPr>
          <w:p>
            <w:pPr>
              <w:spacing w:line="240" w:lineRule="auto"/>
            </w:pPr>
            <w:r>
              <w:rPr>
                <w:b/>
                <w:bCs/>
                <w:color w:val="FFFFFF"/>
                <w:sz w:val="18"/>
                <w:szCs w:val="18"/>
              </w:rPr>
              <w:t xml:space="preserve">Módulos</w:t>
            </w:r>
          </w:p>
        </w:tc>
      </w:tr>
      <w:tr>
        <w:tblPrEx>
          <w:tblCellMar>
            <w:top w:w="0" w:type="dxa"/>
            <w:bottom w:w="0" w:type="dxa"/>
          </w:tblCellMar>
        </w:tblPrEx>
        <w:tc>
          <w:tcPr>
            <w:tcW w:w="1885" w:type="dxa"/>
            <w:tcMar>
              <w:top w:w="60" w:type="dxa"/>
              <w:left w:w="90" w:type="dxa"/>
              <w:bottom w:w="60" w:type="dxa"/>
              <w:right w:w="90" w:type="dxa"/>
            </w:tcMar>
            <w:vAlign w:val="center"/>
          </w:tcPr>
          <w:p>
            <w:pPr>
              <w:spacing w:line="240" w:lineRule="auto"/>
            </w:pPr>
            <w:r>
              <w:rPr>
                <w:sz w:val="18"/>
                <w:szCs w:val="18"/>
              </w:rPr>
              <w:t xml:space="preserve">① Automatización digital</w:t>
            </w:r>
          </w:p>
        </w:tc>
        <w:tc>
          <w:tcPr>
            <w:tcW w:w="3192" w:type="dxa"/>
            <w:tcMar>
              <w:top w:w="60" w:type="dxa"/>
              <w:left w:w="90" w:type="dxa"/>
              <w:bottom w:w="60" w:type="dxa"/>
              <w:right w:w="90" w:type="dxa"/>
            </w:tcMar>
            <w:vAlign w:val="center"/>
          </w:tcPr>
          <w:p>
            <w:pPr>
              <w:spacing w:line="240" w:lineRule="auto"/>
            </w:pPr>
            <w:r>
              <w:rPr>
                <w:sz w:val="18"/>
                <w:szCs w:val="18"/>
              </w:rPr>
              <w:t xml:space="preserve">Reducir la carga operativa y el error humano</w:t>
            </w:r>
          </w:p>
        </w:tc>
        <w:tc>
          <w:tcPr>
            <w:tcW w:w="3626" w:type="dxa"/>
            <w:tcMar>
              <w:top w:w="60" w:type="dxa"/>
              <w:left w:w="90" w:type="dxa"/>
              <w:bottom w:w="60" w:type="dxa"/>
              <w:right w:w="90" w:type="dxa"/>
            </w:tcMar>
            <w:vAlign w:val="center"/>
          </w:tcPr>
          <w:p>
            <w:pPr>
              <w:spacing w:line="240" w:lineRule="auto"/>
            </w:pPr>
            <w:r>
              <w:rPr>
                <w:sz w:val="18"/>
                <w:szCs w:val="18"/>
              </w:rPr>
              <w:t xml:space="preserve">Dato limpio, capturado bien a la primera, sin texto libre ni retranscripción</w:t>
            </w:r>
          </w:p>
        </w:tc>
        <w:tc>
          <w:tcPr>
            <w:tcW w:w="1377" w:type="dxa"/>
            <w:tcMar>
              <w:top w:w="60" w:type="dxa"/>
              <w:left w:w="90" w:type="dxa"/>
              <w:bottom w:w="60" w:type="dxa"/>
              <w:right w:w="90" w:type="dxa"/>
            </w:tcMar>
            <w:vAlign w:val="center"/>
          </w:tcPr>
          <w:p>
            <w:pPr>
              <w:spacing w:line="240" w:lineRule="auto"/>
            </w:pPr>
            <w:r>
              <w:rPr>
                <w:sz w:val="18"/>
                <w:szCs w:val="18"/>
              </w:rPr>
              <w:t xml:space="preserve">M1 · M3 · M10 · M11</w:t>
            </w:r>
          </w:p>
        </w:tc>
      </w:tr>
      <w:tr>
        <w:tblPrEx>
          <w:tblCellMar>
            <w:top w:w="0" w:type="dxa"/>
            <w:bottom w:w="0" w:type="dxa"/>
          </w:tblCellMar>
        </w:tblPrEx>
        <w:tc>
          <w:tcPr>
            <w:tcW w:w="1885" w:type="dxa"/>
            <w:tcMar>
              <w:top w:w="60" w:type="dxa"/>
              <w:left w:w="90" w:type="dxa"/>
              <w:bottom w:w="60" w:type="dxa"/>
              <w:right w:w="90" w:type="dxa"/>
            </w:tcMar>
            <w:vAlign w:val="center"/>
          </w:tcPr>
          <w:p>
            <w:pPr>
              <w:spacing w:line="240" w:lineRule="auto"/>
            </w:pPr>
            <w:r>
              <w:rPr>
                <w:sz w:val="18"/>
                <w:szCs w:val="18"/>
              </w:rPr>
              <w:t xml:space="preserve">② Análisis</w:t>
            </w:r>
          </w:p>
        </w:tc>
        <w:tc>
          <w:tcPr>
            <w:tcW w:w="3192" w:type="dxa"/>
            <w:tcMar>
              <w:top w:w="60" w:type="dxa"/>
              <w:left w:w="90" w:type="dxa"/>
              <w:bottom w:w="60" w:type="dxa"/>
              <w:right w:w="90" w:type="dxa"/>
            </w:tcMar>
            <w:vAlign w:val="center"/>
          </w:tcPr>
          <w:p>
            <w:pPr>
              <w:spacing w:line="240" w:lineRule="auto"/>
            </w:pPr>
            <w:r>
              <w:rPr>
                <w:sz w:val="18"/>
                <w:szCs w:val="18"/>
              </w:rPr>
              <w:t xml:space="preserve">Programar · Detectar · Calcular</w:t>
            </w:r>
          </w:p>
        </w:tc>
        <w:tc>
          <w:tcPr>
            <w:tcW w:w="3626" w:type="dxa"/>
            <w:tcMar>
              <w:top w:w="60" w:type="dxa"/>
              <w:left w:w="90" w:type="dxa"/>
              <w:bottom w:w="60" w:type="dxa"/>
              <w:right w:w="90" w:type="dxa"/>
            </w:tcMar>
            <w:vAlign w:val="center"/>
          </w:tcPr>
          <w:p>
            <w:pPr>
              <w:spacing w:line="240" w:lineRule="auto"/>
            </w:pPr>
            <w:r>
              <w:rPr>
                <w:sz w:val="18"/>
                <w:szCs w:val="18"/>
              </w:rPr>
              <w:t xml:space="preserve">Capacidad conocida, desviaciones detectadas antes de que duelan, fecha calculable</w:t>
            </w:r>
          </w:p>
        </w:tc>
        <w:tc>
          <w:tcPr>
            <w:tcW w:w="1377" w:type="dxa"/>
            <w:tcMar>
              <w:top w:w="60" w:type="dxa"/>
              <w:left w:w="90" w:type="dxa"/>
              <w:bottom w:w="60" w:type="dxa"/>
              <w:right w:w="90" w:type="dxa"/>
            </w:tcMar>
            <w:vAlign w:val="center"/>
          </w:tcPr>
          <w:p>
            <w:pPr>
              <w:spacing w:line="240" w:lineRule="auto"/>
            </w:pPr>
            <w:r>
              <w:rPr>
                <w:sz w:val="18"/>
                <w:szCs w:val="18"/>
              </w:rPr>
              <w:t xml:space="preserve">M6 · M7 · M4.2</w:t>
            </w:r>
          </w:p>
        </w:tc>
      </w:tr>
      <w:tr>
        <w:tblPrEx>
          <w:tblCellMar>
            <w:top w:w="0" w:type="dxa"/>
            <w:bottom w:w="0" w:type="dxa"/>
          </w:tblCellMar>
        </w:tblPrEx>
        <w:tc>
          <w:tcPr>
            <w:tcW w:w="1885" w:type="dxa"/>
            <w:tcMar>
              <w:top w:w="60" w:type="dxa"/>
              <w:left w:w="90" w:type="dxa"/>
              <w:bottom w:w="60" w:type="dxa"/>
              <w:right w:w="90" w:type="dxa"/>
            </w:tcMar>
            <w:vAlign w:val="center"/>
          </w:tcPr>
          <w:p>
            <w:pPr>
              <w:spacing w:line="240" w:lineRule="auto"/>
            </w:pPr>
            <w:r>
              <w:rPr>
                <w:sz w:val="18"/>
                <w:szCs w:val="18"/>
              </w:rPr>
              <w:t xml:space="preserve">③ Interacción con clientes</w:t>
            </w:r>
          </w:p>
        </w:tc>
        <w:tc>
          <w:tcPr>
            <w:tcW w:w="3192" w:type="dxa"/>
            <w:tcMar>
              <w:top w:w="60" w:type="dxa"/>
              <w:left w:w="90" w:type="dxa"/>
              <w:bottom w:w="60" w:type="dxa"/>
              <w:right w:w="90" w:type="dxa"/>
            </w:tcMar>
            <w:vAlign w:val="center"/>
          </w:tcPr>
          <w:p>
            <w:pPr>
              <w:spacing w:line="240" w:lineRule="auto"/>
            </w:pPr>
            <w:r>
              <w:rPr>
                <w:sz w:val="18"/>
                <w:szCs w:val="18"/>
              </w:rPr>
              <w:t xml:space="preserve">Área de cliente ↔ Comercial</w:t>
            </w:r>
          </w:p>
        </w:tc>
        <w:tc>
          <w:tcPr>
            <w:tcW w:w="3626" w:type="dxa"/>
            <w:tcMar>
              <w:top w:w="60" w:type="dxa"/>
              <w:left w:w="90" w:type="dxa"/>
              <w:bottom w:w="60" w:type="dxa"/>
              <w:right w:w="90" w:type="dxa"/>
            </w:tcMar>
            <w:vAlign w:val="center"/>
          </w:tcPr>
          <w:p>
            <w:pPr>
              <w:spacing w:line="240" w:lineRule="auto"/>
            </w:pPr>
            <w:r>
              <w:rPr>
                <w:sz w:val="18"/>
                <w:szCs w:val="18"/>
              </w:rPr>
              <w:t xml:space="preserve">Autoservicio, agendamiento, contenido y un motivo permanente para volver a la plataforma</w:t>
            </w:r>
          </w:p>
        </w:tc>
        <w:tc>
          <w:tcPr>
            <w:tcW w:w="1377" w:type="dxa"/>
            <w:tcMar>
              <w:top w:w="60" w:type="dxa"/>
              <w:left w:w="90" w:type="dxa"/>
              <w:bottom w:w="60" w:type="dxa"/>
              <w:right w:w="90" w:type="dxa"/>
            </w:tcMar>
            <w:vAlign w:val="center"/>
          </w:tcPr>
          <w:p>
            <w:pPr>
              <w:spacing w:line="240" w:lineRule="auto"/>
            </w:pPr>
            <w:r>
              <w:rPr>
                <w:sz w:val="18"/>
                <w:szCs w:val="18"/>
              </w:rPr>
              <w:t xml:space="preserve">M8 · M13</w:t>
            </w:r>
          </w:p>
        </w:tc>
      </w:tr>
    </w:tbl>
    <w:p>
      <w:pPr>
        <w:pStyle w:val="BodyText"/>
      </w:pPr>
      <w:r>
        <w:t xml:space="preserve">Atravesándolos, una</w:t>
      </w:r>
      <w:r>
        <w:t xml:space="preserve"> </w:t>
      </w:r>
      <w:r>
        <w:rPr>
          <w:bCs/>
          <w:b/>
        </w:rPr>
        <w:t xml:space="preserve">capa de conocimiento</w:t>
      </w:r>
      <w:r>
        <w:t xml:space="preserve"> </w:t>
      </w:r>
      <w:r>
        <w:t xml:space="preserve">—arquitectura RAG— con dos bases:</w:t>
      </w:r>
      <w:r>
        <w:t xml:space="preserve"> </w:t>
      </w:r>
      <w:r>
        <w:rPr>
          <w:bCs/>
          <w:b/>
        </w:rPr>
        <w:t xml:space="preserve">KBI</w:t>
      </w:r>
      <w:r>
        <w:t xml:space="preserve">, la base interna de Ambientalia, y</w:t>
      </w:r>
      <w:r>
        <w:t xml:space="preserve"> </w:t>
      </w:r>
      <w:r>
        <w:rPr>
          <w:bCs/>
          <w:b/>
        </w:rPr>
        <w:t xml:space="preserve">KB Externa</w:t>
      </w:r>
      <w:r>
        <w:t xml:space="preserve">, la que se publica a clientes. Alimenta el diagnóstico y las mini-apps por dentro, y la biblioteca y el agente por fuera.</w:t>
      </w:r>
    </w:p>
    <w:bookmarkEnd w:id="31"/>
    <w:bookmarkStart w:id="32" w:name="no-son-tres-bloques-son-una-cadena"/>
    <w:p>
      <w:pPr>
        <w:pStyle w:val="Ttulo3"/>
      </w:pPr>
      <w:r>
        <w:t xml:space="preserve">1.4.2 No son tres bloques, son una cadena</w:t>
      </w:r>
    </w:p>
    <w:p>
      <w:pPr>
        <w:pStyle w:val="FirstParagraph"/>
      </w:pPr>
      <w:r>
        <w:t xml:space="preserve">Los tres ejes pesan prácticamente lo mismo en importancia, pero</w:t>
      </w:r>
      <w:r>
        <w:t xml:space="preserve"> </w:t>
      </w:r>
      <w:r>
        <w:rPr>
          <w:bCs/>
          <w:b/>
        </w:rPr>
        <w:t xml:space="preserve">la numeración es el orden de construcción</w:t>
      </w:r>
      <w:r>
        <w:t xml:space="preserve">, y ese orden no es arbitrario: cada eje es la condición del siguiente.</w:t>
      </w:r>
    </w:p>
    <w:p>
      <w:pPr>
        <w:pStyle w:val="BlockText"/>
      </w:pPr>
      <w:r>
        <w:rPr>
          <w:iCs/>
          <w:i/>
        </w:rPr>
        <w:t xml:space="preserve">El eje ① produce el dato limpio. Sin dato limpio, el eje ② calcula sobre ruido. Sin un cálculo fiable, el eje ③ le promete al cliente cosas que el taller no puede cumplir.</w:t>
      </w:r>
    </w:p>
    <w:p>
      <w:pPr>
        <w:pStyle w:val="FirstParagraph"/>
      </w:pPr>
      <w:r>
        <w:t xml:space="preserve">Es la misma restricción que ya figuraba en acta —«las herramientas de IA sólo funcionan sobre bases de datos perfectamente estructuradas»— enunciada desde el otro extremo. La diferencia es de énfasis y es importante:</w:t>
      </w:r>
      <w:r>
        <w:t xml:space="preserve"> </w:t>
      </w:r>
      <w:r>
        <w:rPr>
          <w:bCs/>
          <w:b/>
        </w:rPr>
        <w:t xml:space="preserve">la integridad del dato no es un requisito técnico del proyecto, es el producto del primer eje</w:t>
      </w:r>
      <w:r>
        <w:t xml:space="preserve">. Quien construya el eje ① no está preparando el terreno para lo interesante; está entregando lo que hace posible todo lo demás.</w:t>
      </w:r>
    </w:p>
    <w:p>
      <w:pPr>
        <w:pStyle w:val="BodyText"/>
      </w:pPr>
      <w:r>
        <w:t xml:space="preserve">De ahí también el paso</w:t>
      </w:r>
      <w:r>
        <w:t xml:space="preserve"> </w:t>
      </w:r>
      <w:r>
        <w:rPr>
          <w:bCs/>
          <w:b/>
        </w:rPr>
        <w:t xml:space="preserve">① → ①'</w:t>
      </w:r>
      <w:r>
        <w:t xml:space="preserve"> </w:t>
      </w:r>
      <w:r>
        <w:t xml:space="preserve">del esquema: no se automatiza el flujo actual tal cual, se rediseña. El flujo</w:t>
      </w:r>
      <w:r>
        <w:t xml:space="preserve"> </w:t>
      </w:r>
      <w:r>
        <w:rPr>
          <w:bCs/>
          <w:b/>
        </w:rPr>
        <w:t xml:space="preserve">as-built</w:t>
      </w:r>
      <w:r>
        <w:t xml:space="preserve"> </w:t>
      </w:r>
      <w:r>
        <w:t xml:space="preserve">verificado en M1.3 es la radiografía —y desde la R04 es una radiografía real, no un dibujo de memoria—; el flujo con pasos eliminados es el objetivo.</w:t>
      </w:r>
      <w:r>
        <w:t xml:space="preserve"> </w:t>
      </w:r>
      <w:r>
        <w:rPr>
          <w:iCs/>
          <w:i/>
        </w:rPr>
        <w:t xml:space="preserve">(La lectura exacta de este paso queda pendiente de confirmación — Anexo D, punto 23.)</w:t>
      </w:r>
    </w:p>
    <w:bookmarkEnd w:id="32"/>
    <w:bookmarkStart w:id="33" w:name="el-riesgo-rector-el-error-de-captura"/>
    <w:p>
      <w:pPr>
        <w:pStyle w:val="Ttulo3"/>
      </w:pPr>
      <w:r>
        <w:t xml:space="preserve">1.4.3 El riesgo rector: el error de captura</w:t>
      </w:r>
    </w:p>
    <w:p>
      <w:pPr>
        <w:pStyle w:val="FirstParagraph"/>
      </w:pPr>
      <w:r>
        <w:t xml:space="preserve">El eje de</w:t>
      </w:r>
      <w:r>
        <w:t xml:space="preserve"> </w:t>
      </w:r>
      <w:r>
        <w:rPr>
          <w:bCs/>
          <w:b/>
        </w:rPr>
        <w:t xml:space="preserve">Control → ↓ Riesgo</w:t>
      </w:r>
      <w:r>
        <w:t xml:space="preserve"> </w:t>
      </w:r>
      <w:r>
        <w:t xml:space="preserve">del esquema tiene un contenido concreto:</w:t>
      </w:r>
      <w:r>
        <w:t xml:space="preserve"> </w:t>
      </w:r>
      <w:r>
        <w:rPr>
          <w:bCs/>
          <w:b/>
        </w:rPr>
        <w:t xml:space="preserve">los errores humanos de digitación</w:t>
      </w:r>
      <w:r>
        <w:t xml:space="preserve">. No es una preocupación abstracta de gobernanza, es el fallo que más lejos llega. Un número de serie mal tecleado en recepción contamina simultáneamente la hoja de vida del equipo, el ticket, el historial del cliente y toda la analítica que después se construya sobre ellos. Y a diferencia de un error de proceso, no se detecta: se propaga en silencio.</w:t>
      </w:r>
    </w:p>
    <w:p>
      <w:pPr>
        <w:pStyle w:val="BodyText"/>
      </w:pPr>
      <w:r>
        <w:t xml:space="preserve">Las contramedidas ya están repartidas por el documento, pero conviene verlas juntas, porque forman un solo sistema:</w:t>
      </w:r>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4498"/>
        <w:gridCol w:w="1085"/>
        <w:gridCol w:w="4497"/>
      </w:tblGrid>
      <w:tr>
        <w:tblPrEx>
          <w:tblCellMar>
            <w:top w:w="0" w:type="dxa"/>
            <w:bottom w:w="0" w:type="dxa"/>
          </w:tblCellMar>
        </w:tblPrEx>
        <w:trPr>
          <w:tblHeader/>
        </w:trPr>
        <w:tc>
          <w:tcPr>
            <w:tcW w:w="4498" w:type="dxa"/>
            <w:shd w:val="clear" w:color="auto" w:fill="1F7A5C"/>
            <w:tcMar>
              <w:top w:w="60" w:type="dxa"/>
              <w:left w:w="90" w:type="dxa"/>
              <w:bottom w:w="60" w:type="dxa"/>
              <w:right w:w="90" w:type="dxa"/>
            </w:tcMar>
            <w:vAlign w:val="center"/>
          </w:tcPr>
          <w:p>
            <w:pPr>
              <w:spacing w:line="240" w:lineRule="auto"/>
            </w:pPr>
            <w:r>
              <w:rPr>
                <w:b/>
                <w:bCs/>
                <w:color w:val="FFFFFF"/>
                <w:sz w:val="18"/>
                <w:szCs w:val="18"/>
              </w:rPr>
              <w:t xml:space="preserve">Contramedida</w:t>
            </w:r>
          </w:p>
        </w:tc>
        <w:tc>
          <w:tcPr>
            <w:tcW w:w="1085" w:type="dxa"/>
            <w:shd w:val="clear" w:color="auto" w:fill="1F7A5C"/>
            <w:tcMar>
              <w:top w:w="60" w:type="dxa"/>
              <w:left w:w="90" w:type="dxa"/>
              <w:bottom w:w="60" w:type="dxa"/>
              <w:right w:w="90" w:type="dxa"/>
            </w:tcMar>
            <w:vAlign w:val="center"/>
          </w:tcPr>
          <w:p>
            <w:pPr>
              <w:spacing w:line="240" w:lineRule="auto"/>
            </w:pPr>
            <w:r>
              <w:rPr>
                <w:b/>
                <w:bCs/>
                <w:color w:val="FFFFFF"/>
                <w:sz w:val="18"/>
                <w:szCs w:val="18"/>
              </w:rPr>
              <w:t xml:space="preserve">Módulo</w:t>
            </w:r>
          </w:p>
        </w:tc>
        <w:tc>
          <w:tcPr>
            <w:tcW w:w="4497" w:type="dxa"/>
            <w:shd w:val="clear" w:color="auto" w:fill="1F7A5C"/>
            <w:tcMar>
              <w:top w:w="60" w:type="dxa"/>
              <w:left w:w="90" w:type="dxa"/>
              <w:bottom w:w="60" w:type="dxa"/>
              <w:right w:w="90" w:type="dxa"/>
            </w:tcMar>
            <w:vAlign w:val="center"/>
          </w:tcPr>
          <w:p>
            <w:pPr>
              <w:spacing w:line="240" w:lineRule="auto"/>
            </w:pPr>
            <w:r>
              <w:rPr>
                <w:b/>
                <w:bCs/>
                <w:color w:val="FFFFFF"/>
                <w:sz w:val="18"/>
                <w:szCs w:val="18"/>
              </w:rPr>
              <w:t xml:space="preserve">Qué error elimina</w:t>
            </w:r>
          </w:p>
        </w:tc>
      </w:tr>
      <w:tr>
        <w:tblPrEx>
          <w:tblCellMar>
            <w:top w:w="0" w:type="dxa"/>
            <w:bottom w:w="0" w:type="dxa"/>
          </w:tblCellMar>
        </w:tblPrEx>
        <w:tc>
          <w:tcPr>
            <w:tcW w:w="4498" w:type="dxa"/>
            <w:tcMar>
              <w:top w:w="60" w:type="dxa"/>
              <w:left w:w="90" w:type="dxa"/>
              <w:bottom w:w="60" w:type="dxa"/>
              <w:right w:w="90" w:type="dxa"/>
            </w:tcMar>
            <w:vAlign w:val="center"/>
          </w:tcPr>
          <w:p>
            <w:pPr>
              <w:spacing w:line="240" w:lineRule="auto"/>
            </w:pPr>
            <w:r>
              <w:rPr>
                <w:sz w:val="18"/>
                <w:szCs w:val="18"/>
              </w:rPr>
              <w:t xml:space="preserve">Número de serie obligatorio en la remisión</w:t>
            </w:r>
          </w:p>
        </w:tc>
        <w:tc>
          <w:tcPr>
            <w:tcW w:w="1085" w:type="dxa"/>
            <w:tcMar>
              <w:top w:w="60" w:type="dxa"/>
              <w:left w:w="90" w:type="dxa"/>
              <w:bottom w:w="60" w:type="dxa"/>
              <w:right w:w="90" w:type="dxa"/>
            </w:tcMar>
            <w:vAlign w:val="center"/>
          </w:tcPr>
          <w:p>
            <w:pPr>
              <w:spacing w:line="240" w:lineRule="auto"/>
            </w:pPr>
            <w:r>
              <w:rPr>
                <w:sz w:val="18"/>
                <w:szCs w:val="18"/>
              </w:rPr>
              <w:t xml:space="preserve">M1.1</w:t>
            </w:r>
          </w:p>
        </w:tc>
        <w:tc>
          <w:tcPr>
            <w:tcW w:w="4497" w:type="dxa"/>
            <w:tcMar>
              <w:top w:w="60" w:type="dxa"/>
              <w:left w:w="90" w:type="dxa"/>
              <w:bottom w:w="60" w:type="dxa"/>
              <w:right w:w="90" w:type="dxa"/>
            </w:tcMar>
            <w:vAlign w:val="center"/>
          </w:tcPr>
          <w:p>
            <w:pPr>
              <w:spacing w:line="240" w:lineRule="auto"/>
            </w:pPr>
            <w:r>
              <w:rPr>
                <w:sz w:val="18"/>
                <w:szCs w:val="18"/>
              </w:rPr>
              <w:t xml:space="preserve">Registros sin llave de identidad</w:t>
            </w:r>
          </w:p>
        </w:tc>
      </w:tr>
      <w:tr>
        <w:tblPrEx>
          <w:tblCellMar>
            <w:top w:w="0" w:type="dxa"/>
            <w:bottom w:w="0" w:type="dxa"/>
          </w:tblCellMar>
        </w:tblPrEx>
        <w:tc>
          <w:tcPr>
            <w:tcW w:w="4498" w:type="dxa"/>
            <w:tcMar>
              <w:top w:w="60" w:type="dxa"/>
              <w:left w:w="90" w:type="dxa"/>
              <w:bottom w:w="60" w:type="dxa"/>
              <w:right w:w="90" w:type="dxa"/>
            </w:tcMar>
            <w:vAlign w:val="center"/>
          </w:tcPr>
          <w:p>
            <w:pPr>
              <w:spacing w:line="240" w:lineRule="auto"/>
            </w:pPr>
            <w:r>
              <w:rPr>
                <w:sz w:val="18"/>
                <w:szCs w:val="18"/>
              </w:rPr>
              <w:t xml:space="preserve">Autocompletado por serial (trae cliente, modelo y OV)</w:t>
            </w:r>
          </w:p>
        </w:tc>
        <w:tc>
          <w:tcPr>
            <w:tcW w:w="1085" w:type="dxa"/>
            <w:tcMar>
              <w:top w:w="60" w:type="dxa"/>
              <w:left w:w="90" w:type="dxa"/>
              <w:bottom w:w="60" w:type="dxa"/>
              <w:right w:w="90" w:type="dxa"/>
            </w:tcMar>
            <w:vAlign w:val="center"/>
          </w:tcPr>
          <w:p>
            <w:pPr>
              <w:spacing w:line="240" w:lineRule="auto"/>
            </w:pPr>
            <w:r>
              <w:rPr>
                <w:sz w:val="18"/>
                <w:szCs w:val="18"/>
              </w:rPr>
              <w:t xml:space="preserve">M1.1</w:t>
            </w:r>
          </w:p>
        </w:tc>
        <w:tc>
          <w:tcPr>
            <w:tcW w:w="4497" w:type="dxa"/>
            <w:tcMar>
              <w:top w:w="60" w:type="dxa"/>
              <w:left w:w="90" w:type="dxa"/>
              <w:bottom w:w="60" w:type="dxa"/>
              <w:right w:w="90" w:type="dxa"/>
            </w:tcMar>
            <w:vAlign w:val="center"/>
          </w:tcPr>
          <w:p>
            <w:pPr>
              <w:spacing w:line="240" w:lineRule="auto"/>
            </w:pPr>
            <w:r>
              <w:rPr>
                <w:sz w:val="18"/>
                <w:szCs w:val="18"/>
              </w:rPr>
              <w:t xml:space="preserve">Reescritura de datos que ya existen</w:t>
            </w:r>
          </w:p>
        </w:tc>
      </w:tr>
      <w:tr>
        <w:tblPrEx>
          <w:tblCellMar>
            <w:top w:w="0" w:type="dxa"/>
            <w:bottom w:w="0" w:type="dxa"/>
          </w:tblCellMar>
        </w:tblPrEx>
        <w:tc>
          <w:tcPr>
            <w:tcW w:w="4498" w:type="dxa"/>
            <w:tcMar>
              <w:top w:w="60" w:type="dxa"/>
              <w:left w:w="90" w:type="dxa"/>
              <w:bottom w:w="60" w:type="dxa"/>
              <w:right w:w="90" w:type="dxa"/>
            </w:tcMar>
            <w:vAlign w:val="center"/>
          </w:tcPr>
          <w:p>
            <w:pPr>
              <w:spacing w:line="240" w:lineRule="auto"/>
            </w:pPr>
            <w:r>
              <w:rPr>
                <w:sz w:val="18"/>
                <w:szCs w:val="18"/>
              </w:rPr>
              <w:t xml:space="preserve">OCR de la placa del equipo en recepción</w:t>
            </w:r>
          </w:p>
        </w:tc>
        <w:tc>
          <w:tcPr>
            <w:tcW w:w="1085" w:type="dxa"/>
            <w:tcMar>
              <w:top w:w="60" w:type="dxa"/>
              <w:left w:w="90" w:type="dxa"/>
              <w:bottom w:w="60" w:type="dxa"/>
              <w:right w:w="90" w:type="dxa"/>
            </w:tcMar>
            <w:vAlign w:val="center"/>
          </w:tcPr>
          <w:p>
            <w:pPr>
              <w:spacing w:line="240" w:lineRule="auto"/>
            </w:pPr>
            <w:r>
              <w:rPr>
                <w:sz w:val="18"/>
                <w:szCs w:val="18"/>
              </w:rPr>
              <w:t xml:space="preserve">M3.4</w:t>
            </w:r>
          </w:p>
        </w:tc>
        <w:tc>
          <w:tcPr>
            <w:tcW w:w="4497" w:type="dxa"/>
            <w:tcMar>
              <w:top w:w="60" w:type="dxa"/>
              <w:left w:w="90" w:type="dxa"/>
              <w:bottom w:w="60" w:type="dxa"/>
              <w:right w:w="90" w:type="dxa"/>
            </w:tcMar>
            <w:vAlign w:val="center"/>
          </w:tcPr>
          <w:p>
            <w:pPr>
              <w:spacing w:line="240" w:lineRule="auto"/>
            </w:pPr>
            <w:r>
              <w:rPr>
                <w:sz w:val="18"/>
                <w:szCs w:val="18"/>
              </w:rPr>
              <w:t xml:space="preserve">Digitación manual del serial y el modelo</w:t>
            </w:r>
          </w:p>
        </w:tc>
      </w:tr>
      <w:tr>
        <w:tblPrEx>
          <w:tblCellMar>
            <w:top w:w="0" w:type="dxa"/>
            <w:bottom w:w="0" w:type="dxa"/>
          </w:tblCellMar>
        </w:tblPrEx>
        <w:tc>
          <w:tcPr>
            <w:tcW w:w="4498" w:type="dxa"/>
            <w:tcMar>
              <w:top w:w="60" w:type="dxa"/>
              <w:left w:w="90" w:type="dxa"/>
              <w:bottom w:w="60" w:type="dxa"/>
              <w:right w:w="90" w:type="dxa"/>
            </w:tcMar>
            <w:vAlign w:val="center"/>
          </w:tcPr>
          <w:p>
            <w:pPr>
              <w:spacing w:line="240" w:lineRule="auto"/>
            </w:pPr>
            <w:r>
              <w:rPr>
                <w:sz w:val="18"/>
                <w:szCs w:val="18"/>
              </w:rPr>
              <w:t xml:space="preserve">QR de identificación en el equipo</w:t>
            </w:r>
          </w:p>
        </w:tc>
        <w:tc>
          <w:tcPr>
            <w:tcW w:w="1085" w:type="dxa"/>
            <w:tcMar>
              <w:top w:w="60" w:type="dxa"/>
              <w:left w:w="90" w:type="dxa"/>
              <w:bottom w:w="60" w:type="dxa"/>
              <w:right w:w="90" w:type="dxa"/>
            </w:tcMar>
            <w:vAlign w:val="center"/>
          </w:tcPr>
          <w:p>
            <w:pPr>
              <w:spacing w:line="240" w:lineRule="auto"/>
            </w:pPr>
            <w:r>
              <w:rPr>
                <w:sz w:val="18"/>
                <w:szCs w:val="18"/>
              </w:rPr>
              <w:t xml:space="preserve">M3.4</w:t>
            </w:r>
          </w:p>
        </w:tc>
        <w:tc>
          <w:tcPr>
            <w:tcW w:w="4497" w:type="dxa"/>
            <w:tcMar>
              <w:top w:w="60" w:type="dxa"/>
              <w:left w:w="90" w:type="dxa"/>
              <w:bottom w:w="60" w:type="dxa"/>
              <w:right w:w="90" w:type="dxa"/>
            </w:tcMar>
            <w:vAlign w:val="center"/>
          </w:tcPr>
          <w:p>
            <w:pPr>
              <w:spacing w:line="240" w:lineRule="auto"/>
            </w:pPr>
            <w:r>
              <w:rPr>
                <w:sz w:val="18"/>
                <w:szCs w:val="18"/>
              </w:rPr>
              <w:t xml:space="preserve">Identificación por lectura visual del operario</w:t>
            </w:r>
          </w:p>
        </w:tc>
      </w:tr>
      <w:tr>
        <w:tblPrEx>
          <w:tblCellMar>
            <w:top w:w="0" w:type="dxa"/>
            <w:bottom w:w="0" w:type="dxa"/>
          </w:tblCellMar>
        </w:tblPrEx>
        <w:tc>
          <w:tcPr>
            <w:tcW w:w="4498" w:type="dxa"/>
            <w:tcMar>
              <w:top w:w="60" w:type="dxa"/>
              <w:left w:w="90" w:type="dxa"/>
              <w:bottom w:w="60" w:type="dxa"/>
              <w:right w:w="90" w:type="dxa"/>
            </w:tcMar>
            <w:vAlign w:val="center"/>
          </w:tcPr>
          <w:p>
            <w:pPr>
              <w:spacing w:line="240" w:lineRule="auto"/>
            </w:pPr>
            <w:r>
              <w:rPr>
                <w:sz w:val="18"/>
                <w:szCs w:val="18"/>
              </w:rPr>
              <w:t xml:space="preserve">Menú visual con fotos para accesorios</w:t>
            </w:r>
          </w:p>
        </w:tc>
        <w:tc>
          <w:tcPr>
            <w:tcW w:w="1085" w:type="dxa"/>
            <w:tcMar>
              <w:top w:w="60" w:type="dxa"/>
              <w:left w:w="90" w:type="dxa"/>
              <w:bottom w:w="60" w:type="dxa"/>
              <w:right w:w="90" w:type="dxa"/>
            </w:tcMar>
            <w:vAlign w:val="center"/>
          </w:tcPr>
          <w:p>
            <w:pPr>
              <w:spacing w:line="240" w:lineRule="auto"/>
            </w:pPr>
            <w:r>
              <w:rPr>
                <w:sz w:val="18"/>
                <w:szCs w:val="18"/>
              </w:rPr>
              <w:t xml:space="preserve">M1.2</w:t>
            </w:r>
          </w:p>
        </w:tc>
        <w:tc>
          <w:tcPr>
            <w:tcW w:w="4497" w:type="dxa"/>
            <w:tcMar>
              <w:top w:w="60" w:type="dxa"/>
              <w:left w:w="90" w:type="dxa"/>
              <w:bottom w:w="60" w:type="dxa"/>
              <w:right w:w="90" w:type="dxa"/>
            </w:tcMar>
            <w:vAlign w:val="center"/>
          </w:tcPr>
          <w:p>
            <w:pPr>
              <w:spacing w:line="240" w:lineRule="auto"/>
            </w:pPr>
            <w:r>
              <w:rPr>
                <w:sz w:val="18"/>
                <w:szCs w:val="18"/>
              </w:rPr>
              <w:t xml:space="preserve">Accesorios mal nombrados o no registrados</w:t>
            </w:r>
          </w:p>
        </w:tc>
      </w:tr>
      <w:tr>
        <w:tblPrEx>
          <w:tblCellMar>
            <w:top w:w="0" w:type="dxa"/>
            <w:bottom w:w="0" w:type="dxa"/>
          </w:tblCellMar>
        </w:tblPrEx>
        <w:tc>
          <w:tcPr>
            <w:tcW w:w="4498" w:type="dxa"/>
            <w:tcMar>
              <w:top w:w="60" w:type="dxa"/>
              <w:left w:w="90" w:type="dxa"/>
              <w:bottom w:w="60" w:type="dxa"/>
              <w:right w:w="90" w:type="dxa"/>
            </w:tcMar>
            <w:vAlign w:val="center"/>
          </w:tcPr>
          <w:p>
            <w:pPr>
              <w:spacing w:line="240" w:lineRule="auto"/>
            </w:pPr>
            <w:r>
              <w:rPr>
                <w:sz w:val="18"/>
                <w:szCs w:val="18"/>
              </w:rPr>
              <w:t xml:space="preserve">Listas desplegables en lugar de texto libre</w:t>
            </w:r>
          </w:p>
        </w:tc>
        <w:tc>
          <w:tcPr>
            <w:tcW w:w="1085" w:type="dxa"/>
            <w:tcMar>
              <w:top w:w="60" w:type="dxa"/>
              <w:left w:w="90" w:type="dxa"/>
              <w:bottom w:w="60" w:type="dxa"/>
              <w:right w:w="90" w:type="dxa"/>
            </w:tcMar>
            <w:vAlign w:val="center"/>
          </w:tcPr>
          <w:p>
            <w:pPr>
              <w:spacing w:line="240" w:lineRule="auto"/>
            </w:pPr>
            <w:r>
              <w:rPr>
                <w:sz w:val="18"/>
                <w:szCs w:val="18"/>
              </w:rPr>
              <w:t xml:space="preserve">M1 · M2.4</w:t>
            </w:r>
          </w:p>
        </w:tc>
        <w:tc>
          <w:tcPr>
            <w:tcW w:w="4497" w:type="dxa"/>
            <w:tcMar>
              <w:top w:w="60" w:type="dxa"/>
              <w:left w:w="90" w:type="dxa"/>
              <w:bottom w:w="60" w:type="dxa"/>
              <w:right w:w="90" w:type="dxa"/>
            </w:tcMar>
            <w:vAlign w:val="center"/>
          </w:tcPr>
          <w:p>
            <w:pPr>
              <w:spacing w:line="240" w:lineRule="auto"/>
            </w:pPr>
            <w:r>
              <w:rPr>
                <w:sz w:val="18"/>
                <w:szCs w:val="18"/>
              </w:rPr>
              <w:t xml:space="preserve">Historial no procesable, nomenclaturas divergentes</w:t>
            </w:r>
          </w:p>
        </w:tc>
      </w:tr>
      <w:tr>
        <w:tblPrEx>
          <w:tblCellMar>
            <w:top w:w="0" w:type="dxa"/>
            <w:bottom w:w="0" w:type="dxa"/>
          </w:tblCellMar>
        </w:tblPrEx>
        <w:tc>
          <w:tcPr>
            <w:tcW w:w="4498" w:type="dxa"/>
            <w:tcMar>
              <w:top w:w="60" w:type="dxa"/>
              <w:left w:w="90" w:type="dxa"/>
              <w:bottom w:w="60" w:type="dxa"/>
              <w:right w:w="90" w:type="dxa"/>
            </w:tcMar>
            <w:vAlign w:val="center"/>
          </w:tcPr>
          <w:p>
            <w:pPr>
              <w:spacing w:line="240" w:lineRule="auto"/>
            </w:pPr>
            <w:r>
              <w:rPr>
                <w:sz w:val="18"/>
                <w:szCs w:val="18"/>
              </w:rPr>
              <w:t xml:space="preserve">Alta de equipos nuevos por Comercial con serial y factura</w:t>
            </w:r>
          </w:p>
        </w:tc>
        <w:tc>
          <w:tcPr>
            <w:tcW w:w="1085" w:type="dxa"/>
            <w:tcMar>
              <w:top w:w="60" w:type="dxa"/>
              <w:left w:w="90" w:type="dxa"/>
              <w:bottom w:w="60" w:type="dxa"/>
              <w:right w:w="90" w:type="dxa"/>
            </w:tcMar>
            <w:vAlign w:val="center"/>
          </w:tcPr>
          <w:p>
            <w:pPr>
              <w:spacing w:line="240" w:lineRule="auto"/>
            </w:pPr>
            <w:r>
              <w:rPr>
                <w:sz w:val="18"/>
                <w:szCs w:val="18"/>
              </w:rPr>
              <w:t xml:space="preserve">M3.1</w:t>
            </w:r>
          </w:p>
        </w:tc>
        <w:tc>
          <w:tcPr>
            <w:tcW w:w="4497" w:type="dxa"/>
            <w:tcMar>
              <w:top w:w="60" w:type="dxa"/>
              <w:left w:w="90" w:type="dxa"/>
              <w:bottom w:w="60" w:type="dxa"/>
              <w:right w:w="90" w:type="dxa"/>
            </w:tcMar>
            <w:vAlign w:val="center"/>
          </w:tcPr>
          <w:p>
            <w:pPr>
              <w:spacing w:line="240" w:lineRule="auto"/>
            </w:pPr>
            <w:r>
              <w:rPr>
                <w:sz w:val="18"/>
                <w:szCs w:val="18"/>
              </w:rPr>
              <w:t xml:space="preserve">Fichas creadas sin datos comerciales</w:t>
            </w:r>
          </w:p>
        </w:tc>
      </w:tr>
    </w:tbl>
    <w:p>
      <w:pPr>
        <w:pStyle w:val="BodyText"/>
      </w:pPr>
      <w:r>
        <w:rPr>
          <w:bCs/>
          <w:b/>
        </w:rPr>
        <w:t xml:space="preserve">El mismo riesgo, un piso más arriba.</w:t>
      </w:r>
      <w:r>
        <w:t xml:space="preserve"> </w:t>
      </w:r>
      <w:r>
        <w:t xml:space="preserve">La R04 encuentra en el flujo implementado tres fallos que pertenecen a esta misma familia: no producen un error visible, producen un dato que parece bueno. Un ticket abandonado que se cierra como</w:t>
      </w:r>
      <w:r>
        <w:t xml:space="preserve"> </w:t>
      </w:r>
      <w:r>
        <w:rPr>
          <w:rStyle w:val="VerbatimChar"/>
        </w:rPr>
        <w:t xml:space="preserve">Finalizado</w:t>
      </w:r>
      <w:r>
        <w:t xml:space="preserve"> </w:t>
      </w:r>
      <w:r>
        <w:t xml:space="preserve">(M1.10), una fecha de primera entrega sobreescrita por el ciclo de facturación (M1.3.5) y una casilla obligatoria que se guarda sin marcar (M1.7) contaminan la analítica exactamente igual que un serial mal tecleado, y con la misma propiedad:</w:t>
      </w:r>
      <w:r>
        <w:t xml:space="preserve"> </w:t>
      </w:r>
      <w:r>
        <w:rPr>
          <w:bCs/>
          <w:b/>
        </w:rPr>
        <w:t xml:space="preserve">se propagan en silencio</w:t>
      </w:r>
      <w:r>
        <w:t xml:space="preserve">. La diferencia es dónde entra el error —en el flujo, no en el teclado— y por eso las contramedidas son otras: no OCR ni desplegables, sino estados que existan y campos que no se pisen.</w:t>
      </w:r>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4653"/>
        <w:gridCol w:w="1085"/>
        <w:gridCol w:w="4342"/>
      </w:tblGrid>
      <w:tr>
        <w:tblPrEx>
          <w:tblCellMar>
            <w:top w:w="0" w:type="dxa"/>
            <w:bottom w:w="0" w:type="dxa"/>
          </w:tblCellMar>
        </w:tblPrEx>
        <w:trPr>
          <w:tblHeader/>
        </w:trPr>
        <w:tc>
          <w:tcPr>
            <w:tcW w:w="4653" w:type="dxa"/>
            <w:shd w:val="clear" w:color="auto" w:fill="1F7A5C"/>
            <w:tcMar>
              <w:top w:w="60" w:type="dxa"/>
              <w:left w:w="90" w:type="dxa"/>
              <w:bottom w:w="60" w:type="dxa"/>
              <w:right w:w="90" w:type="dxa"/>
            </w:tcMar>
            <w:vAlign w:val="center"/>
          </w:tcPr>
          <w:p>
            <w:pPr>
              <w:spacing w:line="240" w:lineRule="auto"/>
            </w:pPr>
            <w:r>
              <w:rPr>
                <w:b/>
                <w:bCs/>
                <w:color w:val="FFFFFF"/>
                <w:sz w:val="18"/>
                <w:szCs w:val="18"/>
              </w:rPr>
              <w:t xml:space="preserve">Contramedida</w:t>
            </w:r>
          </w:p>
        </w:tc>
        <w:tc>
          <w:tcPr>
            <w:tcW w:w="1085" w:type="dxa"/>
            <w:shd w:val="clear" w:color="auto" w:fill="1F7A5C"/>
            <w:tcMar>
              <w:top w:w="60" w:type="dxa"/>
              <w:left w:w="90" w:type="dxa"/>
              <w:bottom w:w="60" w:type="dxa"/>
              <w:right w:w="90" w:type="dxa"/>
            </w:tcMar>
            <w:vAlign w:val="center"/>
          </w:tcPr>
          <w:p>
            <w:pPr>
              <w:spacing w:line="240" w:lineRule="auto"/>
            </w:pPr>
            <w:r>
              <w:rPr>
                <w:b/>
                <w:bCs/>
                <w:color w:val="FFFFFF"/>
                <w:sz w:val="18"/>
                <w:szCs w:val="18"/>
              </w:rPr>
              <w:t xml:space="preserve">Módulo</w:t>
            </w:r>
          </w:p>
        </w:tc>
        <w:tc>
          <w:tcPr>
            <w:tcW w:w="4342" w:type="dxa"/>
            <w:shd w:val="clear" w:color="auto" w:fill="1F7A5C"/>
            <w:tcMar>
              <w:top w:w="60" w:type="dxa"/>
              <w:left w:w="90" w:type="dxa"/>
              <w:bottom w:w="60" w:type="dxa"/>
              <w:right w:w="90" w:type="dxa"/>
            </w:tcMar>
            <w:vAlign w:val="center"/>
          </w:tcPr>
          <w:p>
            <w:pPr>
              <w:spacing w:line="240" w:lineRule="auto"/>
            </w:pPr>
            <w:r>
              <w:rPr>
                <w:b/>
                <w:bCs/>
                <w:color w:val="FFFFFF"/>
                <w:sz w:val="18"/>
                <w:szCs w:val="18"/>
              </w:rPr>
              <w:t xml:space="preserve">Qué error elimina</w:t>
            </w:r>
          </w:p>
        </w:tc>
      </w:tr>
      <w:tr>
        <w:tblPrEx>
          <w:tblCellMar>
            <w:top w:w="0" w:type="dxa"/>
            <w:bottom w:w="0" w:type="dxa"/>
          </w:tblCellMar>
        </w:tblPrEx>
        <w:tc>
          <w:tcPr>
            <w:tcW w:w="4653" w:type="dxa"/>
            <w:tcMar>
              <w:top w:w="60" w:type="dxa"/>
              <w:left w:w="90" w:type="dxa"/>
              <w:bottom w:w="60" w:type="dxa"/>
              <w:right w:w="90" w:type="dxa"/>
            </w:tcMar>
            <w:vAlign w:val="center"/>
          </w:tcPr>
          <w:p>
            <w:pPr>
              <w:spacing w:line="240" w:lineRule="auto"/>
            </w:pPr>
            <w:r>
              <w:rPr>
                <w:sz w:val="18"/>
                <w:szCs w:val="18"/>
              </w:rPr>
              <w:t xml:space="preserve">Estado terminal</w:t>
            </w:r>
            <w:r>
              <w:rPr>
                <w:sz w:val="18"/>
                <w:szCs w:val="18"/>
              </w:rPr>
              <w:t xml:space="preserve"> </w:t>
            </w:r>
            <w:r>
              <w:rPr>
                <w:sz w:val="18"/>
                <w:szCs w:val="18"/>
                <w:rStyle w:val="VerbatimChar"/>
              </w:rPr>
              <w:t xml:space="preserve">Anulado</w:t>
            </w:r>
            <w:r>
              <w:rPr>
                <w:sz w:val="18"/>
                <w:szCs w:val="18"/>
              </w:rPr>
              <w:t xml:space="preserve"> </w:t>
            </w:r>
            <w:r>
              <w:rPr>
                <w:sz w:val="18"/>
                <w:szCs w:val="18"/>
              </w:rPr>
              <w:t xml:space="preserve">con motivo</w:t>
            </w:r>
          </w:p>
        </w:tc>
        <w:tc>
          <w:tcPr>
            <w:tcW w:w="1085" w:type="dxa"/>
            <w:tcMar>
              <w:top w:w="60" w:type="dxa"/>
              <w:left w:w="90" w:type="dxa"/>
              <w:bottom w:w="60" w:type="dxa"/>
              <w:right w:w="90" w:type="dxa"/>
            </w:tcMar>
            <w:vAlign w:val="center"/>
          </w:tcPr>
          <w:p>
            <w:pPr>
              <w:spacing w:line="240" w:lineRule="auto"/>
            </w:pPr>
            <w:r>
              <w:rPr>
                <w:sz w:val="18"/>
                <w:szCs w:val="18"/>
              </w:rPr>
              <w:t xml:space="preserve">M1.10 · C2</w:t>
            </w:r>
          </w:p>
        </w:tc>
        <w:tc>
          <w:tcPr>
            <w:tcW w:w="4342" w:type="dxa"/>
            <w:tcMar>
              <w:top w:w="60" w:type="dxa"/>
              <w:left w:w="90" w:type="dxa"/>
              <w:bottom w:w="60" w:type="dxa"/>
              <w:right w:w="90" w:type="dxa"/>
            </w:tcMar>
            <w:vAlign w:val="center"/>
          </w:tcPr>
          <w:p>
            <w:pPr>
              <w:spacing w:line="240" w:lineRule="auto"/>
            </w:pPr>
            <w:r>
              <w:rPr>
                <w:sz w:val="18"/>
                <w:szCs w:val="18"/>
              </w:rPr>
              <w:t xml:space="preserve">Servicios abandonados contados como cumplidos</w:t>
            </w:r>
          </w:p>
        </w:tc>
      </w:tr>
      <w:tr>
        <w:tblPrEx>
          <w:tblCellMar>
            <w:top w:w="0" w:type="dxa"/>
            <w:bottom w:w="0" w:type="dxa"/>
          </w:tblCellMar>
        </w:tblPrEx>
        <w:tc>
          <w:tcPr>
            <w:tcW w:w="4653" w:type="dxa"/>
            <w:tcMar>
              <w:top w:w="60" w:type="dxa"/>
              <w:left w:w="90" w:type="dxa"/>
              <w:bottom w:w="60" w:type="dxa"/>
              <w:right w:w="90" w:type="dxa"/>
            </w:tcMar>
            <w:vAlign w:val="center"/>
          </w:tcPr>
          <w:p>
            <w:pPr>
              <w:spacing w:line="240" w:lineRule="auto"/>
            </w:pPr>
            <w:r>
              <w:rPr>
                <w:sz w:val="18"/>
                <w:szCs w:val="18"/>
              </w:rPr>
              <w:t xml:space="preserve">Primera fecha de salida no sobreescribible</w:t>
            </w:r>
          </w:p>
        </w:tc>
        <w:tc>
          <w:tcPr>
            <w:tcW w:w="1085" w:type="dxa"/>
            <w:tcMar>
              <w:top w:w="60" w:type="dxa"/>
              <w:left w:w="90" w:type="dxa"/>
              <w:bottom w:w="60" w:type="dxa"/>
              <w:right w:w="90" w:type="dxa"/>
            </w:tcMar>
            <w:vAlign w:val="center"/>
          </w:tcPr>
          <w:p>
            <w:pPr>
              <w:spacing w:line="240" w:lineRule="auto"/>
            </w:pPr>
            <w:r>
              <w:rPr>
                <w:sz w:val="18"/>
                <w:szCs w:val="18"/>
              </w:rPr>
              <w:t xml:space="preserve">M1.3.5 · C4</w:t>
            </w:r>
          </w:p>
        </w:tc>
        <w:tc>
          <w:tcPr>
            <w:tcW w:w="4342" w:type="dxa"/>
            <w:tcMar>
              <w:top w:w="60" w:type="dxa"/>
              <w:left w:w="90" w:type="dxa"/>
              <w:bottom w:w="60" w:type="dxa"/>
              <w:right w:w="90" w:type="dxa"/>
            </w:tcMar>
            <w:vAlign w:val="center"/>
          </w:tcPr>
          <w:p>
            <w:pPr>
              <w:spacing w:line="240" w:lineRule="auto"/>
            </w:pPr>
            <w:r>
              <w:rPr>
                <w:sz w:val="18"/>
                <w:szCs w:val="18"/>
              </w:rPr>
              <w:t xml:space="preserve">OTD calculado sobre la última vuelta del ciclo</w:t>
            </w:r>
          </w:p>
        </w:tc>
      </w:tr>
      <w:tr>
        <w:tblPrEx>
          <w:tblCellMar>
            <w:top w:w="0" w:type="dxa"/>
            <w:bottom w:w="0" w:type="dxa"/>
          </w:tblCellMar>
        </w:tblPrEx>
        <w:tc>
          <w:tcPr>
            <w:tcW w:w="4653" w:type="dxa"/>
            <w:tcMar>
              <w:top w:w="60" w:type="dxa"/>
              <w:left w:w="90" w:type="dxa"/>
              <w:bottom w:w="60" w:type="dxa"/>
              <w:right w:w="90" w:type="dxa"/>
            </w:tcMar>
            <w:vAlign w:val="center"/>
          </w:tcPr>
          <w:p>
            <w:pPr>
              <w:spacing w:line="240" w:lineRule="auto"/>
            </w:pPr>
            <w:r>
              <w:rPr>
                <w:sz w:val="18"/>
                <w:szCs w:val="18"/>
              </w:rPr>
              <w:t xml:space="preserve">Guarda real sobre el checkbox obligatorio</w:t>
            </w:r>
          </w:p>
        </w:tc>
        <w:tc>
          <w:tcPr>
            <w:tcW w:w="1085" w:type="dxa"/>
            <w:tcMar>
              <w:top w:w="60" w:type="dxa"/>
              <w:left w:w="90" w:type="dxa"/>
              <w:bottom w:w="60" w:type="dxa"/>
              <w:right w:w="90" w:type="dxa"/>
            </w:tcMar>
            <w:vAlign w:val="center"/>
          </w:tcPr>
          <w:p>
            <w:pPr>
              <w:spacing w:line="240" w:lineRule="auto"/>
            </w:pPr>
            <w:r>
              <w:rPr>
                <w:sz w:val="18"/>
                <w:szCs w:val="18"/>
              </w:rPr>
              <w:t xml:space="preserve">M1.7 · C1</w:t>
            </w:r>
          </w:p>
        </w:tc>
        <w:tc>
          <w:tcPr>
            <w:tcW w:w="4342" w:type="dxa"/>
            <w:tcMar>
              <w:top w:w="60" w:type="dxa"/>
              <w:left w:w="90" w:type="dxa"/>
              <w:bottom w:w="60" w:type="dxa"/>
              <w:right w:w="90" w:type="dxa"/>
            </w:tcMar>
            <w:vAlign w:val="center"/>
          </w:tcPr>
          <w:p>
            <w:pPr>
              <w:spacing w:line="240" w:lineRule="auto"/>
            </w:pPr>
            <w:r>
              <w:rPr>
                <w:sz w:val="18"/>
                <w:szCs w:val="18"/>
              </w:rPr>
              <w:t xml:space="preserve">Liberación sin factura afirmada por nadie</w:t>
            </w:r>
          </w:p>
        </w:tc>
      </w:tr>
      <w:tr>
        <w:tblPrEx>
          <w:tblCellMar>
            <w:top w:w="0" w:type="dxa"/>
            <w:bottom w:w="0" w:type="dxa"/>
          </w:tblCellMar>
        </w:tblPrEx>
        <w:tc>
          <w:tcPr>
            <w:tcW w:w="4653" w:type="dxa"/>
            <w:tcMar>
              <w:top w:w="60" w:type="dxa"/>
              <w:left w:w="90" w:type="dxa"/>
              <w:bottom w:w="60" w:type="dxa"/>
              <w:right w:w="90" w:type="dxa"/>
            </w:tcMar>
            <w:vAlign w:val="center"/>
          </w:tcPr>
          <w:p>
            <w:pPr>
              <w:spacing w:line="240" w:lineRule="auto"/>
            </w:pPr>
            <w:r>
              <w:rPr>
                <w:sz w:val="18"/>
                <w:szCs w:val="18"/>
              </w:rPr>
              <w:t xml:space="preserve">Salida de emergencia en los cuatro estados de espera</w:t>
            </w:r>
          </w:p>
        </w:tc>
        <w:tc>
          <w:tcPr>
            <w:tcW w:w="1085" w:type="dxa"/>
            <w:tcMar>
              <w:top w:w="60" w:type="dxa"/>
              <w:left w:w="90" w:type="dxa"/>
              <w:bottom w:w="60" w:type="dxa"/>
              <w:right w:w="90" w:type="dxa"/>
            </w:tcMar>
            <w:vAlign w:val="center"/>
          </w:tcPr>
          <w:p>
            <w:pPr>
              <w:spacing w:line="240" w:lineRule="auto"/>
            </w:pPr>
            <w:r>
              <w:rPr>
                <w:sz w:val="18"/>
                <w:szCs w:val="18"/>
              </w:rPr>
              <w:t xml:space="preserve">M1.3.4 · C3</w:t>
            </w:r>
          </w:p>
        </w:tc>
        <w:tc>
          <w:tcPr>
            <w:tcW w:w="4342" w:type="dxa"/>
            <w:tcMar>
              <w:top w:w="60" w:type="dxa"/>
              <w:left w:w="90" w:type="dxa"/>
              <w:bottom w:w="60" w:type="dxa"/>
              <w:right w:w="90" w:type="dxa"/>
            </w:tcMar>
            <w:vAlign w:val="center"/>
          </w:tcPr>
          <w:p>
            <w:pPr>
              <w:spacing w:line="240" w:lineRule="auto"/>
            </w:pPr>
            <w:r>
              <w:rPr>
                <w:sz w:val="18"/>
                <w:szCs w:val="18"/>
              </w:rPr>
              <w:t xml:space="preserve">Tickets vivos que no aparecen en ningún backlog</w:t>
            </w:r>
          </w:p>
        </w:tc>
      </w:tr>
    </w:tbl>
    <w:p>
      <w:pPr>
        <w:pStyle w:val="BodyText"/>
      </w:pPr>
      <w:r>
        <w:rPr>
          <w:bCs/>
          <w:b/>
        </w:rPr>
        <w:t xml:space="preserve">Consecuencia de priorización.</w:t>
      </w:r>
      <w:r>
        <w:t xml:space="preserve"> </w:t>
      </w:r>
      <w:r>
        <w:t xml:space="preserve">Si el riesgo rector es el error de captura, dos ítems estaban mal colocados en el backlog de la R02: el</w:t>
      </w:r>
      <w:r>
        <w:t xml:space="preserve"> </w:t>
      </w:r>
      <w:r>
        <w:rPr>
          <w:bCs/>
          <w:b/>
        </w:rPr>
        <w:t xml:space="preserve">OCR de placas</w:t>
      </w:r>
      <w:r>
        <w:t xml:space="preserve"> </w:t>
      </w:r>
      <w:r>
        <w:t xml:space="preserve">(que figuraba en la fase Futuro) y el</w:t>
      </w:r>
      <w:r>
        <w:t xml:space="preserve"> </w:t>
      </w:r>
      <w:r>
        <w:rPr>
          <w:bCs/>
          <w:b/>
        </w:rPr>
        <w:t xml:space="preserve">QR de identificación</w:t>
      </w:r>
      <w:r>
        <w:t xml:space="preserve"> </w:t>
      </w:r>
      <w:r>
        <w:t xml:space="preserve">(en Fase 2). Ambos atacan el eje ① en su punto más frágil —el momento en que el dato entra al sistema— y en la R03 suben al MVP (§3.2, ítems 27 y 28).</w:t>
      </w:r>
    </w:p>
    <w:bookmarkEnd w:id="33"/>
    <w:bookmarkStart w:id="34" w:name="el-tercer-eje-es-producto-no-soporte"/>
    <w:p>
      <w:pPr>
        <w:pStyle w:val="Ttulo3"/>
      </w:pPr>
      <w:r>
        <w:t xml:space="preserve">1.4.4 El tercer eje es producto, no soporte</w:t>
      </w:r>
    </w:p>
    <w:p>
      <w:pPr>
        <w:pStyle w:val="FirstParagraph"/>
      </w:pPr>
      <w:r>
        <w:t xml:space="preserve">La interacción con clientes no se plantea como una mejora del servicio de atención, sino como el</w:t>
      </w:r>
      <w:r>
        <w:t xml:space="preserve"> </w:t>
      </w:r>
      <w:r>
        <w:rPr>
          <w:bCs/>
          <w:b/>
        </w:rPr>
        <w:t xml:space="preserve">gancho comercial del producto de contratos de mantenimiento</w:t>
      </w:r>
      <w:r>
        <w:t xml:space="preserve">. Esa diferencia cambia el diseño: un portal de soporte se mide por llamadas evitadas; un portal que es producto se mide por contratos firmados y renovados.</w:t>
      </w:r>
    </w:p>
    <w:p>
      <w:pPr>
        <w:pStyle w:val="BodyText"/>
      </w:pPr>
      <w:r>
        <w:t xml:space="preserve">De ahí el modelo de dos niveles que especifica M8: un</w:t>
      </w:r>
      <w:r>
        <w:t xml:space="preserve"> </w:t>
      </w:r>
      <w:r>
        <w:rPr>
          <w:bCs/>
          <w:b/>
        </w:rPr>
        <w:t xml:space="preserve">nivel básico</w:t>
      </w:r>
      <w:r>
        <w:t xml:space="preserve"> </w:t>
      </w:r>
      <w:r>
        <w:t xml:space="preserve">para todos los clientes —que ya paga su coste en llamadas evitadas y en aprobaciones más rápidas— y un</w:t>
      </w:r>
      <w:r>
        <w:t xml:space="preserve"> </w:t>
      </w:r>
      <w:r>
        <w:rPr>
          <w:bCs/>
          <w:b/>
        </w:rPr>
        <w:t xml:space="preserve">nivel completo</w:t>
      </w:r>
      <w:r>
        <w:t xml:space="preserve"> </w:t>
      </w:r>
      <w:r>
        <w:t xml:space="preserve">bajo contrato, que incorpora la KB Externa, el firmware, el agente y el agendamiento en firme.</w:t>
      </w:r>
    </w:p>
    <w:p>
      <w:pPr>
        <w:pStyle w:val="BodyText"/>
      </w:pPr>
      <w:r>
        <w:t xml:space="preserve">Conviene notar que esta dirección ya estaba insinuada en una decisión anterior: el piloto de «aprobación en un clic» acordado el 14/08 se hace</w:t>
      </w:r>
      <w:r>
        <w:t xml:space="preserve"> </w:t>
      </w:r>
      <w:r>
        <w:rPr>
          <w:bCs/>
          <w:b/>
        </w:rPr>
        <w:t xml:space="preserve">con clientes que tienen contrato de mantenimiento activo</w:t>
      </w:r>
      <w:r>
        <w:t xml:space="preserve">. La R03 sólo nombra lo que aquella decisión ya suponía.</w:t>
      </w:r>
    </w:p>
    <w:bookmarkEnd w:id="34"/>
    <w:bookmarkStart w:id="35" w:name="correspondencia-con-los-módulos"/>
    <w:p>
      <w:pPr>
        <w:pStyle w:val="Ttulo3"/>
      </w:pPr>
      <w:r>
        <w:t xml:space="preserve">1.4.5 Correspondencia con los módulos</w:t>
      </w:r>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4001"/>
        <w:gridCol w:w="4001"/>
        <w:gridCol w:w="2078"/>
      </w:tblGrid>
      <w:tr>
        <w:tblPrEx>
          <w:tblCellMar>
            <w:top w:w="0" w:type="dxa"/>
            <w:bottom w:w="0" w:type="dxa"/>
          </w:tblCellMar>
        </w:tblPrEx>
        <w:trPr>
          <w:tblHeader/>
        </w:trPr>
        <w:tc>
          <w:tcPr>
            <w:tcW w:w="4001" w:type="dxa"/>
            <w:shd w:val="clear" w:color="auto" w:fill="1F7A5C"/>
            <w:tcMar>
              <w:top w:w="60" w:type="dxa"/>
              <w:left w:w="90" w:type="dxa"/>
              <w:bottom w:w="60" w:type="dxa"/>
              <w:right w:w="90" w:type="dxa"/>
            </w:tcMar>
            <w:vAlign w:val="center"/>
          </w:tcPr>
          <w:p>
            <w:pPr>
              <w:spacing w:line="240" w:lineRule="auto"/>
            </w:pPr>
            <w:r>
              <w:rPr>
                <w:b/>
                <w:bCs/>
                <w:color w:val="FFFFFF"/>
                <w:sz w:val="18"/>
                <w:szCs w:val="18"/>
              </w:rPr>
              <w:t xml:space="preserve">Rama del esquema</w:t>
            </w:r>
          </w:p>
        </w:tc>
        <w:tc>
          <w:tcPr>
            <w:tcW w:w="4001" w:type="dxa"/>
            <w:shd w:val="clear" w:color="auto" w:fill="1F7A5C"/>
            <w:tcMar>
              <w:top w:w="60" w:type="dxa"/>
              <w:left w:w="90" w:type="dxa"/>
              <w:bottom w:w="60" w:type="dxa"/>
              <w:right w:w="90" w:type="dxa"/>
            </w:tcMar>
            <w:vAlign w:val="center"/>
          </w:tcPr>
          <w:p>
            <w:pPr>
              <w:spacing w:line="240" w:lineRule="auto"/>
            </w:pPr>
            <w:r>
              <w:rPr>
                <w:b/>
                <w:bCs/>
                <w:color w:val="FFFFFF"/>
                <w:sz w:val="18"/>
                <w:szCs w:val="18"/>
              </w:rPr>
              <w:t xml:space="preserve">Contenido</w:t>
            </w:r>
          </w:p>
        </w:tc>
        <w:tc>
          <w:tcPr>
            <w:tcW w:w="2078" w:type="dxa"/>
            <w:shd w:val="clear" w:color="auto" w:fill="1F7A5C"/>
            <w:tcMar>
              <w:top w:w="60" w:type="dxa"/>
              <w:left w:w="90" w:type="dxa"/>
              <w:bottom w:w="60" w:type="dxa"/>
              <w:right w:w="90" w:type="dxa"/>
            </w:tcMar>
            <w:vAlign w:val="center"/>
          </w:tcPr>
          <w:p>
            <w:pPr>
              <w:spacing w:line="240" w:lineRule="auto"/>
            </w:pPr>
            <w:r>
              <w:rPr>
                <w:b/>
                <w:bCs/>
                <w:color w:val="FFFFFF"/>
                <w:sz w:val="18"/>
                <w:szCs w:val="18"/>
              </w:rPr>
              <w:t xml:space="preserve">Dónde se especifica</w:t>
            </w:r>
          </w:p>
        </w:tc>
      </w:tr>
      <w:tr>
        <w:tblPrEx>
          <w:tblCellMar>
            <w:top w:w="0" w:type="dxa"/>
            <w:bottom w:w="0" w:type="dxa"/>
          </w:tblCellMar>
        </w:tblPrEx>
        <w:tc>
          <w:tcPr>
            <w:tcW w:w="4001" w:type="dxa"/>
            <w:tcMar>
              <w:top w:w="60" w:type="dxa"/>
              <w:left w:w="90" w:type="dxa"/>
              <w:bottom w:w="60" w:type="dxa"/>
              <w:right w:w="90" w:type="dxa"/>
            </w:tcMar>
            <w:vAlign w:val="center"/>
          </w:tcPr>
          <w:p>
            <w:pPr>
              <w:spacing w:line="240" w:lineRule="auto"/>
            </w:pPr>
            <w:r>
              <w:rPr>
                <w:sz w:val="18"/>
                <w:szCs w:val="18"/>
              </w:rPr>
              <w:t xml:space="preserve">① Automatización digital → ↓ Operativa</w:t>
            </w:r>
          </w:p>
        </w:tc>
        <w:tc>
          <w:tcPr>
            <w:tcW w:w="4001" w:type="dxa"/>
            <w:tcMar>
              <w:top w:w="60" w:type="dxa"/>
              <w:left w:w="90" w:type="dxa"/>
              <w:bottom w:w="60" w:type="dxa"/>
              <w:right w:w="90" w:type="dxa"/>
            </w:tcMar>
            <w:vAlign w:val="center"/>
          </w:tcPr>
          <w:p>
            <w:pPr>
              <w:spacing w:line="240" w:lineRule="auto"/>
            </w:pPr>
            <w:r>
              <w:rPr>
                <w:sz w:val="18"/>
                <w:szCs w:val="18"/>
              </w:rPr>
              <w:t xml:space="preserve">Blueprints, estados, captura sin error, portal de empleado, movilidad</w:t>
            </w:r>
          </w:p>
        </w:tc>
        <w:tc>
          <w:tcPr>
            <w:tcW w:w="2078" w:type="dxa"/>
            <w:tcMar>
              <w:top w:w="60" w:type="dxa"/>
              <w:left w:w="90" w:type="dxa"/>
              <w:bottom w:w="60" w:type="dxa"/>
              <w:right w:w="90" w:type="dxa"/>
            </w:tcMar>
            <w:vAlign w:val="center"/>
          </w:tcPr>
          <w:p>
            <w:pPr>
              <w:spacing w:line="240" w:lineRule="auto"/>
            </w:pPr>
            <w:r>
              <w:rPr>
                <w:sz w:val="18"/>
                <w:szCs w:val="18"/>
              </w:rPr>
              <w:t xml:space="preserve">M1 · M3 · M10 · M11</w:t>
            </w:r>
          </w:p>
        </w:tc>
      </w:tr>
      <w:tr>
        <w:tblPrEx>
          <w:tblCellMar>
            <w:top w:w="0" w:type="dxa"/>
            <w:bottom w:w="0" w:type="dxa"/>
          </w:tblCellMar>
        </w:tblPrEx>
        <w:tc>
          <w:tcPr>
            <w:tcW w:w="4001" w:type="dxa"/>
            <w:tcMar>
              <w:top w:w="60" w:type="dxa"/>
              <w:left w:w="90" w:type="dxa"/>
              <w:bottom w:w="60" w:type="dxa"/>
              <w:right w:w="90" w:type="dxa"/>
            </w:tcMar>
            <w:vAlign w:val="center"/>
          </w:tcPr>
          <w:p>
            <w:pPr>
              <w:spacing w:line="240" w:lineRule="auto"/>
            </w:pPr>
            <w:r>
              <w:rPr>
                <w:sz w:val="18"/>
                <w:szCs w:val="18"/>
              </w:rPr>
              <w:t xml:space="preserve">Control → ↓ Riesgo</w:t>
            </w:r>
          </w:p>
        </w:tc>
        <w:tc>
          <w:tcPr>
            <w:tcW w:w="4001" w:type="dxa"/>
            <w:tcMar>
              <w:top w:w="60" w:type="dxa"/>
              <w:left w:w="90" w:type="dxa"/>
              <w:bottom w:w="60" w:type="dxa"/>
              <w:right w:w="90" w:type="dxa"/>
            </w:tcMar>
            <w:vAlign w:val="center"/>
          </w:tcPr>
          <w:p>
            <w:pPr>
              <w:spacing w:line="240" w:lineRule="auto"/>
            </w:pPr>
            <w:r>
              <w:rPr>
                <w:sz w:val="18"/>
                <w:szCs w:val="18"/>
              </w:rPr>
              <w:t xml:space="preserve">Permisos por rol, auditoría inmutable, ISO 9001, contramedidas de captura</w:t>
            </w:r>
          </w:p>
        </w:tc>
        <w:tc>
          <w:tcPr>
            <w:tcW w:w="2078" w:type="dxa"/>
            <w:tcMar>
              <w:top w:w="60" w:type="dxa"/>
              <w:left w:w="90" w:type="dxa"/>
              <w:bottom w:w="60" w:type="dxa"/>
              <w:right w:w="90" w:type="dxa"/>
            </w:tcMar>
            <w:vAlign w:val="center"/>
          </w:tcPr>
          <w:p>
            <w:pPr>
              <w:spacing w:line="240" w:lineRule="auto"/>
            </w:pPr>
            <w:r>
              <w:rPr>
                <w:sz w:val="18"/>
                <w:szCs w:val="18"/>
              </w:rPr>
              <w:t xml:space="preserve">M1.9 · M9 · M12.4 · §1.4.3</w:t>
            </w:r>
          </w:p>
        </w:tc>
      </w:tr>
      <w:tr>
        <w:tblPrEx>
          <w:tblCellMar>
            <w:top w:w="0" w:type="dxa"/>
            <w:bottom w:w="0" w:type="dxa"/>
          </w:tblCellMar>
        </w:tblPrEx>
        <w:tc>
          <w:tcPr>
            <w:tcW w:w="4001" w:type="dxa"/>
            <w:tcMar>
              <w:top w:w="60" w:type="dxa"/>
              <w:left w:w="90" w:type="dxa"/>
              <w:bottom w:w="60" w:type="dxa"/>
              <w:right w:w="90" w:type="dxa"/>
            </w:tcMar>
            <w:vAlign w:val="center"/>
          </w:tcPr>
          <w:p>
            <w:pPr>
              <w:spacing w:line="240" w:lineRule="auto"/>
            </w:pPr>
            <w:r>
              <w:rPr>
                <w:sz w:val="18"/>
                <w:szCs w:val="18"/>
              </w:rPr>
              <w:t xml:space="preserve">② Análisis → Programar</w:t>
            </w:r>
          </w:p>
        </w:tc>
        <w:tc>
          <w:tcPr>
            <w:tcW w:w="4001" w:type="dxa"/>
            <w:tcMar>
              <w:top w:w="60" w:type="dxa"/>
              <w:left w:w="90" w:type="dxa"/>
              <w:bottom w:w="60" w:type="dxa"/>
              <w:right w:w="90" w:type="dxa"/>
            </w:tcMar>
            <w:vAlign w:val="center"/>
          </w:tcPr>
          <w:p>
            <w:pPr>
              <w:spacing w:line="240" w:lineRule="auto"/>
            </w:pPr>
            <w:r>
              <w:rPr>
                <w:sz w:val="18"/>
                <w:szCs w:val="18"/>
              </w:rPr>
              <w:t xml:space="preserve">Parámetro de carga, calendarios, asignación de trabajo</w:t>
            </w:r>
          </w:p>
        </w:tc>
        <w:tc>
          <w:tcPr>
            <w:tcW w:w="2078" w:type="dxa"/>
            <w:tcMar>
              <w:top w:w="60" w:type="dxa"/>
              <w:left w:w="90" w:type="dxa"/>
              <w:bottom w:w="60" w:type="dxa"/>
              <w:right w:w="90" w:type="dxa"/>
            </w:tcMar>
            <w:vAlign w:val="center"/>
          </w:tcPr>
          <w:p>
            <w:pPr>
              <w:spacing w:line="240" w:lineRule="auto"/>
            </w:pPr>
            <w:r>
              <w:rPr>
                <w:sz w:val="18"/>
                <w:szCs w:val="18"/>
              </w:rPr>
              <w:t xml:space="preserve">M6</w:t>
            </w:r>
          </w:p>
        </w:tc>
      </w:tr>
      <w:tr>
        <w:tblPrEx>
          <w:tblCellMar>
            <w:top w:w="0" w:type="dxa"/>
            <w:bottom w:w="0" w:type="dxa"/>
          </w:tblCellMar>
        </w:tblPrEx>
        <w:tc>
          <w:tcPr>
            <w:tcW w:w="4001" w:type="dxa"/>
            <w:tcMar>
              <w:top w:w="60" w:type="dxa"/>
              <w:left w:w="90" w:type="dxa"/>
              <w:bottom w:w="60" w:type="dxa"/>
              <w:right w:w="90" w:type="dxa"/>
            </w:tcMar>
            <w:vAlign w:val="center"/>
          </w:tcPr>
          <w:p>
            <w:pPr>
              <w:spacing w:line="240" w:lineRule="auto"/>
            </w:pPr>
            <w:r>
              <w:rPr>
                <w:sz w:val="18"/>
                <w:szCs w:val="18"/>
              </w:rPr>
              <w:t xml:space="preserve">② Análisis → Detección</w:t>
            </w:r>
          </w:p>
        </w:tc>
        <w:tc>
          <w:tcPr>
            <w:tcW w:w="4001" w:type="dxa"/>
            <w:tcMar>
              <w:top w:w="60" w:type="dxa"/>
              <w:left w:w="90" w:type="dxa"/>
              <w:bottom w:w="60" w:type="dxa"/>
              <w:right w:w="90" w:type="dxa"/>
            </w:tcMar>
            <w:vAlign w:val="center"/>
          </w:tcPr>
          <w:p>
            <w:pPr>
              <w:spacing w:line="240" w:lineRule="auto"/>
            </w:pPr>
            <w:r>
              <w:rPr>
                <w:sz w:val="18"/>
                <w:szCs w:val="18"/>
              </w:rPr>
              <w:t xml:space="preserve">Cuellos de botella, reincidencias, alertas de desviación</w:t>
            </w:r>
          </w:p>
        </w:tc>
        <w:tc>
          <w:tcPr>
            <w:tcW w:w="2078" w:type="dxa"/>
            <w:tcMar>
              <w:top w:w="60" w:type="dxa"/>
              <w:left w:w="90" w:type="dxa"/>
              <w:bottom w:w="60" w:type="dxa"/>
              <w:right w:w="90" w:type="dxa"/>
            </w:tcMar>
            <w:vAlign w:val="center"/>
          </w:tcPr>
          <w:p>
            <w:pPr>
              <w:spacing w:line="240" w:lineRule="auto"/>
            </w:pPr>
            <w:r>
              <w:rPr>
                <w:sz w:val="18"/>
                <w:szCs w:val="18"/>
              </w:rPr>
              <w:t xml:space="preserve">M7.3 · M7.4</w:t>
            </w:r>
          </w:p>
        </w:tc>
      </w:tr>
      <w:tr>
        <w:tblPrEx>
          <w:tblCellMar>
            <w:top w:w="0" w:type="dxa"/>
            <w:bottom w:w="0" w:type="dxa"/>
          </w:tblCellMar>
        </w:tblPrEx>
        <w:tc>
          <w:tcPr>
            <w:tcW w:w="4001" w:type="dxa"/>
            <w:tcMar>
              <w:top w:w="60" w:type="dxa"/>
              <w:left w:w="90" w:type="dxa"/>
              <w:bottom w:w="60" w:type="dxa"/>
              <w:right w:w="90" w:type="dxa"/>
            </w:tcMar>
            <w:vAlign w:val="center"/>
          </w:tcPr>
          <w:p>
            <w:pPr>
              <w:spacing w:line="240" w:lineRule="auto"/>
            </w:pPr>
            <w:r>
              <w:rPr>
                <w:sz w:val="18"/>
                <w:szCs w:val="18"/>
              </w:rPr>
              <w:t xml:space="preserve">② Análisis → Calcular</w:t>
            </w:r>
          </w:p>
        </w:tc>
        <w:tc>
          <w:tcPr>
            <w:tcW w:w="4001" w:type="dxa"/>
            <w:tcMar>
              <w:top w:w="60" w:type="dxa"/>
              <w:left w:w="90" w:type="dxa"/>
              <w:bottom w:w="60" w:type="dxa"/>
              <w:right w:w="90" w:type="dxa"/>
            </w:tcMar>
            <w:vAlign w:val="center"/>
          </w:tcPr>
          <w:p>
            <w:pPr>
              <w:spacing w:line="240" w:lineRule="auto"/>
            </w:pPr>
            <w:r>
              <w:rPr>
                <w:sz w:val="18"/>
                <w:szCs w:val="18"/>
              </w:rPr>
              <w:t xml:space="preserve">Simulador CTP, predicción de carga</w:t>
            </w:r>
          </w:p>
        </w:tc>
        <w:tc>
          <w:tcPr>
            <w:tcW w:w="2078" w:type="dxa"/>
            <w:tcMar>
              <w:top w:w="60" w:type="dxa"/>
              <w:left w:w="90" w:type="dxa"/>
              <w:bottom w:w="60" w:type="dxa"/>
              <w:right w:w="90" w:type="dxa"/>
            </w:tcMar>
            <w:vAlign w:val="center"/>
          </w:tcPr>
          <w:p>
            <w:pPr>
              <w:spacing w:line="240" w:lineRule="auto"/>
            </w:pPr>
            <w:r>
              <w:rPr>
                <w:sz w:val="18"/>
                <w:szCs w:val="18"/>
              </w:rPr>
              <w:t xml:space="preserve">M4.2 · M7.4</w:t>
            </w:r>
          </w:p>
        </w:tc>
      </w:tr>
      <w:tr>
        <w:tblPrEx>
          <w:tblCellMar>
            <w:top w:w="0" w:type="dxa"/>
            <w:bottom w:w="0" w:type="dxa"/>
          </w:tblCellMar>
        </w:tblPrEx>
        <w:tc>
          <w:tcPr>
            <w:tcW w:w="4001" w:type="dxa"/>
            <w:tcMar>
              <w:top w:w="60" w:type="dxa"/>
              <w:left w:w="90" w:type="dxa"/>
              <w:bottom w:w="60" w:type="dxa"/>
              <w:right w:w="90" w:type="dxa"/>
            </w:tcMar>
            <w:vAlign w:val="center"/>
          </w:tcPr>
          <w:p>
            <w:pPr>
              <w:spacing w:line="240" w:lineRule="auto"/>
            </w:pPr>
            <w:r>
              <w:rPr>
                <w:sz w:val="18"/>
                <w:szCs w:val="18"/>
              </w:rPr>
              <w:t xml:space="preserve">Calcular → Citas</w:t>
            </w:r>
          </w:p>
        </w:tc>
        <w:tc>
          <w:tcPr>
            <w:tcW w:w="4001" w:type="dxa"/>
            <w:tcMar>
              <w:top w:w="60" w:type="dxa"/>
              <w:left w:w="90" w:type="dxa"/>
              <w:bottom w:w="60" w:type="dxa"/>
              <w:right w:w="90" w:type="dxa"/>
            </w:tcMar>
            <w:vAlign w:val="center"/>
          </w:tcPr>
          <w:p>
            <w:pPr>
              <w:spacing w:line="240" w:lineRule="auto"/>
            </w:pPr>
            <w:r>
              <w:rPr>
                <w:sz w:val="18"/>
                <w:szCs w:val="18"/>
              </w:rPr>
              <w:t xml:space="preserve">Disponibilidad del taller expuesta como agenda al cliente</w:t>
            </w:r>
          </w:p>
        </w:tc>
        <w:tc>
          <w:tcPr>
            <w:tcW w:w="2078" w:type="dxa"/>
            <w:tcMar>
              <w:top w:w="60" w:type="dxa"/>
              <w:left w:w="90" w:type="dxa"/>
              <w:bottom w:w="60" w:type="dxa"/>
              <w:right w:w="90" w:type="dxa"/>
            </w:tcMar>
            <w:vAlign w:val="center"/>
          </w:tcPr>
          <w:p>
            <w:pPr>
              <w:spacing w:line="240" w:lineRule="auto"/>
            </w:pPr>
            <w:r>
              <w:rPr>
                <w:sz w:val="18"/>
                <w:szCs w:val="18"/>
              </w:rPr>
              <w:t xml:space="preserve">M6.4 · M8.4</w:t>
            </w:r>
          </w:p>
        </w:tc>
      </w:tr>
      <w:tr>
        <w:tblPrEx>
          <w:tblCellMar>
            <w:top w:w="0" w:type="dxa"/>
            <w:bottom w:w="0" w:type="dxa"/>
          </w:tblCellMar>
        </w:tblPrEx>
        <w:tc>
          <w:tcPr>
            <w:tcW w:w="4001" w:type="dxa"/>
            <w:tcMar>
              <w:top w:w="60" w:type="dxa"/>
              <w:left w:w="90" w:type="dxa"/>
              <w:bottom w:w="60" w:type="dxa"/>
              <w:right w:w="90" w:type="dxa"/>
            </w:tcMar>
            <w:vAlign w:val="center"/>
          </w:tcPr>
          <w:p>
            <w:pPr>
              <w:spacing w:line="240" w:lineRule="auto"/>
            </w:pPr>
            <w:r>
              <w:rPr>
                <w:sz w:val="18"/>
                <w:szCs w:val="18"/>
              </w:rPr>
              <w:t xml:space="preserve">③ Área Cliente ↔ Comercial</w:t>
            </w:r>
          </w:p>
        </w:tc>
        <w:tc>
          <w:tcPr>
            <w:tcW w:w="4001" w:type="dxa"/>
            <w:tcMar>
              <w:top w:w="60" w:type="dxa"/>
              <w:left w:w="90" w:type="dxa"/>
              <w:bottom w:w="60" w:type="dxa"/>
              <w:right w:w="90" w:type="dxa"/>
            </w:tcMar>
            <w:vAlign w:val="center"/>
          </w:tcPr>
          <w:p>
            <w:pPr>
              <w:spacing w:line="240" w:lineRule="auto"/>
            </w:pPr>
            <w:r>
              <w:rPr>
                <w:sz w:val="18"/>
                <w:szCs w:val="18"/>
              </w:rPr>
              <w:t xml:space="preserve">Portal en dos niveles, aprobación, seguimiento</w:t>
            </w:r>
          </w:p>
        </w:tc>
        <w:tc>
          <w:tcPr>
            <w:tcW w:w="2078" w:type="dxa"/>
            <w:tcMar>
              <w:top w:w="60" w:type="dxa"/>
              <w:left w:w="90" w:type="dxa"/>
              <w:bottom w:w="60" w:type="dxa"/>
              <w:right w:w="90" w:type="dxa"/>
            </w:tcMar>
            <w:vAlign w:val="center"/>
          </w:tcPr>
          <w:p>
            <w:pPr>
              <w:spacing w:line="240" w:lineRule="auto"/>
            </w:pPr>
            <w:r>
              <w:rPr>
                <w:sz w:val="18"/>
                <w:szCs w:val="18"/>
              </w:rPr>
              <w:t xml:space="preserve">M8.1 – M8.5</w:t>
            </w:r>
          </w:p>
        </w:tc>
      </w:tr>
      <w:tr>
        <w:tblPrEx>
          <w:tblCellMar>
            <w:top w:w="0" w:type="dxa"/>
            <w:bottom w:w="0" w:type="dxa"/>
          </w:tblCellMar>
        </w:tblPrEx>
        <w:tc>
          <w:tcPr>
            <w:tcW w:w="4001" w:type="dxa"/>
            <w:tcMar>
              <w:top w:w="60" w:type="dxa"/>
              <w:left w:w="90" w:type="dxa"/>
              <w:bottom w:w="60" w:type="dxa"/>
              <w:right w:w="90" w:type="dxa"/>
            </w:tcMar>
            <w:vAlign w:val="center"/>
          </w:tcPr>
          <w:p>
            <w:pPr>
              <w:spacing w:line="240" w:lineRule="auto"/>
            </w:pPr>
            <w:r>
              <w:rPr>
                <w:sz w:val="18"/>
                <w:szCs w:val="18"/>
              </w:rPr>
              <w:t xml:space="preserve">③ HV's · Vídeos · Mtto. básico · PDFs · FW/SW · Citas</w:t>
            </w:r>
          </w:p>
        </w:tc>
        <w:tc>
          <w:tcPr>
            <w:tcW w:w="4001" w:type="dxa"/>
            <w:tcMar>
              <w:top w:w="60" w:type="dxa"/>
              <w:left w:w="90" w:type="dxa"/>
              <w:bottom w:w="60" w:type="dxa"/>
              <w:right w:w="90" w:type="dxa"/>
            </w:tcMar>
            <w:vAlign w:val="center"/>
          </w:tcPr>
          <w:p>
            <w:pPr>
              <w:spacing w:line="240" w:lineRule="auto"/>
            </w:pPr>
            <w:r>
              <w:rPr>
                <w:sz w:val="18"/>
                <w:szCs w:val="18"/>
              </w:rPr>
              <w:t xml:space="preserve">Contenido y servicios del portal</w:t>
            </w:r>
          </w:p>
        </w:tc>
        <w:tc>
          <w:tcPr>
            <w:tcW w:w="2078" w:type="dxa"/>
            <w:tcMar>
              <w:top w:w="60" w:type="dxa"/>
              <w:left w:w="90" w:type="dxa"/>
              <w:bottom w:w="60" w:type="dxa"/>
              <w:right w:w="90" w:type="dxa"/>
            </w:tcMar>
            <w:vAlign w:val="center"/>
          </w:tcPr>
          <w:p>
            <w:pPr>
              <w:spacing w:line="240" w:lineRule="auto"/>
            </w:pPr>
            <w:r>
              <w:rPr>
                <w:sz w:val="18"/>
                <w:szCs w:val="18"/>
              </w:rPr>
              <w:t xml:space="preserve">M8.3 · M8.4 · M13</w:t>
            </w:r>
          </w:p>
        </w:tc>
      </w:tr>
      <w:tr>
        <w:tblPrEx>
          <w:tblCellMar>
            <w:top w:w="0" w:type="dxa"/>
            <w:bottom w:w="0" w:type="dxa"/>
          </w:tblCellMar>
        </w:tblPrEx>
        <w:tc>
          <w:tcPr>
            <w:tcW w:w="4001" w:type="dxa"/>
            <w:tcMar>
              <w:top w:w="60" w:type="dxa"/>
              <w:left w:w="90" w:type="dxa"/>
              <w:bottom w:w="60" w:type="dxa"/>
              <w:right w:w="90" w:type="dxa"/>
            </w:tcMar>
            <w:vAlign w:val="center"/>
          </w:tcPr>
          <w:p>
            <w:pPr>
              <w:spacing w:line="240" w:lineRule="auto"/>
            </w:pPr>
            <w:r>
              <w:rPr>
                <w:sz w:val="18"/>
                <w:szCs w:val="18"/>
              </w:rPr>
              <w:t xml:space="preserve">RAG → KBI</w:t>
            </w:r>
          </w:p>
        </w:tc>
        <w:tc>
          <w:tcPr>
            <w:tcW w:w="4001" w:type="dxa"/>
            <w:tcMar>
              <w:top w:w="60" w:type="dxa"/>
              <w:left w:w="90" w:type="dxa"/>
              <w:bottom w:w="60" w:type="dxa"/>
              <w:right w:w="90" w:type="dxa"/>
            </w:tcMar>
            <w:vAlign w:val="center"/>
          </w:tcPr>
          <w:p>
            <w:pPr>
              <w:spacing w:line="240" w:lineRule="auto"/>
            </w:pPr>
            <w:r>
              <w:rPr>
                <w:sz w:val="18"/>
                <w:szCs w:val="18"/>
              </w:rPr>
              <w:t xml:space="preserve">Copiloto de diagnóstico, mini-apps, troubleshooting interno</w:t>
            </w:r>
          </w:p>
        </w:tc>
        <w:tc>
          <w:tcPr>
            <w:tcW w:w="2078" w:type="dxa"/>
            <w:tcMar>
              <w:top w:w="60" w:type="dxa"/>
              <w:left w:w="90" w:type="dxa"/>
              <w:bottom w:w="60" w:type="dxa"/>
              <w:right w:w="90" w:type="dxa"/>
            </w:tcMar>
            <w:vAlign w:val="center"/>
          </w:tcPr>
          <w:p>
            <w:pPr>
              <w:spacing w:line="240" w:lineRule="auto"/>
            </w:pPr>
            <w:r>
              <w:rPr>
                <w:sz w:val="18"/>
                <w:szCs w:val="18"/>
              </w:rPr>
              <w:t xml:space="preserve">M13.4 · M2.6 · M11.4</w:t>
            </w:r>
          </w:p>
        </w:tc>
      </w:tr>
      <w:tr>
        <w:tblPrEx>
          <w:tblCellMar>
            <w:top w:w="0" w:type="dxa"/>
            <w:bottom w:w="0" w:type="dxa"/>
          </w:tblCellMar>
        </w:tblPrEx>
        <w:tc>
          <w:tcPr>
            <w:tcW w:w="4001" w:type="dxa"/>
            <w:tcMar>
              <w:top w:w="60" w:type="dxa"/>
              <w:left w:w="90" w:type="dxa"/>
              <w:bottom w:w="60" w:type="dxa"/>
              <w:right w:w="90" w:type="dxa"/>
            </w:tcMar>
            <w:vAlign w:val="center"/>
          </w:tcPr>
          <w:p>
            <w:pPr>
              <w:spacing w:line="240" w:lineRule="auto"/>
            </w:pPr>
            <w:r>
              <w:rPr>
                <w:sz w:val="18"/>
                <w:szCs w:val="18"/>
              </w:rPr>
              <w:t xml:space="preserve">RAG → KB Externa + Agente</w:t>
            </w:r>
          </w:p>
        </w:tc>
        <w:tc>
          <w:tcPr>
            <w:tcW w:w="4001" w:type="dxa"/>
            <w:tcMar>
              <w:top w:w="60" w:type="dxa"/>
              <w:left w:w="90" w:type="dxa"/>
              <w:bottom w:w="60" w:type="dxa"/>
              <w:right w:w="90" w:type="dxa"/>
            </w:tcMar>
            <w:vAlign w:val="center"/>
          </w:tcPr>
          <w:p>
            <w:pPr>
              <w:spacing w:line="240" w:lineRule="auto"/>
            </w:pPr>
            <w:r>
              <w:rPr>
                <w:sz w:val="18"/>
                <w:szCs w:val="18"/>
              </w:rPr>
              <w:t xml:space="preserve">Biblioteca del cliente y agente conversacional técnico</w:t>
            </w:r>
          </w:p>
        </w:tc>
        <w:tc>
          <w:tcPr>
            <w:tcW w:w="2078" w:type="dxa"/>
            <w:tcMar>
              <w:top w:w="60" w:type="dxa"/>
              <w:left w:w="90" w:type="dxa"/>
              <w:bottom w:w="60" w:type="dxa"/>
              <w:right w:w="90" w:type="dxa"/>
            </w:tcMar>
            <w:vAlign w:val="center"/>
          </w:tcPr>
          <w:p>
            <w:pPr>
              <w:spacing w:line="240" w:lineRule="auto"/>
            </w:pPr>
            <w:r>
              <w:rPr>
                <w:sz w:val="18"/>
                <w:szCs w:val="18"/>
              </w:rPr>
              <w:t xml:space="preserve">M13.4 · M13.5 · M8.3</w:t>
            </w:r>
          </w:p>
        </w:tc>
      </w:tr>
    </w:tbl>
    <w:bookmarkEnd w:id="35"/>
    <w:bookmarkEnd w:id="36"/>
    <w:bookmarkStart w:id="37" w:name="qué-es-desk-2.0-amplidesk"/>
    <w:p>
      <w:pPr>
        <w:pStyle w:val="Ttulo2"/>
      </w:pPr>
      <w:r>
        <w:t xml:space="preserve">1.5 Qué es Desk 2.0 (AmpliDesk)</w:t>
      </w:r>
    </w:p>
    <w:p>
      <w:pPr>
        <w:pStyle w:val="FirstParagraph"/>
      </w:pPr>
      <w:r>
        <w:t xml:space="preserve">Desk 2.0 no es «otro sistema de tickets». Es una</w:t>
      </w:r>
      <w:r>
        <w:t xml:space="preserve"> </w:t>
      </w:r>
      <w:r>
        <w:rPr>
          <w:bCs/>
          <w:b/>
        </w:rPr>
        <w:t xml:space="preserve">plataforma de operaciones</w:t>
      </w:r>
      <w:r>
        <w:t xml:space="preserve"> </w:t>
      </w:r>
      <w:r>
        <w:t xml:space="preserve">que combina tres naturalezas que hoy están separadas en Ambientalia:</w:t>
      </w:r>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2559"/>
        <w:gridCol w:w="4730"/>
        <w:gridCol w:w="2791"/>
      </w:tblGrid>
      <w:tr>
        <w:tblPrEx>
          <w:tblCellMar>
            <w:top w:w="0" w:type="dxa"/>
            <w:bottom w:w="0" w:type="dxa"/>
          </w:tblCellMar>
        </w:tblPrEx>
        <w:trPr>
          <w:tblHeader/>
        </w:trPr>
        <w:tc>
          <w:tcPr>
            <w:tcW w:w="2559" w:type="dxa"/>
            <w:shd w:val="clear" w:color="auto" w:fill="1F7A5C"/>
            <w:tcMar>
              <w:top w:w="60" w:type="dxa"/>
              <w:left w:w="90" w:type="dxa"/>
              <w:bottom w:w="60" w:type="dxa"/>
              <w:right w:w="90" w:type="dxa"/>
            </w:tcMar>
            <w:vAlign w:val="center"/>
          </w:tcPr>
          <w:p>
            <w:pPr>
              <w:spacing w:line="240" w:lineRule="auto"/>
            </w:pPr>
            <w:r>
              <w:rPr>
                <w:b/>
                <w:bCs/>
                <w:color w:val="FFFFFF"/>
                <w:sz w:val="18"/>
                <w:szCs w:val="18"/>
              </w:rPr>
              <w:t xml:space="preserve">Naturaleza</w:t>
            </w:r>
          </w:p>
        </w:tc>
        <w:tc>
          <w:tcPr>
            <w:tcW w:w="4730" w:type="dxa"/>
            <w:shd w:val="clear" w:color="auto" w:fill="1F7A5C"/>
            <w:tcMar>
              <w:top w:w="60" w:type="dxa"/>
              <w:left w:w="90" w:type="dxa"/>
              <w:bottom w:w="60" w:type="dxa"/>
              <w:right w:w="90" w:type="dxa"/>
            </w:tcMar>
            <w:vAlign w:val="center"/>
          </w:tcPr>
          <w:p>
            <w:pPr>
              <w:spacing w:line="240" w:lineRule="auto"/>
            </w:pPr>
            <w:r>
              <w:rPr>
                <w:b/>
                <w:bCs/>
                <w:color w:val="FFFFFF"/>
                <w:sz w:val="18"/>
                <w:szCs w:val="18"/>
              </w:rPr>
              <w:t xml:space="preserve">Qué aporta</w:t>
            </w:r>
          </w:p>
        </w:tc>
        <w:tc>
          <w:tcPr>
            <w:tcW w:w="2791" w:type="dxa"/>
            <w:shd w:val="clear" w:color="auto" w:fill="1F7A5C"/>
            <w:tcMar>
              <w:top w:w="60" w:type="dxa"/>
              <w:left w:w="90" w:type="dxa"/>
              <w:bottom w:w="60" w:type="dxa"/>
              <w:right w:w="90" w:type="dxa"/>
            </w:tcMar>
            <w:vAlign w:val="center"/>
          </w:tcPr>
          <w:p>
            <w:pPr>
              <w:spacing w:line="240" w:lineRule="auto"/>
            </w:pPr>
            <w:r>
              <w:rPr>
                <w:b/>
                <w:bCs/>
                <w:color w:val="FFFFFF"/>
                <w:sz w:val="18"/>
                <w:szCs w:val="18"/>
              </w:rPr>
              <w:t xml:space="preserve">Referente de mercado</w:t>
            </w:r>
          </w:p>
        </w:tc>
      </w:tr>
      <w:tr>
        <w:tblPrEx>
          <w:tblCellMar>
            <w:top w:w="0" w:type="dxa"/>
            <w:bottom w:w="0" w:type="dxa"/>
          </w:tblCellMar>
        </w:tblPrEx>
        <w:tc>
          <w:tcPr>
            <w:tcW w:w="2559" w:type="dxa"/>
            <w:tcMar>
              <w:top w:w="60" w:type="dxa"/>
              <w:left w:w="90" w:type="dxa"/>
              <w:bottom w:w="60" w:type="dxa"/>
              <w:right w:w="90" w:type="dxa"/>
            </w:tcMar>
            <w:vAlign w:val="center"/>
          </w:tcPr>
          <w:p>
            <w:pPr>
              <w:spacing w:line="240" w:lineRule="auto"/>
            </w:pPr>
            <w:r>
              <w:rPr>
                <w:sz w:val="18"/>
                <w:szCs w:val="18"/>
              </w:rPr>
              <w:t xml:space="preserve">CMMS / EAM</w:t>
            </w:r>
          </w:p>
        </w:tc>
        <w:tc>
          <w:tcPr>
            <w:tcW w:w="4730" w:type="dxa"/>
            <w:tcMar>
              <w:top w:w="60" w:type="dxa"/>
              <w:left w:w="90" w:type="dxa"/>
              <w:bottom w:w="60" w:type="dxa"/>
              <w:right w:w="90" w:type="dxa"/>
            </w:tcMar>
            <w:vAlign w:val="center"/>
          </w:tcPr>
          <w:p>
            <w:pPr>
              <w:spacing w:line="240" w:lineRule="auto"/>
            </w:pPr>
            <w:r>
              <w:rPr>
                <w:sz w:val="18"/>
                <w:szCs w:val="18"/>
              </w:rPr>
              <w:t xml:space="preserve">Hojas de vida de equipos, taxonomía de activos, historial de intervenciones, garantías, análisis de confiabilidad.</w:t>
            </w:r>
          </w:p>
        </w:tc>
        <w:tc>
          <w:tcPr>
            <w:tcW w:w="2791" w:type="dxa"/>
            <w:tcMar>
              <w:top w:w="60" w:type="dxa"/>
              <w:left w:w="90" w:type="dxa"/>
              <w:bottom w:w="60" w:type="dxa"/>
              <w:right w:w="90" w:type="dxa"/>
            </w:tcMar>
            <w:vAlign w:val="center"/>
          </w:tcPr>
          <w:p>
            <w:pPr>
              <w:spacing w:line="240" w:lineRule="auto"/>
            </w:pPr>
            <w:r>
              <w:rPr>
                <w:sz w:val="18"/>
                <w:szCs w:val="18"/>
              </w:rPr>
              <w:t xml:space="preserve">IBM Maximo, SAP EAM, Fracttal</w:t>
            </w:r>
          </w:p>
        </w:tc>
      </w:tr>
      <w:tr>
        <w:tblPrEx>
          <w:tblCellMar>
            <w:top w:w="0" w:type="dxa"/>
            <w:bottom w:w="0" w:type="dxa"/>
          </w:tblCellMar>
        </w:tblPrEx>
        <w:tc>
          <w:tcPr>
            <w:tcW w:w="2559" w:type="dxa"/>
            <w:tcMar>
              <w:top w:w="60" w:type="dxa"/>
              <w:left w:w="90" w:type="dxa"/>
              <w:bottom w:w="60" w:type="dxa"/>
              <w:right w:w="90" w:type="dxa"/>
            </w:tcMar>
            <w:vAlign w:val="center"/>
          </w:tcPr>
          <w:p>
            <w:pPr>
              <w:spacing w:line="240" w:lineRule="auto"/>
            </w:pPr>
            <w:r>
              <w:rPr>
                <w:sz w:val="18"/>
                <w:szCs w:val="18"/>
              </w:rPr>
              <w:t xml:space="preserve">Service Automation (taller)</w:t>
            </w:r>
          </w:p>
        </w:tc>
        <w:tc>
          <w:tcPr>
            <w:tcW w:w="4730" w:type="dxa"/>
            <w:tcMar>
              <w:top w:w="60" w:type="dxa"/>
              <w:left w:w="90" w:type="dxa"/>
              <w:bottom w:w="60" w:type="dxa"/>
              <w:right w:w="90" w:type="dxa"/>
            </w:tcMar>
            <w:vAlign w:val="center"/>
          </w:tcPr>
          <w:p>
            <w:pPr>
              <w:spacing w:line="240" w:lineRule="auto"/>
            </w:pPr>
            <w:r>
              <w:rPr>
                <w:sz w:val="18"/>
                <w:szCs w:val="18"/>
              </w:rPr>
              <w:t xml:space="preserve">El mantenimiento es el producto que se vende: diagnóstico → cotización → aprobación → reparación → entrega → factura.</w:t>
            </w:r>
          </w:p>
        </w:tc>
        <w:tc>
          <w:tcPr>
            <w:tcW w:w="2791" w:type="dxa"/>
            <w:tcMar>
              <w:top w:w="60" w:type="dxa"/>
              <w:left w:w="90" w:type="dxa"/>
              <w:bottom w:w="60" w:type="dxa"/>
              <w:right w:w="90" w:type="dxa"/>
            </w:tcMar>
            <w:vAlign w:val="center"/>
          </w:tcPr>
          <w:p>
            <w:pPr>
              <w:spacing w:line="240" w:lineRule="auto"/>
            </w:pPr>
            <w:r>
              <w:rPr>
                <w:sz w:val="18"/>
                <w:szCs w:val="18"/>
              </w:rPr>
              <w:t xml:space="preserve">Infraspeak, Odoo SAT</w:t>
            </w:r>
          </w:p>
        </w:tc>
      </w:tr>
      <w:tr>
        <w:tblPrEx>
          <w:tblCellMar>
            <w:top w:w="0" w:type="dxa"/>
            <w:bottom w:w="0" w:type="dxa"/>
          </w:tblCellMar>
        </w:tblPrEx>
        <w:tc>
          <w:tcPr>
            <w:tcW w:w="2559" w:type="dxa"/>
            <w:tcMar>
              <w:top w:w="60" w:type="dxa"/>
              <w:left w:w="90" w:type="dxa"/>
              <w:bottom w:w="60" w:type="dxa"/>
              <w:right w:w="90" w:type="dxa"/>
            </w:tcMar>
            <w:vAlign w:val="center"/>
          </w:tcPr>
          <w:p>
            <w:pPr>
              <w:spacing w:line="240" w:lineRule="auto"/>
            </w:pPr>
            <w:r>
              <w:rPr>
                <w:sz w:val="18"/>
                <w:szCs w:val="18"/>
              </w:rPr>
              <w:t xml:space="preserve">Field / Mobile Service</w:t>
            </w:r>
          </w:p>
        </w:tc>
        <w:tc>
          <w:tcPr>
            <w:tcW w:w="4730" w:type="dxa"/>
            <w:tcMar>
              <w:top w:w="60" w:type="dxa"/>
              <w:left w:w="90" w:type="dxa"/>
              <w:bottom w:w="60" w:type="dxa"/>
              <w:right w:w="90" w:type="dxa"/>
            </w:tcMar>
            <w:vAlign w:val="center"/>
          </w:tcPr>
          <w:p>
            <w:pPr>
              <w:spacing w:line="240" w:lineRule="auto"/>
            </w:pPr>
            <w:r>
              <w:rPr>
                <w:sz w:val="18"/>
                <w:szCs w:val="18"/>
              </w:rPr>
              <w:t xml:space="preserve">UX conversacional para el técnico, checklists, fotos, firma, offline.</w:t>
            </w:r>
          </w:p>
        </w:tc>
        <w:tc>
          <w:tcPr>
            <w:tcW w:w="2791" w:type="dxa"/>
            <w:tcMar>
              <w:top w:w="60" w:type="dxa"/>
              <w:left w:w="90" w:type="dxa"/>
              <w:bottom w:w="60" w:type="dxa"/>
              <w:right w:w="90" w:type="dxa"/>
            </w:tcMar>
            <w:vAlign w:val="center"/>
          </w:tcPr>
          <w:p>
            <w:pPr>
              <w:spacing w:line="240" w:lineRule="auto"/>
            </w:pPr>
            <w:r>
              <w:rPr>
                <w:sz w:val="18"/>
                <w:szCs w:val="18"/>
              </w:rPr>
              <w:t xml:space="preserve">MaintainX, Tractian</w:t>
            </w:r>
          </w:p>
        </w:tc>
      </w:tr>
    </w:tbl>
    <w:p>
      <w:pPr>
        <w:pStyle w:val="BodyText"/>
      </w:pPr>
      <w:r>
        <w:t xml:space="preserve">El matiz crítico, señalado explícitamente en el Estudio Funcional de Taller:</w:t>
      </w:r>
      <w:r>
        <w:t xml:space="preserve"> </w:t>
      </w:r>
      <w:r>
        <w:rPr>
          <w:bCs/>
          <w:b/>
        </w:rPr>
        <w:t xml:space="preserve">a diferencia de un CMMS de planta, aquí el activo es del cliente y existe un proceso de venta intermedio</w:t>
      </w:r>
      <w:r>
        <w:t xml:space="preserve">. Por eso el KPI rector no es el MTBF sino el</w:t>
      </w:r>
      <w:r>
        <w:t xml:space="preserve"> </w:t>
      </w:r>
      <w:r>
        <w:rPr>
          <w:bCs/>
          <w:b/>
        </w:rPr>
        <w:t xml:space="preserve">cumplimiento de la fecha prometida (OTD)</w:t>
      </w:r>
      <w:r>
        <w:t xml:space="preserve"> </w:t>
      </w:r>
      <w:r>
        <w:t xml:space="preserve">y el</w:t>
      </w:r>
      <w:r>
        <w:t xml:space="preserve"> </w:t>
      </w:r>
      <w:r>
        <w:rPr>
          <w:bCs/>
          <w:b/>
        </w:rPr>
        <w:t xml:space="preserve">turnaround time</w:t>
      </w:r>
      <w:r>
        <w:t xml:space="preserve">.</w:t>
      </w:r>
    </w:p>
    <w:bookmarkEnd w:id="37"/>
    <w:bookmarkStart w:id="38" w:name="visión-y-principios-de-diseño"/>
    <w:p>
      <w:pPr>
        <w:pStyle w:val="Ttulo2"/>
      </w:pPr>
      <w:r>
        <w:t xml:space="preserve">1.6 Visión y principios de diseño</w:t>
      </w:r>
    </w:p>
    <w:p>
      <w:pPr>
        <w:pStyle w:val="FirstParagraph"/>
      </w:pPr>
      <w:r>
        <w:rPr>
          <w:bCs/>
          <w:b/>
        </w:rPr>
        <w:t xml:space="preserve">1. La UX es el motor de la integridad de los datos, no cosmética.</w:t>
      </w:r>
      <w:r>
        <w:t xml:space="preserve"> </w:t>
      </w:r>
      <w:r>
        <w:t xml:space="preserve">Si reportar una falla toma 15 clics, el técnico no lo hará o lo hará mal. El estándar es fricción mínima: interfaz conversacional, foto instantánea, dictado por voz, formularios que se adaptan al contexto.</w:t>
      </w:r>
    </w:p>
    <w:p>
      <w:pPr>
        <w:pStyle w:val="BodyText"/>
      </w:pPr>
      <w:r>
        <w:rPr>
          <w:bCs/>
          <w:b/>
        </w:rPr>
        <w:t xml:space="preserve">2. Complejidad oculta.</w:t>
      </w:r>
      <w:r>
        <w:t xml:space="preserve"> </w:t>
      </w:r>
      <w:r>
        <w:t xml:space="preserve">El sistema maneja datos complejos (jerarquía ISO 14224, costos, reservas de inventario) pero los presenta con la simplicidad de una app de consumo.</w:t>
      </w:r>
    </w:p>
    <w:p>
      <w:pPr>
        <w:pStyle w:val="BodyText"/>
      </w:pPr>
      <w:r>
        <w:rPr>
          <w:bCs/>
          <w:b/>
        </w:rPr>
        <w:t xml:space="preserve">3. El sistema fuerza la ruta lógica.</w:t>
      </w:r>
      <w:r>
        <w:t xml:space="preserve"> </w:t>
      </w:r>
      <w:r>
        <w:t xml:space="preserve">Acuerdo del 14/08: el diseño debe</w:t>
      </w:r>
      <w:r>
        <w:t xml:space="preserve"> </w:t>
      </w:r>
      <w:r>
        <w:rPr>
          <w:bCs/>
          <w:b/>
        </w:rPr>
        <w:t xml:space="preserve">obligar</w:t>
      </w:r>
      <w:r>
        <w:t xml:space="preserve"> </w:t>
      </w:r>
      <w:r>
        <w:t xml:space="preserve">al usuario —técnico y cliente— a seguir la secuencia estipulada, eliminando ambigüedades, nomenclaturas obsoletas y errores humanos.</w:t>
      </w:r>
    </w:p>
    <w:p>
      <w:pPr>
        <w:pStyle w:val="BodyText"/>
      </w:pPr>
      <w:r>
        <w:rPr>
          <w:bCs/>
          <w:b/>
        </w:rPr>
        <w:t xml:space="preserve">4. Fin del texto libre en etapas críticas.</w:t>
      </w:r>
      <w:r>
        <w:t xml:space="preserve"> </w:t>
      </w:r>
      <w:r>
        <w:t xml:space="preserve">Acuerdo del 20/08: se elimina la dependencia de comentarios manuales; todo se maneja con listas desplegables, transiciones y estados predefinidos, para que los datos sean procesables.</w:t>
      </w:r>
    </w:p>
    <w:p>
      <w:pPr>
        <w:pStyle w:val="BodyText"/>
      </w:pPr>
      <w:r>
        <w:rPr>
          <w:bCs/>
          <w:b/>
        </w:rPr>
        <w:t xml:space="preserve">5. La fecha de entrega no se adivina, se calcula.</w:t>
      </w:r>
      <w:r>
        <w:t xml:space="preserve"> </w:t>
      </w:r>
      <w:r>
        <w:t xml:space="preserve">El compromiso comercial se deriva de la carga real del taller y del lead time de repuestos, no de la intuición.</w:t>
      </w:r>
    </w:p>
    <w:p>
      <w:pPr>
        <w:pStyle w:val="BodyText"/>
      </w:pPr>
      <w:r>
        <w:rPr>
          <w:bCs/>
          <w:b/>
        </w:rPr>
        <w:t xml:space="preserve">6. Arquitectura lista para IA desde el día uno.</w:t>
      </w:r>
      <w:r>
        <w:t xml:space="preserve"> </w:t>
      </w:r>
      <w:r>
        <w:t xml:space="preserve">Los datos se guardan limpios y etiquetados para entrenar modelos futuros. Las herramientas de IA sólo funcionan si las bases de datos están perfectamente estructuradas antes.</w:t>
      </w:r>
    </w:p>
    <w:p>
      <w:pPr>
        <w:pStyle w:val="BodyText"/>
      </w:pPr>
      <w:r>
        <w:rPr>
          <w:bCs/>
          <w:b/>
        </w:rPr>
        <w:t xml:space="preserve">7. Primero «as-is», después rediseño.</w:t>
      </w:r>
      <w:r>
        <w:t xml:space="preserve"> </w:t>
      </w:r>
      <w:r>
        <w:t xml:space="preserve">Acuerdo del 17/02 y 19/02: se documenta el proceso tal como funciona hoy para tener la radiografía exacta, antes de proponer flujos alternativos.</w:t>
      </w:r>
    </w:p>
    <w:p>
      <w:pPr>
        <w:pStyle w:val="BodyText"/>
      </w:pPr>
      <w:r>
        <w:rPr>
          <w:bCs/>
          <w:b/>
        </w:rPr>
        <w:t xml:space="preserve">8. El cálculo es determinista; la IA recupera, no compromete.</w:t>
      </w:r>
      <w:r>
        <w:t xml:space="preserve"> </w:t>
      </w:r>
      <w:r>
        <w:rPr>
          <w:iCs/>
          <w:i/>
        </w:rPr>
        <w:t xml:space="preserve">(Principio nuevo en R03, [PROPUESTO].)</w:t>
      </w:r>
      <w:r>
        <w:t xml:space="preserve"> </w:t>
      </w:r>
      <w:r>
        <w:t xml:space="preserve">La fecha prometida, la carga del taller y la disponibilidad de agenda se calculan con reglas y datos sobre PostgreSQL, nunca mediante un modelo de lenguaje. La capa RAG recupera documentación y asiste el diagnóstico; no interviene en ninguna cifra que constituya un compromiso con el cliente. El motivo es simple: una alucinación en una fecha de entrega es un incumplimiento contractual.</w:t>
      </w:r>
    </w:p>
    <w:bookmarkEnd w:id="38"/>
    <w:bookmarkStart w:id="39" w:name="los-dolores-que-desk-2.0-debe-resolver"/>
    <w:p>
      <w:pPr>
        <w:pStyle w:val="Ttulo2"/>
      </w:pPr>
      <w:r>
        <w:t xml:space="preserve">1.7 Los dolores que Desk 2.0 debe resolver</w:t>
      </w:r>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999"/>
        <w:gridCol w:w="4079"/>
        <w:gridCol w:w="1154"/>
        <w:gridCol w:w="3848"/>
      </w:tblGrid>
      <w:tr>
        <w:tblPrEx>
          <w:tblCellMar>
            <w:top w:w="0" w:type="dxa"/>
            <w:bottom w:w="0" w:type="dxa"/>
          </w:tblCellMar>
        </w:tblPrEx>
        <w:trPr>
          <w:tblHeader/>
        </w:trPr>
        <w:tc>
          <w:tcPr>
            <w:tcW w:w="999" w:type="dxa"/>
            <w:shd w:val="clear" w:color="auto" w:fill="1F7A5C"/>
            <w:tcMar>
              <w:top w:w="60" w:type="dxa"/>
              <w:left w:w="90" w:type="dxa"/>
              <w:bottom w:w="60" w:type="dxa"/>
              <w:right w:w="90" w:type="dxa"/>
            </w:tcMar>
            <w:vAlign w:val="center"/>
          </w:tcPr>
          <w:p>
            <w:pPr>
              <w:spacing w:line="240" w:lineRule="auto"/>
            </w:pPr>
            <w:r>
              <w:rPr>
                <w:b/>
                <w:bCs/>
                <w:color w:val="FFFFFF"/>
                <w:sz w:val="18"/>
                <w:szCs w:val="18"/>
              </w:rPr>
              <w:t xml:space="preserve">#</w:t>
            </w:r>
          </w:p>
        </w:tc>
        <w:tc>
          <w:tcPr>
            <w:tcW w:w="4079" w:type="dxa"/>
            <w:shd w:val="clear" w:color="auto" w:fill="1F7A5C"/>
            <w:tcMar>
              <w:top w:w="60" w:type="dxa"/>
              <w:left w:w="90" w:type="dxa"/>
              <w:bottom w:w="60" w:type="dxa"/>
              <w:right w:w="90" w:type="dxa"/>
            </w:tcMar>
            <w:vAlign w:val="center"/>
          </w:tcPr>
          <w:p>
            <w:pPr>
              <w:spacing w:line="240" w:lineRule="auto"/>
            </w:pPr>
            <w:r>
              <w:rPr>
                <w:b/>
                <w:bCs/>
                <w:color w:val="FFFFFF"/>
                <w:sz w:val="18"/>
                <w:szCs w:val="18"/>
              </w:rPr>
              <w:t xml:space="preserve">Dolor detectado</w:t>
            </w:r>
          </w:p>
        </w:tc>
        <w:tc>
          <w:tcPr>
            <w:tcW w:w="1154" w:type="dxa"/>
            <w:shd w:val="clear" w:color="auto" w:fill="1F7A5C"/>
            <w:tcMar>
              <w:top w:w="60" w:type="dxa"/>
              <w:left w:w="90" w:type="dxa"/>
              <w:bottom w:w="60" w:type="dxa"/>
              <w:right w:w="90" w:type="dxa"/>
            </w:tcMar>
            <w:vAlign w:val="center"/>
          </w:tcPr>
          <w:p>
            <w:pPr>
              <w:spacing w:line="240" w:lineRule="auto"/>
            </w:pPr>
            <w:r>
              <w:rPr>
                <w:b/>
                <w:bCs/>
                <w:color w:val="FFFFFF"/>
                <w:sz w:val="18"/>
                <w:szCs w:val="18"/>
              </w:rPr>
              <w:t xml:space="preserve">Origen</w:t>
            </w:r>
          </w:p>
        </w:tc>
        <w:tc>
          <w:tcPr>
            <w:tcW w:w="3848" w:type="dxa"/>
            <w:shd w:val="clear" w:color="auto" w:fill="1F7A5C"/>
            <w:tcMar>
              <w:top w:w="60" w:type="dxa"/>
              <w:left w:w="90" w:type="dxa"/>
              <w:bottom w:w="60" w:type="dxa"/>
              <w:right w:w="90" w:type="dxa"/>
            </w:tcMar>
            <w:vAlign w:val="center"/>
          </w:tcPr>
          <w:p>
            <w:pPr>
              <w:spacing w:line="240" w:lineRule="auto"/>
            </w:pPr>
            <w:r>
              <w:rPr>
                <w:b/>
                <w:bCs/>
                <w:color w:val="FFFFFF"/>
                <w:sz w:val="18"/>
                <w:szCs w:val="18"/>
              </w:rPr>
              <w:t xml:space="preserve">Módulo que lo resuelve</w:t>
            </w:r>
          </w:p>
        </w:tc>
      </w:tr>
      <w:tr>
        <w:tblPrEx>
          <w:tblCellMar>
            <w:top w:w="0" w:type="dxa"/>
            <w:bottom w:w="0" w:type="dxa"/>
          </w:tblCellMar>
        </w:tblPrEx>
        <w:tc>
          <w:tcPr>
            <w:tcW w:w="999" w:type="dxa"/>
            <w:tcMar>
              <w:top w:w="60" w:type="dxa"/>
              <w:left w:w="90" w:type="dxa"/>
              <w:bottom w:w="60" w:type="dxa"/>
              <w:right w:w="90" w:type="dxa"/>
            </w:tcMar>
            <w:vAlign w:val="center"/>
          </w:tcPr>
          <w:p>
            <w:pPr>
              <w:spacing w:line="240" w:lineRule="auto"/>
            </w:pPr>
            <w:r>
              <w:rPr>
                <w:sz w:val="18"/>
                <w:szCs w:val="18"/>
              </w:rPr>
              <w:t xml:space="preserve">1</w:t>
            </w:r>
          </w:p>
        </w:tc>
        <w:tc>
          <w:tcPr>
            <w:tcW w:w="4079" w:type="dxa"/>
            <w:tcMar>
              <w:top w:w="60" w:type="dxa"/>
              <w:left w:w="90" w:type="dxa"/>
              <w:bottom w:w="60" w:type="dxa"/>
              <w:right w:w="90" w:type="dxa"/>
            </w:tcMar>
            <w:vAlign w:val="center"/>
          </w:tcPr>
          <w:p>
            <w:pPr>
              <w:spacing w:line="240" w:lineRule="auto"/>
            </w:pPr>
            <w:r>
              <w:rPr>
                <w:sz w:val="18"/>
                <w:szCs w:val="18"/>
              </w:rPr>
              <w:t xml:space="preserve">La fecha de entrega se promete sin visibilidad de la carga del taller ni del stock de repuestos. Pone en riesgo el SLA del 90 %.</w:t>
            </w:r>
          </w:p>
        </w:tc>
        <w:tc>
          <w:tcPr>
            <w:tcW w:w="1154" w:type="dxa"/>
            <w:tcMar>
              <w:top w:w="60" w:type="dxa"/>
              <w:left w:w="90" w:type="dxa"/>
              <w:bottom w:w="60" w:type="dxa"/>
              <w:right w:w="90" w:type="dxa"/>
            </w:tcMar>
            <w:vAlign w:val="center"/>
          </w:tcPr>
          <w:p>
            <w:pPr>
              <w:spacing w:line="240" w:lineRule="auto"/>
            </w:pPr>
            <w:r>
              <w:rPr>
                <w:sz w:val="18"/>
                <w:szCs w:val="18"/>
              </w:rPr>
              <w:t xml:space="preserve">Estudio Taller</w:t>
            </w:r>
          </w:p>
        </w:tc>
        <w:tc>
          <w:tcPr>
            <w:tcW w:w="3848" w:type="dxa"/>
            <w:tcMar>
              <w:top w:w="60" w:type="dxa"/>
              <w:left w:w="90" w:type="dxa"/>
              <w:bottom w:w="60" w:type="dxa"/>
              <w:right w:w="90" w:type="dxa"/>
            </w:tcMar>
            <w:vAlign w:val="center"/>
          </w:tcPr>
          <w:p>
            <w:pPr>
              <w:spacing w:line="240" w:lineRule="auto"/>
            </w:pPr>
            <w:r>
              <w:rPr>
                <w:sz w:val="18"/>
                <w:szCs w:val="18"/>
              </w:rPr>
              <w:t xml:space="preserve">M4 (CTP) + M6 (capacidad)</w:t>
            </w:r>
          </w:p>
        </w:tc>
      </w:tr>
      <w:tr>
        <w:tblPrEx>
          <w:tblCellMar>
            <w:top w:w="0" w:type="dxa"/>
            <w:bottom w:w="0" w:type="dxa"/>
          </w:tblCellMar>
        </w:tblPrEx>
        <w:tc>
          <w:tcPr>
            <w:tcW w:w="999" w:type="dxa"/>
            <w:tcMar>
              <w:top w:w="60" w:type="dxa"/>
              <w:left w:w="90" w:type="dxa"/>
              <w:bottom w:w="60" w:type="dxa"/>
              <w:right w:w="90" w:type="dxa"/>
            </w:tcMar>
            <w:vAlign w:val="center"/>
          </w:tcPr>
          <w:p>
            <w:pPr>
              <w:spacing w:line="240" w:lineRule="auto"/>
            </w:pPr>
            <w:r>
              <w:rPr>
                <w:sz w:val="18"/>
                <w:szCs w:val="18"/>
              </w:rPr>
              <w:t xml:space="preserve">2</w:t>
            </w:r>
          </w:p>
        </w:tc>
        <w:tc>
          <w:tcPr>
            <w:tcW w:w="4079" w:type="dxa"/>
            <w:tcMar>
              <w:top w:w="60" w:type="dxa"/>
              <w:left w:w="90" w:type="dxa"/>
              <w:bottom w:w="60" w:type="dxa"/>
              <w:right w:w="90" w:type="dxa"/>
            </w:tcMar>
            <w:vAlign w:val="center"/>
          </w:tcPr>
          <w:p>
            <w:pPr>
              <w:spacing w:line="240" w:lineRule="auto"/>
            </w:pPr>
            <w:r>
              <w:rPr>
                <w:sz w:val="18"/>
                <w:szCs w:val="18"/>
              </w:rPr>
              <w:t xml:space="preserve">El equipo queda bloqueado semanas o meses esperando la orden de compra del cliente, ocupando mesa de trabajo.</w:t>
            </w:r>
          </w:p>
        </w:tc>
        <w:tc>
          <w:tcPr>
            <w:tcW w:w="1154" w:type="dxa"/>
            <w:tcMar>
              <w:top w:w="60" w:type="dxa"/>
              <w:left w:w="90" w:type="dxa"/>
              <w:bottom w:w="60" w:type="dxa"/>
              <w:right w:w="90" w:type="dxa"/>
            </w:tcMar>
            <w:vAlign w:val="center"/>
          </w:tcPr>
          <w:p>
            <w:pPr>
              <w:spacing w:line="240" w:lineRule="auto"/>
            </w:pPr>
            <w:r>
              <w:rPr>
                <w:sz w:val="18"/>
                <w:szCs w:val="18"/>
              </w:rPr>
              <w:t xml:space="preserve">Acta 14/08</w:t>
            </w:r>
          </w:p>
        </w:tc>
        <w:tc>
          <w:tcPr>
            <w:tcW w:w="3848" w:type="dxa"/>
            <w:tcMar>
              <w:top w:w="60" w:type="dxa"/>
              <w:left w:w="90" w:type="dxa"/>
              <w:bottom w:w="60" w:type="dxa"/>
              <w:right w:w="90" w:type="dxa"/>
            </w:tcMar>
            <w:vAlign w:val="center"/>
          </w:tcPr>
          <w:p>
            <w:pPr>
              <w:spacing w:line="240" w:lineRule="auto"/>
            </w:pPr>
            <w:r>
              <w:rPr>
                <w:sz w:val="18"/>
                <w:szCs w:val="18"/>
              </w:rPr>
              <w:t xml:space="preserve">M4 (aprobación 1 clic + cola de espera)</w:t>
            </w:r>
          </w:p>
        </w:tc>
      </w:tr>
      <w:tr>
        <w:tblPrEx>
          <w:tblCellMar>
            <w:top w:w="0" w:type="dxa"/>
            <w:bottom w:w="0" w:type="dxa"/>
          </w:tblCellMar>
        </w:tblPrEx>
        <w:tc>
          <w:tcPr>
            <w:tcW w:w="999" w:type="dxa"/>
            <w:tcMar>
              <w:top w:w="60" w:type="dxa"/>
              <w:left w:w="90" w:type="dxa"/>
              <w:bottom w:w="60" w:type="dxa"/>
              <w:right w:w="90" w:type="dxa"/>
            </w:tcMar>
            <w:vAlign w:val="center"/>
          </w:tcPr>
          <w:p>
            <w:pPr>
              <w:spacing w:line="240" w:lineRule="auto"/>
            </w:pPr>
            <w:r>
              <w:rPr>
                <w:sz w:val="18"/>
                <w:szCs w:val="18"/>
              </w:rPr>
              <w:t xml:space="preserve">3</w:t>
            </w:r>
          </w:p>
        </w:tc>
        <w:tc>
          <w:tcPr>
            <w:tcW w:w="4079" w:type="dxa"/>
            <w:tcMar>
              <w:top w:w="60" w:type="dxa"/>
              <w:left w:w="90" w:type="dxa"/>
              <w:bottom w:w="60" w:type="dxa"/>
              <w:right w:w="90" w:type="dxa"/>
            </w:tcMar>
            <w:vAlign w:val="center"/>
          </w:tcPr>
          <w:p>
            <w:pPr>
              <w:spacing w:line="240" w:lineRule="auto"/>
            </w:pPr>
            <w:r>
              <w:rPr>
                <w:sz w:val="18"/>
                <w:szCs w:val="18"/>
              </w:rPr>
              <w:t xml:space="preserve">Nomenclatura CG/MT: un equipo entra por calibración, se detecta falla y requiere correctivo → duplicidad y confusión de códigos.</w:t>
            </w:r>
          </w:p>
        </w:tc>
        <w:tc>
          <w:tcPr>
            <w:tcW w:w="1154" w:type="dxa"/>
            <w:tcMar>
              <w:top w:w="60" w:type="dxa"/>
              <w:left w:w="90" w:type="dxa"/>
              <w:bottom w:w="60" w:type="dxa"/>
              <w:right w:w="90" w:type="dxa"/>
            </w:tcMar>
            <w:vAlign w:val="center"/>
          </w:tcPr>
          <w:p>
            <w:pPr>
              <w:spacing w:line="240" w:lineRule="auto"/>
            </w:pPr>
            <w:r>
              <w:rPr>
                <w:sz w:val="18"/>
                <w:szCs w:val="18"/>
              </w:rPr>
              <w:t xml:space="preserve">Acta 14/08</w:t>
            </w:r>
          </w:p>
        </w:tc>
        <w:tc>
          <w:tcPr>
            <w:tcW w:w="3848" w:type="dxa"/>
            <w:tcMar>
              <w:top w:w="60" w:type="dxa"/>
              <w:left w:w="90" w:type="dxa"/>
              <w:bottom w:w="60" w:type="dxa"/>
              <w:right w:w="90" w:type="dxa"/>
            </w:tcMar>
            <w:vAlign w:val="center"/>
          </w:tcPr>
          <w:p>
            <w:pPr>
              <w:spacing w:line="240" w:lineRule="auto"/>
            </w:pPr>
            <w:r>
              <w:rPr>
                <w:sz w:val="18"/>
                <w:szCs w:val="18"/>
              </w:rPr>
              <w:t xml:space="preserve">M1 (código único por serial)</w:t>
            </w:r>
          </w:p>
        </w:tc>
      </w:tr>
      <w:tr>
        <w:tblPrEx>
          <w:tblCellMar>
            <w:top w:w="0" w:type="dxa"/>
            <w:bottom w:w="0" w:type="dxa"/>
          </w:tblCellMar>
        </w:tblPrEx>
        <w:tc>
          <w:tcPr>
            <w:tcW w:w="999" w:type="dxa"/>
            <w:tcMar>
              <w:top w:w="60" w:type="dxa"/>
              <w:left w:w="90" w:type="dxa"/>
              <w:bottom w:w="60" w:type="dxa"/>
              <w:right w:w="90" w:type="dxa"/>
            </w:tcMar>
            <w:vAlign w:val="center"/>
          </w:tcPr>
          <w:p>
            <w:pPr>
              <w:spacing w:line="240" w:lineRule="auto"/>
            </w:pPr>
            <w:r>
              <w:rPr>
                <w:sz w:val="18"/>
                <w:szCs w:val="18"/>
              </w:rPr>
              <w:t xml:space="preserve">4</w:t>
            </w:r>
          </w:p>
        </w:tc>
        <w:tc>
          <w:tcPr>
            <w:tcW w:w="4079" w:type="dxa"/>
            <w:tcMar>
              <w:top w:w="60" w:type="dxa"/>
              <w:left w:w="90" w:type="dxa"/>
              <w:bottom w:w="60" w:type="dxa"/>
              <w:right w:w="90" w:type="dxa"/>
            </w:tcMar>
            <w:vAlign w:val="center"/>
          </w:tcPr>
          <w:p>
            <w:pPr>
              <w:spacing w:line="240" w:lineRule="auto"/>
            </w:pPr>
            <w:r>
              <w:rPr>
                <w:sz w:val="18"/>
                <w:szCs w:val="18"/>
              </w:rPr>
              <w:t xml:space="preserve">No se sabe quién asume cada etapa; el traspaso entre técnicos no se formaliza.</w:t>
            </w:r>
          </w:p>
        </w:tc>
        <w:tc>
          <w:tcPr>
            <w:tcW w:w="1154" w:type="dxa"/>
            <w:tcMar>
              <w:top w:w="60" w:type="dxa"/>
              <w:left w:w="90" w:type="dxa"/>
              <w:bottom w:w="60" w:type="dxa"/>
              <w:right w:w="90" w:type="dxa"/>
            </w:tcMar>
            <w:vAlign w:val="center"/>
          </w:tcPr>
          <w:p>
            <w:pPr>
              <w:spacing w:line="240" w:lineRule="auto"/>
            </w:pPr>
            <w:r>
              <w:rPr>
                <w:sz w:val="18"/>
                <w:szCs w:val="18"/>
              </w:rPr>
              <w:t xml:space="preserve">Acta 14/08</w:t>
            </w:r>
          </w:p>
        </w:tc>
        <w:tc>
          <w:tcPr>
            <w:tcW w:w="3848" w:type="dxa"/>
            <w:tcMar>
              <w:top w:w="60" w:type="dxa"/>
              <w:left w:w="90" w:type="dxa"/>
              <w:bottom w:w="60" w:type="dxa"/>
              <w:right w:w="90" w:type="dxa"/>
            </w:tcMar>
            <w:vAlign w:val="center"/>
          </w:tcPr>
          <w:p>
            <w:pPr>
              <w:spacing w:line="240" w:lineRule="auto"/>
            </w:pPr>
            <w:r>
              <w:rPr>
                <w:sz w:val="18"/>
                <w:szCs w:val="18"/>
              </w:rPr>
              <w:t xml:space="preserve">M1 (roles y traspaso)</w:t>
            </w:r>
          </w:p>
        </w:tc>
      </w:tr>
      <w:tr>
        <w:tblPrEx>
          <w:tblCellMar>
            <w:top w:w="0" w:type="dxa"/>
            <w:bottom w:w="0" w:type="dxa"/>
          </w:tblCellMar>
        </w:tblPrEx>
        <w:tc>
          <w:tcPr>
            <w:tcW w:w="999" w:type="dxa"/>
            <w:tcMar>
              <w:top w:w="60" w:type="dxa"/>
              <w:left w:w="90" w:type="dxa"/>
              <w:bottom w:w="60" w:type="dxa"/>
              <w:right w:w="90" w:type="dxa"/>
            </w:tcMar>
            <w:vAlign w:val="center"/>
          </w:tcPr>
          <w:p>
            <w:pPr>
              <w:spacing w:line="240" w:lineRule="auto"/>
            </w:pPr>
            <w:r>
              <w:rPr>
                <w:sz w:val="18"/>
                <w:szCs w:val="18"/>
              </w:rPr>
              <w:t xml:space="preserve">5</w:t>
            </w:r>
          </w:p>
        </w:tc>
        <w:tc>
          <w:tcPr>
            <w:tcW w:w="4079" w:type="dxa"/>
            <w:tcMar>
              <w:top w:w="60" w:type="dxa"/>
              <w:left w:w="90" w:type="dxa"/>
              <w:bottom w:w="60" w:type="dxa"/>
              <w:right w:w="90" w:type="dxa"/>
            </w:tcMar>
            <w:vAlign w:val="center"/>
          </w:tcPr>
          <w:p>
            <w:pPr>
              <w:spacing w:line="240" w:lineRule="auto"/>
            </w:pPr>
            <w:r>
              <w:rPr>
                <w:sz w:val="18"/>
                <w:szCs w:val="18"/>
              </w:rPr>
              <w:t xml:space="preserve">El historial vive en comentarios de texto libre imposibles de procesar automáticamente.</w:t>
            </w:r>
          </w:p>
        </w:tc>
        <w:tc>
          <w:tcPr>
            <w:tcW w:w="1154" w:type="dxa"/>
            <w:tcMar>
              <w:top w:w="60" w:type="dxa"/>
              <w:left w:w="90" w:type="dxa"/>
              <w:bottom w:w="60" w:type="dxa"/>
              <w:right w:w="90" w:type="dxa"/>
            </w:tcMar>
            <w:vAlign w:val="center"/>
          </w:tcPr>
          <w:p>
            <w:pPr>
              <w:spacing w:line="240" w:lineRule="auto"/>
            </w:pPr>
            <w:r>
              <w:rPr>
                <w:sz w:val="18"/>
                <w:szCs w:val="18"/>
              </w:rPr>
              <w:t xml:space="preserve">Acta 20/08</w:t>
            </w:r>
          </w:p>
        </w:tc>
        <w:tc>
          <w:tcPr>
            <w:tcW w:w="3848" w:type="dxa"/>
            <w:tcMar>
              <w:top w:w="60" w:type="dxa"/>
              <w:left w:w="90" w:type="dxa"/>
              <w:bottom w:w="60" w:type="dxa"/>
              <w:right w:w="90" w:type="dxa"/>
            </w:tcMar>
            <w:vAlign w:val="center"/>
          </w:tcPr>
          <w:p>
            <w:pPr>
              <w:spacing w:line="240" w:lineRule="auto"/>
            </w:pPr>
            <w:r>
              <w:rPr>
                <w:sz w:val="18"/>
                <w:szCs w:val="18"/>
              </w:rPr>
              <w:t xml:space="preserve">M1 + M3 (estados y campos)</w:t>
            </w:r>
          </w:p>
        </w:tc>
      </w:tr>
      <w:tr>
        <w:tblPrEx>
          <w:tblCellMar>
            <w:top w:w="0" w:type="dxa"/>
            <w:bottom w:w="0" w:type="dxa"/>
          </w:tblCellMar>
        </w:tblPrEx>
        <w:tc>
          <w:tcPr>
            <w:tcW w:w="999" w:type="dxa"/>
            <w:tcMar>
              <w:top w:w="60" w:type="dxa"/>
              <w:left w:w="90" w:type="dxa"/>
              <w:bottom w:w="60" w:type="dxa"/>
              <w:right w:w="90" w:type="dxa"/>
            </w:tcMar>
            <w:vAlign w:val="center"/>
          </w:tcPr>
          <w:p>
            <w:pPr>
              <w:spacing w:line="240" w:lineRule="auto"/>
            </w:pPr>
            <w:r>
              <w:rPr>
                <w:sz w:val="18"/>
                <w:szCs w:val="18"/>
              </w:rPr>
              <w:t xml:space="preserve">6</w:t>
            </w:r>
          </w:p>
        </w:tc>
        <w:tc>
          <w:tcPr>
            <w:tcW w:w="4079" w:type="dxa"/>
            <w:tcMar>
              <w:top w:w="60" w:type="dxa"/>
              <w:left w:w="90" w:type="dxa"/>
              <w:bottom w:w="60" w:type="dxa"/>
              <w:right w:w="90" w:type="dxa"/>
            </w:tcMar>
            <w:vAlign w:val="center"/>
          </w:tcPr>
          <w:p>
            <w:pPr>
              <w:spacing w:line="240" w:lineRule="auto"/>
            </w:pPr>
            <w:r>
              <w:rPr>
                <w:sz w:val="18"/>
                <w:szCs w:val="18"/>
              </w:rPr>
              <w:t xml:space="preserve">Riesgo de perder el rastro de equipos entregados pendientes de cobro («por entregar sin facturar»).</w:t>
            </w:r>
          </w:p>
        </w:tc>
        <w:tc>
          <w:tcPr>
            <w:tcW w:w="1154" w:type="dxa"/>
            <w:tcMar>
              <w:top w:w="60" w:type="dxa"/>
              <w:left w:w="90" w:type="dxa"/>
              <w:bottom w:w="60" w:type="dxa"/>
              <w:right w:w="90" w:type="dxa"/>
            </w:tcMar>
            <w:vAlign w:val="center"/>
          </w:tcPr>
          <w:p>
            <w:pPr>
              <w:spacing w:line="240" w:lineRule="auto"/>
            </w:pPr>
            <w:r>
              <w:rPr>
                <w:sz w:val="18"/>
                <w:szCs w:val="18"/>
              </w:rPr>
              <w:t xml:space="preserve">Acta 19/02</w:t>
            </w:r>
          </w:p>
        </w:tc>
        <w:tc>
          <w:tcPr>
            <w:tcW w:w="3848" w:type="dxa"/>
            <w:tcMar>
              <w:top w:w="60" w:type="dxa"/>
              <w:left w:w="90" w:type="dxa"/>
              <w:bottom w:w="60" w:type="dxa"/>
              <w:right w:w="90" w:type="dxa"/>
            </w:tcMar>
            <w:vAlign w:val="center"/>
          </w:tcPr>
          <w:p>
            <w:pPr>
              <w:spacing w:line="240" w:lineRule="auto"/>
            </w:pPr>
            <w:r>
              <w:rPr>
                <w:sz w:val="18"/>
                <w:szCs w:val="18"/>
              </w:rPr>
              <w:t xml:space="preserve">M4 (liberación comercial)</w:t>
            </w:r>
          </w:p>
        </w:tc>
      </w:tr>
      <w:tr>
        <w:tblPrEx>
          <w:tblCellMar>
            <w:top w:w="0" w:type="dxa"/>
            <w:bottom w:w="0" w:type="dxa"/>
          </w:tblCellMar>
        </w:tblPrEx>
        <w:tc>
          <w:tcPr>
            <w:tcW w:w="999" w:type="dxa"/>
            <w:tcMar>
              <w:top w:w="60" w:type="dxa"/>
              <w:left w:w="90" w:type="dxa"/>
              <w:bottom w:w="60" w:type="dxa"/>
              <w:right w:w="90" w:type="dxa"/>
            </w:tcMar>
            <w:vAlign w:val="center"/>
          </w:tcPr>
          <w:p>
            <w:pPr>
              <w:spacing w:line="240" w:lineRule="auto"/>
            </w:pPr>
            <w:r>
              <w:rPr>
                <w:sz w:val="18"/>
                <w:szCs w:val="18"/>
              </w:rPr>
              <w:t xml:space="preserve">7</w:t>
            </w:r>
          </w:p>
        </w:tc>
        <w:tc>
          <w:tcPr>
            <w:tcW w:w="4079" w:type="dxa"/>
            <w:tcMar>
              <w:top w:w="60" w:type="dxa"/>
              <w:left w:w="90" w:type="dxa"/>
              <w:bottom w:w="60" w:type="dxa"/>
              <w:right w:w="90" w:type="dxa"/>
            </w:tcMar>
            <w:vAlign w:val="center"/>
          </w:tcPr>
          <w:p>
            <w:pPr>
              <w:spacing w:line="240" w:lineRule="auto"/>
            </w:pPr>
            <w:r>
              <w:rPr>
                <w:sz w:val="18"/>
                <w:szCs w:val="18"/>
              </w:rPr>
              <w:t xml:space="preserve">El flujo obliga a todos los tickets a pasar por revisión técnica y comercial, incluso los que no tienen novedad.</w:t>
            </w:r>
          </w:p>
        </w:tc>
        <w:tc>
          <w:tcPr>
            <w:tcW w:w="1154" w:type="dxa"/>
            <w:tcMar>
              <w:top w:w="60" w:type="dxa"/>
              <w:left w:w="90" w:type="dxa"/>
              <w:bottom w:w="60" w:type="dxa"/>
              <w:right w:w="90" w:type="dxa"/>
            </w:tcMar>
            <w:vAlign w:val="center"/>
          </w:tcPr>
          <w:p>
            <w:pPr>
              <w:spacing w:line="240" w:lineRule="auto"/>
            </w:pPr>
            <w:r>
              <w:rPr>
                <w:sz w:val="18"/>
                <w:szCs w:val="18"/>
              </w:rPr>
              <w:t xml:space="preserve">Acta 17/02</w:t>
            </w:r>
          </w:p>
        </w:tc>
        <w:tc>
          <w:tcPr>
            <w:tcW w:w="3848" w:type="dxa"/>
            <w:tcMar>
              <w:top w:w="60" w:type="dxa"/>
              <w:left w:w="90" w:type="dxa"/>
              <w:bottom w:w="60" w:type="dxa"/>
              <w:right w:w="90" w:type="dxa"/>
            </w:tcMar>
            <w:vAlign w:val="center"/>
          </w:tcPr>
          <w:p>
            <w:pPr>
              <w:spacing w:line="240" w:lineRule="auto"/>
            </w:pPr>
            <w:r>
              <w:rPr>
                <w:sz w:val="18"/>
                <w:szCs w:val="18"/>
              </w:rPr>
              <w:t xml:space="preserve">M1 (ramificación por tipo)</w:t>
            </w:r>
          </w:p>
        </w:tc>
      </w:tr>
      <w:tr>
        <w:tblPrEx>
          <w:tblCellMar>
            <w:top w:w="0" w:type="dxa"/>
            <w:bottom w:w="0" w:type="dxa"/>
          </w:tblCellMar>
        </w:tblPrEx>
        <w:tc>
          <w:tcPr>
            <w:tcW w:w="999" w:type="dxa"/>
            <w:tcMar>
              <w:top w:w="60" w:type="dxa"/>
              <w:left w:w="90" w:type="dxa"/>
              <w:bottom w:w="60" w:type="dxa"/>
              <w:right w:w="90" w:type="dxa"/>
            </w:tcMar>
            <w:vAlign w:val="center"/>
          </w:tcPr>
          <w:p>
            <w:pPr>
              <w:spacing w:line="240" w:lineRule="auto"/>
            </w:pPr>
            <w:r>
              <w:rPr>
                <w:sz w:val="18"/>
                <w:szCs w:val="18"/>
              </w:rPr>
              <w:t xml:space="preserve">8</w:t>
            </w:r>
          </w:p>
        </w:tc>
        <w:tc>
          <w:tcPr>
            <w:tcW w:w="4079" w:type="dxa"/>
            <w:tcMar>
              <w:top w:w="60" w:type="dxa"/>
              <w:left w:w="90" w:type="dxa"/>
              <w:bottom w:w="60" w:type="dxa"/>
              <w:right w:w="90" w:type="dxa"/>
            </w:tcMar>
            <w:vAlign w:val="center"/>
          </w:tcPr>
          <w:p>
            <w:pPr>
              <w:spacing w:line="240" w:lineRule="auto"/>
            </w:pPr>
            <w:r>
              <w:rPr>
                <w:sz w:val="18"/>
                <w:szCs w:val="18"/>
              </w:rPr>
              <w:t xml:space="preserve">Cualquier técnico ve y ejecuta transiciones que no le corresponden.</w:t>
            </w:r>
          </w:p>
        </w:tc>
        <w:tc>
          <w:tcPr>
            <w:tcW w:w="1154" w:type="dxa"/>
            <w:tcMar>
              <w:top w:w="60" w:type="dxa"/>
              <w:left w:w="90" w:type="dxa"/>
              <w:bottom w:w="60" w:type="dxa"/>
              <w:right w:w="90" w:type="dxa"/>
            </w:tcMar>
            <w:vAlign w:val="center"/>
          </w:tcPr>
          <w:p>
            <w:pPr>
              <w:spacing w:line="240" w:lineRule="auto"/>
            </w:pPr>
            <w:r>
              <w:rPr>
                <w:sz w:val="18"/>
                <w:szCs w:val="18"/>
              </w:rPr>
              <w:t xml:space="preserve">Acta 20/08</w:t>
            </w:r>
          </w:p>
        </w:tc>
        <w:tc>
          <w:tcPr>
            <w:tcW w:w="3848" w:type="dxa"/>
            <w:tcMar>
              <w:top w:w="60" w:type="dxa"/>
              <w:left w:w="90" w:type="dxa"/>
              <w:bottom w:w="60" w:type="dxa"/>
              <w:right w:w="90" w:type="dxa"/>
            </w:tcMar>
            <w:vAlign w:val="center"/>
          </w:tcPr>
          <w:p>
            <w:pPr>
              <w:spacing w:line="240" w:lineRule="auto"/>
            </w:pPr>
            <w:r>
              <w:rPr>
                <w:sz w:val="18"/>
                <w:szCs w:val="18"/>
              </w:rPr>
              <w:t xml:space="preserve">M1 (permisos por rol)</w:t>
            </w:r>
          </w:p>
        </w:tc>
      </w:tr>
      <w:tr>
        <w:tblPrEx>
          <w:tblCellMar>
            <w:top w:w="0" w:type="dxa"/>
            <w:bottom w:w="0" w:type="dxa"/>
          </w:tblCellMar>
        </w:tblPrEx>
        <w:tc>
          <w:tcPr>
            <w:tcW w:w="999" w:type="dxa"/>
            <w:tcMar>
              <w:top w:w="60" w:type="dxa"/>
              <w:left w:w="90" w:type="dxa"/>
              <w:bottom w:w="60" w:type="dxa"/>
              <w:right w:w="90" w:type="dxa"/>
            </w:tcMar>
            <w:vAlign w:val="center"/>
          </w:tcPr>
          <w:p>
            <w:pPr>
              <w:spacing w:line="240" w:lineRule="auto"/>
            </w:pPr>
            <w:r>
              <w:rPr>
                <w:sz w:val="18"/>
                <w:szCs w:val="18"/>
              </w:rPr>
              <w:t xml:space="preserve">9</w:t>
            </w:r>
          </w:p>
        </w:tc>
        <w:tc>
          <w:tcPr>
            <w:tcW w:w="4079" w:type="dxa"/>
            <w:tcMar>
              <w:top w:w="60" w:type="dxa"/>
              <w:left w:w="90" w:type="dxa"/>
              <w:bottom w:w="60" w:type="dxa"/>
              <w:right w:w="90" w:type="dxa"/>
            </w:tcMar>
            <w:vAlign w:val="center"/>
          </w:tcPr>
          <w:p>
            <w:pPr>
              <w:spacing w:line="240" w:lineRule="auto"/>
            </w:pPr>
            <w:r>
              <w:rPr>
                <w:sz w:val="18"/>
                <w:szCs w:val="18"/>
              </w:rPr>
              <w:t xml:space="preserve">El cron cada 3 minutos contra los servidores de Zoho satura el sistema.</w:t>
            </w:r>
          </w:p>
        </w:tc>
        <w:tc>
          <w:tcPr>
            <w:tcW w:w="1154" w:type="dxa"/>
            <w:tcMar>
              <w:top w:w="60" w:type="dxa"/>
              <w:left w:w="90" w:type="dxa"/>
              <w:bottom w:w="60" w:type="dxa"/>
              <w:right w:w="90" w:type="dxa"/>
            </w:tcMar>
            <w:vAlign w:val="center"/>
          </w:tcPr>
          <w:p>
            <w:pPr>
              <w:spacing w:line="240" w:lineRule="auto"/>
            </w:pPr>
            <w:r>
              <w:rPr>
                <w:sz w:val="18"/>
                <w:szCs w:val="18"/>
              </w:rPr>
              <w:t xml:space="preserve">Acta 14/08</w:t>
            </w:r>
          </w:p>
        </w:tc>
        <w:tc>
          <w:tcPr>
            <w:tcW w:w="3848" w:type="dxa"/>
            <w:tcMar>
              <w:top w:w="60" w:type="dxa"/>
              <w:left w:w="90" w:type="dxa"/>
              <w:bottom w:w="60" w:type="dxa"/>
              <w:right w:w="90" w:type="dxa"/>
            </w:tcMar>
            <w:vAlign w:val="center"/>
          </w:tcPr>
          <w:p>
            <w:pPr>
              <w:spacing w:line="240" w:lineRule="auto"/>
            </w:pPr>
            <w:r>
              <w:rPr>
                <w:sz w:val="18"/>
                <w:szCs w:val="18"/>
              </w:rPr>
              <w:t xml:space="preserve">M12 (BD propia Postgres) —</w:t>
            </w:r>
            <w:r>
              <w:rPr>
                <w:sz w:val="18"/>
                <w:szCs w:val="18"/>
              </w:rPr>
              <w:t xml:space="preserve"> </w:t>
            </w:r>
            <w:r>
              <w:rPr>
                <w:sz w:val="18"/>
                <w:szCs w:val="18"/>
              </w:rPr>
              <w:t xml:space="preserve">resuelto</w:t>
            </w:r>
          </w:p>
        </w:tc>
      </w:tr>
      <w:tr>
        <w:tblPrEx>
          <w:tblCellMar>
            <w:top w:w="0" w:type="dxa"/>
            <w:bottom w:w="0" w:type="dxa"/>
          </w:tblCellMar>
        </w:tblPrEx>
        <w:tc>
          <w:tcPr>
            <w:tcW w:w="999" w:type="dxa"/>
            <w:tcMar>
              <w:top w:w="60" w:type="dxa"/>
              <w:left w:w="90" w:type="dxa"/>
              <w:bottom w:w="60" w:type="dxa"/>
              <w:right w:w="90" w:type="dxa"/>
            </w:tcMar>
            <w:vAlign w:val="center"/>
          </w:tcPr>
          <w:p>
            <w:pPr>
              <w:spacing w:line="240" w:lineRule="auto"/>
            </w:pPr>
            <w:r>
              <w:rPr>
                <w:sz w:val="18"/>
                <w:szCs w:val="18"/>
              </w:rPr>
              <w:t xml:space="preserve">10</w:t>
            </w:r>
          </w:p>
        </w:tc>
        <w:tc>
          <w:tcPr>
            <w:tcW w:w="4079" w:type="dxa"/>
            <w:tcMar>
              <w:top w:w="60" w:type="dxa"/>
              <w:left w:w="90" w:type="dxa"/>
              <w:bottom w:w="60" w:type="dxa"/>
              <w:right w:w="90" w:type="dxa"/>
            </w:tcMar>
            <w:vAlign w:val="center"/>
          </w:tcPr>
          <w:p>
            <w:pPr>
              <w:spacing w:line="240" w:lineRule="auto"/>
            </w:pPr>
            <w:r>
              <w:rPr>
                <w:sz w:val="18"/>
                <w:szCs w:val="18"/>
              </w:rPr>
              <w:t xml:space="preserve">Licencias por usuario de Zoho limitan el número de agentes y el enrutamiento automático.</w:t>
            </w:r>
          </w:p>
        </w:tc>
        <w:tc>
          <w:tcPr>
            <w:tcW w:w="1154" w:type="dxa"/>
            <w:tcMar>
              <w:top w:w="60" w:type="dxa"/>
              <w:left w:w="90" w:type="dxa"/>
              <w:bottom w:w="60" w:type="dxa"/>
              <w:right w:w="90" w:type="dxa"/>
            </w:tcMar>
            <w:vAlign w:val="center"/>
          </w:tcPr>
          <w:p>
            <w:pPr>
              <w:spacing w:line="240" w:lineRule="auto"/>
            </w:pPr>
            <w:r>
              <w:rPr>
                <w:sz w:val="18"/>
                <w:szCs w:val="18"/>
              </w:rPr>
              <w:t xml:space="preserve">Acta 19/02</w:t>
            </w:r>
          </w:p>
        </w:tc>
        <w:tc>
          <w:tcPr>
            <w:tcW w:w="3848" w:type="dxa"/>
            <w:tcMar>
              <w:top w:w="60" w:type="dxa"/>
              <w:left w:w="90" w:type="dxa"/>
              <w:bottom w:w="60" w:type="dxa"/>
              <w:right w:w="90" w:type="dxa"/>
            </w:tcMar>
            <w:vAlign w:val="center"/>
          </w:tcPr>
          <w:p>
            <w:pPr>
              <w:spacing w:line="240" w:lineRule="auto"/>
            </w:pPr>
            <w:r>
              <w:rPr>
                <w:sz w:val="18"/>
                <w:szCs w:val="18"/>
              </w:rPr>
              <w:t xml:space="preserve">M12 (plataforma propia)</w:t>
            </w:r>
          </w:p>
        </w:tc>
      </w:tr>
      <w:tr>
        <w:tblPrEx>
          <w:tblCellMar>
            <w:top w:w="0" w:type="dxa"/>
            <w:bottom w:w="0" w:type="dxa"/>
          </w:tblCellMar>
        </w:tblPrEx>
        <w:tc>
          <w:tcPr>
            <w:tcW w:w="999" w:type="dxa"/>
            <w:tcMar>
              <w:top w:w="60" w:type="dxa"/>
              <w:left w:w="90" w:type="dxa"/>
              <w:bottom w:w="60" w:type="dxa"/>
              <w:right w:w="90" w:type="dxa"/>
            </w:tcMar>
            <w:vAlign w:val="center"/>
          </w:tcPr>
          <w:p>
            <w:pPr>
              <w:spacing w:line="240" w:lineRule="auto"/>
            </w:pPr>
            <w:r>
              <w:rPr>
                <w:sz w:val="18"/>
                <w:szCs w:val="18"/>
              </w:rPr>
              <w:t xml:space="preserve">11</w:t>
            </w:r>
          </w:p>
        </w:tc>
        <w:tc>
          <w:tcPr>
            <w:tcW w:w="4079" w:type="dxa"/>
            <w:tcMar>
              <w:top w:w="60" w:type="dxa"/>
              <w:left w:w="90" w:type="dxa"/>
              <w:bottom w:w="60" w:type="dxa"/>
              <w:right w:w="90" w:type="dxa"/>
            </w:tcMar>
            <w:vAlign w:val="center"/>
          </w:tcPr>
          <w:p>
            <w:pPr>
              <w:spacing w:line="240" w:lineRule="auto"/>
            </w:pPr>
            <w:r>
              <w:rPr>
                <w:sz w:val="18"/>
                <w:szCs w:val="18"/>
              </w:rPr>
              <w:t xml:space="preserve">No se puede medir el bodegaje de entrada: no hay disparador claro de «Ingreso a servicio».</w:t>
            </w:r>
          </w:p>
        </w:tc>
        <w:tc>
          <w:tcPr>
            <w:tcW w:w="1154" w:type="dxa"/>
            <w:tcMar>
              <w:top w:w="60" w:type="dxa"/>
              <w:left w:w="90" w:type="dxa"/>
              <w:bottom w:w="60" w:type="dxa"/>
              <w:right w:w="90" w:type="dxa"/>
            </w:tcMar>
            <w:vAlign w:val="center"/>
          </w:tcPr>
          <w:p>
            <w:pPr>
              <w:spacing w:line="240" w:lineRule="auto"/>
            </w:pPr>
            <w:r>
              <w:rPr>
                <w:sz w:val="18"/>
                <w:szCs w:val="18"/>
              </w:rPr>
              <w:t xml:space="preserve">Acta 17/02</w:t>
            </w:r>
          </w:p>
        </w:tc>
        <w:tc>
          <w:tcPr>
            <w:tcW w:w="3848" w:type="dxa"/>
            <w:tcMar>
              <w:top w:w="60" w:type="dxa"/>
              <w:left w:w="90" w:type="dxa"/>
              <w:bottom w:w="60" w:type="dxa"/>
              <w:right w:w="90" w:type="dxa"/>
            </w:tcMar>
            <w:vAlign w:val="center"/>
          </w:tcPr>
          <w:p>
            <w:pPr>
              <w:spacing w:line="240" w:lineRule="auto"/>
            </w:pPr>
            <w:r>
              <w:rPr>
                <w:sz w:val="18"/>
                <w:szCs w:val="18"/>
              </w:rPr>
              <w:t xml:space="preserve">M7 (timestamps de transición)</w:t>
            </w:r>
          </w:p>
        </w:tc>
      </w:tr>
      <w:tr>
        <w:tblPrEx>
          <w:tblCellMar>
            <w:top w:w="0" w:type="dxa"/>
            <w:bottom w:w="0" w:type="dxa"/>
          </w:tblCellMar>
        </w:tblPrEx>
        <w:tc>
          <w:tcPr>
            <w:tcW w:w="999" w:type="dxa"/>
            <w:tcMar>
              <w:top w:w="60" w:type="dxa"/>
              <w:left w:w="90" w:type="dxa"/>
              <w:bottom w:w="60" w:type="dxa"/>
              <w:right w:w="90" w:type="dxa"/>
            </w:tcMar>
            <w:vAlign w:val="center"/>
          </w:tcPr>
          <w:p>
            <w:pPr>
              <w:spacing w:line="240" w:lineRule="auto"/>
            </w:pPr>
            <w:r>
              <w:rPr>
                <w:sz w:val="18"/>
                <w:szCs w:val="18"/>
              </w:rPr>
              <w:t xml:space="preserve">12</w:t>
            </w:r>
          </w:p>
        </w:tc>
        <w:tc>
          <w:tcPr>
            <w:tcW w:w="4079" w:type="dxa"/>
            <w:tcMar>
              <w:top w:w="60" w:type="dxa"/>
              <w:left w:w="90" w:type="dxa"/>
              <w:bottom w:w="60" w:type="dxa"/>
              <w:right w:w="90" w:type="dxa"/>
            </w:tcMar>
            <w:vAlign w:val="center"/>
          </w:tcPr>
          <w:p>
            <w:pPr>
              <w:spacing w:line="240" w:lineRule="auto"/>
            </w:pPr>
            <w:r>
              <w:rPr>
                <w:sz w:val="18"/>
                <w:szCs w:val="18"/>
              </w:rPr>
              <w:t xml:space="preserve">Reproceso en «Habilitar servicio»: se vuelven a pedir datos comerciales que ya están en el ticket.</w:t>
            </w:r>
          </w:p>
        </w:tc>
        <w:tc>
          <w:tcPr>
            <w:tcW w:w="1154" w:type="dxa"/>
            <w:tcMar>
              <w:top w:w="60" w:type="dxa"/>
              <w:left w:w="90" w:type="dxa"/>
              <w:bottom w:w="60" w:type="dxa"/>
              <w:right w:w="90" w:type="dxa"/>
            </w:tcMar>
            <w:vAlign w:val="center"/>
          </w:tcPr>
          <w:p>
            <w:pPr>
              <w:spacing w:line="240" w:lineRule="auto"/>
            </w:pPr>
            <w:r>
              <w:rPr>
                <w:sz w:val="18"/>
                <w:szCs w:val="18"/>
              </w:rPr>
              <w:t xml:space="preserve">Acta 17/02</w:t>
            </w:r>
          </w:p>
        </w:tc>
        <w:tc>
          <w:tcPr>
            <w:tcW w:w="3848" w:type="dxa"/>
            <w:tcMar>
              <w:top w:w="60" w:type="dxa"/>
              <w:left w:w="90" w:type="dxa"/>
              <w:bottom w:w="60" w:type="dxa"/>
              <w:right w:w="90" w:type="dxa"/>
            </w:tcMar>
            <w:vAlign w:val="center"/>
          </w:tcPr>
          <w:p>
            <w:pPr>
              <w:spacing w:line="240" w:lineRule="auto"/>
            </w:pPr>
            <w:r>
              <w:rPr>
                <w:sz w:val="18"/>
                <w:szCs w:val="18"/>
              </w:rPr>
              <w:t xml:space="preserve">M1 (checkbox de validación)</w:t>
            </w:r>
          </w:p>
        </w:tc>
      </w:tr>
      <w:tr>
        <w:tblPrEx>
          <w:tblCellMar>
            <w:top w:w="0" w:type="dxa"/>
            <w:bottom w:w="0" w:type="dxa"/>
          </w:tblCellMar>
        </w:tblPrEx>
        <w:tc>
          <w:tcPr>
            <w:tcW w:w="999" w:type="dxa"/>
            <w:tcMar>
              <w:top w:w="60" w:type="dxa"/>
              <w:left w:w="90" w:type="dxa"/>
              <w:bottom w:w="60" w:type="dxa"/>
              <w:right w:w="90" w:type="dxa"/>
            </w:tcMar>
            <w:vAlign w:val="center"/>
          </w:tcPr>
          <w:p>
            <w:pPr>
              <w:spacing w:line="240" w:lineRule="auto"/>
            </w:pPr>
            <w:r>
              <w:rPr>
                <w:sz w:val="18"/>
                <w:szCs w:val="18"/>
              </w:rPr>
              <w:t xml:space="preserve">13</w:t>
            </w:r>
          </w:p>
        </w:tc>
        <w:tc>
          <w:tcPr>
            <w:tcW w:w="4079" w:type="dxa"/>
            <w:tcMar>
              <w:top w:w="60" w:type="dxa"/>
              <w:left w:w="90" w:type="dxa"/>
              <w:bottom w:w="60" w:type="dxa"/>
              <w:right w:w="90" w:type="dxa"/>
            </w:tcMar>
            <w:vAlign w:val="center"/>
          </w:tcPr>
          <w:p>
            <w:pPr>
              <w:spacing w:line="240" w:lineRule="auto"/>
            </w:pPr>
            <w:r>
              <w:rPr>
                <w:sz w:val="18"/>
                <w:szCs w:val="18"/>
              </w:rPr>
              <w:t xml:space="preserve">El conocimiento técnico («el cómo») depende de personas concretas y genera consultas repetitivas de clientes y personal nuevo.</w:t>
            </w:r>
          </w:p>
        </w:tc>
        <w:tc>
          <w:tcPr>
            <w:tcW w:w="1154" w:type="dxa"/>
            <w:tcMar>
              <w:top w:w="60" w:type="dxa"/>
              <w:left w:w="90" w:type="dxa"/>
              <w:bottom w:w="60" w:type="dxa"/>
              <w:right w:w="90" w:type="dxa"/>
            </w:tcMar>
            <w:vAlign w:val="center"/>
          </w:tcPr>
          <w:p>
            <w:pPr>
              <w:spacing w:line="240" w:lineRule="auto"/>
            </w:pPr>
            <w:r>
              <w:rPr>
                <w:sz w:val="18"/>
                <w:szCs w:val="18"/>
              </w:rPr>
              <w:t xml:space="preserve">Acta 21/08</w:t>
            </w:r>
          </w:p>
        </w:tc>
        <w:tc>
          <w:tcPr>
            <w:tcW w:w="3848" w:type="dxa"/>
            <w:tcMar>
              <w:top w:w="60" w:type="dxa"/>
              <w:left w:w="90" w:type="dxa"/>
              <w:bottom w:w="60" w:type="dxa"/>
              <w:right w:w="90" w:type="dxa"/>
            </w:tcMar>
            <w:vAlign w:val="center"/>
          </w:tcPr>
          <w:p>
            <w:pPr>
              <w:spacing w:line="240" w:lineRule="auto"/>
            </w:pPr>
            <w:r>
              <w:rPr>
                <w:sz w:val="18"/>
                <w:szCs w:val="18"/>
              </w:rPr>
              <w:t xml:space="preserve">M13 (formación en vídeo + KBI)</w:t>
            </w:r>
          </w:p>
        </w:tc>
      </w:tr>
      <w:tr>
        <w:tblPrEx>
          <w:tblCellMar>
            <w:top w:w="0" w:type="dxa"/>
            <w:bottom w:w="0" w:type="dxa"/>
          </w:tblCellMar>
        </w:tblPrEx>
        <w:tc>
          <w:tcPr>
            <w:tcW w:w="999" w:type="dxa"/>
            <w:tcMar>
              <w:top w:w="60" w:type="dxa"/>
              <w:left w:w="90" w:type="dxa"/>
              <w:bottom w:w="60" w:type="dxa"/>
              <w:right w:w="90" w:type="dxa"/>
            </w:tcMar>
            <w:vAlign w:val="center"/>
          </w:tcPr>
          <w:p>
            <w:pPr>
              <w:spacing w:line="240" w:lineRule="auto"/>
            </w:pPr>
            <w:r>
              <w:rPr>
                <w:sz w:val="18"/>
                <w:szCs w:val="18"/>
              </w:rPr>
              <w:t xml:space="preserve">14</w:t>
            </w:r>
          </w:p>
        </w:tc>
        <w:tc>
          <w:tcPr>
            <w:tcW w:w="4079" w:type="dxa"/>
            <w:tcMar>
              <w:top w:w="60" w:type="dxa"/>
              <w:left w:w="90" w:type="dxa"/>
              <w:bottom w:w="60" w:type="dxa"/>
              <w:right w:w="90" w:type="dxa"/>
            </w:tcMar>
            <w:vAlign w:val="center"/>
          </w:tcPr>
          <w:p>
            <w:pPr>
              <w:spacing w:line="240" w:lineRule="auto"/>
            </w:pPr>
            <w:r>
              <w:rPr>
                <w:sz w:val="18"/>
                <w:szCs w:val="18"/>
              </w:rPr>
              <w:t xml:space="preserve">La operación sigue apoyada en herramientas fragmentadas: n8n, Zoho Desk 1.0 y hojas de cálculo de Excel.</w:t>
            </w:r>
          </w:p>
        </w:tc>
        <w:tc>
          <w:tcPr>
            <w:tcW w:w="1154" w:type="dxa"/>
            <w:tcMar>
              <w:top w:w="60" w:type="dxa"/>
              <w:left w:w="90" w:type="dxa"/>
              <w:bottom w:w="60" w:type="dxa"/>
              <w:right w:w="90" w:type="dxa"/>
            </w:tcMar>
            <w:vAlign w:val="center"/>
          </w:tcPr>
          <w:p>
            <w:pPr>
              <w:spacing w:line="240" w:lineRule="auto"/>
            </w:pPr>
            <w:r>
              <w:rPr>
                <w:sz w:val="18"/>
                <w:szCs w:val="18"/>
              </w:rPr>
              <w:t xml:space="preserve">Acta 21/08</w:t>
            </w:r>
          </w:p>
        </w:tc>
        <w:tc>
          <w:tcPr>
            <w:tcW w:w="3848" w:type="dxa"/>
            <w:tcMar>
              <w:top w:w="60" w:type="dxa"/>
              <w:left w:w="90" w:type="dxa"/>
              <w:bottom w:w="60" w:type="dxa"/>
              <w:right w:w="90" w:type="dxa"/>
            </w:tcMar>
            <w:vAlign w:val="center"/>
          </w:tcPr>
          <w:p>
            <w:pPr>
              <w:spacing w:line="240" w:lineRule="auto"/>
            </w:pPr>
            <w:r>
              <w:rPr>
                <w:sz w:val="18"/>
                <w:szCs w:val="18"/>
              </w:rPr>
              <w:t xml:space="preserve">M12 (centralización)</w:t>
            </w:r>
          </w:p>
        </w:tc>
      </w:tr>
      <w:tr>
        <w:tblPrEx>
          <w:tblCellMar>
            <w:top w:w="0" w:type="dxa"/>
            <w:bottom w:w="0" w:type="dxa"/>
          </w:tblCellMar>
        </w:tblPrEx>
        <w:tc>
          <w:tcPr>
            <w:tcW w:w="999" w:type="dxa"/>
            <w:tcMar>
              <w:top w:w="60" w:type="dxa"/>
              <w:left w:w="90" w:type="dxa"/>
              <w:bottom w:w="60" w:type="dxa"/>
              <w:right w:w="90" w:type="dxa"/>
            </w:tcMar>
            <w:vAlign w:val="center"/>
          </w:tcPr>
          <w:p>
            <w:pPr>
              <w:spacing w:line="240" w:lineRule="auto"/>
            </w:pPr>
            <w:r>
              <w:rPr>
                <w:sz w:val="18"/>
                <w:szCs w:val="18"/>
              </w:rPr>
              <w:t xml:space="preserve">15</w:t>
            </w:r>
          </w:p>
        </w:tc>
        <w:tc>
          <w:tcPr>
            <w:tcW w:w="4079" w:type="dxa"/>
            <w:tcMar>
              <w:top w:w="60" w:type="dxa"/>
              <w:left w:w="90" w:type="dxa"/>
              <w:bottom w:w="60" w:type="dxa"/>
              <w:right w:w="90" w:type="dxa"/>
            </w:tcMar>
            <w:vAlign w:val="center"/>
          </w:tcPr>
          <w:p>
            <w:pPr>
              <w:spacing w:line="240" w:lineRule="auto"/>
            </w:pPr>
            <w:r>
              <w:rPr>
                <w:sz w:val="18"/>
                <w:szCs w:val="18"/>
              </w:rPr>
              <w:t xml:space="preserve">Errores humanos al registrar los accesorios que acompañan al equipo en recepción.</w:t>
            </w:r>
          </w:p>
        </w:tc>
        <w:tc>
          <w:tcPr>
            <w:tcW w:w="1154" w:type="dxa"/>
            <w:tcMar>
              <w:top w:w="60" w:type="dxa"/>
              <w:left w:w="90" w:type="dxa"/>
              <w:bottom w:w="60" w:type="dxa"/>
              <w:right w:w="90" w:type="dxa"/>
            </w:tcMar>
            <w:vAlign w:val="center"/>
          </w:tcPr>
          <w:p>
            <w:pPr>
              <w:spacing w:line="240" w:lineRule="auto"/>
            </w:pPr>
            <w:r>
              <w:rPr>
                <w:sz w:val="18"/>
                <w:szCs w:val="18"/>
              </w:rPr>
              <w:t xml:space="preserve">Acta 21/08</w:t>
            </w:r>
          </w:p>
        </w:tc>
        <w:tc>
          <w:tcPr>
            <w:tcW w:w="3848" w:type="dxa"/>
            <w:tcMar>
              <w:top w:w="60" w:type="dxa"/>
              <w:left w:w="90" w:type="dxa"/>
              <w:bottom w:w="60" w:type="dxa"/>
              <w:right w:w="90" w:type="dxa"/>
            </w:tcMar>
            <w:vAlign w:val="center"/>
          </w:tcPr>
          <w:p>
            <w:pPr>
              <w:spacing w:line="240" w:lineRule="auto"/>
            </w:pPr>
            <w:r>
              <w:rPr>
                <w:sz w:val="18"/>
                <w:szCs w:val="18"/>
              </w:rPr>
              <w:t xml:space="preserve">M1 (menú visual con fotos)</w:t>
            </w:r>
          </w:p>
        </w:tc>
      </w:tr>
      <w:tr>
        <w:tblPrEx>
          <w:tblCellMar>
            <w:top w:w="0" w:type="dxa"/>
            <w:bottom w:w="0" w:type="dxa"/>
          </w:tblCellMar>
        </w:tblPrEx>
        <w:tc>
          <w:tcPr>
            <w:tcW w:w="999" w:type="dxa"/>
            <w:tcMar>
              <w:top w:w="60" w:type="dxa"/>
              <w:left w:w="90" w:type="dxa"/>
              <w:bottom w:w="60" w:type="dxa"/>
              <w:right w:w="90" w:type="dxa"/>
            </w:tcMar>
            <w:vAlign w:val="center"/>
          </w:tcPr>
          <w:p>
            <w:pPr>
              <w:spacing w:line="240" w:lineRule="auto"/>
            </w:pPr>
            <w:r>
              <w:rPr>
                <w:sz w:val="18"/>
                <w:szCs w:val="18"/>
              </w:rPr>
              <w:t xml:space="preserve">16</w:t>
            </w:r>
          </w:p>
        </w:tc>
        <w:tc>
          <w:tcPr>
            <w:tcW w:w="4079" w:type="dxa"/>
            <w:tcMar>
              <w:top w:w="60" w:type="dxa"/>
              <w:left w:w="90" w:type="dxa"/>
              <w:bottom w:w="60" w:type="dxa"/>
              <w:right w:w="90" w:type="dxa"/>
            </w:tcMar>
            <w:vAlign w:val="center"/>
          </w:tcPr>
          <w:p>
            <w:pPr>
              <w:spacing w:line="240" w:lineRule="auto"/>
            </w:pPr>
            <w:r>
              <w:rPr>
                <w:sz w:val="18"/>
                <w:szCs w:val="18"/>
              </w:rPr>
              <w:t xml:space="preserve">Si Servicio Técnico recibe el equipo sin orden de venta previa, la trazabilidad queda bloqueada.</w:t>
            </w:r>
          </w:p>
        </w:tc>
        <w:tc>
          <w:tcPr>
            <w:tcW w:w="1154" w:type="dxa"/>
            <w:tcMar>
              <w:top w:w="60" w:type="dxa"/>
              <w:left w:w="90" w:type="dxa"/>
              <w:bottom w:w="60" w:type="dxa"/>
              <w:right w:w="90" w:type="dxa"/>
            </w:tcMar>
            <w:vAlign w:val="center"/>
          </w:tcPr>
          <w:p>
            <w:pPr>
              <w:spacing w:line="240" w:lineRule="auto"/>
            </w:pPr>
            <w:r>
              <w:rPr>
                <w:sz w:val="18"/>
                <w:szCs w:val="18"/>
              </w:rPr>
              <w:t xml:space="preserve">Acta 21/08</w:t>
            </w:r>
          </w:p>
        </w:tc>
        <w:tc>
          <w:tcPr>
            <w:tcW w:w="3848" w:type="dxa"/>
            <w:tcMar>
              <w:top w:w="60" w:type="dxa"/>
              <w:left w:w="90" w:type="dxa"/>
              <w:bottom w:w="60" w:type="dxa"/>
              <w:right w:w="90" w:type="dxa"/>
            </w:tcMar>
            <w:vAlign w:val="center"/>
          </w:tcPr>
          <w:p>
            <w:pPr>
              <w:spacing w:line="240" w:lineRule="auto"/>
            </w:pPr>
            <w:r>
              <w:rPr>
                <w:sz w:val="18"/>
                <w:szCs w:val="18"/>
              </w:rPr>
              <w:t xml:space="preserve">M1 (OV previa obligatoria)</w:t>
            </w:r>
          </w:p>
        </w:tc>
      </w:tr>
      <w:tr>
        <w:tblPrEx>
          <w:tblCellMar>
            <w:top w:w="0" w:type="dxa"/>
            <w:bottom w:w="0" w:type="dxa"/>
          </w:tblCellMar>
        </w:tblPrEx>
        <w:tc>
          <w:tcPr>
            <w:tcW w:w="999" w:type="dxa"/>
            <w:tcMar>
              <w:top w:w="60" w:type="dxa"/>
              <w:left w:w="90" w:type="dxa"/>
              <w:bottom w:w="60" w:type="dxa"/>
              <w:right w:w="90" w:type="dxa"/>
            </w:tcMar>
            <w:vAlign w:val="center"/>
          </w:tcPr>
          <w:p>
            <w:pPr>
              <w:spacing w:line="240" w:lineRule="auto"/>
            </w:pPr>
            <w:r>
              <w:rPr>
                <w:sz w:val="18"/>
                <w:szCs w:val="18"/>
              </w:rPr>
              <w:t xml:space="preserve">17</w:t>
            </w:r>
          </w:p>
        </w:tc>
        <w:tc>
          <w:tcPr>
            <w:tcW w:w="4079" w:type="dxa"/>
            <w:tcMar>
              <w:top w:w="60" w:type="dxa"/>
              <w:left w:w="90" w:type="dxa"/>
              <w:bottom w:w="60" w:type="dxa"/>
              <w:right w:w="90" w:type="dxa"/>
            </w:tcMar>
            <w:vAlign w:val="center"/>
          </w:tcPr>
          <w:p>
            <w:pPr>
              <w:spacing w:line="240" w:lineRule="auto"/>
            </w:pPr>
            <w:r>
              <w:rPr>
                <w:sz w:val="18"/>
                <w:szCs w:val="18"/>
              </w:rPr>
              <w:t xml:space="preserve">Los errores de digitación en la captura —serial, modelo, accesorios— contaminan a la vez la hoja de vida, el ticket y todo el histórico, y se propagan sin detectarse.</w:t>
            </w:r>
          </w:p>
        </w:tc>
        <w:tc>
          <w:tcPr>
            <w:tcW w:w="1154" w:type="dxa"/>
            <w:tcMar>
              <w:top w:w="60" w:type="dxa"/>
              <w:left w:w="90" w:type="dxa"/>
              <w:bottom w:w="60" w:type="dxa"/>
              <w:right w:w="90" w:type="dxa"/>
            </w:tcMar>
            <w:vAlign w:val="center"/>
          </w:tcPr>
          <w:p>
            <w:pPr>
              <w:spacing w:line="240" w:lineRule="auto"/>
            </w:pPr>
            <w:r>
              <w:rPr>
                <w:sz w:val="18"/>
                <w:szCs w:val="18"/>
              </w:rPr>
              <w:t xml:space="preserve">Esquema 21/08</w:t>
            </w:r>
          </w:p>
        </w:tc>
        <w:tc>
          <w:tcPr>
            <w:tcW w:w="3848" w:type="dxa"/>
            <w:tcMar>
              <w:top w:w="60" w:type="dxa"/>
              <w:left w:w="90" w:type="dxa"/>
              <w:bottom w:w="60" w:type="dxa"/>
              <w:right w:w="90" w:type="dxa"/>
            </w:tcMar>
            <w:vAlign w:val="center"/>
          </w:tcPr>
          <w:p>
            <w:pPr>
              <w:spacing w:line="240" w:lineRule="auto"/>
            </w:pPr>
            <w:r>
              <w:rPr>
                <w:sz w:val="18"/>
                <w:szCs w:val="18"/>
              </w:rPr>
              <w:t xml:space="preserve">M1 + M3 (OCR, QR, autocompletado, desplegables)</w:t>
            </w:r>
          </w:p>
        </w:tc>
      </w:tr>
      <w:tr>
        <w:tblPrEx>
          <w:tblCellMar>
            <w:top w:w="0" w:type="dxa"/>
            <w:bottom w:w="0" w:type="dxa"/>
          </w:tblCellMar>
        </w:tblPrEx>
        <w:tc>
          <w:tcPr>
            <w:tcW w:w="999" w:type="dxa"/>
            <w:tcMar>
              <w:top w:w="60" w:type="dxa"/>
              <w:left w:w="90" w:type="dxa"/>
              <w:bottom w:w="60" w:type="dxa"/>
              <w:right w:w="90" w:type="dxa"/>
            </w:tcMar>
            <w:vAlign w:val="center"/>
          </w:tcPr>
          <w:p>
            <w:pPr>
              <w:spacing w:line="240" w:lineRule="auto"/>
            </w:pPr>
            <w:r>
              <w:rPr>
                <w:sz w:val="18"/>
                <w:szCs w:val="18"/>
              </w:rPr>
              <w:t xml:space="preserve">18</w:t>
            </w:r>
          </w:p>
        </w:tc>
        <w:tc>
          <w:tcPr>
            <w:tcW w:w="4079" w:type="dxa"/>
            <w:tcMar>
              <w:top w:w="60" w:type="dxa"/>
              <w:left w:w="90" w:type="dxa"/>
              <w:bottom w:w="60" w:type="dxa"/>
              <w:right w:w="90" w:type="dxa"/>
            </w:tcMar>
            <w:vAlign w:val="center"/>
          </w:tcPr>
          <w:p>
            <w:pPr>
              <w:spacing w:line="240" w:lineRule="auto"/>
            </w:pPr>
            <w:r>
              <w:rPr>
                <w:sz w:val="18"/>
                <w:szCs w:val="18"/>
              </w:rPr>
              <w:t xml:space="preserve">El cliente no tiene ningún motivo permanente para volver a la plataforma, y el contrato de mantenimiento carece de una prestación digital que lo diferencie.</w:t>
            </w:r>
          </w:p>
        </w:tc>
        <w:tc>
          <w:tcPr>
            <w:tcW w:w="1154" w:type="dxa"/>
            <w:tcMar>
              <w:top w:w="60" w:type="dxa"/>
              <w:left w:w="90" w:type="dxa"/>
              <w:bottom w:w="60" w:type="dxa"/>
              <w:right w:w="90" w:type="dxa"/>
            </w:tcMar>
            <w:vAlign w:val="center"/>
          </w:tcPr>
          <w:p>
            <w:pPr>
              <w:spacing w:line="240" w:lineRule="auto"/>
            </w:pPr>
            <w:r>
              <w:rPr>
                <w:sz w:val="18"/>
                <w:szCs w:val="18"/>
              </w:rPr>
              <w:t xml:space="preserve">Esquema 21/08</w:t>
            </w:r>
          </w:p>
        </w:tc>
        <w:tc>
          <w:tcPr>
            <w:tcW w:w="3848" w:type="dxa"/>
            <w:tcMar>
              <w:top w:w="60" w:type="dxa"/>
              <w:left w:w="90" w:type="dxa"/>
              <w:bottom w:w="60" w:type="dxa"/>
              <w:right w:w="90" w:type="dxa"/>
            </w:tcMar>
            <w:vAlign w:val="center"/>
          </w:tcPr>
          <w:p>
            <w:pPr>
              <w:spacing w:line="240" w:lineRule="auto"/>
            </w:pPr>
            <w:r>
              <w:rPr>
                <w:sz w:val="18"/>
                <w:szCs w:val="18"/>
              </w:rPr>
              <w:t xml:space="preserve">M8 (portal en dos niveles) + M13 (KB Externa)</w:t>
            </w:r>
          </w:p>
        </w:tc>
      </w:tr>
      <w:tr>
        <w:tblPrEx>
          <w:tblCellMar>
            <w:top w:w="0" w:type="dxa"/>
            <w:bottom w:w="0" w:type="dxa"/>
          </w:tblCellMar>
        </w:tblPrEx>
        <w:tc>
          <w:tcPr>
            <w:tcW w:w="999" w:type="dxa"/>
            <w:tcMar>
              <w:top w:w="60" w:type="dxa"/>
              <w:left w:w="90" w:type="dxa"/>
              <w:bottom w:w="60" w:type="dxa"/>
              <w:right w:w="90" w:type="dxa"/>
            </w:tcMar>
            <w:vAlign w:val="center"/>
          </w:tcPr>
          <w:p>
            <w:pPr>
              <w:spacing w:line="240" w:lineRule="auto"/>
            </w:pPr>
            <w:r>
              <w:rPr>
                <w:sz w:val="18"/>
                <w:szCs w:val="18"/>
              </w:rPr>
              <w:t xml:space="preserve">19</w:t>
            </w:r>
          </w:p>
        </w:tc>
        <w:tc>
          <w:tcPr>
            <w:tcW w:w="4079" w:type="dxa"/>
            <w:tcMar>
              <w:top w:w="60" w:type="dxa"/>
              <w:left w:w="90" w:type="dxa"/>
              <w:bottom w:w="60" w:type="dxa"/>
              <w:right w:w="90" w:type="dxa"/>
            </w:tcMar>
            <w:vAlign w:val="center"/>
          </w:tcPr>
          <w:p>
            <w:pPr>
              <w:spacing w:line="240" w:lineRule="auto"/>
            </w:pPr>
            <w:r>
              <w:rPr>
                <w:sz w:val="18"/>
                <w:szCs w:val="18"/>
              </w:rPr>
              <w:t xml:space="preserve">La disponibilidad del taller no es consultable por el cliente: cada cita nace de una llamada o un correo que alguien tiene que transcribir.</w:t>
            </w:r>
          </w:p>
        </w:tc>
        <w:tc>
          <w:tcPr>
            <w:tcW w:w="1154" w:type="dxa"/>
            <w:tcMar>
              <w:top w:w="60" w:type="dxa"/>
              <w:left w:w="90" w:type="dxa"/>
              <w:bottom w:w="60" w:type="dxa"/>
              <w:right w:w="90" w:type="dxa"/>
            </w:tcMar>
            <w:vAlign w:val="center"/>
          </w:tcPr>
          <w:p>
            <w:pPr>
              <w:spacing w:line="240" w:lineRule="auto"/>
            </w:pPr>
            <w:r>
              <w:rPr>
                <w:sz w:val="18"/>
                <w:szCs w:val="18"/>
              </w:rPr>
              <w:t xml:space="preserve">Esquema 21/08</w:t>
            </w:r>
          </w:p>
        </w:tc>
        <w:tc>
          <w:tcPr>
            <w:tcW w:w="3848" w:type="dxa"/>
            <w:tcMar>
              <w:top w:w="60" w:type="dxa"/>
              <w:left w:w="90" w:type="dxa"/>
              <w:bottom w:w="60" w:type="dxa"/>
              <w:right w:w="90" w:type="dxa"/>
            </w:tcMar>
            <w:vAlign w:val="center"/>
          </w:tcPr>
          <w:p>
            <w:pPr>
              <w:spacing w:line="240" w:lineRule="auto"/>
            </w:pPr>
            <w:r>
              <w:rPr>
                <w:sz w:val="18"/>
                <w:szCs w:val="18"/>
              </w:rPr>
              <w:t xml:space="preserve">M6.4 + M8.4 (agendamiento)</w:t>
            </w:r>
          </w:p>
        </w:tc>
      </w:tr>
      <w:tr>
        <w:tblPrEx>
          <w:tblCellMar>
            <w:top w:w="0" w:type="dxa"/>
            <w:bottom w:w="0" w:type="dxa"/>
          </w:tblCellMar>
        </w:tblPrEx>
        <w:tc>
          <w:tcPr>
            <w:tcW w:w="999" w:type="dxa"/>
            <w:tcMar>
              <w:top w:w="60" w:type="dxa"/>
              <w:left w:w="90" w:type="dxa"/>
              <w:bottom w:w="60" w:type="dxa"/>
              <w:right w:w="90" w:type="dxa"/>
            </w:tcMar>
            <w:vAlign w:val="center"/>
          </w:tcPr>
          <w:p>
            <w:pPr>
              <w:spacing w:line="240" w:lineRule="auto"/>
            </w:pPr>
            <w:r>
              <w:rPr>
                <w:sz w:val="18"/>
                <w:szCs w:val="18"/>
              </w:rPr>
              <w:t xml:space="preserve">20</w:t>
            </w:r>
          </w:p>
        </w:tc>
        <w:tc>
          <w:tcPr>
            <w:tcW w:w="4079" w:type="dxa"/>
            <w:tcMar>
              <w:top w:w="60" w:type="dxa"/>
              <w:left w:w="90" w:type="dxa"/>
              <w:bottom w:w="60" w:type="dxa"/>
              <w:right w:w="90" w:type="dxa"/>
            </w:tcMar>
            <w:vAlign w:val="center"/>
          </w:tcPr>
          <w:p>
            <w:pPr>
              <w:spacing w:line="240" w:lineRule="auto"/>
            </w:pPr>
            <w:r>
              <w:rPr>
                <w:sz w:val="18"/>
                <w:szCs w:val="18"/>
              </w:rPr>
              <w:t xml:space="preserve">Cuatro estados de espera no tienen salida de emergencia: un ticket aparcado ahí sólo sale editando la base de datos a mano.</w:t>
            </w:r>
          </w:p>
        </w:tc>
        <w:tc>
          <w:tcPr>
            <w:tcW w:w="1154" w:type="dxa"/>
            <w:tcMar>
              <w:top w:w="60" w:type="dxa"/>
              <w:left w:w="90" w:type="dxa"/>
              <w:bottom w:w="60" w:type="dxa"/>
              <w:right w:w="90" w:type="dxa"/>
            </w:tcMar>
            <w:vAlign w:val="center"/>
          </w:tcPr>
          <w:p>
            <w:pPr>
              <w:spacing w:line="240" w:lineRule="auto"/>
            </w:pPr>
            <w:r>
              <w:rPr>
                <w:sz w:val="18"/>
                <w:szCs w:val="18"/>
              </w:rPr>
              <w:t xml:space="preserve">Código (R04)</w:t>
            </w:r>
          </w:p>
        </w:tc>
        <w:tc>
          <w:tcPr>
            <w:tcW w:w="3848" w:type="dxa"/>
            <w:tcMar>
              <w:top w:w="60" w:type="dxa"/>
              <w:left w:w="90" w:type="dxa"/>
              <w:bottom w:w="60" w:type="dxa"/>
              <w:right w:w="90" w:type="dxa"/>
            </w:tcMar>
            <w:vAlign w:val="center"/>
          </w:tcPr>
          <w:p>
            <w:pPr>
              <w:spacing w:line="240" w:lineRule="auto"/>
            </w:pPr>
            <w:r>
              <w:rPr>
                <w:sz w:val="18"/>
                <w:szCs w:val="18"/>
              </w:rPr>
              <w:t xml:space="preserve">M1.3.4 — corrección C3</w:t>
            </w:r>
          </w:p>
        </w:tc>
      </w:tr>
      <w:tr>
        <w:tblPrEx>
          <w:tblCellMar>
            <w:top w:w="0" w:type="dxa"/>
            <w:bottom w:w="0" w:type="dxa"/>
          </w:tblCellMar>
        </w:tblPrEx>
        <w:tc>
          <w:tcPr>
            <w:tcW w:w="999" w:type="dxa"/>
            <w:tcMar>
              <w:top w:w="60" w:type="dxa"/>
              <w:left w:w="90" w:type="dxa"/>
              <w:bottom w:w="60" w:type="dxa"/>
              <w:right w:w="90" w:type="dxa"/>
            </w:tcMar>
            <w:vAlign w:val="center"/>
          </w:tcPr>
          <w:p>
            <w:pPr>
              <w:spacing w:line="240" w:lineRule="auto"/>
            </w:pPr>
            <w:r>
              <w:rPr>
                <w:sz w:val="18"/>
                <w:szCs w:val="18"/>
              </w:rPr>
              <w:t xml:space="preserve">21</w:t>
            </w:r>
          </w:p>
        </w:tc>
        <w:tc>
          <w:tcPr>
            <w:tcW w:w="4079" w:type="dxa"/>
            <w:tcMar>
              <w:top w:w="60" w:type="dxa"/>
              <w:left w:w="90" w:type="dxa"/>
              <w:bottom w:w="60" w:type="dxa"/>
              <w:right w:w="90" w:type="dxa"/>
            </w:tcMar>
            <w:vAlign w:val="center"/>
          </w:tcPr>
          <w:p>
            <w:pPr>
              <w:spacing w:line="240" w:lineRule="auto"/>
            </w:pPr>
            <w:r>
              <w:rPr>
                <w:sz w:val="18"/>
                <w:szCs w:val="18"/>
              </w:rPr>
              <w:t xml:space="preserve">No existe la anulación. Un servicio abandonado se cierra como</w:t>
            </w:r>
            <w:r>
              <w:rPr>
                <w:sz w:val="18"/>
                <w:szCs w:val="18"/>
              </w:rPr>
              <w:t xml:space="preserve"> </w:t>
            </w:r>
            <w:r>
              <w:rPr>
                <w:sz w:val="18"/>
                <w:szCs w:val="18"/>
                <w:rStyle w:val="VerbatimChar"/>
              </w:rPr>
              <w:t xml:space="preserve">Finalizado</w:t>
            </w:r>
            <w:r>
              <w:rPr>
                <w:sz w:val="18"/>
                <w:szCs w:val="18"/>
              </w:rPr>
              <w:t xml:space="preserve">, y eso contamina las tres métricas de servicios cumplidos.</w:t>
            </w:r>
          </w:p>
        </w:tc>
        <w:tc>
          <w:tcPr>
            <w:tcW w:w="1154" w:type="dxa"/>
            <w:tcMar>
              <w:top w:w="60" w:type="dxa"/>
              <w:left w:w="90" w:type="dxa"/>
              <w:bottom w:w="60" w:type="dxa"/>
              <w:right w:w="90" w:type="dxa"/>
            </w:tcMar>
            <w:vAlign w:val="center"/>
          </w:tcPr>
          <w:p>
            <w:pPr>
              <w:spacing w:line="240" w:lineRule="auto"/>
            </w:pPr>
            <w:r>
              <w:rPr>
                <w:sz w:val="18"/>
                <w:szCs w:val="18"/>
              </w:rPr>
              <w:t xml:space="preserve">Código (R04)</w:t>
            </w:r>
          </w:p>
        </w:tc>
        <w:tc>
          <w:tcPr>
            <w:tcW w:w="3848" w:type="dxa"/>
            <w:tcMar>
              <w:top w:w="60" w:type="dxa"/>
              <w:left w:w="90" w:type="dxa"/>
              <w:bottom w:w="60" w:type="dxa"/>
              <w:right w:w="90" w:type="dxa"/>
            </w:tcMar>
            <w:vAlign w:val="center"/>
          </w:tcPr>
          <w:p>
            <w:pPr>
              <w:spacing w:line="240" w:lineRule="auto"/>
            </w:pPr>
            <w:r>
              <w:rPr>
                <w:sz w:val="18"/>
                <w:szCs w:val="18"/>
              </w:rPr>
              <w:t xml:space="preserve">M1.10 — corrección C2</w:t>
            </w:r>
          </w:p>
        </w:tc>
      </w:tr>
      <w:tr>
        <w:tblPrEx>
          <w:tblCellMar>
            <w:top w:w="0" w:type="dxa"/>
            <w:bottom w:w="0" w:type="dxa"/>
          </w:tblCellMar>
        </w:tblPrEx>
        <w:tc>
          <w:tcPr>
            <w:tcW w:w="999" w:type="dxa"/>
            <w:tcMar>
              <w:top w:w="60" w:type="dxa"/>
              <w:left w:w="90" w:type="dxa"/>
              <w:bottom w:w="60" w:type="dxa"/>
              <w:right w:w="90" w:type="dxa"/>
            </w:tcMar>
            <w:vAlign w:val="center"/>
          </w:tcPr>
          <w:p>
            <w:pPr>
              <w:spacing w:line="240" w:lineRule="auto"/>
            </w:pPr>
            <w:r>
              <w:rPr>
                <w:sz w:val="18"/>
                <w:szCs w:val="18"/>
              </w:rPr>
              <w:t xml:space="preserve">22</w:t>
            </w:r>
          </w:p>
        </w:tc>
        <w:tc>
          <w:tcPr>
            <w:tcW w:w="4079" w:type="dxa"/>
            <w:tcMar>
              <w:top w:w="60" w:type="dxa"/>
              <w:left w:w="90" w:type="dxa"/>
              <w:bottom w:w="60" w:type="dxa"/>
              <w:right w:w="90" w:type="dxa"/>
            </w:tcMar>
            <w:vAlign w:val="center"/>
          </w:tcPr>
          <w:p>
            <w:pPr>
              <w:spacing w:line="240" w:lineRule="auto"/>
            </w:pPr>
            <w:r>
              <w:rPr>
                <w:sz w:val="18"/>
                <w:szCs w:val="18"/>
              </w:rPr>
              <w:t xml:space="preserve">Un checkbox declarado obligatorio se puede dejar sin marcar y la transición se ejecuta igual — justo el que deja salir un equipo sin factura.</w:t>
            </w:r>
          </w:p>
        </w:tc>
        <w:tc>
          <w:tcPr>
            <w:tcW w:w="1154" w:type="dxa"/>
            <w:tcMar>
              <w:top w:w="60" w:type="dxa"/>
              <w:left w:w="90" w:type="dxa"/>
              <w:bottom w:w="60" w:type="dxa"/>
              <w:right w:w="90" w:type="dxa"/>
            </w:tcMar>
            <w:vAlign w:val="center"/>
          </w:tcPr>
          <w:p>
            <w:pPr>
              <w:spacing w:line="240" w:lineRule="auto"/>
            </w:pPr>
            <w:r>
              <w:rPr>
                <w:sz w:val="18"/>
                <w:szCs w:val="18"/>
              </w:rPr>
              <w:t xml:space="preserve">Código (R04)</w:t>
            </w:r>
          </w:p>
        </w:tc>
        <w:tc>
          <w:tcPr>
            <w:tcW w:w="3848" w:type="dxa"/>
            <w:tcMar>
              <w:top w:w="60" w:type="dxa"/>
              <w:left w:w="90" w:type="dxa"/>
              <w:bottom w:w="60" w:type="dxa"/>
              <w:right w:w="90" w:type="dxa"/>
            </w:tcMar>
            <w:vAlign w:val="center"/>
          </w:tcPr>
          <w:p>
            <w:pPr>
              <w:spacing w:line="240" w:lineRule="auto"/>
            </w:pPr>
            <w:r>
              <w:rPr>
                <w:sz w:val="18"/>
                <w:szCs w:val="18"/>
              </w:rPr>
              <w:t xml:space="preserve">M1.7 · M12.7 — corrección C1</w:t>
            </w:r>
          </w:p>
        </w:tc>
      </w:tr>
      <w:tr>
        <w:tblPrEx>
          <w:tblCellMar>
            <w:top w:w="0" w:type="dxa"/>
            <w:bottom w:w="0" w:type="dxa"/>
          </w:tblCellMar>
        </w:tblPrEx>
        <w:tc>
          <w:tcPr>
            <w:tcW w:w="999" w:type="dxa"/>
            <w:tcMar>
              <w:top w:w="60" w:type="dxa"/>
              <w:left w:w="90" w:type="dxa"/>
              <w:bottom w:w="60" w:type="dxa"/>
              <w:right w:w="90" w:type="dxa"/>
            </w:tcMar>
            <w:vAlign w:val="center"/>
          </w:tcPr>
          <w:p>
            <w:pPr>
              <w:spacing w:line="240" w:lineRule="auto"/>
            </w:pPr>
            <w:r>
              <w:rPr>
                <w:sz w:val="18"/>
                <w:szCs w:val="18"/>
              </w:rPr>
              <w:t xml:space="preserve">23</w:t>
            </w:r>
          </w:p>
        </w:tc>
        <w:tc>
          <w:tcPr>
            <w:tcW w:w="4079" w:type="dxa"/>
            <w:tcMar>
              <w:top w:w="60" w:type="dxa"/>
              <w:left w:w="90" w:type="dxa"/>
              <w:bottom w:w="60" w:type="dxa"/>
              <w:right w:w="90" w:type="dxa"/>
            </w:tcMar>
            <w:vAlign w:val="center"/>
          </w:tcPr>
          <w:p>
            <w:pPr>
              <w:spacing w:line="240" w:lineRule="auto"/>
            </w:pPr>
            <w:r>
              <w:rPr>
                <w:sz w:val="18"/>
                <w:szCs w:val="18"/>
              </w:rPr>
              <w:t xml:space="preserve">El ciclo entre</w:t>
            </w:r>
            <w:r>
              <w:rPr>
                <w:sz w:val="18"/>
                <w:szCs w:val="18"/>
              </w:rPr>
              <w:t xml:space="preserve"> </w:t>
            </w:r>
            <w:r>
              <w:rPr>
                <w:sz w:val="18"/>
                <w:szCs w:val="18"/>
                <w:rStyle w:val="VerbatimChar"/>
              </w:rPr>
              <w:t xml:space="preserve">Por Facturar</w:t>
            </w:r>
            <w:r>
              <w:rPr>
                <w:sz w:val="18"/>
                <w:szCs w:val="18"/>
              </w:rPr>
              <w:t xml:space="preserve"> </w:t>
            </w:r>
            <w:r>
              <w:rPr>
                <w:sz w:val="18"/>
                <w:szCs w:val="18"/>
              </w:rPr>
              <w:t xml:space="preserve">y</w:t>
            </w:r>
            <w:r>
              <w:rPr>
                <w:sz w:val="18"/>
                <w:szCs w:val="18"/>
              </w:rPr>
              <w:t xml:space="preserve"> </w:t>
            </w:r>
            <w:r>
              <w:rPr>
                <w:sz w:val="18"/>
                <w:szCs w:val="18"/>
                <w:rStyle w:val="VerbatimChar"/>
              </w:rPr>
              <w:t xml:space="preserve">Por Entregar / Sin facturar</w:t>
            </w:r>
            <w:r>
              <w:rPr>
                <w:sz w:val="18"/>
                <w:szCs w:val="18"/>
              </w:rPr>
              <w:t xml:space="preserve"> </w:t>
            </w:r>
            <w:r>
              <w:rPr>
                <w:sz w:val="18"/>
                <w:szCs w:val="18"/>
              </w:rPr>
              <w:t xml:space="preserve">se puede recorrer indefinidamente, y cada vuelta borra la fecha de la primera entrega.</w:t>
            </w:r>
          </w:p>
        </w:tc>
        <w:tc>
          <w:tcPr>
            <w:tcW w:w="1154" w:type="dxa"/>
            <w:tcMar>
              <w:top w:w="60" w:type="dxa"/>
              <w:left w:w="90" w:type="dxa"/>
              <w:bottom w:w="60" w:type="dxa"/>
              <w:right w:w="90" w:type="dxa"/>
            </w:tcMar>
            <w:vAlign w:val="center"/>
          </w:tcPr>
          <w:p>
            <w:pPr>
              <w:spacing w:line="240" w:lineRule="auto"/>
            </w:pPr>
            <w:r>
              <w:rPr>
                <w:sz w:val="18"/>
                <w:szCs w:val="18"/>
              </w:rPr>
              <w:t xml:space="preserve">Código (R04)</w:t>
            </w:r>
          </w:p>
        </w:tc>
        <w:tc>
          <w:tcPr>
            <w:tcW w:w="3848" w:type="dxa"/>
            <w:tcMar>
              <w:top w:w="60" w:type="dxa"/>
              <w:left w:w="90" w:type="dxa"/>
              <w:bottom w:w="60" w:type="dxa"/>
              <w:right w:w="90" w:type="dxa"/>
            </w:tcMar>
            <w:vAlign w:val="center"/>
          </w:tcPr>
          <w:p>
            <w:pPr>
              <w:spacing w:line="240" w:lineRule="auto"/>
            </w:pPr>
            <w:r>
              <w:rPr>
                <w:sz w:val="18"/>
                <w:szCs w:val="18"/>
              </w:rPr>
              <w:t xml:space="preserve">M1.3.5 — corrección C4</w:t>
            </w:r>
          </w:p>
        </w:tc>
      </w:tr>
    </w:tbl>
    <w:bookmarkEnd w:id="39"/>
    <w:bookmarkStart w:id="40" w:name="decisiones-estructurales-ya-tomadas"/>
    <w:p>
      <w:pPr>
        <w:pStyle w:val="Ttulo2"/>
      </w:pPr>
      <w:r>
        <w:t xml:space="preserve">1.8 Decisiones estructurales ya tomadas</w:t>
      </w:r>
    </w:p>
    <w:p>
      <w:pPr>
        <w:pStyle w:val="FirstParagraph"/>
      </w:pPr>
      <w:r>
        <w:t xml:space="preserve">Estas decisiones están cerradas en actas y sesiones de trabajo, y condicionan todo el diseño. El detalle y la justificación de cada una está en el</w:t>
      </w:r>
      <w:r>
        <w:t xml:space="preserve"> </w:t>
      </w:r>
      <w:r>
        <w:rPr>
          <w:bCs/>
          <w:b/>
        </w:rPr>
        <w:t xml:space="preserve">Anexo C</w:t>
      </w:r>
      <w:r>
        <w:t xml:space="preserve">.</w:t>
      </w:r>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4463"/>
        <w:gridCol w:w="1153"/>
        <w:gridCol w:w="4464"/>
      </w:tblGrid>
      <w:tr>
        <w:tblPrEx>
          <w:tblCellMar>
            <w:top w:w="0" w:type="dxa"/>
            <w:bottom w:w="0" w:type="dxa"/>
          </w:tblCellMar>
        </w:tblPrEx>
        <w:trPr>
          <w:tblHeader/>
        </w:trPr>
        <w:tc>
          <w:tcPr>
            <w:tcW w:w="4463" w:type="dxa"/>
            <w:shd w:val="clear" w:color="auto" w:fill="1F7A5C"/>
            <w:tcMar>
              <w:top w:w="60" w:type="dxa"/>
              <w:left w:w="90" w:type="dxa"/>
              <w:bottom w:w="60" w:type="dxa"/>
              <w:right w:w="90" w:type="dxa"/>
            </w:tcMar>
            <w:vAlign w:val="center"/>
          </w:tcPr>
          <w:p>
            <w:pPr>
              <w:spacing w:line="240" w:lineRule="auto"/>
            </w:pPr>
            <w:r>
              <w:rPr>
                <w:b/>
                <w:bCs/>
                <w:color w:val="FFFFFF"/>
                <w:sz w:val="18"/>
                <w:szCs w:val="18"/>
              </w:rPr>
              <w:t xml:space="preserve">Decisión</w:t>
            </w:r>
          </w:p>
        </w:tc>
        <w:tc>
          <w:tcPr>
            <w:tcW w:w="1153" w:type="dxa"/>
            <w:shd w:val="clear" w:color="auto" w:fill="1F7A5C"/>
            <w:tcMar>
              <w:top w:w="60" w:type="dxa"/>
              <w:left w:w="90" w:type="dxa"/>
              <w:bottom w:w="60" w:type="dxa"/>
              <w:right w:w="90" w:type="dxa"/>
            </w:tcMar>
            <w:vAlign w:val="center"/>
          </w:tcPr>
          <w:p>
            <w:pPr>
              <w:spacing w:line="240" w:lineRule="auto"/>
            </w:pPr>
            <w:r>
              <w:rPr>
                <w:b/>
                <w:bCs/>
                <w:color w:val="FFFFFF"/>
                <w:sz w:val="18"/>
                <w:szCs w:val="18"/>
              </w:rPr>
              <w:t xml:space="preserve">Fecha</w:t>
            </w:r>
          </w:p>
        </w:tc>
        <w:tc>
          <w:tcPr>
            <w:tcW w:w="4464" w:type="dxa"/>
            <w:shd w:val="clear" w:color="auto" w:fill="1F7A5C"/>
            <w:tcMar>
              <w:top w:w="60" w:type="dxa"/>
              <w:left w:w="90" w:type="dxa"/>
              <w:bottom w:w="60" w:type="dxa"/>
              <w:right w:w="90" w:type="dxa"/>
            </w:tcMar>
            <w:vAlign w:val="center"/>
          </w:tcPr>
          <w:p>
            <w:pPr>
              <w:spacing w:line="240" w:lineRule="auto"/>
            </w:pPr>
            <w:r>
              <w:rPr>
                <w:b/>
                <w:bCs/>
                <w:color w:val="FFFFFF"/>
                <w:sz w:val="18"/>
                <w:szCs w:val="18"/>
              </w:rPr>
              <w:t xml:space="preserve">Implicación</w:t>
            </w:r>
          </w:p>
        </w:tc>
      </w:tr>
      <w:tr>
        <w:tblPrEx>
          <w:tblCellMar>
            <w:top w:w="0" w:type="dxa"/>
            <w:bottom w:w="0" w:type="dxa"/>
          </w:tblCellMar>
        </w:tblPrEx>
        <w:tc>
          <w:tcPr>
            <w:tcW w:w="4463" w:type="dxa"/>
            <w:tcMar>
              <w:top w:w="60" w:type="dxa"/>
              <w:left w:w="90" w:type="dxa"/>
              <w:bottom w:w="60" w:type="dxa"/>
              <w:right w:w="90" w:type="dxa"/>
            </w:tcMar>
            <w:vAlign w:val="center"/>
          </w:tcPr>
          <w:p>
            <w:pPr>
              <w:spacing w:line="240" w:lineRule="auto"/>
            </w:pPr>
            <w:r>
              <w:rPr>
                <w:sz w:val="18"/>
                <w:szCs w:val="18"/>
              </w:rPr>
              <w:t xml:space="preserve">La plataforma se construye sobre</w:t>
            </w:r>
            <w:r>
              <w:rPr>
                <w:sz w:val="18"/>
                <w:szCs w:val="18"/>
              </w:rPr>
              <w:t xml:space="preserve"> </w:t>
            </w:r>
            <w:r>
              <w:rPr>
                <w:sz w:val="18"/>
                <w:szCs w:val="18"/>
              </w:rPr>
              <w:t xml:space="preserve">base de datos propia en PostgreSQL</w:t>
            </w:r>
            <w:r>
              <w:rPr>
                <w:sz w:val="18"/>
                <w:szCs w:val="18"/>
              </w:rPr>
              <w:t xml:space="preserve">; la conexión con Zoho será de</w:t>
            </w:r>
            <w:r>
              <w:rPr>
                <w:sz w:val="18"/>
                <w:szCs w:val="18"/>
              </w:rPr>
              <w:t xml:space="preserve"> </w:t>
            </w:r>
            <w:r>
              <w:rPr>
                <w:sz w:val="18"/>
                <w:szCs w:val="18"/>
              </w:rPr>
              <w:t xml:space="preserve">solo lectura</w:t>
            </w:r>
            <w:r>
              <w:rPr>
                <w:sz w:val="18"/>
                <w:szCs w:val="18"/>
              </w:rPr>
              <w:t xml:space="preserve">.</w:t>
            </w:r>
          </w:p>
        </w:tc>
        <w:tc>
          <w:tcPr>
            <w:tcW w:w="1153" w:type="dxa"/>
            <w:tcMar>
              <w:top w:w="60" w:type="dxa"/>
              <w:left w:w="90" w:type="dxa"/>
              <w:bottom w:w="60" w:type="dxa"/>
              <w:right w:w="90" w:type="dxa"/>
            </w:tcMar>
            <w:vAlign w:val="center"/>
          </w:tcPr>
          <w:p>
            <w:pPr>
              <w:spacing w:line="240" w:lineRule="auto"/>
            </w:pPr>
            <w:r>
              <w:rPr>
                <w:sz w:val="18"/>
                <w:szCs w:val="18"/>
              </w:rPr>
              <w:t xml:space="preserve">14/08/2026</w:t>
            </w:r>
          </w:p>
        </w:tc>
        <w:tc>
          <w:tcPr>
            <w:tcW w:w="4464" w:type="dxa"/>
            <w:tcMar>
              <w:top w:w="60" w:type="dxa"/>
              <w:left w:w="90" w:type="dxa"/>
              <w:bottom w:w="60" w:type="dxa"/>
              <w:right w:w="90" w:type="dxa"/>
            </w:tcMar>
            <w:vAlign w:val="center"/>
          </w:tcPr>
          <w:p>
            <w:pPr>
              <w:spacing w:line="240" w:lineRule="auto"/>
            </w:pPr>
            <w:r>
              <w:rPr>
                <w:sz w:val="18"/>
                <w:szCs w:val="18"/>
              </w:rPr>
              <w:t xml:space="preserve">Independencia, velocidad y protección de la integridad del dato.</w:t>
            </w:r>
          </w:p>
        </w:tc>
      </w:tr>
      <w:tr>
        <w:tblPrEx>
          <w:tblCellMar>
            <w:top w:w="0" w:type="dxa"/>
            <w:bottom w:w="0" w:type="dxa"/>
          </w:tblCellMar>
        </w:tblPrEx>
        <w:tc>
          <w:tcPr>
            <w:tcW w:w="4463" w:type="dxa"/>
            <w:tcMar>
              <w:top w:w="60" w:type="dxa"/>
              <w:left w:w="90" w:type="dxa"/>
              <w:bottom w:w="60" w:type="dxa"/>
              <w:right w:w="90" w:type="dxa"/>
            </w:tcMar>
            <w:vAlign w:val="center"/>
          </w:tcPr>
          <w:p>
            <w:pPr>
              <w:spacing w:line="240" w:lineRule="auto"/>
            </w:pPr>
            <w:r>
              <w:rPr>
                <w:sz w:val="18"/>
                <w:szCs w:val="18"/>
              </w:rPr>
              <w:t xml:space="preserve">Se</w:t>
            </w:r>
            <w:r>
              <w:rPr>
                <w:sz w:val="18"/>
                <w:szCs w:val="18"/>
              </w:rPr>
              <w:t xml:space="preserve"> </w:t>
            </w:r>
            <w:r>
              <w:rPr>
                <w:sz w:val="18"/>
                <w:szCs w:val="18"/>
              </w:rPr>
              <w:t xml:space="preserve">elimina la nomenclatura CG/MT</w:t>
            </w:r>
            <w:r>
              <w:rPr>
                <w:sz w:val="18"/>
                <w:szCs w:val="18"/>
              </w:rPr>
              <w:t xml:space="preserve">. El identificador del ticket pasa a basarse en el</w:t>
            </w:r>
            <w:r>
              <w:rPr>
                <w:sz w:val="18"/>
                <w:szCs w:val="18"/>
              </w:rPr>
              <w:t xml:space="preserve"> </w:t>
            </w:r>
            <w:r>
              <w:rPr>
                <w:sz w:val="18"/>
                <w:szCs w:val="18"/>
              </w:rPr>
              <w:t xml:space="preserve">número de serie</w:t>
            </w:r>
            <w:r>
              <w:rPr>
                <w:sz w:val="18"/>
                <w:szCs w:val="18"/>
              </w:rPr>
              <w:t xml:space="preserve">, asociado a cliente, modelo y fecha.</w:t>
            </w:r>
          </w:p>
        </w:tc>
        <w:tc>
          <w:tcPr>
            <w:tcW w:w="1153" w:type="dxa"/>
            <w:tcMar>
              <w:top w:w="60" w:type="dxa"/>
              <w:left w:w="90" w:type="dxa"/>
              <w:bottom w:w="60" w:type="dxa"/>
              <w:right w:w="90" w:type="dxa"/>
            </w:tcMar>
            <w:vAlign w:val="center"/>
          </w:tcPr>
          <w:p>
            <w:pPr>
              <w:spacing w:line="240" w:lineRule="auto"/>
            </w:pPr>
            <w:r>
              <w:rPr>
                <w:sz w:val="18"/>
                <w:szCs w:val="18"/>
              </w:rPr>
              <w:t xml:space="preserve">14/08/2026</w:t>
            </w:r>
          </w:p>
        </w:tc>
        <w:tc>
          <w:tcPr>
            <w:tcW w:w="4464" w:type="dxa"/>
            <w:tcMar>
              <w:top w:w="60" w:type="dxa"/>
              <w:left w:w="90" w:type="dxa"/>
              <w:bottom w:w="60" w:type="dxa"/>
              <w:right w:w="90" w:type="dxa"/>
            </w:tcMar>
            <w:vAlign w:val="center"/>
          </w:tcPr>
          <w:p>
            <w:pPr>
              <w:spacing w:line="240" w:lineRule="auto"/>
            </w:pPr>
            <w:r>
              <w:rPr>
                <w:sz w:val="18"/>
                <w:szCs w:val="18"/>
              </w:rPr>
              <w:t xml:space="preserve">Fin de la duplicidad de códigos entre calibración y correctivo.</w:t>
            </w:r>
          </w:p>
        </w:tc>
      </w:tr>
      <w:tr>
        <w:tblPrEx>
          <w:tblCellMar>
            <w:top w:w="0" w:type="dxa"/>
            <w:bottom w:w="0" w:type="dxa"/>
          </w:tblCellMar>
        </w:tblPrEx>
        <w:tc>
          <w:tcPr>
            <w:tcW w:w="4463" w:type="dxa"/>
            <w:tcMar>
              <w:top w:w="60" w:type="dxa"/>
              <w:left w:w="90" w:type="dxa"/>
              <w:bottom w:w="60" w:type="dxa"/>
              <w:right w:w="90" w:type="dxa"/>
            </w:tcMar>
            <w:vAlign w:val="center"/>
          </w:tcPr>
          <w:p>
            <w:pPr>
              <w:spacing w:line="240" w:lineRule="auto"/>
            </w:pPr>
            <w:r>
              <w:rPr>
                <w:sz w:val="18"/>
                <w:szCs w:val="18"/>
              </w:rPr>
              <w:t xml:space="preserve">El</w:t>
            </w:r>
            <w:r>
              <w:rPr>
                <w:sz w:val="18"/>
                <w:szCs w:val="18"/>
              </w:rPr>
              <w:t xml:space="preserve"> </w:t>
            </w:r>
            <w:r>
              <w:rPr>
                <w:sz w:val="18"/>
                <w:szCs w:val="18"/>
              </w:rPr>
              <w:t xml:space="preserve">número de serie es obligatorio</w:t>
            </w:r>
            <w:r>
              <w:rPr>
                <w:sz w:val="18"/>
                <w:szCs w:val="18"/>
              </w:rPr>
              <w:t xml:space="preserve"> </w:t>
            </w:r>
            <w:r>
              <w:rPr>
                <w:sz w:val="18"/>
                <w:szCs w:val="18"/>
              </w:rPr>
              <w:t xml:space="preserve">en la creación de la remisión.</w:t>
            </w:r>
          </w:p>
        </w:tc>
        <w:tc>
          <w:tcPr>
            <w:tcW w:w="1153" w:type="dxa"/>
            <w:tcMar>
              <w:top w:w="60" w:type="dxa"/>
              <w:left w:w="90" w:type="dxa"/>
              <w:bottom w:w="60" w:type="dxa"/>
              <w:right w:w="90" w:type="dxa"/>
            </w:tcMar>
            <w:vAlign w:val="center"/>
          </w:tcPr>
          <w:p>
            <w:pPr>
              <w:spacing w:line="240" w:lineRule="auto"/>
            </w:pPr>
            <w:r>
              <w:rPr>
                <w:sz w:val="18"/>
                <w:szCs w:val="18"/>
              </w:rPr>
              <w:t xml:space="preserve">14/08/2026</w:t>
            </w:r>
          </w:p>
        </w:tc>
        <w:tc>
          <w:tcPr>
            <w:tcW w:w="4464" w:type="dxa"/>
            <w:tcMar>
              <w:top w:w="60" w:type="dxa"/>
              <w:left w:w="90" w:type="dxa"/>
              <w:bottom w:w="60" w:type="dxa"/>
              <w:right w:w="90" w:type="dxa"/>
            </w:tcMar>
            <w:vAlign w:val="center"/>
          </w:tcPr>
          <w:p>
            <w:pPr>
              <w:spacing w:line="240" w:lineRule="auto"/>
            </w:pPr>
            <w:r>
              <w:rPr>
                <w:sz w:val="18"/>
                <w:szCs w:val="18"/>
              </w:rPr>
              <w:t xml:space="preserve">Trazabilidad garantizada desde el ingreso.</w:t>
            </w:r>
          </w:p>
        </w:tc>
      </w:tr>
      <w:tr>
        <w:tblPrEx>
          <w:tblCellMar>
            <w:top w:w="0" w:type="dxa"/>
            <w:bottom w:w="0" w:type="dxa"/>
          </w:tblCellMar>
        </w:tblPrEx>
        <w:tc>
          <w:tcPr>
            <w:tcW w:w="4463" w:type="dxa"/>
            <w:tcMar>
              <w:top w:w="60" w:type="dxa"/>
              <w:left w:w="90" w:type="dxa"/>
              <w:bottom w:w="60" w:type="dxa"/>
              <w:right w:w="90" w:type="dxa"/>
            </w:tcMar>
            <w:vAlign w:val="center"/>
          </w:tcPr>
          <w:p>
            <w:pPr>
              <w:spacing w:line="240" w:lineRule="auto"/>
            </w:pPr>
            <w:r>
              <w:rPr>
                <w:sz w:val="18"/>
                <w:szCs w:val="18"/>
              </w:rPr>
              <w:t xml:space="preserve">El</w:t>
            </w:r>
            <w:r>
              <w:rPr>
                <w:sz w:val="18"/>
                <w:szCs w:val="18"/>
              </w:rPr>
              <w:t xml:space="preserve"> </w:t>
            </w:r>
            <w:r>
              <w:rPr>
                <w:sz w:val="18"/>
                <w:szCs w:val="18"/>
              </w:rPr>
              <w:t xml:space="preserve">blueprint se dispara con un desplegable inicial</w:t>
            </w:r>
            <w:r>
              <w:rPr>
                <w:sz w:val="18"/>
                <w:szCs w:val="18"/>
              </w:rPr>
              <w:t xml:space="preserve"> </w:t>
            </w:r>
            <w:r>
              <w:rPr>
                <w:sz w:val="18"/>
                <w:szCs w:val="18"/>
              </w:rPr>
              <w:t xml:space="preserve">(Equipo Nuevo / Servicio / Soporte Remoto) que oculta pasos innecesarios.</w:t>
            </w:r>
          </w:p>
        </w:tc>
        <w:tc>
          <w:tcPr>
            <w:tcW w:w="1153" w:type="dxa"/>
            <w:tcMar>
              <w:top w:w="60" w:type="dxa"/>
              <w:left w:w="90" w:type="dxa"/>
              <w:bottom w:w="60" w:type="dxa"/>
              <w:right w:w="90" w:type="dxa"/>
            </w:tcMar>
            <w:vAlign w:val="center"/>
          </w:tcPr>
          <w:p>
            <w:pPr>
              <w:spacing w:line="240" w:lineRule="auto"/>
            </w:pPr>
            <w:r>
              <w:rPr>
                <w:sz w:val="18"/>
                <w:szCs w:val="18"/>
              </w:rPr>
              <w:t xml:space="preserve">14/08/2026</w:t>
            </w:r>
          </w:p>
        </w:tc>
        <w:tc>
          <w:tcPr>
            <w:tcW w:w="4464" w:type="dxa"/>
            <w:tcMar>
              <w:top w:w="60" w:type="dxa"/>
              <w:left w:w="90" w:type="dxa"/>
              <w:bottom w:w="60" w:type="dxa"/>
              <w:right w:w="90" w:type="dxa"/>
            </w:tcMar>
            <w:vAlign w:val="center"/>
          </w:tcPr>
          <w:p>
            <w:pPr>
              <w:spacing w:line="240" w:lineRule="auto"/>
            </w:pPr>
            <w:r>
              <w:rPr>
                <w:sz w:val="18"/>
                <w:szCs w:val="18"/>
              </w:rPr>
              <w:t xml:space="preserve">Un solo sistema, múltiples ramas.</w:t>
            </w:r>
          </w:p>
        </w:tc>
      </w:tr>
      <w:tr>
        <w:tblPrEx>
          <w:tblCellMar>
            <w:top w:w="0" w:type="dxa"/>
            <w:bottom w:w="0" w:type="dxa"/>
          </w:tblCellMar>
        </w:tblPrEx>
        <w:tc>
          <w:tcPr>
            <w:tcW w:w="4463" w:type="dxa"/>
            <w:tcMar>
              <w:top w:w="60" w:type="dxa"/>
              <w:left w:w="90" w:type="dxa"/>
              <w:bottom w:w="60" w:type="dxa"/>
              <w:right w:w="90" w:type="dxa"/>
            </w:tcMar>
            <w:vAlign w:val="center"/>
          </w:tcPr>
          <w:p>
            <w:pPr>
              <w:spacing w:line="240" w:lineRule="auto"/>
            </w:pPr>
            <w:r>
              <w:rPr>
                <w:sz w:val="18"/>
                <w:szCs w:val="18"/>
              </w:rPr>
              <w:t xml:space="preserve">La inspección técnica se diseña por</w:t>
            </w:r>
            <w:r>
              <w:rPr>
                <w:sz w:val="18"/>
                <w:szCs w:val="18"/>
              </w:rPr>
              <w:t xml:space="preserve"> </w:t>
            </w:r>
            <w:r>
              <w:rPr>
                <w:sz w:val="18"/>
                <w:szCs w:val="18"/>
              </w:rPr>
              <w:t xml:space="preserve">fases lógicas secuenciales de macro a micro</w:t>
            </w:r>
            <w:r>
              <w:rPr>
                <w:sz w:val="18"/>
                <w:szCs w:val="18"/>
              </w:rPr>
              <w:t xml:space="preserve">, estandarizadas para todos los equipos.</w:t>
            </w:r>
          </w:p>
        </w:tc>
        <w:tc>
          <w:tcPr>
            <w:tcW w:w="1153" w:type="dxa"/>
            <w:tcMar>
              <w:top w:w="60" w:type="dxa"/>
              <w:left w:w="90" w:type="dxa"/>
              <w:bottom w:w="60" w:type="dxa"/>
              <w:right w:w="90" w:type="dxa"/>
            </w:tcMar>
            <w:vAlign w:val="center"/>
          </w:tcPr>
          <w:p>
            <w:pPr>
              <w:spacing w:line="240" w:lineRule="auto"/>
            </w:pPr>
            <w:r>
              <w:rPr>
                <w:sz w:val="18"/>
                <w:szCs w:val="18"/>
              </w:rPr>
              <w:t xml:space="preserve">14/08/2026</w:t>
            </w:r>
          </w:p>
        </w:tc>
        <w:tc>
          <w:tcPr>
            <w:tcW w:w="4464" w:type="dxa"/>
            <w:tcMar>
              <w:top w:w="60" w:type="dxa"/>
              <w:left w:w="90" w:type="dxa"/>
              <w:bottom w:w="60" w:type="dxa"/>
              <w:right w:w="90" w:type="dxa"/>
            </w:tcMar>
            <w:vAlign w:val="center"/>
          </w:tcPr>
          <w:p>
            <w:pPr>
              <w:spacing w:line="240" w:lineRule="auto"/>
            </w:pPr>
            <w:r>
              <w:rPr>
                <w:sz w:val="18"/>
                <w:szCs w:val="18"/>
              </w:rPr>
              <w:t xml:space="preserve">Se descarta categorizar por sistemas como eje principal.</w:t>
            </w:r>
          </w:p>
        </w:tc>
      </w:tr>
      <w:tr>
        <w:tblPrEx>
          <w:tblCellMar>
            <w:top w:w="0" w:type="dxa"/>
            <w:bottom w:w="0" w:type="dxa"/>
          </w:tblCellMar>
        </w:tblPrEx>
        <w:tc>
          <w:tcPr>
            <w:tcW w:w="4463" w:type="dxa"/>
            <w:tcMar>
              <w:top w:w="60" w:type="dxa"/>
              <w:left w:w="90" w:type="dxa"/>
              <w:bottom w:w="60" w:type="dxa"/>
              <w:right w:w="90" w:type="dxa"/>
            </w:tcMar>
            <w:vAlign w:val="center"/>
          </w:tcPr>
          <w:p>
            <w:pPr>
              <w:spacing w:line="240" w:lineRule="auto"/>
            </w:pPr>
            <w:r>
              <w:rPr>
                <w:sz w:val="18"/>
                <w:szCs w:val="18"/>
              </w:rPr>
              <w:t xml:space="preserve">La</w:t>
            </w:r>
            <w:r>
              <w:rPr>
                <w:sz w:val="18"/>
                <w:szCs w:val="18"/>
              </w:rPr>
              <w:t xml:space="preserve"> </w:t>
            </w:r>
            <w:r>
              <w:rPr>
                <w:sz w:val="18"/>
                <w:szCs w:val="18"/>
              </w:rPr>
              <w:t xml:space="preserve">priorización es automática según criterios comerciales</w:t>
            </w:r>
            <w:r>
              <w:rPr>
                <w:sz w:val="18"/>
                <w:szCs w:val="18"/>
              </w:rPr>
              <w:t xml:space="preserve">; se bloquea la edición manual por el técnico.</w:t>
            </w:r>
          </w:p>
        </w:tc>
        <w:tc>
          <w:tcPr>
            <w:tcW w:w="1153" w:type="dxa"/>
            <w:tcMar>
              <w:top w:w="60" w:type="dxa"/>
              <w:left w:w="90" w:type="dxa"/>
              <w:bottom w:w="60" w:type="dxa"/>
              <w:right w:w="90" w:type="dxa"/>
            </w:tcMar>
            <w:vAlign w:val="center"/>
          </w:tcPr>
          <w:p>
            <w:pPr>
              <w:spacing w:line="240" w:lineRule="auto"/>
            </w:pPr>
            <w:r>
              <w:rPr>
                <w:sz w:val="18"/>
                <w:szCs w:val="18"/>
              </w:rPr>
              <w:t xml:space="preserve">14/08/2026</w:t>
            </w:r>
          </w:p>
        </w:tc>
        <w:tc>
          <w:tcPr>
            <w:tcW w:w="4464" w:type="dxa"/>
            <w:tcMar>
              <w:top w:w="60" w:type="dxa"/>
              <w:left w:w="90" w:type="dxa"/>
              <w:bottom w:w="60" w:type="dxa"/>
              <w:right w:w="90" w:type="dxa"/>
            </w:tcMar>
            <w:vAlign w:val="center"/>
          </w:tcPr>
          <w:p>
            <w:pPr>
              <w:spacing w:line="240" w:lineRule="auto"/>
            </w:pPr>
            <w:r>
              <w:rPr>
                <w:sz w:val="18"/>
                <w:szCs w:val="18"/>
              </w:rPr>
              <w:t xml:space="preserve">«Mis Tickets» se ordena solo, de más a menos urgente.</w:t>
            </w:r>
          </w:p>
        </w:tc>
      </w:tr>
      <w:tr>
        <w:tblPrEx>
          <w:tblCellMar>
            <w:top w:w="0" w:type="dxa"/>
            <w:bottom w:w="0" w:type="dxa"/>
          </w:tblCellMar>
        </w:tblPrEx>
        <w:tc>
          <w:tcPr>
            <w:tcW w:w="4463" w:type="dxa"/>
            <w:tcMar>
              <w:top w:w="60" w:type="dxa"/>
              <w:left w:w="90" w:type="dxa"/>
              <w:bottom w:w="60" w:type="dxa"/>
              <w:right w:w="90" w:type="dxa"/>
            </w:tcMar>
            <w:vAlign w:val="center"/>
          </w:tcPr>
          <w:p>
            <w:pPr>
              <w:spacing w:line="240" w:lineRule="auto"/>
            </w:pPr>
            <w:r>
              <w:rPr>
                <w:sz w:val="18"/>
                <w:szCs w:val="18"/>
              </w:rPr>
              <w:t xml:space="preserve">El sistema</w:t>
            </w:r>
            <w:r>
              <w:rPr>
                <w:sz w:val="18"/>
                <w:szCs w:val="18"/>
              </w:rPr>
              <w:t xml:space="preserve"> </w:t>
            </w:r>
            <w:r>
              <w:rPr>
                <w:sz w:val="18"/>
                <w:szCs w:val="18"/>
              </w:rPr>
              <w:t xml:space="preserve">formaliza el traspaso de tickets entre agentes</w:t>
            </w:r>
            <w:r>
              <w:rPr>
                <w:sz w:val="18"/>
                <w:szCs w:val="18"/>
              </w:rPr>
              <w:t xml:space="preserve"> </w:t>
            </w:r>
            <w:r>
              <w:rPr>
                <w:sz w:val="18"/>
                <w:szCs w:val="18"/>
              </w:rPr>
              <w:t xml:space="preserve">al cambiar de fase.</w:t>
            </w:r>
          </w:p>
        </w:tc>
        <w:tc>
          <w:tcPr>
            <w:tcW w:w="1153" w:type="dxa"/>
            <w:tcMar>
              <w:top w:w="60" w:type="dxa"/>
              <w:left w:w="90" w:type="dxa"/>
              <w:bottom w:w="60" w:type="dxa"/>
              <w:right w:w="90" w:type="dxa"/>
            </w:tcMar>
            <w:vAlign w:val="center"/>
          </w:tcPr>
          <w:p>
            <w:pPr>
              <w:spacing w:line="240" w:lineRule="auto"/>
            </w:pPr>
            <w:r>
              <w:rPr>
                <w:sz w:val="18"/>
                <w:szCs w:val="18"/>
              </w:rPr>
              <w:t xml:space="preserve">14/08/2026</w:t>
            </w:r>
          </w:p>
        </w:tc>
        <w:tc>
          <w:tcPr>
            <w:tcW w:w="4464" w:type="dxa"/>
            <w:tcMar>
              <w:top w:w="60" w:type="dxa"/>
              <w:left w:w="90" w:type="dxa"/>
              <w:bottom w:w="60" w:type="dxa"/>
              <w:right w:w="90" w:type="dxa"/>
            </w:tcMar>
            <w:vAlign w:val="center"/>
          </w:tcPr>
          <w:p>
            <w:pPr>
              <w:spacing w:line="240" w:lineRule="auto"/>
            </w:pPr>
            <w:r>
              <w:rPr>
                <w:sz w:val="18"/>
                <w:szCs w:val="18"/>
              </w:rPr>
              <w:t xml:space="preserve">Trazabilidad de responsabilidad por etapa.</w:t>
            </w:r>
          </w:p>
        </w:tc>
      </w:tr>
      <w:tr>
        <w:tblPrEx>
          <w:tblCellMar>
            <w:top w:w="0" w:type="dxa"/>
            <w:bottom w:w="0" w:type="dxa"/>
          </w:tblCellMar>
        </w:tblPrEx>
        <w:tc>
          <w:tcPr>
            <w:tcW w:w="4463" w:type="dxa"/>
            <w:tcMar>
              <w:top w:w="60" w:type="dxa"/>
              <w:left w:w="90" w:type="dxa"/>
              <w:bottom w:w="60" w:type="dxa"/>
              <w:right w:w="90" w:type="dxa"/>
            </w:tcMar>
            <w:vAlign w:val="center"/>
          </w:tcPr>
          <w:p>
            <w:pPr>
              <w:spacing w:line="240" w:lineRule="auto"/>
            </w:pPr>
            <w:r>
              <w:rPr>
                <w:sz w:val="18"/>
                <w:szCs w:val="18"/>
              </w:rPr>
              <w:t xml:space="preserve">Se inician</w:t>
            </w:r>
            <w:r>
              <w:rPr>
                <w:sz w:val="18"/>
                <w:szCs w:val="18"/>
              </w:rPr>
              <w:t xml:space="preserve"> </w:t>
            </w:r>
            <w:r>
              <w:rPr>
                <w:sz w:val="18"/>
                <w:szCs w:val="18"/>
              </w:rPr>
              <w:t xml:space="preserve">pruebas piloto de «aprobación en un clic»</w:t>
            </w:r>
            <w:r>
              <w:rPr>
                <w:sz w:val="18"/>
                <w:szCs w:val="18"/>
              </w:rPr>
              <w:t xml:space="preserve"> </w:t>
            </w:r>
            <w:r>
              <w:rPr>
                <w:sz w:val="18"/>
                <w:szCs w:val="18"/>
              </w:rPr>
              <w:t xml:space="preserve">con clientes con contrato de mantenimiento activo.</w:t>
            </w:r>
          </w:p>
        </w:tc>
        <w:tc>
          <w:tcPr>
            <w:tcW w:w="1153" w:type="dxa"/>
            <w:tcMar>
              <w:top w:w="60" w:type="dxa"/>
              <w:left w:w="90" w:type="dxa"/>
              <w:bottom w:w="60" w:type="dxa"/>
              <w:right w:w="90" w:type="dxa"/>
            </w:tcMar>
            <w:vAlign w:val="center"/>
          </w:tcPr>
          <w:p>
            <w:pPr>
              <w:spacing w:line="240" w:lineRule="auto"/>
            </w:pPr>
            <w:r>
              <w:rPr>
                <w:sz w:val="18"/>
                <w:szCs w:val="18"/>
              </w:rPr>
              <w:t xml:space="preserve">14/08/2026</w:t>
            </w:r>
          </w:p>
        </w:tc>
        <w:tc>
          <w:tcPr>
            <w:tcW w:w="4464" w:type="dxa"/>
            <w:tcMar>
              <w:top w:w="60" w:type="dxa"/>
              <w:left w:w="90" w:type="dxa"/>
              <w:bottom w:w="60" w:type="dxa"/>
              <w:right w:w="90" w:type="dxa"/>
            </w:tcMar>
            <w:vAlign w:val="center"/>
          </w:tcPr>
          <w:p>
            <w:pPr>
              <w:spacing w:line="240" w:lineRule="auto"/>
            </w:pPr>
            <w:r>
              <w:rPr>
                <w:sz w:val="18"/>
                <w:szCs w:val="18"/>
              </w:rPr>
              <w:t xml:space="preserve">Ataca el cuello de botella de la OC y anticipa el modelo de portal escalonado.</w:t>
            </w:r>
          </w:p>
        </w:tc>
      </w:tr>
      <w:tr>
        <w:tblPrEx>
          <w:tblCellMar>
            <w:top w:w="0" w:type="dxa"/>
            <w:bottom w:w="0" w:type="dxa"/>
          </w:tblCellMar>
        </w:tblPrEx>
        <w:tc>
          <w:tcPr>
            <w:tcW w:w="4463" w:type="dxa"/>
            <w:tcMar>
              <w:top w:w="60" w:type="dxa"/>
              <w:left w:w="90" w:type="dxa"/>
              <w:bottom w:w="60" w:type="dxa"/>
              <w:right w:w="90" w:type="dxa"/>
            </w:tcMar>
            <w:vAlign w:val="center"/>
          </w:tcPr>
          <w:p>
            <w:pPr>
              <w:spacing w:line="240" w:lineRule="auto"/>
            </w:pPr>
            <w:r>
              <w:rPr>
                <w:sz w:val="18"/>
                <w:szCs w:val="18"/>
              </w:rPr>
              <w:t xml:space="preserve">Se despliega el</w:t>
            </w:r>
            <w:r>
              <w:rPr>
                <w:sz w:val="18"/>
                <w:szCs w:val="18"/>
              </w:rPr>
              <w:t xml:space="preserve"> </w:t>
            </w:r>
            <w:r>
              <w:rPr>
                <w:sz w:val="18"/>
                <w:szCs w:val="18"/>
              </w:rPr>
              <w:t xml:space="preserve">portal de empleado (vacaciones y permisos)</w:t>
            </w:r>
            <w:r>
              <w:rPr>
                <w:sz w:val="18"/>
                <w:szCs w:val="18"/>
              </w:rPr>
              <w:t xml:space="preserve"> </w:t>
            </w:r>
            <w:r>
              <w:rPr>
                <w:sz w:val="18"/>
                <w:szCs w:val="18"/>
              </w:rPr>
              <w:t xml:space="preserve">en beta.</w:t>
            </w:r>
          </w:p>
        </w:tc>
        <w:tc>
          <w:tcPr>
            <w:tcW w:w="1153" w:type="dxa"/>
            <w:tcMar>
              <w:top w:w="60" w:type="dxa"/>
              <w:left w:w="90" w:type="dxa"/>
              <w:bottom w:w="60" w:type="dxa"/>
              <w:right w:w="90" w:type="dxa"/>
            </w:tcMar>
            <w:vAlign w:val="center"/>
          </w:tcPr>
          <w:p>
            <w:pPr>
              <w:spacing w:line="240" w:lineRule="auto"/>
            </w:pPr>
            <w:r>
              <w:rPr>
                <w:sz w:val="18"/>
                <w:szCs w:val="18"/>
              </w:rPr>
              <w:t xml:space="preserve">14/08/2026</w:t>
            </w:r>
          </w:p>
        </w:tc>
        <w:tc>
          <w:tcPr>
            <w:tcW w:w="4464" w:type="dxa"/>
            <w:tcMar>
              <w:top w:w="60" w:type="dxa"/>
              <w:left w:w="90" w:type="dxa"/>
              <w:bottom w:w="60" w:type="dxa"/>
              <w:right w:w="90" w:type="dxa"/>
            </w:tcMar>
            <w:vAlign w:val="center"/>
          </w:tcPr>
          <w:p>
            <w:pPr>
              <w:spacing w:line="240" w:lineRule="auto"/>
            </w:pPr>
            <w:r>
              <w:rPr>
                <w:sz w:val="18"/>
                <w:szCs w:val="18"/>
              </w:rPr>
              <w:t xml:space="preserve">Primer módulo en producción de la nueva plataforma.</w:t>
            </w:r>
          </w:p>
        </w:tc>
      </w:tr>
      <w:tr>
        <w:tblPrEx>
          <w:tblCellMar>
            <w:top w:w="0" w:type="dxa"/>
            <w:bottom w:w="0" w:type="dxa"/>
          </w:tblCellMar>
        </w:tblPrEx>
        <w:tc>
          <w:tcPr>
            <w:tcW w:w="4463" w:type="dxa"/>
            <w:tcMar>
              <w:top w:w="60" w:type="dxa"/>
              <w:left w:w="90" w:type="dxa"/>
              <w:bottom w:w="60" w:type="dxa"/>
              <w:right w:w="90" w:type="dxa"/>
            </w:tcMar>
            <w:vAlign w:val="center"/>
          </w:tcPr>
          <w:p>
            <w:pPr>
              <w:spacing w:line="240" w:lineRule="auto"/>
            </w:pPr>
            <w:r>
              <w:rPr>
                <w:sz w:val="18"/>
                <w:szCs w:val="18"/>
              </w:rPr>
              <w:t xml:space="preserve">Miguel y Julián se reorientan</w:t>
            </w:r>
            <w:r>
              <w:rPr>
                <w:sz w:val="18"/>
                <w:szCs w:val="18"/>
              </w:rPr>
              <w:t xml:space="preserve"> </w:t>
            </w:r>
            <w:r>
              <w:rPr>
                <w:sz w:val="18"/>
                <w:szCs w:val="18"/>
              </w:rPr>
              <w:t xml:space="preserve">de programar la herramienta a</w:t>
            </w:r>
            <w:r>
              <w:rPr>
                <w:sz w:val="18"/>
                <w:szCs w:val="18"/>
              </w:rPr>
              <w:t xml:space="preserve"> </w:t>
            </w:r>
            <w:r>
              <w:rPr>
                <w:sz w:val="18"/>
                <w:szCs w:val="18"/>
              </w:rPr>
              <w:t xml:space="preserve">digitalizar el conocimiento técnico</w:t>
            </w:r>
            <w:r>
              <w:rPr>
                <w:sz w:val="18"/>
                <w:szCs w:val="18"/>
              </w:rPr>
              <w:t xml:space="preserve">.</w:t>
            </w:r>
          </w:p>
        </w:tc>
        <w:tc>
          <w:tcPr>
            <w:tcW w:w="1153" w:type="dxa"/>
            <w:tcMar>
              <w:top w:w="60" w:type="dxa"/>
              <w:left w:w="90" w:type="dxa"/>
              <w:bottom w:w="60" w:type="dxa"/>
              <w:right w:w="90" w:type="dxa"/>
            </w:tcMar>
            <w:vAlign w:val="center"/>
          </w:tcPr>
          <w:p>
            <w:pPr>
              <w:spacing w:line="240" w:lineRule="auto"/>
            </w:pPr>
            <w:r>
              <w:rPr>
                <w:sz w:val="18"/>
                <w:szCs w:val="18"/>
              </w:rPr>
              <w:t xml:space="preserve">14/08/2026</w:t>
            </w:r>
          </w:p>
        </w:tc>
        <w:tc>
          <w:tcPr>
            <w:tcW w:w="4464" w:type="dxa"/>
            <w:tcMar>
              <w:top w:w="60" w:type="dxa"/>
              <w:left w:w="90" w:type="dxa"/>
              <w:bottom w:w="60" w:type="dxa"/>
              <w:right w:w="90" w:type="dxa"/>
            </w:tcMar>
            <w:vAlign w:val="center"/>
          </w:tcPr>
          <w:p>
            <w:pPr>
              <w:spacing w:line="240" w:lineRule="auto"/>
            </w:pPr>
            <w:r>
              <w:rPr>
                <w:sz w:val="18"/>
                <w:szCs w:val="18"/>
              </w:rPr>
              <w:t xml:space="preserve">El equipo técnico actúa como generador de conocimiento.</w:t>
            </w:r>
          </w:p>
        </w:tc>
      </w:tr>
      <w:tr>
        <w:tblPrEx>
          <w:tblCellMar>
            <w:top w:w="0" w:type="dxa"/>
            <w:bottom w:w="0" w:type="dxa"/>
          </w:tblCellMar>
        </w:tblPrEx>
        <w:tc>
          <w:tcPr>
            <w:tcW w:w="4463" w:type="dxa"/>
            <w:tcMar>
              <w:top w:w="60" w:type="dxa"/>
              <w:left w:w="90" w:type="dxa"/>
              <w:bottom w:w="60" w:type="dxa"/>
              <w:right w:w="90" w:type="dxa"/>
            </w:tcMar>
            <w:vAlign w:val="center"/>
          </w:tcPr>
          <w:p>
            <w:pPr>
              <w:spacing w:line="240" w:lineRule="auto"/>
            </w:pPr>
            <w:r>
              <w:rPr>
                <w:sz w:val="18"/>
                <w:szCs w:val="18"/>
              </w:rPr>
              <w:t xml:space="preserve">Los</w:t>
            </w:r>
            <w:r>
              <w:rPr>
                <w:sz w:val="18"/>
                <w:szCs w:val="18"/>
              </w:rPr>
              <w:t xml:space="preserve"> </w:t>
            </w:r>
            <w:r>
              <w:rPr>
                <w:sz w:val="18"/>
                <w:szCs w:val="18"/>
              </w:rPr>
              <w:t xml:space="preserve">equipos nuevos los da de alta el área Comercial/Administrativa</w:t>
            </w:r>
            <w:r>
              <w:rPr>
                <w:sz w:val="18"/>
                <w:szCs w:val="18"/>
              </w:rPr>
              <w:t xml:space="preserve"> </w:t>
            </w:r>
            <w:r>
              <w:rPr>
                <w:sz w:val="18"/>
                <w:szCs w:val="18"/>
              </w:rPr>
              <w:t xml:space="preserve">en cuanto se conocen los seriales, con cliente y fecha de factura.</w:t>
            </w:r>
          </w:p>
        </w:tc>
        <w:tc>
          <w:tcPr>
            <w:tcW w:w="1153" w:type="dxa"/>
            <w:tcMar>
              <w:top w:w="60" w:type="dxa"/>
              <w:left w:w="90" w:type="dxa"/>
              <w:bottom w:w="60" w:type="dxa"/>
              <w:right w:w="90" w:type="dxa"/>
            </w:tcMar>
            <w:vAlign w:val="center"/>
          </w:tcPr>
          <w:p>
            <w:pPr>
              <w:spacing w:line="240" w:lineRule="auto"/>
            </w:pPr>
            <w:r>
              <w:rPr>
                <w:sz w:val="18"/>
                <w:szCs w:val="18"/>
              </w:rPr>
              <w:t xml:space="preserve">20/08/2026</w:t>
            </w:r>
          </w:p>
        </w:tc>
        <w:tc>
          <w:tcPr>
            <w:tcW w:w="4464" w:type="dxa"/>
            <w:tcMar>
              <w:top w:w="60" w:type="dxa"/>
              <w:left w:w="90" w:type="dxa"/>
              <w:bottom w:w="60" w:type="dxa"/>
              <w:right w:w="90" w:type="dxa"/>
            </w:tcMar>
            <w:vAlign w:val="center"/>
          </w:tcPr>
          <w:p>
            <w:pPr>
              <w:spacing w:line="240" w:lineRule="auto"/>
            </w:pPr>
            <w:r>
              <w:rPr>
                <w:sz w:val="18"/>
                <w:szCs w:val="18"/>
              </w:rPr>
              <w:t xml:space="preserve">Habilita el control automático de garantía.</w:t>
            </w:r>
          </w:p>
        </w:tc>
      </w:tr>
      <w:tr>
        <w:tblPrEx>
          <w:tblCellMar>
            <w:top w:w="0" w:type="dxa"/>
            <w:bottom w:w="0" w:type="dxa"/>
          </w:tblCellMar>
        </w:tblPrEx>
        <w:tc>
          <w:tcPr>
            <w:tcW w:w="4463" w:type="dxa"/>
            <w:tcMar>
              <w:top w:w="60" w:type="dxa"/>
              <w:left w:w="90" w:type="dxa"/>
              <w:bottom w:w="60" w:type="dxa"/>
              <w:right w:w="90" w:type="dxa"/>
            </w:tcMar>
            <w:vAlign w:val="center"/>
          </w:tcPr>
          <w:p>
            <w:pPr>
              <w:spacing w:line="240" w:lineRule="auto"/>
            </w:pPr>
            <w:r>
              <w:rPr>
                <w:sz w:val="18"/>
                <w:szCs w:val="18"/>
              </w:rPr>
              <w:t xml:space="preserve">Se</w:t>
            </w:r>
            <w:r>
              <w:rPr>
                <w:sz w:val="18"/>
                <w:szCs w:val="18"/>
              </w:rPr>
              <w:t xml:space="preserve"> </w:t>
            </w:r>
            <w:r>
              <w:rPr>
                <w:sz w:val="18"/>
                <w:szCs w:val="18"/>
              </w:rPr>
              <w:t xml:space="preserve">mantiene la codificación interna actual</w:t>
            </w:r>
            <w:r>
              <w:rPr>
                <w:sz w:val="18"/>
                <w:szCs w:val="18"/>
              </w:rPr>
              <w:t xml:space="preserve"> </w:t>
            </w:r>
            <w:r>
              <w:rPr>
                <w:sz w:val="18"/>
                <w:szCs w:val="18"/>
              </w:rPr>
              <w:t xml:space="preserve">(serial + modelo) por trazabilidad</w:t>
            </w:r>
            <w:r>
              <w:rPr>
                <w:sz w:val="18"/>
                <w:szCs w:val="18"/>
              </w:rPr>
              <w:t xml:space="preserve"> </w:t>
            </w:r>
            <w:r>
              <w:rPr>
                <w:sz w:val="18"/>
                <w:szCs w:val="18"/>
              </w:rPr>
              <w:t xml:space="preserve">ISO 9001</w:t>
            </w:r>
            <w:r>
              <w:rPr>
                <w:sz w:val="18"/>
                <w:szCs w:val="18"/>
              </w:rPr>
              <w:t xml:space="preserve">.</w:t>
            </w:r>
          </w:p>
        </w:tc>
        <w:tc>
          <w:tcPr>
            <w:tcW w:w="1153" w:type="dxa"/>
            <w:tcMar>
              <w:top w:w="60" w:type="dxa"/>
              <w:left w:w="90" w:type="dxa"/>
              <w:bottom w:w="60" w:type="dxa"/>
              <w:right w:w="90" w:type="dxa"/>
            </w:tcMar>
            <w:vAlign w:val="center"/>
          </w:tcPr>
          <w:p>
            <w:pPr>
              <w:spacing w:line="240" w:lineRule="auto"/>
            </w:pPr>
            <w:r>
              <w:rPr>
                <w:sz w:val="18"/>
                <w:szCs w:val="18"/>
              </w:rPr>
              <w:t xml:space="preserve">20/08/2026</w:t>
            </w:r>
          </w:p>
        </w:tc>
        <w:tc>
          <w:tcPr>
            <w:tcW w:w="4464" w:type="dxa"/>
            <w:tcMar>
              <w:top w:w="60" w:type="dxa"/>
              <w:left w:w="90" w:type="dxa"/>
              <w:bottom w:w="60" w:type="dxa"/>
              <w:right w:w="90" w:type="dxa"/>
            </w:tcMar>
            <w:vAlign w:val="center"/>
          </w:tcPr>
          <w:p>
            <w:pPr>
              <w:spacing w:line="240" w:lineRule="auto"/>
            </w:pPr>
            <w:r>
              <w:rPr>
                <w:sz w:val="18"/>
                <w:szCs w:val="18"/>
              </w:rPr>
              <w:t xml:space="preserve">Cumplimiento normativo.</w:t>
            </w:r>
          </w:p>
        </w:tc>
      </w:tr>
      <w:tr>
        <w:tblPrEx>
          <w:tblCellMar>
            <w:top w:w="0" w:type="dxa"/>
            <w:bottom w:w="0" w:type="dxa"/>
          </w:tblCellMar>
        </w:tblPrEx>
        <w:tc>
          <w:tcPr>
            <w:tcW w:w="4463" w:type="dxa"/>
            <w:tcMar>
              <w:top w:w="60" w:type="dxa"/>
              <w:left w:w="90" w:type="dxa"/>
              <w:bottom w:w="60" w:type="dxa"/>
              <w:right w:w="90" w:type="dxa"/>
            </w:tcMar>
            <w:vAlign w:val="center"/>
          </w:tcPr>
          <w:p>
            <w:pPr>
              <w:spacing w:line="240" w:lineRule="auto"/>
            </w:pPr>
            <w:r>
              <w:rPr>
                <w:sz w:val="18"/>
                <w:szCs w:val="18"/>
              </w:rPr>
              <w:t xml:space="preserve">Se</w:t>
            </w:r>
            <w:r>
              <w:rPr>
                <w:sz w:val="18"/>
                <w:szCs w:val="18"/>
              </w:rPr>
              <w:t xml:space="preserve"> </w:t>
            </w:r>
            <w:r>
              <w:rPr>
                <w:sz w:val="18"/>
                <w:szCs w:val="18"/>
              </w:rPr>
              <w:t xml:space="preserve">restringen permisos y vistas por rol</w:t>
            </w:r>
            <w:r>
              <w:rPr>
                <w:sz w:val="18"/>
                <w:szCs w:val="18"/>
              </w:rPr>
              <w:t xml:space="preserve">.</w:t>
            </w:r>
          </w:p>
        </w:tc>
        <w:tc>
          <w:tcPr>
            <w:tcW w:w="1153" w:type="dxa"/>
            <w:tcMar>
              <w:top w:w="60" w:type="dxa"/>
              <w:left w:w="90" w:type="dxa"/>
              <w:bottom w:w="60" w:type="dxa"/>
              <w:right w:w="90" w:type="dxa"/>
            </w:tcMar>
            <w:vAlign w:val="center"/>
          </w:tcPr>
          <w:p>
            <w:pPr>
              <w:spacing w:line="240" w:lineRule="auto"/>
            </w:pPr>
            <w:r>
              <w:rPr>
                <w:sz w:val="18"/>
                <w:szCs w:val="18"/>
              </w:rPr>
              <w:t xml:space="preserve">20/08/2026</w:t>
            </w:r>
          </w:p>
        </w:tc>
        <w:tc>
          <w:tcPr>
            <w:tcW w:w="4464" w:type="dxa"/>
            <w:tcMar>
              <w:top w:w="60" w:type="dxa"/>
              <w:left w:w="90" w:type="dxa"/>
              <w:bottom w:w="60" w:type="dxa"/>
              <w:right w:w="90" w:type="dxa"/>
            </w:tcMar>
            <w:vAlign w:val="center"/>
          </w:tcPr>
          <w:p>
            <w:pPr>
              <w:spacing w:line="240" w:lineRule="auto"/>
            </w:pPr>
            <w:r>
              <w:rPr>
                <w:sz w:val="18"/>
                <w:szCs w:val="18"/>
              </w:rPr>
              <w:t xml:space="preserve">Seguridad y limpieza operativa.</w:t>
            </w:r>
          </w:p>
        </w:tc>
      </w:tr>
      <w:tr>
        <w:tblPrEx>
          <w:tblCellMar>
            <w:top w:w="0" w:type="dxa"/>
            <w:bottom w:w="0" w:type="dxa"/>
          </w:tblCellMar>
        </w:tblPrEx>
        <w:tc>
          <w:tcPr>
            <w:tcW w:w="4463" w:type="dxa"/>
            <w:tcMar>
              <w:top w:w="60" w:type="dxa"/>
              <w:left w:w="90" w:type="dxa"/>
              <w:bottom w:w="60" w:type="dxa"/>
              <w:right w:w="90" w:type="dxa"/>
            </w:tcMar>
            <w:vAlign w:val="center"/>
          </w:tcPr>
          <w:p>
            <w:pPr>
              <w:spacing w:line="240" w:lineRule="auto"/>
            </w:pPr>
            <w:r>
              <w:rPr>
                <w:sz w:val="18"/>
                <w:szCs w:val="18"/>
              </w:rPr>
              <w:t xml:space="preserve">Las</w:t>
            </w:r>
            <w:r>
              <w:rPr>
                <w:sz w:val="18"/>
                <w:szCs w:val="18"/>
              </w:rPr>
              <w:t xml:space="preserve"> </w:t>
            </w:r>
            <w:r>
              <w:rPr>
                <w:sz w:val="18"/>
                <w:szCs w:val="18"/>
              </w:rPr>
              <w:t xml:space="preserve">transiciones clave alimentan automáticamente la hoja de vida</w:t>
            </w:r>
            <w:r>
              <w:rPr>
                <w:sz w:val="18"/>
                <w:szCs w:val="18"/>
              </w:rPr>
              <w:t xml:space="preserve"> </w:t>
            </w:r>
            <w:r>
              <w:rPr>
                <w:sz w:val="18"/>
                <w:szCs w:val="18"/>
              </w:rPr>
              <w:t xml:space="preserve">del equipo.</w:t>
            </w:r>
          </w:p>
        </w:tc>
        <w:tc>
          <w:tcPr>
            <w:tcW w:w="1153" w:type="dxa"/>
            <w:tcMar>
              <w:top w:w="60" w:type="dxa"/>
              <w:left w:w="90" w:type="dxa"/>
              <w:bottom w:w="60" w:type="dxa"/>
              <w:right w:w="90" w:type="dxa"/>
            </w:tcMar>
            <w:vAlign w:val="center"/>
          </w:tcPr>
          <w:p>
            <w:pPr>
              <w:spacing w:line="240" w:lineRule="auto"/>
            </w:pPr>
            <w:r>
              <w:rPr>
                <w:sz w:val="18"/>
                <w:szCs w:val="18"/>
              </w:rPr>
              <w:t xml:space="preserve">20/08/2026</w:t>
            </w:r>
          </w:p>
        </w:tc>
        <w:tc>
          <w:tcPr>
            <w:tcW w:w="4464" w:type="dxa"/>
            <w:tcMar>
              <w:top w:w="60" w:type="dxa"/>
              <w:left w:w="90" w:type="dxa"/>
              <w:bottom w:w="60" w:type="dxa"/>
              <w:right w:w="90" w:type="dxa"/>
            </w:tcMar>
            <w:vAlign w:val="center"/>
          </w:tcPr>
          <w:p>
            <w:pPr>
              <w:spacing w:line="240" w:lineRule="auto"/>
            </w:pPr>
            <w:r>
              <w:rPr>
                <w:sz w:val="18"/>
                <w:szCs w:val="18"/>
              </w:rPr>
              <w:t xml:space="preserve">Fin del historial en texto libre.</w:t>
            </w:r>
          </w:p>
        </w:tc>
      </w:tr>
      <w:tr>
        <w:tblPrEx>
          <w:tblCellMar>
            <w:top w:w="0" w:type="dxa"/>
            <w:bottom w:w="0" w:type="dxa"/>
          </w:tblCellMar>
        </w:tblPrEx>
        <w:tc>
          <w:tcPr>
            <w:tcW w:w="4463" w:type="dxa"/>
            <w:tcMar>
              <w:top w:w="60" w:type="dxa"/>
              <w:left w:w="90" w:type="dxa"/>
              <w:bottom w:w="60" w:type="dxa"/>
              <w:right w:w="90" w:type="dxa"/>
            </w:tcMar>
            <w:vAlign w:val="center"/>
          </w:tcPr>
          <w:p>
            <w:pPr>
              <w:spacing w:line="240" w:lineRule="auto"/>
            </w:pPr>
            <w:r>
              <w:rPr>
                <w:sz w:val="18"/>
                <w:szCs w:val="18"/>
              </w:rPr>
              <w:t xml:space="preserve">Se usa el</w:t>
            </w:r>
            <w:r>
              <w:rPr>
                <w:sz w:val="18"/>
                <w:szCs w:val="18"/>
              </w:rPr>
              <w:t xml:space="preserve"> </w:t>
            </w:r>
            <w:r>
              <w:rPr>
                <w:sz w:val="18"/>
                <w:szCs w:val="18"/>
              </w:rPr>
              <w:t xml:space="preserve">artefacto de auditoría de blueprints generado con IA</w:t>
            </w:r>
            <w:r>
              <w:rPr>
                <w:sz w:val="18"/>
                <w:szCs w:val="18"/>
              </w:rPr>
              <w:t xml:space="preserve"> </w:t>
            </w:r>
            <w:r>
              <w:rPr>
                <w:sz w:val="18"/>
                <w:szCs w:val="18"/>
              </w:rPr>
              <w:t xml:space="preserve">como herramienta de mejora continua.</w:t>
            </w:r>
          </w:p>
        </w:tc>
        <w:tc>
          <w:tcPr>
            <w:tcW w:w="1153" w:type="dxa"/>
            <w:tcMar>
              <w:top w:w="60" w:type="dxa"/>
              <w:left w:w="90" w:type="dxa"/>
              <w:bottom w:w="60" w:type="dxa"/>
              <w:right w:w="90" w:type="dxa"/>
            </w:tcMar>
            <w:vAlign w:val="center"/>
          </w:tcPr>
          <w:p>
            <w:pPr>
              <w:spacing w:line="240" w:lineRule="auto"/>
            </w:pPr>
            <w:r>
              <w:rPr>
                <w:sz w:val="18"/>
                <w:szCs w:val="18"/>
              </w:rPr>
              <w:t xml:space="preserve">20/08/2026</w:t>
            </w:r>
          </w:p>
        </w:tc>
        <w:tc>
          <w:tcPr>
            <w:tcW w:w="4464" w:type="dxa"/>
            <w:tcMar>
              <w:top w:w="60" w:type="dxa"/>
              <w:left w:w="90" w:type="dxa"/>
              <w:bottom w:w="60" w:type="dxa"/>
              <w:right w:w="90" w:type="dxa"/>
            </w:tcMar>
            <w:vAlign w:val="center"/>
          </w:tcPr>
          <w:p>
            <w:pPr>
              <w:spacing w:line="240" w:lineRule="auto"/>
            </w:pPr>
            <w:r>
              <w:rPr>
                <w:sz w:val="18"/>
                <w:szCs w:val="18"/>
              </w:rPr>
              <w:t xml:space="preserve">Detecta estados sin salida y checkboxes saltables.</w:t>
            </w:r>
            <w:r>
              <w:rPr>
                <w:sz w:val="18"/>
                <w:szCs w:val="18"/>
              </w:rPr>
              <w:t xml:space="preserve"> </w:t>
            </w:r>
            <w:r>
              <w:rPr>
                <w:sz w:val="18"/>
                <w:szCs w:val="18"/>
              </w:rPr>
              <w:t xml:space="preserve">Su primer resultado incorporado es la R04.</w:t>
            </w:r>
          </w:p>
        </w:tc>
      </w:tr>
      <w:tr>
        <w:tblPrEx>
          <w:tblCellMar>
            <w:top w:w="0" w:type="dxa"/>
            <w:bottom w:w="0" w:type="dxa"/>
          </w:tblCellMar>
        </w:tblPrEx>
        <w:tc>
          <w:tcPr>
            <w:tcW w:w="4463" w:type="dxa"/>
            <w:tcMar>
              <w:top w:w="60" w:type="dxa"/>
              <w:left w:w="90" w:type="dxa"/>
              <w:bottom w:w="60" w:type="dxa"/>
              <w:right w:w="90" w:type="dxa"/>
            </w:tcMar>
            <w:vAlign w:val="center"/>
          </w:tcPr>
          <w:p>
            <w:pPr>
              <w:spacing w:line="240" w:lineRule="auto"/>
            </w:pPr>
            <w:r>
              <w:rPr>
                <w:sz w:val="18"/>
                <w:szCs w:val="18"/>
              </w:rPr>
              <w:t xml:space="preserve">La</w:t>
            </w:r>
            <w:r>
              <w:rPr>
                <w:sz w:val="18"/>
                <w:szCs w:val="18"/>
              </w:rPr>
              <w:t xml:space="preserve"> </w:t>
            </w:r>
            <w:r>
              <w:rPr>
                <w:sz w:val="18"/>
                <w:szCs w:val="18"/>
              </w:rPr>
              <w:t xml:space="preserve">interfaz inicial de Desk 2.0 replicará la estructura de Zoho Desk</w:t>
            </w:r>
            <w:r>
              <w:rPr>
                <w:sz w:val="18"/>
                <w:szCs w:val="18"/>
              </w:rPr>
              <w:t xml:space="preserve">, con blueprints mucho más controlados.</w:t>
            </w:r>
          </w:p>
        </w:tc>
        <w:tc>
          <w:tcPr>
            <w:tcW w:w="1153" w:type="dxa"/>
            <w:tcMar>
              <w:top w:w="60" w:type="dxa"/>
              <w:left w:w="90" w:type="dxa"/>
              <w:bottom w:w="60" w:type="dxa"/>
              <w:right w:w="90" w:type="dxa"/>
            </w:tcMar>
            <w:vAlign w:val="center"/>
          </w:tcPr>
          <w:p>
            <w:pPr>
              <w:spacing w:line="240" w:lineRule="auto"/>
            </w:pPr>
            <w:r>
              <w:rPr>
                <w:sz w:val="18"/>
                <w:szCs w:val="18"/>
              </w:rPr>
              <w:t xml:space="preserve">21/08/2026</w:t>
            </w:r>
          </w:p>
        </w:tc>
        <w:tc>
          <w:tcPr>
            <w:tcW w:w="4464" w:type="dxa"/>
            <w:tcMar>
              <w:top w:w="60" w:type="dxa"/>
              <w:left w:w="90" w:type="dxa"/>
              <w:bottom w:w="60" w:type="dxa"/>
              <w:right w:w="90" w:type="dxa"/>
            </w:tcMar>
            <w:vAlign w:val="center"/>
          </w:tcPr>
          <w:p>
            <w:pPr>
              <w:spacing w:line="240" w:lineRule="auto"/>
            </w:pPr>
            <w:r>
              <w:rPr>
                <w:sz w:val="18"/>
                <w:szCs w:val="18"/>
              </w:rPr>
              <w:t xml:space="preserve">Reduce la curva de adaptación del equipo técnico.</w:t>
            </w:r>
          </w:p>
        </w:tc>
      </w:tr>
      <w:tr>
        <w:tblPrEx>
          <w:tblCellMar>
            <w:top w:w="0" w:type="dxa"/>
            <w:bottom w:w="0" w:type="dxa"/>
          </w:tblCellMar>
        </w:tblPrEx>
        <w:tc>
          <w:tcPr>
            <w:tcW w:w="4463" w:type="dxa"/>
            <w:tcMar>
              <w:top w:w="60" w:type="dxa"/>
              <w:left w:w="90" w:type="dxa"/>
              <w:bottom w:w="60" w:type="dxa"/>
              <w:right w:w="90" w:type="dxa"/>
            </w:tcMar>
            <w:vAlign w:val="center"/>
          </w:tcPr>
          <w:p>
            <w:pPr>
              <w:spacing w:line="240" w:lineRule="auto"/>
            </w:pPr>
            <w:r>
              <w:rPr>
                <w:sz w:val="18"/>
                <w:szCs w:val="18"/>
              </w:rPr>
              <w:t xml:space="preserve">El</w:t>
            </w:r>
            <w:r>
              <w:rPr>
                <w:sz w:val="18"/>
                <w:szCs w:val="18"/>
              </w:rPr>
              <w:t xml:space="preserve"> </w:t>
            </w:r>
            <w:r>
              <w:rPr>
                <w:sz w:val="18"/>
                <w:szCs w:val="18"/>
              </w:rPr>
              <w:t xml:space="preserve">disparador del flujo será un menú inicial</w:t>
            </w:r>
            <w:r>
              <w:rPr>
                <w:sz w:val="18"/>
                <w:szCs w:val="18"/>
              </w:rPr>
              <w:t xml:space="preserve"> </w:t>
            </w:r>
            <w:r>
              <w:rPr>
                <w:sz w:val="18"/>
                <w:szCs w:val="18"/>
              </w:rPr>
              <w:t xml:space="preserve">que define la rama de trabajo.</w:t>
            </w:r>
          </w:p>
        </w:tc>
        <w:tc>
          <w:tcPr>
            <w:tcW w:w="1153" w:type="dxa"/>
            <w:tcMar>
              <w:top w:w="60" w:type="dxa"/>
              <w:left w:w="90" w:type="dxa"/>
              <w:bottom w:w="60" w:type="dxa"/>
              <w:right w:w="90" w:type="dxa"/>
            </w:tcMar>
            <w:vAlign w:val="center"/>
          </w:tcPr>
          <w:p>
            <w:pPr>
              <w:spacing w:line="240" w:lineRule="auto"/>
            </w:pPr>
            <w:r>
              <w:rPr>
                <w:sz w:val="18"/>
                <w:szCs w:val="18"/>
              </w:rPr>
              <w:t xml:space="preserve">21/08/2026</w:t>
            </w:r>
          </w:p>
        </w:tc>
        <w:tc>
          <w:tcPr>
            <w:tcW w:w="4464" w:type="dxa"/>
            <w:tcMar>
              <w:top w:w="60" w:type="dxa"/>
              <w:left w:w="90" w:type="dxa"/>
              <w:bottom w:w="60" w:type="dxa"/>
              <w:right w:w="90" w:type="dxa"/>
            </w:tcMar>
            <w:vAlign w:val="center"/>
          </w:tcPr>
          <w:p>
            <w:pPr>
              <w:spacing w:line="240" w:lineRule="auto"/>
            </w:pPr>
            <w:r>
              <w:rPr>
                <w:sz w:val="18"/>
                <w:szCs w:val="18"/>
              </w:rPr>
              <w:t xml:space="preserve">Ratifica y precisa la decisión del 14/08.</w:t>
            </w:r>
          </w:p>
        </w:tc>
      </w:tr>
      <w:tr>
        <w:tblPrEx>
          <w:tblCellMar>
            <w:top w:w="0" w:type="dxa"/>
            <w:bottom w:w="0" w:type="dxa"/>
          </w:tblCellMar>
        </w:tblPrEx>
        <w:tc>
          <w:tcPr>
            <w:tcW w:w="4463" w:type="dxa"/>
            <w:tcMar>
              <w:top w:w="60" w:type="dxa"/>
              <w:left w:w="90" w:type="dxa"/>
              <w:bottom w:w="60" w:type="dxa"/>
              <w:right w:w="90" w:type="dxa"/>
            </w:tcMar>
            <w:vAlign w:val="center"/>
          </w:tcPr>
          <w:p>
            <w:pPr>
              <w:spacing w:line="240" w:lineRule="auto"/>
            </w:pPr>
            <w:r>
              <w:rPr>
                <w:sz w:val="18"/>
                <w:szCs w:val="18"/>
              </w:rPr>
              <w:t xml:space="preserve">Comercial debe crear la orden de venta antes de que Servicio Técnico reciba el equipo.</w:t>
            </w:r>
          </w:p>
        </w:tc>
        <w:tc>
          <w:tcPr>
            <w:tcW w:w="1153" w:type="dxa"/>
            <w:tcMar>
              <w:top w:w="60" w:type="dxa"/>
              <w:left w:w="90" w:type="dxa"/>
              <w:bottom w:w="60" w:type="dxa"/>
              <w:right w:w="90" w:type="dxa"/>
            </w:tcMar>
            <w:vAlign w:val="center"/>
          </w:tcPr>
          <w:p>
            <w:pPr>
              <w:spacing w:line="240" w:lineRule="auto"/>
            </w:pPr>
            <w:r>
              <w:rPr>
                <w:sz w:val="18"/>
                <w:szCs w:val="18"/>
              </w:rPr>
              <w:t xml:space="preserve">21/08/2026</w:t>
            </w:r>
          </w:p>
        </w:tc>
        <w:tc>
          <w:tcPr>
            <w:tcW w:w="4464" w:type="dxa"/>
            <w:tcMar>
              <w:top w:w="60" w:type="dxa"/>
              <w:left w:w="90" w:type="dxa"/>
              <w:bottom w:w="60" w:type="dxa"/>
              <w:right w:w="90" w:type="dxa"/>
            </w:tcMar>
            <w:vAlign w:val="center"/>
          </w:tcPr>
          <w:p>
            <w:pPr>
              <w:spacing w:line="240" w:lineRule="auto"/>
            </w:pPr>
            <w:r>
              <w:rPr>
                <w:sz w:val="18"/>
                <w:szCs w:val="18"/>
              </w:rPr>
              <w:t xml:space="preserve">Evita que la recepción bloquee la trazabilidad.</w:t>
            </w:r>
          </w:p>
        </w:tc>
      </w:tr>
      <w:tr>
        <w:tblPrEx>
          <w:tblCellMar>
            <w:top w:w="0" w:type="dxa"/>
            <w:bottom w:w="0" w:type="dxa"/>
          </w:tblCellMar>
        </w:tblPrEx>
        <w:tc>
          <w:tcPr>
            <w:tcW w:w="4463" w:type="dxa"/>
            <w:tcMar>
              <w:top w:w="60" w:type="dxa"/>
              <w:left w:w="90" w:type="dxa"/>
              <w:bottom w:w="60" w:type="dxa"/>
              <w:right w:w="90" w:type="dxa"/>
            </w:tcMar>
            <w:vAlign w:val="center"/>
          </w:tcPr>
          <w:p>
            <w:pPr>
              <w:spacing w:line="240" w:lineRule="auto"/>
            </w:pPr>
            <w:r>
              <w:rPr>
                <w:sz w:val="18"/>
                <w:szCs w:val="18"/>
              </w:rPr>
              <w:t xml:space="preserve">Se implementa</w:t>
            </w:r>
            <w:r>
              <w:rPr>
                <w:sz w:val="18"/>
                <w:szCs w:val="18"/>
              </w:rPr>
              <w:t xml:space="preserve"> </w:t>
            </w:r>
            <w:r>
              <w:rPr>
                <w:sz w:val="18"/>
                <w:szCs w:val="18"/>
              </w:rPr>
              <w:t xml:space="preserve">doble aprobación o notificación cruzada</w:t>
            </w:r>
            <w:r>
              <w:rPr>
                <w:sz w:val="18"/>
                <w:szCs w:val="18"/>
              </w:rPr>
              <w:t xml:space="preserve"> </w:t>
            </w:r>
            <w:r>
              <w:rPr>
                <w:sz w:val="18"/>
                <w:szCs w:val="18"/>
              </w:rPr>
              <w:t xml:space="preserve">para permisos y vacaciones.</w:t>
            </w:r>
          </w:p>
        </w:tc>
        <w:tc>
          <w:tcPr>
            <w:tcW w:w="1153" w:type="dxa"/>
            <w:tcMar>
              <w:top w:w="60" w:type="dxa"/>
              <w:left w:w="90" w:type="dxa"/>
              <w:bottom w:w="60" w:type="dxa"/>
              <w:right w:w="90" w:type="dxa"/>
            </w:tcMar>
            <w:vAlign w:val="center"/>
          </w:tcPr>
          <w:p>
            <w:pPr>
              <w:spacing w:line="240" w:lineRule="auto"/>
            </w:pPr>
            <w:r>
              <w:rPr>
                <w:sz w:val="18"/>
                <w:szCs w:val="18"/>
              </w:rPr>
              <w:t xml:space="preserve">21/08/2026</w:t>
            </w:r>
          </w:p>
        </w:tc>
        <w:tc>
          <w:tcPr>
            <w:tcW w:w="4464" w:type="dxa"/>
            <w:tcMar>
              <w:top w:w="60" w:type="dxa"/>
              <w:left w:w="90" w:type="dxa"/>
              <w:bottom w:w="60" w:type="dxa"/>
              <w:right w:w="90" w:type="dxa"/>
            </w:tcMar>
            <w:vAlign w:val="center"/>
          </w:tcPr>
          <w:p>
            <w:pPr>
              <w:spacing w:line="240" w:lineRule="auto"/>
            </w:pPr>
            <w:r>
              <w:rPr>
                <w:sz w:val="18"/>
                <w:szCs w:val="18"/>
              </w:rPr>
              <w:t xml:space="preserve">Falta definir cuál de las dos opciones se implementa (punto abierto nº 19).</w:t>
            </w:r>
          </w:p>
        </w:tc>
      </w:tr>
      <w:tr>
        <w:tblPrEx>
          <w:tblCellMar>
            <w:top w:w="0" w:type="dxa"/>
            <w:bottom w:w="0" w:type="dxa"/>
          </w:tblCellMar>
        </w:tblPrEx>
        <w:tc>
          <w:tcPr>
            <w:tcW w:w="4463" w:type="dxa"/>
            <w:tcMar>
              <w:top w:w="60" w:type="dxa"/>
              <w:left w:w="90" w:type="dxa"/>
              <w:bottom w:w="60" w:type="dxa"/>
              <w:right w:w="90" w:type="dxa"/>
            </w:tcMar>
            <w:vAlign w:val="center"/>
          </w:tcPr>
          <w:p>
            <w:pPr>
              <w:spacing w:line="240" w:lineRule="auto"/>
            </w:pPr>
            <w:r>
              <w:rPr>
                <w:sz w:val="18"/>
                <w:szCs w:val="18"/>
              </w:rPr>
              <w:t xml:space="preserve">Se usa el</w:t>
            </w:r>
            <w:r>
              <w:rPr>
                <w:sz w:val="18"/>
                <w:szCs w:val="18"/>
              </w:rPr>
              <w:t xml:space="preserve"> </w:t>
            </w:r>
            <w:r>
              <w:rPr>
                <w:sz w:val="18"/>
                <w:szCs w:val="18"/>
              </w:rPr>
              <w:t xml:space="preserve">modelo Grimm EDM 180/280 como proyecto piloto</w:t>
            </w:r>
            <w:r>
              <w:rPr>
                <w:sz w:val="18"/>
                <w:szCs w:val="18"/>
              </w:rPr>
              <w:t xml:space="preserve"> </w:t>
            </w:r>
            <w:r>
              <w:rPr>
                <w:sz w:val="18"/>
                <w:szCs w:val="18"/>
              </w:rPr>
              <w:t xml:space="preserve">para modelar las fases de diagnóstico.</w:t>
            </w:r>
          </w:p>
        </w:tc>
        <w:tc>
          <w:tcPr>
            <w:tcW w:w="1153" w:type="dxa"/>
            <w:tcMar>
              <w:top w:w="60" w:type="dxa"/>
              <w:left w:w="90" w:type="dxa"/>
              <w:bottom w:w="60" w:type="dxa"/>
              <w:right w:w="90" w:type="dxa"/>
            </w:tcMar>
            <w:vAlign w:val="center"/>
          </w:tcPr>
          <w:p>
            <w:pPr>
              <w:spacing w:line="240" w:lineRule="auto"/>
            </w:pPr>
            <w:r>
              <w:rPr>
                <w:sz w:val="18"/>
                <w:szCs w:val="18"/>
              </w:rPr>
              <w:t xml:space="preserve">21/08/2026</w:t>
            </w:r>
          </w:p>
        </w:tc>
        <w:tc>
          <w:tcPr>
            <w:tcW w:w="4464" w:type="dxa"/>
            <w:tcMar>
              <w:top w:w="60" w:type="dxa"/>
              <w:left w:w="90" w:type="dxa"/>
              <w:bottom w:w="60" w:type="dxa"/>
              <w:right w:w="90" w:type="dxa"/>
            </w:tcMar>
            <w:vAlign w:val="center"/>
          </w:tcPr>
          <w:p>
            <w:pPr>
              <w:spacing w:line="240" w:lineRule="auto"/>
            </w:pPr>
            <w:r>
              <w:rPr>
                <w:sz w:val="18"/>
                <w:szCs w:val="18"/>
              </w:rPr>
              <w:t xml:space="preserve">Es el equipo más complejo; estandarizarlo facilita adaptar Horiba y Environics.</w:t>
            </w:r>
          </w:p>
        </w:tc>
      </w:tr>
      <w:tr>
        <w:tblPrEx>
          <w:tblCellMar>
            <w:top w:w="0" w:type="dxa"/>
            <w:bottom w:w="0" w:type="dxa"/>
          </w:tblCellMar>
        </w:tblPrEx>
        <w:tc>
          <w:tcPr>
            <w:tcW w:w="4463" w:type="dxa"/>
            <w:tcMar>
              <w:top w:w="60" w:type="dxa"/>
              <w:left w:w="90" w:type="dxa"/>
              <w:bottom w:w="60" w:type="dxa"/>
              <w:right w:w="90" w:type="dxa"/>
            </w:tcMar>
            <w:vAlign w:val="center"/>
          </w:tcPr>
          <w:p>
            <w:pPr>
              <w:spacing w:line="240" w:lineRule="auto"/>
            </w:pPr>
            <w:r>
              <w:rPr>
                <w:sz w:val="18"/>
                <w:szCs w:val="18"/>
              </w:rPr>
              <w:t xml:space="preserve">El orden de construcción es ① automatización → ② análisis → ③ interacción con clientes</w:t>
            </w:r>
            <w:r>
              <w:rPr>
                <w:sz w:val="18"/>
                <w:szCs w:val="18"/>
              </w:rPr>
              <w:t xml:space="preserve">, siendo los tres de importancia prácticamente equivalente.</w:t>
            </w:r>
          </w:p>
        </w:tc>
        <w:tc>
          <w:tcPr>
            <w:tcW w:w="1153" w:type="dxa"/>
            <w:tcMar>
              <w:top w:w="60" w:type="dxa"/>
              <w:left w:w="90" w:type="dxa"/>
              <w:bottom w:w="60" w:type="dxa"/>
              <w:right w:w="90" w:type="dxa"/>
            </w:tcMar>
            <w:vAlign w:val="center"/>
          </w:tcPr>
          <w:p>
            <w:pPr>
              <w:spacing w:line="240" w:lineRule="auto"/>
            </w:pPr>
            <w:r>
              <w:rPr>
                <w:sz w:val="18"/>
                <w:szCs w:val="18"/>
              </w:rPr>
              <w:t xml:space="preserve">21/08/2026</w:t>
            </w:r>
          </w:p>
        </w:tc>
        <w:tc>
          <w:tcPr>
            <w:tcW w:w="4464" w:type="dxa"/>
            <w:tcMar>
              <w:top w:w="60" w:type="dxa"/>
              <w:left w:w="90" w:type="dxa"/>
              <w:bottom w:w="60" w:type="dxa"/>
              <w:right w:w="90" w:type="dxa"/>
            </w:tcMar>
            <w:vAlign w:val="center"/>
          </w:tcPr>
          <w:p>
            <w:pPr>
              <w:spacing w:line="240" w:lineRule="auto"/>
            </w:pPr>
            <w:r>
              <w:rPr>
                <w:sz w:val="18"/>
                <w:szCs w:val="18"/>
              </w:rPr>
              <w:t xml:space="preserve">Cada eje es la condición del siguiente; no se pueden solapar sin degradar el resultado.</w:t>
            </w:r>
          </w:p>
        </w:tc>
      </w:tr>
      <w:tr>
        <w:tblPrEx>
          <w:tblCellMar>
            <w:top w:w="0" w:type="dxa"/>
            <w:bottom w:w="0" w:type="dxa"/>
          </w:tblCellMar>
        </w:tblPrEx>
        <w:tc>
          <w:tcPr>
            <w:tcW w:w="4463" w:type="dxa"/>
            <w:tcMar>
              <w:top w:w="60" w:type="dxa"/>
              <w:left w:w="90" w:type="dxa"/>
              <w:bottom w:w="60" w:type="dxa"/>
              <w:right w:w="90" w:type="dxa"/>
            </w:tcMar>
            <w:vAlign w:val="center"/>
          </w:tcPr>
          <w:p>
            <w:pPr>
              <w:spacing w:line="240" w:lineRule="auto"/>
            </w:pPr>
            <w:r>
              <w:rPr>
                <w:sz w:val="18"/>
                <w:szCs w:val="18"/>
              </w:rPr>
              <w:t xml:space="preserve">La capa de conocimiento se divide en dos bases: KBI</w:t>
            </w:r>
            <w:r>
              <w:rPr>
                <w:sz w:val="18"/>
                <w:szCs w:val="18"/>
              </w:rPr>
              <w:t xml:space="preserve"> </w:t>
            </w:r>
            <w:r>
              <w:rPr>
                <w:sz w:val="18"/>
                <w:szCs w:val="18"/>
              </w:rPr>
              <w:t xml:space="preserve">(interna, Ambientalia)</w:t>
            </w:r>
            <w:r>
              <w:rPr>
                <w:sz w:val="18"/>
                <w:szCs w:val="18"/>
              </w:rPr>
              <w:t xml:space="preserve"> </w:t>
            </w:r>
            <w:r>
              <w:rPr>
                <w:sz w:val="18"/>
                <w:szCs w:val="18"/>
              </w:rPr>
              <w:t xml:space="preserve">y KB Externa</w:t>
            </w:r>
            <w:r>
              <w:rPr>
                <w:sz w:val="18"/>
                <w:szCs w:val="18"/>
              </w:rPr>
              <w:t xml:space="preserve"> </w:t>
            </w:r>
            <w:r>
              <w:rPr>
                <w:sz w:val="18"/>
                <w:szCs w:val="18"/>
              </w:rPr>
              <w:t xml:space="preserve">(clientes).</w:t>
            </w:r>
          </w:p>
        </w:tc>
        <w:tc>
          <w:tcPr>
            <w:tcW w:w="1153" w:type="dxa"/>
            <w:tcMar>
              <w:top w:w="60" w:type="dxa"/>
              <w:left w:w="90" w:type="dxa"/>
              <w:bottom w:w="60" w:type="dxa"/>
              <w:right w:w="90" w:type="dxa"/>
            </w:tcMar>
            <w:vAlign w:val="center"/>
          </w:tcPr>
          <w:p>
            <w:pPr>
              <w:spacing w:line="240" w:lineRule="auto"/>
            </w:pPr>
            <w:r>
              <w:rPr>
                <w:sz w:val="18"/>
                <w:szCs w:val="18"/>
              </w:rPr>
              <w:t xml:space="preserve">21/08/2026</w:t>
            </w:r>
          </w:p>
        </w:tc>
        <w:tc>
          <w:tcPr>
            <w:tcW w:w="4464" w:type="dxa"/>
            <w:tcMar>
              <w:top w:w="60" w:type="dxa"/>
              <w:left w:w="90" w:type="dxa"/>
              <w:bottom w:w="60" w:type="dxa"/>
              <w:right w:w="90" w:type="dxa"/>
            </w:tcMar>
            <w:vAlign w:val="center"/>
          </w:tcPr>
          <w:p>
            <w:pPr>
              <w:spacing w:line="240" w:lineRule="auto"/>
            </w:pPr>
            <w:r>
              <w:rPr>
                <w:sz w:val="18"/>
                <w:szCs w:val="18"/>
              </w:rPr>
              <w:t xml:space="preserve">Audiencias, contenidos y responsabilidades distintas; no es un mismo repositorio con permisos.</w:t>
            </w:r>
          </w:p>
        </w:tc>
      </w:tr>
      <w:tr>
        <w:tblPrEx>
          <w:tblCellMar>
            <w:top w:w="0" w:type="dxa"/>
            <w:bottom w:w="0" w:type="dxa"/>
          </w:tblCellMar>
        </w:tblPrEx>
        <w:tc>
          <w:tcPr>
            <w:tcW w:w="4463" w:type="dxa"/>
            <w:tcMar>
              <w:top w:w="60" w:type="dxa"/>
              <w:left w:w="90" w:type="dxa"/>
              <w:bottom w:w="60" w:type="dxa"/>
              <w:right w:w="90" w:type="dxa"/>
            </w:tcMar>
            <w:vAlign w:val="center"/>
          </w:tcPr>
          <w:p>
            <w:pPr>
              <w:spacing w:line="240" w:lineRule="auto"/>
            </w:pPr>
            <w:r>
              <w:rPr>
                <w:sz w:val="18"/>
                <w:szCs w:val="18"/>
              </w:rPr>
              <w:t xml:space="preserve">El agente conversacional atiende al cliente únicamente en temas técnicos</w:t>
            </w:r>
            <w:r>
              <w:rPr>
                <w:sz w:val="18"/>
                <w:szCs w:val="18"/>
              </w:rPr>
              <w:t xml:space="preserve">, sobre la KB Externa.</w:t>
            </w:r>
          </w:p>
        </w:tc>
        <w:tc>
          <w:tcPr>
            <w:tcW w:w="1153" w:type="dxa"/>
            <w:tcMar>
              <w:top w:w="60" w:type="dxa"/>
              <w:left w:w="90" w:type="dxa"/>
              <w:bottom w:w="60" w:type="dxa"/>
              <w:right w:w="90" w:type="dxa"/>
            </w:tcMar>
            <w:vAlign w:val="center"/>
          </w:tcPr>
          <w:p>
            <w:pPr>
              <w:spacing w:line="240" w:lineRule="auto"/>
            </w:pPr>
            <w:r>
              <w:rPr>
                <w:sz w:val="18"/>
                <w:szCs w:val="18"/>
              </w:rPr>
              <w:t xml:space="preserve">21/08/2026</w:t>
            </w:r>
          </w:p>
        </w:tc>
        <w:tc>
          <w:tcPr>
            <w:tcW w:w="4464" w:type="dxa"/>
            <w:tcMar>
              <w:top w:w="60" w:type="dxa"/>
              <w:left w:w="90" w:type="dxa"/>
              <w:bottom w:w="60" w:type="dxa"/>
              <w:right w:w="90" w:type="dxa"/>
            </w:tcMar>
            <w:vAlign w:val="center"/>
          </w:tcPr>
          <w:p>
            <w:pPr>
              <w:spacing w:line="240" w:lineRule="auto"/>
            </w:pPr>
            <w:r>
              <w:rPr>
                <w:sz w:val="18"/>
                <w:szCs w:val="18"/>
              </w:rPr>
              <w:t xml:space="preserve">Impide que la IA adquiera compromisos comerciales no autorizados.</w:t>
            </w:r>
          </w:p>
        </w:tc>
      </w:tr>
      <w:tr>
        <w:tblPrEx>
          <w:tblCellMar>
            <w:top w:w="0" w:type="dxa"/>
            <w:bottom w:w="0" w:type="dxa"/>
          </w:tblCellMar>
        </w:tblPrEx>
        <w:tc>
          <w:tcPr>
            <w:tcW w:w="4463" w:type="dxa"/>
            <w:tcMar>
              <w:top w:w="60" w:type="dxa"/>
              <w:left w:w="90" w:type="dxa"/>
              <w:bottom w:w="60" w:type="dxa"/>
              <w:right w:w="90" w:type="dxa"/>
            </w:tcMar>
            <w:vAlign w:val="center"/>
          </w:tcPr>
          <w:p>
            <w:pPr>
              <w:spacing w:line="240" w:lineRule="auto"/>
            </w:pPr>
            <w:r>
              <w:rPr>
                <w:sz w:val="18"/>
                <w:szCs w:val="18"/>
              </w:rPr>
              <w:t xml:space="preserve">El área de cliente se estructura en dos niveles</w:t>
            </w:r>
            <w:r>
              <w:rPr>
                <w:sz w:val="18"/>
                <w:szCs w:val="18"/>
              </w:rPr>
              <w:t xml:space="preserve">: básica (hojas de vida y aprobación de cotizaciones) para clientes sin contrato, y completa (+ KB Externa) para clientes con contrato.</w:t>
            </w:r>
          </w:p>
        </w:tc>
        <w:tc>
          <w:tcPr>
            <w:tcW w:w="1153" w:type="dxa"/>
            <w:tcMar>
              <w:top w:w="60" w:type="dxa"/>
              <w:left w:w="90" w:type="dxa"/>
              <w:bottom w:w="60" w:type="dxa"/>
              <w:right w:w="90" w:type="dxa"/>
            </w:tcMar>
            <w:vAlign w:val="center"/>
          </w:tcPr>
          <w:p>
            <w:pPr>
              <w:spacing w:line="240" w:lineRule="auto"/>
            </w:pPr>
            <w:r>
              <w:rPr>
                <w:sz w:val="18"/>
                <w:szCs w:val="18"/>
              </w:rPr>
              <w:t xml:space="preserve">21/08/2026</w:t>
            </w:r>
          </w:p>
        </w:tc>
        <w:tc>
          <w:tcPr>
            <w:tcW w:w="4464" w:type="dxa"/>
            <w:tcMar>
              <w:top w:w="60" w:type="dxa"/>
              <w:left w:w="90" w:type="dxa"/>
              <w:bottom w:w="60" w:type="dxa"/>
              <w:right w:w="90" w:type="dxa"/>
            </w:tcMar>
            <w:vAlign w:val="center"/>
          </w:tcPr>
          <w:p>
            <w:pPr>
              <w:spacing w:line="240" w:lineRule="auto"/>
            </w:pPr>
            <w:r>
              <w:rPr>
                <w:sz w:val="18"/>
                <w:szCs w:val="18"/>
              </w:rPr>
              <w:t xml:space="preserve">Convierte la plataforma en argumento de venta del producto de contratos de mantenimiento.</w:t>
            </w:r>
          </w:p>
        </w:tc>
      </w:tr>
      <w:tr>
        <w:tblPrEx>
          <w:tblCellMar>
            <w:top w:w="0" w:type="dxa"/>
            <w:bottom w:w="0" w:type="dxa"/>
          </w:tblCellMar>
        </w:tblPrEx>
        <w:tc>
          <w:tcPr>
            <w:tcW w:w="4463" w:type="dxa"/>
            <w:tcMar>
              <w:top w:w="60" w:type="dxa"/>
              <w:left w:w="90" w:type="dxa"/>
              <w:bottom w:w="60" w:type="dxa"/>
              <w:right w:w="90" w:type="dxa"/>
            </w:tcMar>
            <w:vAlign w:val="center"/>
          </w:tcPr>
          <w:p>
            <w:pPr>
              <w:spacing w:line="240" w:lineRule="auto"/>
            </w:pPr>
            <w:r>
              <w:rPr>
                <w:sz w:val="18"/>
                <w:szCs w:val="18"/>
              </w:rPr>
              <w:t xml:space="preserve">Ambientalia puede redistribuir firmware y software de los fabricantes únicamente a clientes registrados.</w:t>
            </w:r>
          </w:p>
        </w:tc>
        <w:tc>
          <w:tcPr>
            <w:tcW w:w="1153" w:type="dxa"/>
            <w:tcMar>
              <w:top w:w="60" w:type="dxa"/>
              <w:left w:w="90" w:type="dxa"/>
              <w:bottom w:w="60" w:type="dxa"/>
              <w:right w:w="90" w:type="dxa"/>
            </w:tcMar>
            <w:vAlign w:val="center"/>
          </w:tcPr>
          <w:p>
            <w:pPr>
              <w:spacing w:line="240" w:lineRule="auto"/>
            </w:pPr>
            <w:r>
              <w:rPr>
                <w:sz w:val="18"/>
                <w:szCs w:val="18"/>
              </w:rPr>
              <w:t xml:space="preserve">21/08/2026</w:t>
            </w:r>
          </w:p>
        </w:tc>
        <w:tc>
          <w:tcPr>
            <w:tcW w:w="4464" w:type="dxa"/>
            <w:tcMar>
              <w:top w:w="60" w:type="dxa"/>
              <w:left w:w="90" w:type="dxa"/>
              <w:bottom w:w="60" w:type="dxa"/>
              <w:right w:w="90" w:type="dxa"/>
            </w:tcMar>
            <w:vAlign w:val="center"/>
          </w:tcPr>
          <w:p>
            <w:pPr>
              <w:spacing w:line="240" w:lineRule="auto"/>
            </w:pPr>
            <w:r>
              <w:rPr>
                <w:sz w:val="18"/>
                <w:szCs w:val="18"/>
              </w:rPr>
              <w:t xml:space="preserve">Obliga a cuenta registrada y a registro de descargas.</w:t>
            </w:r>
          </w:p>
        </w:tc>
      </w:tr>
      <w:tr>
        <w:tblPrEx>
          <w:tblCellMar>
            <w:top w:w="0" w:type="dxa"/>
            <w:bottom w:w="0" w:type="dxa"/>
          </w:tblCellMar>
        </w:tblPrEx>
        <w:tc>
          <w:tcPr>
            <w:tcW w:w="4463" w:type="dxa"/>
            <w:tcMar>
              <w:top w:w="60" w:type="dxa"/>
              <w:left w:w="90" w:type="dxa"/>
              <w:bottom w:w="60" w:type="dxa"/>
              <w:right w:w="90" w:type="dxa"/>
            </w:tcMar>
            <w:vAlign w:val="center"/>
          </w:tcPr>
          <w:p>
            <w:pPr>
              <w:spacing w:line="240" w:lineRule="auto"/>
            </w:pPr>
            <w:r>
              <w:rPr>
                <w:sz w:val="18"/>
                <w:szCs w:val="18"/>
              </w:rPr>
              <w:t xml:space="preserve">El agendamiento de citas se apoya en el cálculo de carga del taller</w:t>
            </w:r>
            <w:r>
              <w:rPr>
                <w:sz w:val="18"/>
                <w:szCs w:val="18"/>
              </w:rPr>
              <w:t xml:space="preserve">, mostrando disponibilidad real al cliente.</w:t>
            </w:r>
          </w:p>
        </w:tc>
        <w:tc>
          <w:tcPr>
            <w:tcW w:w="1153" w:type="dxa"/>
            <w:tcMar>
              <w:top w:w="60" w:type="dxa"/>
              <w:left w:w="90" w:type="dxa"/>
              <w:bottom w:w="60" w:type="dxa"/>
              <w:right w:w="90" w:type="dxa"/>
            </w:tcMar>
            <w:vAlign w:val="center"/>
          </w:tcPr>
          <w:p>
            <w:pPr>
              <w:spacing w:line="240" w:lineRule="auto"/>
            </w:pPr>
            <w:r>
              <w:rPr>
                <w:sz w:val="18"/>
                <w:szCs w:val="18"/>
              </w:rPr>
              <w:t xml:space="preserve">21/08/2026</w:t>
            </w:r>
          </w:p>
        </w:tc>
        <w:tc>
          <w:tcPr>
            <w:tcW w:w="4464" w:type="dxa"/>
            <w:tcMar>
              <w:top w:w="60" w:type="dxa"/>
              <w:left w:w="90" w:type="dxa"/>
              <w:bottom w:w="60" w:type="dxa"/>
              <w:right w:w="90" w:type="dxa"/>
            </w:tcMar>
            <w:vAlign w:val="center"/>
          </w:tcPr>
          <w:p>
            <w:pPr>
              <w:spacing w:line="240" w:lineRule="auto"/>
            </w:pPr>
            <w:r>
              <w:rPr>
                <w:sz w:val="18"/>
                <w:szCs w:val="18"/>
              </w:rPr>
              <w:t xml:space="preserve">La capacidad deja de ser una estimación interna y pasa a ser compromiso público.</w:t>
            </w:r>
          </w:p>
        </w:tc>
      </w:tr>
      <w:tr>
        <w:tblPrEx>
          <w:tblCellMar>
            <w:top w:w="0" w:type="dxa"/>
            <w:bottom w:w="0" w:type="dxa"/>
          </w:tblCellMar>
        </w:tblPrEx>
        <w:tc>
          <w:tcPr>
            <w:tcW w:w="4463" w:type="dxa"/>
            <w:tcMar>
              <w:top w:w="60" w:type="dxa"/>
              <w:left w:w="90" w:type="dxa"/>
              <w:bottom w:w="60" w:type="dxa"/>
              <w:right w:w="90" w:type="dxa"/>
            </w:tcMar>
            <w:vAlign w:val="center"/>
          </w:tcPr>
          <w:p>
            <w:pPr>
              <w:spacing w:line="240" w:lineRule="auto"/>
            </w:pPr>
            <w:r>
              <w:rPr>
                <w:sz w:val="18"/>
                <w:szCs w:val="18"/>
              </w:rPr>
              <w:t xml:space="preserve">Se</w:t>
            </w:r>
            <w:r>
              <w:rPr>
                <w:sz w:val="18"/>
                <w:szCs w:val="18"/>
              </w:rPr>
              <w:t xml:space="preserve"> </w:t>
            </w:r>
            <w:r>
              <w:rPr>
                <w:sz w:val="18"/>
                <w:szCs w:val="18"/>
              </w:rPr>
              <w:t xml:space="preserve">simplifican los tipos de evento</w:t>
            </w:r>
            <w:r>
              <w:rPr>
                <w:sz w:val="18"/>
                <w:szCs w:val="18"/>
              </w:rPr>
              <w:t xml:space="preserve">: los tres «operativos» se fusionan en</w:t>
            </w:r>
            <w:r>
              <w:rPr>
                <w:sz w:val="18"/>
                <w:szCs w:val="18"/>
              </w:rPr>
              <w:t xml:space="preserve"> </w:t>
            </w:r>
            <w:r>
              <w:rPr>
                <w:sz w:val="18"/>
                <w:szCs w:val="18"/>
              </w:rPr>
              <w:t xml:space="preserve">Operativo</w:t>
            </w:r>
            <w:r>
              <w:rPr>
                <w:sz w:val="18"/>
                <w:szCs w:val="18"/>
              </w:rPr>
              <w:t xml:space="preserve">.</w:t>
            </w:r>
          </w:p>
        </w:tc>
        <w:tc>
          <w:tcPr>
            <w:tcW w:w="1153" w:type="dxa"/>
            <w:tcMar>
              <w:top w:w="60" w:type="dxa"/>
              <w:left w:w="90" w:type="dxa"/>
              <w:bottom w:w="60" w:type="dxa"/>
              <w:right w:w="90" w:type="dxa"/>
            </w:tcMar>
            <w:vAlign w:val="center"/>
          </w:tcPr>
          <w:p>
            <w:pPr>
              <w:spacing w:line="240" w:lineRule="auto"/>
            </w:pPr>
            <w:r>
              <w:rPr>
                <w:sz w:val="18"/>
                <w:szCs w:val="18"/>
              </w:rPr>
              <w:t xml:space="preserve">17/02/2026</w:t>
            </w:r>
          </w:p>
        </w:tc>
        <w:tc>
          <w:tcPr>
            <w:tcW w:w="4464" w:type="dxa"/>
            <w:tcMar>
              <w:top w:w="60" w:type="dxa"/>
              <w:left w:w="90" w:type="dxa"/>
              <w:bottom w:w="60" w:type="dxa"/>
              <w:right w:w="90" w:type="dxa"/>
            </w:tcMar>
            <w:vAlign w:val="center"/>
          </w:tcPr>
          <w:p>
            <w:pPr>
              <w:spacing w:line="240" w:lineRule="auto"/>
            </w:pPr>
            <w:r>
              <w:rPr>
                <w:sz w:val="18"/>
                <w:szCs w:val="18"/>
              </w:rPr>
              <w:t xml:space="preserve">Categorización más medible.</w:t>
            </w:r>
          </w:p>
        </w:tc>
      </w:tr>
      <w:tr>
        <w:tblPrEx>
          <w:tblCellMar>
            <w:top w:w="0" w:type="dxa"/>
            <w:bottom w:w="0" w:type="dxa"/>
          </w:tblCellMar>
        </w:tblPrEx>
        <w:tc>
          <w:tcPr>
            <w:tcW w:w="4463" w:type="dxa"/>
            <w:tcMar>
              <w:top w:w="60" w:type="dxa"/>
              <w:left w:w="90" w:type="dxa"/>
              <w:bottom w:w="60" w:type="dxa"/>
              <w:right w:w="90" w:type="dxa"/>
            </w:tcMar>
            <w:vAlign w:val="center"/>
          </w:tcPr>
          <w:p>
            <w:pPr>
              <w:spacing w:line="240" w:lineRule="auto"/>
            </w:pPr>
            <w:r>
              <w:rPr>
                <w:sz w:val="18"/>
                <w:szCs w:val="18"/>
              </w:rPr>
              <w:t xml:space="preserve">En «Habilitar servicio» se usa un</w:t>
            </w:r>
            <w:r>
              <w:rPr>
                <w:sz w:val="18"/>
                <w:szCs w:val="18"/>
              </w:rPr>
              <w:t xml:space="preserve"> </w:t>
            </w:r>
            <w:r>
              <w:rPr>
                <w:sz w:val="18"/>
                <w:szCs w:val="18"/>
              </w:rPr>
              <w:t xml:space="preserve">checkbox «Cumple condiciones comerciales»</w:t>
            </w:r>
            <w:r>
              <w:rPr>
                <w:sz w:val="18"/>
                <w:szCs w:val="18"/>
              </w:rPr>
              <w:t xml:space="preserve">.</w:t>
            </w:r>
          </w:p>
        </w:tc>
        <w:tc>
          <w:tcPr>
            <w:tcW w:w="1153" w:type="dxa"/>
            <w:tcMar>
              <w:top w:w="60" w:type="dxa"/>
              <w:left w:w="90" w:type="dxa"/>
              <w:bottom w:w="60" w:type="dxa"/>
              <w:right w:w="90" w:type="dxa"/>
            </w:tcMar>
            <w:vAlign w:val="center"/>
          </w:tcPr>
          <w:p>
            <w:pPr>
              <w:spacing w:line="240" w:lineRule="auto"/>
            </w:pPr>
            <w:r>
              <w:rPr>
                <w:sz w:val="18"/>
                <w:szCs w:val="18"/>
              </w:rPr>
              <w:t xml:space="preserve">17/02/2026</w:t>
            </w:r>
          </w:p>
        </w:tc>
        <w:tc>
          <w:tcPr>
            <w:tcW w:w="4464" w:type="dxa"/>
            <w:tcMar>
              <w:top w:w="60" w:type="dxa"/>
              <w:left w:w="90" w:type="dxa"/>
              <w:bottom w:w="60" w:type="dxa"/>
              <w:right w:w="90" w:type="dxa"/>
            </w:tcMar>
            <w:vAlign w:val="center"/>
          </w:tcPr>
          <w:p>
            <w:pPr>
              <w:spacing w:line="240" w:lineRule="auto"/>
            </w:pPr>
            <w:r>
              <w:rPr>
                <w:sz w:val="18"/>
                <w:szCs w:val="18"/>
              </w:rPr>
              <w:t xml:space="preserve">Elimina reproceso.</w:t>
            </w:r>
          </w:p>
        </w:tc>
      </w:tr>
      <w:tr>
        <w:tblPrEx>
          <w:tblCellMar>
            <w:top w:w="0" w:type="dxa"/>
            <w:bottom w:w="0" w:type="dxa"/>
          </w:tblCellMar>
        </w:tblPrEx>
        <w:tc>
          <w:tcPr>
            <w:tcW w:w="4463" w:type="dxa"/>
            <w:tcMar>
              <w:top w:w="60" w:type="dxa"/>
              <w:left w:w="90" w:type="dxa"/>
              <w:bottom w:w="60" w:type="dxa"/>
              <w:right w:w="90" w:type="dxa"/>
            </w:tcMar>
            <w:vAlign w:val="center"/>
          </w:tcPr>
          <w:p>
            <w:pPr>
              <w:spacing w:line="240" w:lineRule="auto"/>
            </w:pPr>
            <w:r>
              <w:rPr>
                <w:sz w:val="18"/>
                <w:szCs w:val="18"/>
              </w:rPr>
              <w:t xml:space="preserve">El</w:t>
            </w:r>
            <w:r>
              <w:rPr>
                <w:sz w:val="18"/>
                <w:szCs w:val="18"/>
              </w:rPr>
              <w:t xml:space="preserve"> </w:t>
            </w:r>
            <w:r>
              <w:rPr>
                <w:sz w:val="18"/>
                <w:szCs w:val="18"/>
              </w:rPr>
              <w:t xml:space="preserve">mapeo se documenta as-is</w:t>
            </w:r>
            <w:r>
              <w:rPr>
                <w:sz w:val="18"/>
                <w:szCs w:val="18"/>
              </w:rPr>
              <w:t xml:space="preserve"> </w:t>
            </w:r>
            <w:r>
              <w:rPr>
                <w:sz w:val="18"/>
                <w:szCs w:val="18"/>
              </w:rPr>
              <w:t xml:space="preserve">antes de rediseñar rutas abreviadas.</w:t>
            </w:r>
          </w:p>
        </w:tc>
        <w:tc>
          <w:tcPr>
            <w:tcW w:w="1153" w:type="dxa"/>
            <w:tcMar>
              <w:top w:w="60" w:type="dxa"/>
              <w:left w:w="90" w:type="dxa"/>
              <w:bottom w:w="60" w:type="dxa"/>
              <w:right w:w="90" w:type="dxa"/>
            </w:tcMar>
            <w:vAlign w:val="center"/>
          </w:tcPr>
          <w:p>
            <w:pPr>
              <w:spacing w:line="240" w:lineRule="auto"/>
            </w:pPr>
            <w:r>
              <w:rPr>
                <w:sz w:val="18"/>
                <w:szCs w:val="18"/>
              </w:rPr>
              <w:t xml:space="preserve">17/02 y 19/02</w:t>
            </w:r>
          </w:p>
        </w:tc>
        <w:tc>
          <w:tcPr>
            <w:tcW w:w="4464" w:type="dxa"/>
            <w:tcMar>
              <w:top w:w="60" w:type="dxa"/>
              <w:left w:w="90" w:type="dxa"/>
              <w:bottom w:w="60" w:type="dxa"/>
              <w:right w:w="90" w:type="dxa"/>
            </w:tcMar>
            <w:vAlign w:val="center"/>
          </w:tcPr>
          <w:p>
            <w:pPr>
              <w:spacing w:line="240" w:lineRule="auto"/>
            </w:pPr>
            <w:r>
              <w:rPr>
                <w:sz w:val="18"/>
                <w:szCs w:val="18"/>
              </w:rPr>
              <w:t xml:space="preserve">Base de comparación para medir la mejora.</w:t>
            </w:r>
          </w:p>
        </w:tc>
      </w:tr>
      <w:tr>
        <w:tblPrEx>
          <w:tblCellMar>
            <w:top w:w="0" w:type="dxa"/>
            <w:bottom w:w="0" w:type="dxa"/>
          </w:tblCellMar>
        </w:tblPrEx>
        <w:tc>
          <w:tcPr>
            <w:tcW w:w="4463" w:type="dxa"/>
            <w:tcMar>
              <w:top w:w="60" w:type="dxa"/>
              <w:left w:w="90" w:type="dxa"/>
              <w:bottom w:w="60" w:type="dxa"/>
              <w:right w:w="90" w:type="dxa"/>
            </w:tcMar>
            <w:vAlign w:val="center"/>
          </w:tcPr>
          <w:p>
            <w:pPr>
              <w:spacing w:line="240" w:lineRule="auto"/>
            </w:pPr>
            <w:r>
              <w:rPr>
                <w:sz w:val="18"/>
                <w:szCs w:val="18"/>
              </w:rPr>
              <w:t xml:space="preserve">Se usa la</w:t>
            </w:r>
            <w:r>
              <w:rPr>
                <w:sz w:val="18"/>
                <w:szCs w:val="18"/>
              </w:rPr>
              <w:t xml:space="preserve"> </w:t>
            </w:r>
            <w:r>
              <w:rPr>
                <w:sz w:val="18"/>
                <w:szCs w:val="18"/>
              </w:rPr>
              <w:t xml:space="preserve">base de costos e historial de reparaciones como argumento comercial</w:t>
            </w:r>
            <w:r>
              <w:rPr>
                <w:sz w:val="18"/>
                <w:szCs w:val="18"/>
              </w:rPr>
              <w:t xml:space="preserve">.</w:t>
            </w:r>
          </w:p>
        </w:tc>
        <w:tc>
          <w:tcPr>
            <w:tcW w:w="1153" w:type="dxa"/>
            <w:tcMar>
              <w:top w:w="60" w:type="dxa"/>
              <w:left w:w="90" w:type="dxa"/>
              <w:bottom w:w="60" w:type="dxa"/>
              <w:right w:w="90" w:type="dxa"/>
            </w:tcMar>
            <w:vAlign w:val="center"/>
          </w:tcPr>
          <w:p>
            <w:pPr>
              <w:spacing w:line="240" w:lineRule="auto"/>
            </w:pPr>
            <w:r>
              <w:rPr>
                <w:sz w:val="18"/>
                <w:szCs w:val="18"/>
              </w:rPr>
              <w:t xml:space="preserve">19/02/2026</w:t>
            </w:r>
          </w:p>
        </w:tc>
        <w:tc>
          <w:tcPr>
            <w:tcW w:w="4464" w:type="dxa"/>
            <w:tcMar>
              <w:top w:w="60" w:type="dxa"/>
              <w:left w:w="90" w:type="dxa"/>
              <w:bottom w:w="60" w:type="dxa"/>
              <w:right w:w="90" w:type="dxa"/>
            </w:tcMar>
            <w:vAlign w:val="center"/>
          </w:tcPr>
          <w:p>
            <w:pPr>
              <w:spacing w:line="240" w:lineRule="auto"/>
            </w:pPr>
            <w:r>
              <w:rPr>
                <w:sz w:val="18"/>
                <w:szCs w:val="18"/>
              </w:rPr>
              <w:t xml:space="preserve">El dato como activo comercial.</w:t>
            </w:r>
          </w:p>
        </w:tc>
      </w:tr>
      <w:tr>
        <w:tblPrEx>
          <w:tblCellMar>
            <w:top w:w="0" w:type="dxa"/>
            <w:bottom w:w="0" w:type="dxa"/>
          </w:tblCellMar>
        </w:tblPrEx>
        <w:tc>
          <w:tcPr>
            <w:tcW w:w="4463" w:type="dxa"/>
            <w:tcMar>
              <w:top w:w="60" w:type="dxa"/>
              <w:left w:w="90" w:type="dxa"/>
              <w:bottom w:w="60" w:type="dxa"/>
              <w:right w:w="90" w:type="dxa"/>
            </w:tcMar>
            <w:vAlign w:val="center"/>
          </w:tcPr>
          <w:p>
            <w:pPr>
              <w:spacing w:line="240" w:lineRule="auto"/>
            </w:pPr>
            <w:r>
              <w:rPr>
                <w:sz w:val="18"/>
                <w:szCs w:val="18"/>
              </w:rPr>
              <w:t xml:space="preserve">El listado de</w:t>
            </w:r>
            <w:r>
              <w:rPr>
                <w:sz w:val="18"/>
                <w:szCs w:val="18"/>
              </w:rPr>
              <w:t xml:space="preserve"> </w:t>
            </w:r>
            <w:r>
              <w:rPr>
                <w:sz w:val="18"/>
                <w:szCs w:val="18"/>
              </w:rPr>
              <w:t xml:space="preserve">78 puntos de control del diagnóstico Grimm</w:t>
            </w:r>
            <w:r>
              <w:rPr>
                <w:sz w:val="18"/>
                <w:szCs w:val="18"/>
              </w:rPr>
              <w:t xml:space="preserve"> </w:t>
            </w:r>
            <w:r>
              <w:rPr>
                <w:sz w:val="18"/>
                <w:szCs w:val="18"/>
              </w:rPr>
              <w:t xml:space="preserve">evoluciona a</w:t>
            </w:r>
            <w:r>
              <w:rPr>
                <w:sz w:val="18"/>
                <w:szCs w:val="18"/>
              </w:rPr>
              <w:t xml:space="preserve"> </w:t>
            </w:r>
            <w:r>
              <w:rPr>
                <w:sz w:val="18"/>
                <w:szCs w:val="18"/>
              </w:rPr>
              <w:t xml:space="preserve">árbol de decisiones</w:t>
            </w:r>
            <w:r>
              <w:rPr>
                <w:sz w:val="18"/>
                <w:szCs w:val="18"/>
              </w:rPr>
              <w:t xml:space="preserve">.</w:t>
            </w:r>
          </w:p>
        </w:tc>
        <w:tc>
          <w:tcPr>
            <w:tcW w:w="1153" w:type="dxa"/>
            <w:tcMar>
              <w:top w:w="60" w:type="dxa"/>
              <w:left w:w="90" w:type="dxa"/>
              <w:bottom w:w="60" w:type="dxa"/>
              <w:right w:w="90" w:type="dxa"/>
            </w:tcMar>
            <w:vAlign w:val="center"/>
          </w:tcPr>
          <w:p>
            <w:pPr>
              <w:spacing w:line="240" w:lineRule="auto"/>
            </w:pPr>
            <w:r>
              <w:rPr>
                <w:sz w:val="18"/>
                <w:szCs w:val="18"/>
              </w:rPr>
              <w:t xml:space="preserve">19/02/2026</w:t>
            </w:r>
          </w:p>
        </w:tc>
        <w:tc>
          <w:tcPr>
            <w:tcW w:w="4464" w:type="dxa"/>
            <w:tcMar>
              <w:top w:w="60" w:type="dxa"/>
              <w:left w:w="90" w:type="dxa"/>
              <w:bottom w:w="60" w:type="dxa"/>
              <w:right w:w="90" w:type="dxa"/>
            </w:tcMar>
            <w:vAlign w:val="center"/>
          </w:tcPr>
          <w:p>
            <w:pPr>
              <w:spacing w:line="240" w:lineRule="auto"/>
            </w:pPr>
            <w:r>
              <w:rPr>
                <w:sz w:val="18"/>
                <w:szCs w:val="18"/>
              </w:rPr>
              <w:t xml:space="preserve">Núcleo del diagnóstico guiado (M2).</w:t>
            </w:r>
          </w:p>
        </w:tc>
      </w:tr>
      <w:tr>
        <w:tblPrEx>
          <w:tblCellMar>
            <w:top w:w="0" w:type="dxa"/>
            <w:bottom w:w="0" w:type="dxa"/>
          </w:tblCellMar>
        </w:tblPrEx>
        <w:tc>
          <w:tcPr>
            <w:tcW w:w="4463" w:type="dxa"/>
            <w:tcMar>
              <w:top w:w="60" w:type="dxa"/>
              <w:left w:w="90" w:type="dxa"/>
              <w:bottom w:w="60" w:type="dxa"/>
              <w:right w:w="90" w:type="dxa"/>
            </w:tcMar>
            <w:vAlign w:val="center"/>
          </w:tcPr>
          <w:p>
            <w:pPr>
              <w:spacing w:line="240" w:lineRule="auto"/>
            </w:pPr>
            <w:r>
              <w:rPr>
                <w:sz w:val="18"/>
                <w:szCs w:val="18"/>
              </w:rPr>
              <w:t xml:space="preserve">La derivación no puede frenar un ticket</w:t>
            </w:r>
            <w:r>
              <w:rPr>
                <w:sz w:val="18"/>
                <w:szCs w:val="18"/>
              </w:rPr>
              <w:t xml:space="preserve">: la casilla «Derivado a» existe en las 34 transiciones y ninguna la exige.</w:t>
            </w:r>
          </w:p>
        </w:tc>
        <w:tc>
          <w:tcPr>
            <w:tcW w:w="1153" w:type="dxa"/>
            <w:tcMar>
              <w:top w:w="60" w:type="dxa"/>
              <w:left w:w="90" w:type="dxa"/>
              <w:bottom w:w="60" w:type="dxa"/>
              <w:right w:w="90" w:type="dxa"/>
            </w:tcMar>
            <w:vAlign w:val="center"/>
          </w:tcPr>
          <w:p>
            <w:pPr>
              <w:spacing w:line="240" w:lineRule="auto"/>
            </w:pPr>
            <w:r>
              <w:rPr>
                <w:sz w:val="18"/>
                <w:szCs w:val="18"/>
              </w:rPr>
              <w:t xml:space="preserve">Código (R04)</w:t>
            </w:r>
          </w:p>
        </w:tc>
        <w:tc>
          <w:tcPr>
            <w:tcW w:w="4464" w:type="dxa"/>
            <w:tcMar>
              <w:top w:w="60" w:type="dxa"/>
              <w:left w:w="90" w:type="dxa"/>
              <w:bottom w:w="60" w:type="dxa"/>
              <w:right w:w="90" w:type="dxa"/>
            </w:tcMar>
            <w:vAlign w:val="center"/>
          </w:tcPr>
          <w:p>
            <w:pPr>
              <w:spacing w:line="240" w:lineRule="auto"/>
            </w:pPr>
            <w:r>
              <w:rPr>
                <w:sz w:val="18"/>
                <w:szCs w:val="18"/>
              </w:rPr>
              <w:t xml:space="preserve">Trazabilidad de responsabilidad sin coste de fricción.</w:t>
            </w:r>
          </w:p>
        </w:tc>
      </w:tr>
      <w:tr>
        <w:tblPrEx>
          <w:tblCellMar>
            <w:top w:w="0" w:type="dxa"/>
            <w:bottom w:w="0" w:type="dxa"/>
          </w:tblCellMar>
        </w:tblPrEx>
        <w:tc>
          <w:tcPr>
            <w:tcW w:w="4463" w:type="dxa"/>
            <w:tcMar>
              <w:top w:w="60" w:type="dxa"/>
              <w:left w:w="90" w:type="dxa"/>
              <w:bottom w:w="60" w:type="dxa"/>
              <w:right w:w="90" w:type="dxa"/>
            </w:tcMar>
            <w:vAlign w:val="center"/>
          </w:tcPr>
          <w:p>
            <w:pPr>
              <w:spacing w:line="240" w:lineRule="auto"/>
            </w:pPr>
            <w:r>
              <w:rPr>
                <w:sz w:val="18"/>
                <w:szCs w:val="18"/>
              </w:rPr>
              <w:t xml:space="preserve">Las etapas que proponen destinatario nombran un cargo, no una persona.</w:t>
            </w:r>
          </w:p>
        </w:tc>
        <w:tc>
          <w:tcPr>
            <w:tcW w:w="1153" w:type="dxa"/>
            <w:tcMar>
              <w:top w:w="60" w:type="dxa"/>
              <w:left w:w="90" w:type="dxa"/>
              <w:bottom w:w="60" w:type="dxa"/>
              <w:right w:w="90" w:type="dxa"/>
            </w:tcMar>
            <w:vAlign w:val="center"/>
          </w:tcPr>
          <w:p>
            <w:pPr>
              <w:spacing w:line="240" w:lineRule="auto"/>
            </w:pPr>
            <w:r>
              <w:rPr>
                <w:sz w:val="18"/>
                <w:szCs w:val="18"/>
              </w:rPr>
              <w:t xml:space="preserve">Código (R04)</w:t>
            </w:r>
          </w:p>
        </w:tc>
        <w:tc>
          <w:tcPr>
            <w:tcW w:w="4464" w:type="dxa"/>
            <w:tcMar>
              <w:top w:w="60" w:type="dxa"/>
              <w:left w:w="90" w:type="dxa"/>
              <w:bottom w:w="60" w:type="dxa"/>
              <w:right w:w="90" w:type="dxa"/>
            </w:tcMar>
            <w:vAlign w:val="center"/>
          </w:tcPr>
          <w:p>
            <w:pPr>
              <w:spacing w:line="240" w:lineRule="auto"/>
            </w:pPr>
            <w:r>
              <w:rPr>
                <w:sz w:val="18"/>
                <w:szCs w:val="18"/>
              </w:rPr>
              <w:t xml:space="preserve">Un identificador de persona ataría el flujo a que ese empleado siga en la empresa.</w:t>
            </w:r>
          </w:p>
        </w:tc>
      </w:tr>
      <w:tr>
        <w:tblPrEx>
          <w:tblCellMar>
            <w:top w:w="0" w:type="dxa"/>
            <w:bottom w:w="0" w:type="dxa"/>
          </w:tblCellMar>
        </w:tblPrEx>
        <w:tc>
          <w:tcPr>
            <w:tcW w:w="4463" w:type="dxa"/>
            <w:tcMar>
              <w:top w:w="60" w:type="dxa"/>
              <w:left w:w="90" w:type="dxa"/>
              <w:bottom w:w="60" w:type="dxa"/>
              <w:right w:w="90" w:type="dxa"/>
            </w:tcMar>
            <w:vAlign w:val="center"/>
          </w:tcPr>
          <w:p>
            <w:pPr>
              <w:spacing w:line="240" w:lineRule="auto"/>
            </w:pPr>
            <w:r>
              <w:rPr>
                <w:sz w:val="18"/>
                <w:szCs w:val="18"/>
              </w:rPr>
              <w:t xml:space="preserve">Las dos entradas del flujo no se cruzan</w:t>
            </w:r>
            <w:r>
              <w:rPr>
                <w:sz w:val="18"/>
                <w:szCs w:val="18"/>
              </w:rPr>
              <w:t xml:space="preserve">, para no sacar del sincronismo un ticket venido de Zoho.</w:t>
            </w:r>
          </w:p>
        </w:tc>
        <w:tc>
          <w:tcPr>
            <w:tcW w:w="1153" w:type="dxa"/>
            <w:tcMar>
              <w:top w:w="60" w:type="dxa"/>
              <w:left w:w="90" w:type="dxa"/>
              <w:bottom w:w="60" w:type="dxa"/>
              <w:right w:w="90" w:type="dxa"/>
            </w:tcMar>
            <w:vAlign w:val="center"/>
          </w:tcPr>
          <w:p>
            <w:pPr>
              <w:spacing w:line="240" w:lineRule="auto"/>
            </w:pPr>
            <w:r>
              <w:rPr>
                <w:sz w:val="18"/>
                <w:szCs w:val="18"/>
              </w:rPr>
              <w:t xml:space="preserve">Código (R04)</w:t>
            </w:r>
          </w:p>
        </w:tc>
        <w:tc>
          <w:tcPr>
            <w:tcW w:w="4464" w:type="dxa"/>
            <w:tcMar>
              <w:top w:w="60" w:type="dxa"/>
              <w:left w:w="90" w:type="dxa"/>
              <w:bottom w:w="60" w:type="dxa"/>
              <w:right w:w="90" w:type="dxa"/>
            </w:tcMar>
            <w:vAlign w:val="center"/>
          </w:tcPr>
          <w:p>
            <w:pPr>
              <w:spacing w:line="240" w:lineRule="auto"/>
            </w:pPr>
            <w:r>
              <w:rPr>
                <w:sz w:val="18"/>
                <w:szCs w:val="18"/>
                <w:rStyle w:val="VerbatimChar"/>
              </w:rPr>
              <w:t xml:space="preserve">Remisión creada</w:t>
            </w:r>
            <w:r>
              <w:rPr>
                <w:sz w:val="18"/>
                <w:szCs w:val="18"/>
              </w:rPr>
              <w:t xml:space="preserve"> </w:t>
            </w:r>
            <w:r>
              <w:rPr>
                <w:sz w:val="18"/>
                <w:szCs w:val="18"/>
              </w:rPr>
              <w:t xml:space="preserve">sólo existe para los tickets nacidos en la app; condiciona toda métrica por estado inicial.</w:t>
            </w:r>
          </w:p>
        </w:tc>
      </w:tr>
    </w:tbl>
    <w:bookmarkEnd w:id="40"/>
    <w:bookmarkStart w:id="41" w:name="alcance-hitos-y-plazos"/>
    <w:p>
      <w:pPr>
        <w:pStyle w:val="Ttulo2"/>
      </w:pPr>
      <w:r>
        <w:t xml:space="preserve">1.9 Alcance, hitos y plazos</w:t>
      </w:r>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3679"/>
        <w:gridCol w:w="2722"/>
        <w:gridCol w:w="3679"/>
      </w:tblGrid>
      <w:tr>
        <w:tblPrEx>
          <w:tblCellMar>
            <w:top w:w="0" w:type="dxa"/>
            <w:bottom w:w="0" w:type="dxa"/>
          </w:tblCellMar>
        </w:tblPrEx>
        <w:trPr>
          <w:tblHeader/>
        </w:trPr>
        <w:tc>
          <w:tcPr>
            <w:tcW w:w="3679" w:type="dxa"/>
            <w:shd w:val="clear" w:color="auto" w:fill="1F7A5C"/>
            <w:tcMar>
              <w:top w:w="60" w:type="dxa"/>
              <w:left w:w="90" w:type="dxa"/>
              <w:bottom w:w="60" w:type="dxa"/>
              <w:right w:w="90" w:type="dxa"/>
            </w:tcMar>
            <w:vAlign w:val="center"/>
          </w:tcPr>
          <w:p>
            <w:pPr>
              <w:spacing w:line="240" w:lineRule="auto"/>
            </w:pPr>
            <w:r>
              <w:rPr>
                <w:b/>
                <w:bCs/>
                <w:color w:val="FFFFFF"/>
                <w:sz w:val="18"/>
                <w:szCs w:val="18"/>
              </w:rPr>
              <w:t xml:space="preserve">Hito</w:t>
            </w:r>
          </w:p>
        </w:tc>
        <w:tc>
          <w:tcPr>
            <w:tcW w:w="2722" w:type="dxa"/>
            <w:shd w:val="clear" w:color="auto" w:fill="1F7A5C"/>
            <w:tcMar>
              <w:top w:w="60" w:type="dxa"/>
              <w:left w:w="90" w:type="dxa"/>
              <w:bottom w:w="60" w:type="dxa"/>
              <w:right w:w="90" w:type="dxa"/>
            </w:tcMar>
            <w:vAlign w:val="center"/>
          </w:tcPr>
          <w:p>
            <w:pPr>
              <w:spacing w:line="240" w:lineRule="auto"/>
            </w:pPr>
            <w:r>
              <w:rPr>
                <w:b/>
                <w:bCs/>
                <w:color w:val="FFFFFF"/>
                <w:sz w:val="18"/>
                <w:szCs w:val="18"/>
              </w:rPr>
              <w:t xml:space="preserve">Plazo comprometido</w:t>
            </w:r>
          </w:p>
        </w:tc>
        <w:tc>
          <w:tcPr>
            <w:tcW w:w="3679" w:type="dxa"/>
            <w:shd w:val="clear" w:color="auto" w:fill="1F7A5C"/>
            <w:tcMar>
              <w:top w:w="60" w:type="dxa"/>
              <w:left w:w="90" w:type="dxa"/>
              <w:bottom w:w="60" w:type="dxa"/>
              <w:right w:w="90" w:type="dxa"/>
            </w:tcMar>
            <w:vAlign w:val="center"/>
          </w:tcPr>
          <w:p>
            <w:pPr>
              <w:spacing w:line="240" w:lineRule="auto"/>
            </w:pPr>
            <w:r>
              <w:rPr>
                <w:b/>
                <w:bCs/>
                <w:color w:val="FFFFFF"/>
                <w:sz w:val="18"/>
                <w:szCs w:val="18"/>
              </w:rPr>
              <w:t xml:space="preserve">Estado</w:t>
            </w:r>
          </w:p>
        </w:tc>
      </w:tr>
      <w:tr>
        <w:tblPrEx>
          <w:tblCellMar>
            <w:top w:w="0" w:type="dxa"/>
            <w:bottom w:w="0" w:type="dxa"/>
          </w:tblCellMar>
        </w:tblPrEx>
        <w:tc>
          <w:tcPr>
            <w:tcW w:w="3679" w:type="dxa"/>
            <w:tcMar>
              <w:top w:w="60" w:type="dxa"/>
              <w:left w:w="90" w:type="dxa"/>
              <w:bottom w:w="60" w:type="dxa"/>
              <w:right w:w="90" w:type="dxa"/>
            </w:tcMar>
            <w:vAlign w:val="center"/>
          </w:tcPr>
          <w:p>
            <w:pPr>
              <w:spacing w:line="240" w:lineRule="auto"/>
            </w:pPr>
            <w:r>
              <w:rPr>
                <w:sz w:val="18"/>
                <w:szCs w:val="18"/>
              </w:rPr>
              <w:t xml:space="preserve">MVP 100 % funcional de Desk 2.0</w:t>
            </w:r>
          </w:p>
        </w:tc>
        <w:tc>
          <w:tcPr>
            <w:tcW w:w="2722" w:type="dxa"/>
            <w:tcMar>
              <w:top w:w="60" w:type="dxa"/>
              <w:left w:w="90" w:type="dxa"/>
              <w:bottom w:w="60" w:type="dxa"/>
              <w:right w:w="90" w:type="dxa"/>
            </w:tcMar>
            <w:vAlign w:val="center"/>
          </w:tcPr>
          <w:p>
            <w:pPr>
              <w:spacing w:line="240" w:lineRule="auto"/>
            </w:pPr>
            <w:r>
              <w:rPr>
                <w:sz w:val="18"/>
                <w:szCs w:val="18"/>
              </w:rPr>
              <w:t xml:space="preserve">Antes de finalizar 2026</w:t>
            </w:r>
          </w:p>
        </w:tc>
        <w:tc>
          <w:tcPr>
            <w:tcW w:w="3679" w:type="dxa"/>
            <w:tcMar>
              <w:top w:w="60" w:type="dxa"/>
              <w:left w:w="90" w:type="dxa"/>
              <w:bottom w:w="60" w:type="dxa"/>
              <w:right w:w="90" w:type="dxa"/>
            </w:tcMar>
            <w:vAlign w:val="center"/>
          </w:tcPr>
          <w:p>
            <w:pPr>
              <w:spacing w:line="240" w:lineRule="auto"/>
            </w:pPr>
            <w:r>
              <w:rPr>
                <w:sz w:val="18"/>
                <w:szCs w:val="18"/>
              </w:rPr>
              <w:t xml:space="preserve">En desarrollo (declarado el 14/08/2026)</w:t>
            </w:r>
          </w:p>
        </w:tc>
      </w:tr>
      <w:tr>
        <w:tblPrEx>
          <w:tblCellMar>
            <w:top w:w="0" w:type="dxa"/>
            <w:bottom w:w="0" w:type="dxa"/>
          </w:tblCellMar>
        </w:tblPrEx>
        <w:tc>
          <w:tcPr>
            <w:tcW w:w="3679" w:type="dxa"/>
            <w:tcMar>
              <w:top w:w="60" w:type="dxa"/>
              <w:left w:w="90" w:type="dxa"/>
              <w:bottom w:w="60" w:type="dxa"/>
              <w:right w:w="90" w:type="dxa"/>
            </w:tcMar>
            <w:vAlign w:val="center"/>
          </w:tcPr>
          <w:p>
            <w:pPr>
              <w:spacing w:line="240" w:lineRule="auto"/>
            </w:pPr>
            <w:r>
              <w:rPr>
                <w:sz w:val="18"/>
                <w:szCs w:val="18"/>
              </w:rPr>
              <w:t xml:space="preserve">Portal del empleado — vacaciones y permisos, fase beta</w:t>
            </w:r>
          </w:p>
        </w:tc>
        <w:tc>
          <w:tcPr>
            <w:tcW w:w="2722" w:type="dxa"/>
            <w:tcMar>
              <w:top w:w="60" w:type="dxa"/>
              <w:left w:w="90" w:type="dxa"/>
              <w:bottom w:w="60" w:type="dxa"/>
              <w:right w:w="90" w:type="dxa"/>
            </w:tcMar>
            <w:vAlign w:val="center"/>
          </w:tcPr>
          <w:p>
            <w:pPr>
              <w:spacing w:line="240" w:lineRule="auto"/>
            </w:pPr>
            <w:r>
              <w:rPr>
                <w:sz w:val="18"/>
                <w:szCs w:val="18"/>
              </w:rPr>
              <w:t xml:space="preserve">Semana siguiente al 14/08/2026</w:t>
            </w:r>
          </w:p>
        </w:tc>
        <w:tc>
          <w:tcPr>
            <w:tcW w:w="3679" w:type="dxa"/>
            <w:tcMar>
              <w:top w:w="60" w:type="dxa"/>
              <w:left w:w="90" w:type="dxa"/>
              <w:bottom w:w="60" w:type="dxa"/>
              <w:right w:w="90" w:type="dxa"/>
            </w:tcMar>
            <w:vAlign w:val="center"/>
          </w:tcPr>
          <w:p>
            <w:pPr>
              <w:spacing w:line="240" w:lineRule="auto"/>
            </w:pPr>
            <w:r>
              <w:rPr>
                <w:sz w:val="18"/>
                <w:szCs w:val="18"/>
              </w:rPr>
              <w:t xml:space="preserve">Comprometido</w:t>
            </w:r>
          </w:p>
        </w:tc>
      </w:tr>
      <w:tr>
        <w:tblPrEx>
          <w:tblCellMar>
            <w:top w:w="0" w:type="dxa"/>
            <w:bottom w:w="0" w:type="dxa"/>
          </w:tblCellMar>
        </w:tblPrEx>
        <w:tc>
          <w:tcPr>
            <w:tcW w:w="3679" w:type="dxa"/>
            <w:tcMar>
              <w:top w:w="60" w:type="dxa"/>
              <w:left w:w="90" w:type="dxa"/>
              <w:bottom w:w="60" w:type="dxa"/>
              <w:right w:w="90" w:type="dxa"/>
            </w:tcMar>
            <w:vAlign w:val="center"/>
          </w:tcPr>
          <w:p>
            <w:pPr>
              <w:spacing w:line="240" w:lineRule="auto"/>
            </w:pPr>
            <w:r>
              <w:rPr>
                <w:sz w:val="18"/>
                <w:szCs w:val="18"/>
              </w:rPr>
              <w:t xml:space="preserve">Piloto «aprobación de diagnóstico en un clic»</w:t>
            </w:r>
          </w:p>
        </w:tc>
        <w:tc>
          <w:tcPr>
            <w:tcW w:w="2722" w:type="dxa"/>
            <w:tcMar>
              <w:top w:w="60" w:type="dxa"/>
              <w:left w:w="90" w:type="dxa"/>
              <w:bottom w:w="60" w:type="dxa"/>
              <w:right w:w="90" w:type="dxa"/>
            </w:tcMar>
            <w:vAlign w:val="center"/>
          </w:tcPr>
          <w:p>
            <w:pPr>
              <w:spacing w:line="240" w:lineRule="auto"/>
            </w:pPr>
            <w:r>
              <w:rPr>
                <w:sz w:val="18"/>
                <w:szCs w:val="18"/>
              </w:rPr>
              <w:t xml:space="preserve">Sin fecha; con clientes bajo contrato</w:t>
            </w:r>
          </w:p>
        </w:tc>
        <w:tc>
          <w:tcPr>
            <w:tcW w:w="3679" w:type="dxa"/>
            <w:tcMar>
              <w:top w:w="60" w:type="dxa"/>
              <w:left w:w="90" w:type="dxa"/>
              <w:bottom w:w="60" w:type="dxa"/>
              <w:right w:w="90" w:type="dxa"/>
            </w:tcMar>
            <w:vAlign w:val="center"/>
          </w:tcPr>
          <w:p>
            <w:pPr>
              <w:spacing w:line="240" w:lineRule="auto"/>
            </w:pPr>
            <w:r>
              <w:rPr>
                <w:sz w:val="18"/>
                <w:szCs w:val="18"/>
              </w:rPr>
              <w:t xml:space="preserve">Por estructurar</w:t>
            </w:r>
          </w:p>
        </w:tc>
      </w:tr>
      <w:tr>
        <w:tblPrEx>
          <w:tblCellMar>
            <w:top w:w="0" w:type="dxa"/>
            <w:bottom w:w="0" w:type="dxa"/>
          </w:tblCellMar>
        </w:tblPrEx>
        <w:tc>
          <w:tcPr>
            <w:tcW w:w="3679" w:type="dxa"/>
            <w:tcMar>
              <w:top w:w="60" w:type="dxa"/>
              <w:left w:w="90" w:type="dxa"/>
              <w:bottom w:w="60" w:type="dxa"/>
              <w:right w:w="90" w:type="dxa"/>
            </w:tcMar>
            <w:vAlign w:val="center"/>
          </w:tcPr>
          <w:p>
            <w:pPr>
              <w:spacing w:line="240" w:lineRule="auto"/>
            </w:pPr>
            <w:r>
              <w:rPr>
                <w:sz w:val="18"/>
                <w:szCs w:val="18"/>
              </w:rPr>
              <w:t xml:space="preserve">Mapeo as-is de flujos (servicio técnico, equipo nuevo, soporte remoto)</w:t>
            </w:r>
          </w:p>
        </w:tc>
        <w:tc>
          <w:tcPr>
            <w:tcW w:w="2722" w:type="dxa"/>
            <w:tcMar>
              <w:top w:w="60" w:type="dxa"/>
              <w:left w:w="90" w:type="dxa"/>
              <w:bottom w:w="60" w:type="dxa"/>
              <w:right w:w="90" w:type="dxa"/>
            </w:tcMar>
            <w:vAlign w:val="center"/>
          </w:tcPr>
          <w:p>
            <w:pPr>
              <w:spacing w:line="240" w:lineRule="auto"/>
            </w:pPr>
            <w:r>
              <w:rPr>
                <w:sz w:val="18"/>
                <w:szCs w:val="18"/>
              </w:rPr>
              <w:t xml:space="preserve">17/02 – 19/02/2026</w:t>
            </w:r>
          </w:p>
        </w:tc>
        <w:tc>
          <w:tcPr>
            <w:tcW w:w="3679" w:type="dxa"/>
            <w:tcMar>
              <w:top w:w="60" w:type="dxa"/>
              <w:left w:w="90" w:type="dxa"/>
              <w:bottom w:w="60" w:type="dxa"/>
              <w:right w:w="90" w:type="dxa"/>
            </w:tcMar>
            <w:vAlign w:val="center"/>
          </w:tcPr>
          <w:p>
            <w:pPr>
              <w:spacing w:line="240" w:lineRule="auto"/>
            </w:pPr>
            <w:r>
              <w:rPr>
                <w:sz w:val="18"/>
                <w:szCs w:val="18"/>
              </w:rPr>
              <w:t xml:space="preserve">Completado —</w:t>
            </w:r>
            <w:r>
              <w:rPr>
                <w:sz w:val="18"/>
                <w:szCs w:val="18"/>
              </w:rPr>
              <w:t xml:space="preserve"> </w:t>
            </w:r>
            <w:r>
              <w:rPr>
                <w:sz w:val="18"/>
                <w:szCs w:val="18"/>
              </w:rPr>
              <w:t xml:space="preserve">el de servicio técnico, corregido contra el código en la R04</w:t>
            </w:r>
          </w:p>
        </w:tc>
      </w:tr>
      <w:tr>
        <w:tblPrEx>
          <w:tblCellMar>
            <w:top w:w="0" w:type="dxa"/>
            <w:bottom w:w="0" w:type="dxa"/>
          </w:tblCellMar>
        </w:tblPrEx>
        <w:tc>
          <w:tcPr>
            <w:tcW w:w="3679" w:type="dxa"/>
            <w:tcMar>
              <w:top w:w="60" w:type="dxa"/>
              <w:left w:w="90" w:type="dxa"/>
              <w:bottom w:w="60" w:type="dxa"/>
              <w:right w:w="90" w:type="dxa"/>
            </w:tcMar>
            <w:vAlign w:val="center"/>
          </w:tcPr>
          <w:p>
            <w:pPr>
              <w:spacing w:line="240" w:lineRule="auto"/>
            </w:pPr>
            <w:r>
              <w:rPr>
                <w:sz w:val="18"/>
                <w:szCs w:val="18"/>
              </w:rPr>
              <w:t xml:space="preserve">Blueprint de servicio técnico implementado en la aplicación</w:t>
            </w:r>
          </w:p>
        </w:tc>
        <w:tc>
          <w:tcPr>
            <w:tcW w:w="2722" w:type="dxa"/>
            <w:tcMar>
              <w:top w:w="60" w:type="dxa"/>
              <w:left w:w="90" w:type="dxa"/>
              <w:bottom w:w="60" w:type="dxa"/>
              <w:right w:w="90" w:type="dxa"/>
            </w:tcMar>
            <w:vAlign w:val="center"/>
          </w:tcPr>
          <w:p>
            <w:pPr>
              <w:spacing w:line="240" w:lineRule="auto"/>
            </w:pPr>
            <w:r>
              <w:rPr>
                <w:sz w:val="18"/>
                <w:szCs w:val="18"/>
              </w:rPr>
              <w:t xml:space="preserve">—</w:t>
            </w:r>
          </w:p>
        </w:tc>
        <w:tc>
          <w:tcPr>
            <w:tcW w:w="3679" w:type="dxa"/>
            <w:tcMar>
              <w:top w:w="60" w:type="dxa"/>
              <w:left w:w="90" w:type="dxa"/>
              <w:bottom w:w="60" w:type="dxa"/>
              <w:right w:w="90" w:type="dxa"/>
            </w:tcMar>
            <w:vAlign w:val="center"/>
          </w:tcPr>
          <w:p>
            <w:pPr>
              <w:spacing w:line="240" w:lineRule="auto"/>
            </w:pPr>
            <w:r>
              <w:rPr>
                <w:sz w:val="18"/>
                <w:szCs w:val="18"/>
              </w:rPr>
              <w:t xml:space="preserve">34 transiciones y 21 estados en producción</w:t>
            </w:r>
            <w:r>
              <w:rPr>
                <w:sz w:val="18"/>
                <w:szCs w:val="18"/>
              </w:rPr>
              <w:t xml:space="preserve"> </w:t>
            </w:r>
            <w:r>
              <w:rPr>
                <w:sz w:val="18"/>
                <w:szCs w:val="18"/>
              </w:rPr>
              <w:t xml:space="preserve">(verificado el 21/08/2026)</w:t>
            </w:r>
          </w:p>
        </w:tc>
      </w:tr>
      <w:tr>
        <w:tblPrEx>
          <w:tblCellMar>
            <w:top w:w="0" w:type="dxa"/>
            <w:bottom w:w="0" w:type="dxa"/>
          </w:tblCellMar>
        </w:tblPrEx>
        <w:tc>
          <w:tcPr>
            <w:tcW w:w="3679" w:type="dxa"/>
            <w:tcMar>
              <w:top w:w="60" w:type="dxa"/>
              <w:left w:w="90" w:type="dxa"/>
              <w:bottom w:w="60" w:type="dxa"/>
              <w:right w:w="90" w:type="dxa"/>
            </w:tcMar>
            <w:vAlign w:val="center"/>
          </w:tcPr>
          <w:p>
            <w:pPr>
              <w:spacing w:line="240" w:lineRule="auto"/>
            </w:pPr>
            <w:r>
              <w:rPr>
                <w:sz w:val="18"/>
                <w:szCs w:val="18"/>
              </w:rPr>
              <w:t xml:space="preserve">Correcciones C1–C5 del flujo implementado</w:t>
            </w:r>
          </w:p>
        </w:tc>
        <w:tc>
          <w:tcPr>
            <w:tcW w:w="2722" w:type="dxa"/>
            <w:tcMar>
              <w:top w:w="60" w:type="dxa"/>
              <w:left w:w="90" w:type="dxa"/>
              <w:bottom w:w="60" w:type="dxa"/>
              <w:right w:w="90" w:type="dxa"/>
            </w:tcMar>
            <w:vAlign w:val="center"/>
          </w:tcPr>
          <w:p>
            <w:pPr>
              <w:spacing w:line="240" w:lineRule="auto"/>
            </w:pPr>
            <w:r>
              <w:rPr>
                <w:sz w:val="18"/>
                <w:szCs w:val="18"/>
              </w:rPr>
              <w:t xml:space="preserve">Antes de cerrar el MVP</w:t>
            </w:r>
          </w:p>
        </w:tc>
        <w:tc>
          <w:tcPr>
            <w:tcW w:w="3679" w:type="dxa"/>
            <w:tcMar>
              <w:top w:w="60" w:type="dxa"/>
              <w:left w:w="90" w:type="dxa"/>
              <w:bottom w:w="60" w:type="dxa"/>
              <w:right w:w="90" w:type="dxa"/>
            </w:tcMar>
            <w:vAlign w:val="center"/>
          </w:tcPr>
          <w:p>
            <w:pPr>
              <w:spacing w:line="240" w:lineRule="auto"/>
            </w:pPr>
            <w:r>
              <w:rPr>
                <w:sz w:val="18"/>
                <w:szCs w:val="18"/>
              </w:rPr>
              <w:t xml:space="preserve">Pendientes</w:t>
            </w:r>
            <w:r>
              <w:rPr>
                <w:sz w:val="18"/>
                <w:szCs w:val="18"/>
              </w:rPr>
              <w:t xml:space="preserve"> </w:t>
            </w:r>
            <w:r>
              <w:rPr>
                <w:sz w:val="18"/>
                <w:szCs w:val="18"/>
              </w:rPr>
              <w:t xml:space="preserve">— ver §3.2.1</w:t>
            </w:r>
          </w:p>
        </w:tc>
      </w:tr>
      <w:tr>
        <w:tblPrEx>
          <w:tblCellMar>
            <w:top w:w="0" w:type="dxa"/>
            <w:bottom w:w="0" w:type="dxa"/>
          </w:tblCellMar>
        </w:tblPrEx>
        <w:tc>
          <w:tcPr>
            <w:tcW w:w="3679" w:type="dxa"/>
            <w:tcMar>
              <w:top w:w="60" w:type="dxa"/>
              <w:left w:w="90" w:type="dxa"/>
              <w:bottom w:w="60" w:type="dxa"/>
              <w:right w:w="90" w:type="dxa"/>
            </w:tcMar>
            <w:vAlign w:val="center"/>
          </w:tcPr>
          <w:p>
            <w:pPr>
              <w:spacing w:line="240" w:lineRule="auto"/>
            </w:pPr>
            <w:r>
              <w:rPr>
                <w:sz w:val="18"/>
                <w:szCs w:val="18"/>
              </w:rPr>
              <w:t xml:space="preserve">Árbol de decisiones del diagnóstico Grimm</w:t>
            </w:r>
          </w:p>
        </w:tc>
        <w:tc>
          <w:tcPr>
            <w:tcW w:w="2722" w:type="dxa"/>
            <w:tcMar>
              <w:top w:w="60" w:type="dxa"/>
              <w:left w:w="90" w:type="dxa"/>
              <w:bottom w:w="60" w:type="dxa"/>
              <w:right w:w="90" w:type="dxa"/>
            </w:tcMar>
            <w:vAlign w:val="center"/>
          </w:tcPr>
          <w:p>
            <w:pPr>
              <w:spacing w:line="240" w:lineRule="auto"/>
            </w:pPr>
            <w:r>
              <w:rPr>
                <w:sz w:val="18"/>
                <w:szCs w:val="18"/>
              </w:rPr>
              <w:t xml:space="preserve">Sin fecha</w:t>
            </w:r>
          </w:p>
        </w:tc>
        <w:tc>
          <w:tcPr>
            <w:tcW w:w="3679" w:type="dxa"/>
            <w:tcMar>
              <w:top w:w="60" w:type="dxa"/>
              <w:left w:w="90" w:type="dxa"/>
              <w:bottom w:w="60" w:type="dxa"/>
              <w:right w:w="90" w:type="dxa"/>
            </w:tcMar>
            <w:vAlign w:val="center"/>
          </w:tcPr>
          <w:p>
            <w:pPr>
              <w:spacing w:line="240" w:lineRule="auto"/>
            </w:pPr>
            <w:r>
              <w:rPr>
                <w:sz w:val="18"/>
                <w:szCs w:val="18"/>
              </w:rPr>
              <w:t xml:space="preserve">En construcción (Gustavo)</w:t>
            </w:r>
          </w:p>
        </w:tc>
      </w:tr>
      <w:tr>
        <w:tblPrEx>
          <w:tblCellMar>
            <w:top w:w="0" w:type="dxa"/>
            <w:bottom w:w="0" w:type="dxa"/>
          </w:tblCellMar>
        </w:tblPrEx>
        <w:tc>
          <w:tcPr>
            <w:tcW w:w="3679" w:type="dxa"/>
            <w:tcMar>
              <w:top w:w="60" w:type="dxa"/>
              <w:left w:w="90" w:type="dxa"/>
              <w:bottom w:w="60" w:type="dxa"/>
              <w:right w:w="90" w:type="dxa"/>
            </w:tcMar>
            <w:vAlign w:val="center"/>
          </w:tcPr>
          <w:p>
            <w:pPr>
              <w:spacing w:line="240" w:lineRule="auto"/>
            </w:pPr>
            <w:r>
              <w:rPr>
                <w:sz w:val="18"/>
                <w:szCs w:val="18"/>
              </w:rPr>
              <w:t xml:space="preserve">Estandarización de SKUs por fase lógica de revisión</w:t>
            </w:r>
          </w:p>
        </w:tc>
        <w:tc>
          <w:tcPr>
            <w:tcW w:w="2722" w:type="dxa"/>
            <w:tcMar>
              <w:top w:w="60" w:type="dxa"/>
              <w:left w:w="90" w:type="dxa"/>
              <w:bottom w:w="60" w:type="dxa"/>
              <w:right w:w="90" w:type="dxa"/>
            </w:tcMar>
            <w:vAlign w:val="center"/>
          </w:tcPr>
          <w:p>
            <w:pPr>
              <w:spacing w:line="240" w:lineRule="auto"/>
            </w:pPr>
            <w:r>
              <w:rPr>
                <w:sz w:val="18"/>
                <w:szCs w:val="18"/>
              </w:rPr>
              <w:t xml:space="preserve">Sin fecha</w:t>
            </w:r>
          </w:p>
        </w:tc>
        <w:tc>
          <w:tcPr>
            <w:tcW w:w="3679" w:type="dxa"/>
            <w:tcMar>
              <w:top w:w="60" w:type="dxa"/>
              <w:left w:w="90" w:type="dxa"/>
              <w:bottom w:w="60" w:type="dxa"/>
              <w:right w:w="90" w:type="dxa"/>
            </w:tcMar>
            <w:vAlign w:val="center"/>
          </w:tcPr>
          <w:p>
            <w:pPr>
              <w:spacing w:line="240" w:lineRule="auto"/>
            </w:pPr>
            <w:r>
              <w:rPr>
                <w:sz w:val="18"/>
                <w:szCs w:val="18"/>
              </w:rPr>
              <w:t xml:space="preserve">Pendiente</w:t>
            </w:r>
          </w:p>
        </w:tc>
      </w:tr>
      <w:tr>
        <w:tblPrEx>
          <w:tblCellMar>
            <w:top w:w="0" w:type="dxa"/>
            <w:bottom w:w="0" w:type="dxa"/>
          </w:tblCellMar>
        </w:tblPrEx>
        <w:tc>
          <w:tcPr>
            <w:tcW w:w="3679" w:type="dxa"/>
            <w:tcMar>
              <w:top w:w="60" w:type="dxa"/>
              <w:left w:w="90" w:type="dxa"/>
              <w:bottom w:w="60" w:type="dxa"/>
              <w:right w:w="90" w:type="dxa"/>
            </w:tcMar>
            <w:vAlign w:val="center"/>
          </w:tcPr>
          <w:p>
            <w:pPr>
              <w:spacing w:line="240" w:lineRule="auto"/>
            </w:pPr>
            <w:r>
              <w:rPr>
                <w:sz w:val="18"/>
                <w:szCs w:val="18"/>
              </w:rPr>
              <w:t xml:space="preserve">Migración del historial Desk 1.0 → Desk 2.0</w:t>
            </w:r>
          </w:p>
        </w:tc>
        <w:tc>
          <w:tcPr>
            <w:tcW w:w="2722" w:type="dxa"/>
            <w:tcMar>
              <w:top w:w="60" w:type="dxa"/>
              <w:left w:w="90" w:type="dxa"/>
              <w:bottom w:w="60" w:type="dxa"/>
              <w:right w:w="90" w:type="dxa"/>
            </w:tcMar>
            <w:vAlign w:val="center"/>
          </w:tcPr>
          <w:p>
            <w:pPr>
              <w:spacing w:line="240" w:lineRule="auto"/>
            </w:pPr>
            <w:r>
              <w:rPr>
                <w:sz w:val="18"/>
                <w:szCs w:val="18"/>
              </w:rPr>
              <w:t xml:space="preserve">Sin fecha</w:t>
            </w:r>
          </w:p>
        </w:tc>
        <w:tc>
          <w:tcPr>
            <w:tcW w:w="3679" w:type="dxa"/>
            <w:tcMar>
              <w:top w:w="60" w:type="dxa"/>
              <w:left w:w="90" w:type="dxa"/>
              <w:bottom w:w="60" w:type="dxa"/>
              <w:right w:w="90" w:type="dxa"/>
            </w:tcMar>
            <w:vAlign w:val="center"/>
          </w:tcPr>
          <w:p>
            <w:pPr>
              <w:spacing w:line="240" w:lineRule="auto"/>
            </w:pPr>
            <w:r>
              <w:rPr>
                <w:sz w:val="18"/>
                <w:szCs w:val="18"/>
              </w:rPr>
              <w:t xml:space="preserve">Mecanismo no definido</w:t>
            </w:r>
          </w:p>
        </w:tc>
      </w:tr>
      <w:tr>
        <w:tblPrEx>
          <w:tblCellMar>
            <w:top w:w="0" w:type="dxa"/>
            <w:bottom w:w="0" w:type="dxa"/>
          </w:tblCellMar>
        </w:tblPrEx>
        <w:tc>
          <w:tcPr>
            <w:tcW w:w="3679" w:type="dxa"/>
            <w:tcMar>
              <w:top w:w="60" w:type="dxa"/>
              <w:left w:w="90" w:type="dxa"/>
              <w:bottom w:w="60" w:type="dxa"/>
              <w:right w:w="90" w:type="dxa"/>
            </w:tcMar>
            <w:vAlign w:val="center"/>
          </w:tcPr>
          <w:p>
            <w:pPr>
              <w:spacing w:line="240" w:lineRule="auto"/>
            </w:pPr>
            <w:r>
              <w:rPr>
                <w:sz w:val="18"/>
                <w:szCs w:val="18"/>
              </w:rPr>
              <w:t xml:space="preserve">Conexión Zoho → PostgreSQL vía MCP</w:t>
            </w:r>
          </w:p>
        </w:tc>
        <w:tc>
          <w:tcPr>
            <w:tcW w:w="2722" w:type="dxa"/>
            <w:tcMar>
              <w:top w:w="60" w:type="dxa"/>
              <w:left w:w="90" w:type="dxa"/>
              <w:bottom w:w="60" w:type="dxa"/>
              <w:right w:w="90" w:type="dxa"/>
            </w:tcMar>
            <w:vAlign w:val="center"/>
          </w:tcPr>
          <w:p>
            <w:pPr>
              <w:spacing w:line="240" w:lineRule="auto"/>
            </w:pPr>
            <w:r>
              <w:rPr>
                <w:sz w:val="18"/>
                <w:szCs w:val="18"/>
              </w:rPr>
              <w:t xml:space="preserve">—</w:t>
            </w:r>
          </w:p>
        </w:tc>
        <w:tc>
          <w:tcPr>
            <w:tcW w:w="3679" w:type="dxa"/>
            <w:tcMar>
              <w:top w:w="60" w:type="dxa"/>
              <w:left w:w="90" w:type="dxa"/>
              <w:bottom w:w="60" w:type="dxa"/>
              <w:right w:w="90" w:type="dxa"/>
            </w:tcMar>
            <w:vAlign w:val="center"/>
          </w:tcPr>
          <w:p>
            <w:pPr>
              <w:spacing w:line="240" w:lineRule="auto"/>
            </w:pPr>
            <w:r>
              <w:rPr>
                <w:sz w:val="18"/>
                <w:szCs w:val="18"/>
              </w:rPr>
              <w:t xml:space="preserve">Lograda</w:t>
            </w:r>
            <w:r>
              <w:rPr>
                <w:sz w:val="18"/>
                <w:szCs w:val="18"/>
              </w:rPr>
              <w:t xml:space="preserve"> </w:t>
            </w:r>
            <w:r>
              <w:rPr>
                <w:sz w:val="18"/>
                <w:szCs w:val="18"/>
              </w:rPr>
              <w:t xml:space="preserve">(confirmado el 21/08/2026)</w:t>
            </w:r>
          </w:p>
        </w:tc>
      </w:tr>
      <w:tr>
        <w:tblPrEx>
          <w:tblCellMar>
            <w:top w:w="0" w:type="dxa"/>
            <w:bottom w:w="0" w:type="dxa"/>
          </w:tblCellMar>
        </w:tblPrEx>
        <w:tc>
          <w:tcPr>
            <w:tcW w:w="3679" w:type="dxa"/>
            <w:tcMar>
              <w:top w:w="60" w:type="dxa"/>
              <w:left w:w="90" w:type="dxa"/>
              <w:bottom w:w="60" w:type="dxa"/>
              <w:right w:w="90" w:type="dxa"/>
            </w:tcMar>
            <w:vAlign w:val="center"/>
          </w:tcPr>
          <w:p>
            <w:pPr>
              <w:spacing w:line="240" w:lineRule="auto"/>
            </w:pPr>
            <w:r>
              <w:rPr>
                <w:sz w:val="18"/>
                <w:szCs w:val="18"/>
              </w:rPr>
              <w:t xml:space="preserve">Esquema lógico de macro-fases y micro-fases del equipo Grimm</w:t>
            </w:r>
          </w:p>
        </w:tc>
        <w:tc>
          <w:tcPr>
            <w:tcW w:w="2722" w:type="dxa"/>
            <w:tcMar>
              <w:top w:w="60" w:type="dxa"/>
              <w:left w:w="90" w:type="dxa"/>
              <w:bottom w:w="60" w:type="dxa"/>
              <w:right w:w="90" w:type="dxa"/>
            </w:tcMar>
            <w:vAlign w:val="center"/>
          </w:tcPr>
          <w:p>
            <w:pPr>
              <w:spacing w:line="240" w:lineRule="auto"/>
            </w:pPr>
            <w:r>
              <w:rPr>
                <w:sz w:val="18"/>
                <w:szCs w:val="18"/>
              </w:rPr>
              <w:t xml:space="preserve">Sin fecha</w:t>
            </w:r>
          </w:p>
        </w:tc>
        <w:tc>
          <w:tcPr>
            <w:tcW w:w="3679" w:type="dxa"/>
            <w:tcMar>
              <w:top w:w="60" w:type="dxa"/>
              <w:left w:w="90" w:type="dxa"/>
              <w:bottom w:w="60" w:type="dxa"/>
              <w:right w:w="90" w:type="dxa"/>
            </w:tcMar>
            <w:vAlign w:val="center"/>
          </w:tcPr>
          <w:p>
            <w:pPr>
              <w:spacing w:line="240" w:lineRule="auto"/>
            </w:pPr>
            <w:r>
              <w:rPr>
                <w:sz w:val="18"/>
                <w:szCs w:val="18"/>
              </w:rPr>
              <w:t xml:space="preserve">Pendiente — equipo técnico</w:t>
            </w:r>
          </w:p>
        </w:tc>
      </w:tr>
      <w:tr>
        <w:tblPrEx>
          <w:tblCellMar>
            <w:top w:w="0" w:type="dxa"/>
            <w:bottom w:w="0" w:type="dxa"/>
          </w:tblCellMar>
        </w:tblPrEx>
        <w:tc>
          <w:tcPr>
            <w:tcW w:w="3679" w:type="dxa"/>
            <w:tcMar>
              <w:top w:w="60" w:type="dxa"/>
              <w:left w:w="90" w:type="dxa"/>
              <w:bottom w:w="60" w:type="dxa"/>
              <w:right w:w="90" w:type="dxa"/>
            </w:tcMar>
            <w:vAlign w:val="center"/>
          </w:tcPr>
          <w:p>
            <w:pPr>
              <w:spacing w:line="240" w:lineRule="auto"/>
            </w:pPr>
            <w:r>
              <w:rPr>
                <w:sz w:val="18"/>
                <w:szCs w:val="18"/>
              </w:rPr>
              <w:t xml:space="preserve">Setup de grabación en el laboratorio y primer vídeo piloto</w:t>
            </w:r>
          </w:p>
        </w:tc>
        <w:tc>
          <w:tcPr>
            <w:tcW w:w="2722" w:type="dxa"/>
            <w:tcMar>
              <w:top w:w="60" w:type="dxa"/>
              <w:left w:w="90" w:type="dxa"/>
              <w:bottom w:w="60" w:type="dxa"/>
              <w:right w:w="90" w:type="dxa"/>
            </w:tcMar>
            <w:vAlign w:val="center"/>
          </w:tcPr>
          <w:p>
            <w:pPr>
              <w:spacing w:line="240" w:lineRule="auto"/>
            </w:pPr>
            <w:r>
              <w:rPr>
                <w:sz w:val="18"/>
                <w:szCs w:val="18"/>
              </w:rPr>
              <w:t xml:space="preserve">Sin fecha</w:t>
            </w:r>
          </w:p>
        </w:tc>
        <w:tc>
          <w:tcPr>
            <w:tcW w:w="3679" w:type="dxa"/>
            <w:tcMar>
              <w:top w:w="60" w:type="dxa"/>
              <w:left w:w="90" w:type="dxa"/>
              <w:bottom w:w="60" w:type="dxa"/>
              <w:right w:w="90" w:type="dxa"/>
            </w:tcMar>
            <w:vAlign w:val="center"/>
          </w:tcPr>
          <w:p>
            <w:pPr>
              <w:spacing w:line="240" w:lineRule="auto"/>
            </w:pPr>
            <w:r>
              <w:rPr>
                <w:sz w:val="18"/>
                <w:szCs w:val="18"/>
              </w:rPr>
              <w:t xml:space="preserve">Pendiente — equipo técnico</w:t>
            </w:r>
          </w:p>
        </w:tc>
      </w:tr>
      <w:tr>
        <w:tblPrEx>
          <w:tblCellMar>
            <w:top w:w="0" w:type="dxa"/>
            <w:bottom w:w="0" w:type="dxa"/>
          </w:tblCellMar>
        </w:tblPrEx>
        <w:tc>
          <w:tcPr>
            <w:tcW w:w="3679" w:type="dxa"/>
            <w:tcMar>
              <w:top w:w="60" w:type="dxa"/>
              <w:left w:w="90" w:type="dxa"/>
              <w:bottom w:w="60" w:type="dxa"/>
              <w:right w:w="90" w:type="dxa"/>
            </w:tcMar>
            <w:vAlign w:val="center"/>
          </w:tcPr>
          <w:p>
            <w:pPr>
              <w:spacing w:line="240" w:lineRule="auto"/>
            </w:pPr>
            <w:r>
              <w:rPr>
                <w:sz w:val="18"/>
                <w:szCs w:val="18"/>
              </w:rPr>
              <w:t xml:space="preserve">Índice de temas a grabar y plan semanal de grabación</w:t>
            </w:r>
          </w:p>
        </w:tc>
        <w:tc>
          <w:tcPr>
            <w:tcW w:w="2722" w:type="dxa"/>
            <w:tcMar>
              <w:top w:w="60" w:type="dxa"/>
              <w:left w:w="90" w:type="dxa"/>
              <w:bottom w:w="60" w:type="dxa"/>
              <w:right w:w="90" w:type="dxa"/>
            </w:tcMar>
            <w:vAlign w:val="center"/>
          </w:tcPr>
          <w:p>
            <w:pPr>
              <w:spacing w:line="240" w:lineRule="auto"/>
            </w:pPr>
            <w:r>
              <w:rPr>
                <w:sz w:val="18"/>
                <w:szCs w:val="18"/>
              </w:rPr>
              <w:t xml:space="preserve">Sin fecha</w:t>
            </w:r>
          </w:p>
        </w:tc>
        <w:tc>
          <w:tcPr>
            <w:tcW w:w="3679" w:type="dxa"/>
            <w:tcMar>
              <w:top w:w="60" w:type="dxa"/>
              <w:left w:w="90" w:type="dxa"/>
              <w:bottom w:w="60" w:type="dxa"/>
              <w:right w:w="90" w:type="dxa"/>
            </w:tcMar>
            <w:vAlign w:val="center"/>
          </w:tcPr>
          <w:p>
            <w:pPr>
              <w:spacing w:line="240" w:lineRule="auto"/>
            </w:pPr>
            <w:r>
              <w:rPr>
                <w:sz w:val="18"/>
                <w:szCs w:val="18"/>
              </w:rPr>
              <w:t xml:space="preserve">Pendiente — equipo técnico</w:t>
            </w:r>
          </w:p>
        </w:tc>
      </w:tr>
      <w:tr>
        <w:tblPrEx>
          <w:tblCellMar>
            <w:top w:w="0" w:type="dxa"/>
            <w:bottom w:w="0" w:type="dxa"/>
          </w:tblCellMar>
        </w:tblPrEx>
        <w:tc>
          <w:tcPr>
            <w:tcW w:w="3679" w:type="dxa"/>
            <w:tcMar>
              <w:top w:w="60" w:type="dxa"/>
              <w:left w:w="90" w:type="dxa"/>
              <w:bottom w:w="60" w:type="dxa"/>
              <w:right w:w="90" w:type="dxa"/>
            </w:tcMar>
            <w:vAlign w:val="center"/>
          </w:tcPr>
          <w:p>
            <w:pPr>
              <w:spacing w:line="240" w:lineRule="auto"/>
            </w:pPr>
            <w:r>
              <w:rPr>
                <w:sz w:val="18"/>
                <w:szCs w:val="18"/>
              </w:rPr>
              <w:t xml:space="preserve">Pruebas del portal del empleado (módulo de vacaciones)</w:t>
            </w:r>
          </w:p>
        </w:tc>
        <w:tc>
          <w:tcPr>
            <w:tcW w:w="2722" w:type="dxa"/>
            <w:tcMar>
              <w:top w:w="60" w:type="dxa"/>
              <w:left w:w="90" w:type="dxa"/>
              <w:bottom w:w="60" w:type="dxa"/>
              <w:right w:w="90" w:type="dxa"/>
            </w:tcMar>
            <w:vAlign w:val="center"/>
          </w:tcPr>
          <w:p>
            <w:pPr>
              <w:spacing w:line="240" w:lineRule="auto"/>
            </w:pPr>
            <w:r>
              <w:rPr>
                <w:sz w:val="18"/>
                <w:szCs w:val="18"/>
              </w:rPr>
              <w:t xml:space="preserve">Sin fecha</w:t>
            </w:r>
          </w:p>
        </w:tc>
        <w:tc>
          <w:tcPr>
            <w:tcW w:w="3679" w:type="dxa"/>
            <w:tcMar>
              <w:top w:w="60" w:type="dxa"/>
              <w:left w:w="90" w:type="dxa"/>
              <w:bottom w:w="60" w:type="dxa"/>
              <w:right w:w="90" w:type="dxa"/>
            </w:tcMar>
            <w:vAlign w:val="center"/>
          </w:tcPr>
          <w:p>
            <w:pPr>
              <w:spacing w:line="240" w:lineRule="auto"/>
            </w:pPr>
            <w:r>
              <w:rPr>
                <w:sz w:val="18"/>
                <w:szCs w:val="18"/>
              </w:rPr>
              <w:t xml:space="preserve">Por iniciar</w:t>
            </w:r>
          </w:p>
        </w:tc>
      </w:tr>
      <w:tr>
        <w:tblPrEx>
          <w:tblCellMar>
            <w:top w:w="0" w:type="dxa"/>
            <w:bottom w:w="0" w:type="dxa"/>
          </w:tblCellMar>
        </w:tblPrEx>
        <w:tc>
          <w:tcPr>
            <w:tcW w:w="3679" w:type="dxa"/>
            <w:tcMar>
              <w:top w:w="60" w:type="dxa"/>
              <w:left w:w="90" w:type="dxa"/>
              <w:bottom w:w="60" w:type="dxa"/>
              <w:right w:w="90" w:type="dxa"/>
            </w:tcMar>
            <w:vAlign w:val="center"/>
          </w:tcPr>
          <w:p>
            <w:pPr>
              <w:spacing w:line="240" w:lineRule="auto"/>
            </w:pPr>
            <w:r>
              <w:rPr>
                <w:sz w:val="18"/>
                <w:szCs w:val="18"/>
              </w:rPr>
              <w:t xml:space="preserve">Área de cliente — nivel básico</w:t>
            </w:r>
            <w:r>
              <w:rPr>
                <w:sz w:val="18"/>
                <w:szCs w:val="18"/>
              </w:rPr>
              <w:t xml:space="preserve"> </w:t>
            </w:r>
            <w:r>
              <w:rPr>
                <w:sz w:val="18"/>
                <w:szCs w:val="18"/>
              </w:rPr>
              <w:t xml:space="preserve">(hoja de vida reducida y aprobación de cotizaciones)</w:t>
            </w:r>
          </w:p>
        </w:tc>
        <w:tc>
          <w:tcPr>
            <w:tcW w:w="2722" w:type="dxa"/>
            <w:tcMar>
              <w:top w:w="60" w:type="dxa"/>
              <w:left w:w="90" w:type="dxa"/>
              <w:bottom w:w="60" w:type="dxa"/>
              <w:right w:w="90" w:type="dxa"/>
            </w:tcMar>
            <w:vAlign w:val="center"/>
          </w:tcPr>
          <w:p>
            <w:pPr>
              <w:spacing w:line="240" w:lineRule="auto"/>
            </w:pPr>
            <w:r>
              <w:rPr>
                <w:sz w:val="18"/>
                <w:szCs w:val="18"/>
              </w:rPr>
              <w:t xml:space="preserve">Dentro del MVP 2026</w:t>
            </w:r>
          </w:p>
        </w:tc>
        <w:tc>
          <w:tcPr>
            <w:tcW w:w="3679" w:type="dxa"/>
            <w:tcMar>
              <w:top w:w="60" w:type="dxa"/>
              <w:left w:w="90" w:type="dxa"/>
              <w:bottom w:w="60" w:type="dxa"/>
              <w:right w:w="90" w:type="dxa"/>
            </w:tcMar>
            <w:vAlign w:val="center"/>
          </w:tcPr>
          <w:p>
            <w:pPr>
              <w:spacing w:line="240" w:lineRule="auto"/>
            </w:pPr>
            <w:r>
              <w:rPr>
                <w:sz w:val="18"/>
                <w:szCs w:val="18"/>
              </w:rPr>
              <w:t xml:space="preserve">Por estructurar</w:t>
            </w:r>
          </w:p>
        </w:tc>
      </w:tr>
      <w:tr>
        <w:tblPrEx>
          <w:tblCellMar>
            <w:top w:w="0" w:type="dxa"/>
            <w:bottom w:w="0" w:type="dxa"/>
          </w:tblCellMar>
        </w:tblPrEx>
        <w:tc>
          <w:tcPr>
            <w:tcW w:w="3679" w:type="dxa"/>
            <w:tcMar>
              <w:top w:w="60" w:type="dxa"/>
              <w:left w:w="90" w:type="dxa"/>
              <w:bottom w:w="60" w:type="dxa"/>
              <w:right w:w="90" w:type="dxa"/>
            </w:tcMar>
            <w:vAlign w:val="center"/>
          </w:tcPr>
          <w:p>
            <w:pPr>
              <w:spacing w:line="240" w:lineRule="auto"/>
            </w:pPr>
            <w:r>
              <w:rPr>
                <w:sz w:val="18"/>
                <w:szCs w:val="18"/>
              </w:rPr>
              <w:t xml:space="preserve">Área de cliente — nivel completo</w:t>
            </w:r>
            <w:r>
              <w:rPr>
                <w:sz w:val="18"/>
                <w:szCs w:val="18"/>
              </w:rPr>
              <w:t xml:space="preserve"> </w:t>
            </w:r>
            <w:r>
              <w:rPr>
                <w:sz w:val="18"/>
                <w:szCs w:val="18"/>
              </w:rPr>
              <w:t xml:space="preserve">(KB Externa, firmware, agendamiento)</w:t>
            </w:r>
          </w:p>
        </w:tc>
        <w:tc>
          <w:tcPr>
            <w:tcW w:w="2722" w:type="dxa"/>
            <w:tcMar>
              <w:top w:w="60" w:type="dxa"/>
              <w:left w:w="90" w:type="dxa"/>
              <w:bottom w:w="60" w:type="dxa"/>
              <w:right w:w="90" w:type="dxa"/>
            </w:tcMar>
            <w:vAlign w:val="center"/>
          </w:tcPr>
          <w:p>
            <w:pPr>
              <w:spacing w:line="240" w:lineRule="auto"/>
            </w:pPr>
            <w:r>
              <w:rPr>
                <w:sz w:val="18"/>
                <w:szCs w:val="18"/>
              </w:rPr>
              <w:t xml:space="preserve">2027 · S1</w:t>
            </w:r>
          </w:p>
        </w:tc>
        <w:tc>
          <w:tcPr>
            <w:tcW w:w="3679" w:type="dxa"/>
            <w:tcMar>
              <w:top w:w="60" w:type="dxa"/>
              <w:left w:w="90" w:type="dxa"/>
              <w:bottom w:w="60" w:type="dxa"/>
              <w:right w:w="90" w:type="dxa"/>
            </w:tcMar>
            <w:vAlign w:val="center"/>
          </w:tcPr>
          <w:p>
            <w:pPr>
              <w:spacing w:line="240" w:lineRule="auto"/>
            </w:pPr>
            <w:r>
              <w:rPr>
                <w:sz w:val="18"/>
                <w:szCs w:val="18"/>
              </w:rPr>
              <w:t xml:space="preserve">Depende de la capa RAG y del parámetro de carga</w:t>
            </w:r>
          </w:p>
        </w:tc>
      </w:tr>
      <w:tr>
        <w:tblPrEx>
          <w:tblCellMar>
            <w:top w:w="0" w:type="dxa"/>
            <w:bottom w:w="0" w:type="dxa"/>
          </w:tblCellMar>
        </w:tblPrEx>
        <w:tc>
          <w:tcPr>
            <w:tcW w:w="3679" w:type="dxa"/>
            <w:tcMar>
              <w:top w:w="60" w:type="dxa"/>
              <w:left w:w="90" w:type="dxa"/>
              <w:bottom w:w="60" w:type="dxa"/>
              <w:right w:w="90" w:type="dxa"/>
            </w:tcMar>
            <w:vAlign w:val="center"/>
          </w:tcPr>
          <w:p>
            <w:pPr>
              <w:spacing w:line="240" w:lineRule="auto"/>
            </w:pPr>
            <w:r>
              <w:rPr>
                <w:sz w:val="18"/>
                <w:szCs w:val="18"/>
              </w:rPr>
              <w:t xml:space="preserve">Matriz de contenidos por nivel de contrato</w:t>
            </w:r>
          </w:p>
        </w:tc>
        <w:tc>
          <w:tcPr>
            <w:tcW w:w="2722" w:type="dxa"/>
            <w:tcMar>
              <w:top w:w="60" w:type="dxa"/>
              <w:left w:w="90" w:type="dxa"/>
              <w:bottom w:w="60" w:type="dxa"/>
              <w:right w:w="90" w:type="dxa"/>
            </w:tcMar>
            <w:vAlign w:val="center"/>
          </w:tcPr>
          <w:p>
            <w:pPr>
              <w:spacing w:line="240" w:lineRule="auto"/>
            </w:pPr>
            <w:r>
              <w:rPr>
                <w:sz w:val="18"/>
                <w:szCs w:val="18"/>
              </w:rPr>
              <w:t xml:space="preserve">Sin fecha</w:t>
            </w:r>
          </w:p>
        </w:tc>
        <w:tc>
          <w:tcPr>
            <w:tcW w:w="3679" w:type="dxa"/>
            <w:tcMar>
              <w:top w:w="60" w:type="dxa"/>
              <w:left w:w="90" w:type="dxa"/>
              <w:bottom w:w="60" w:type="dxa"/>
              <w:right w:w="90" w:type="dxa"/>
            </w:tcMar>
            <w:vAlign w:val="center"/>
          </w:tcPr>
          <w:p>
            <w:pPr>
              <w:spacing w:line="240" w:lineRule="auto"/>
            </w:pPr>
            <w:r>
              <w:rPr>
                <w:sz w:val="18"/>
                <w:szCs w:val="18"/>
              </w:rPr>
              <w:t xml:space="preserve">Pendiente — Alfonso / Comercial</w:t>
            </w:r>
          </w:p>
        </w:tc>
      </w:tr>
    </w:tbl>
    <w:p>
      <w:pPr>
        <w:pStyle w:val="BodyText"/>
      </w:pPr>
      <w:r>
        <w:rPr>
          <w:bCs/>
          <w:b/>
        </w:rPr>
        <w:t xml:space="preserve">Nota de foco.</w:t>
      </w:r>
      <w:r>
        <w:t xml:space="preserve"> </w:t>
      </w:r>
      <w:r>
        <w:t xml:space="preserve">El acuerdo del 14/08 es explícito: el enfoque actual no es el diseño estético de la plataforma, sino lograr un producto mínimo viable 100 % funcional antes de finalizar el año.</w:t>
      </w:r>
    </w:p>
    <w:bookmarkEnd w:id="41"/>
    <w:bookmarkStart w:id="42" w:name="cómo-leer-la-parte-2"/>
    <w:p>
      <w:pPr>
        <w:pStyle w:val="Ttulo2"/>
      </w:pPr>
      <w:r>
        <w:t xml:space="preserve">1.10 Cómo leer la Parte 2</w:t>
      </w:r>
    </w:p>
    <w:p>
      <w:pPr>
        <w:pStyle w:val="FirstParagraph"/>
      </w:pPr>
      <w:r>
        <w:t xml:space="preserve">La especificación funcional se organiza en</w:t>
      </w:r>
      <w:r>
        <w:t xml:space="preserve"> </w:t>
      </w:r>
      <w:r>
        <w:rPr>
          <w:bCs/>
          <w:b/>
        </w:rPr>
        <w:t xml:space="preserve">trece módulos</w:t>
      </w:r>
      <w:r>
        <w:t xml:space="preserve">. Cada módulo agrupa las ideas provenientes de las distintas fuentes, marcando su origen cuando resulta relevante y distinguiendo:</w:t>
      </w:r>
    </w:p>
    <w:p>
      <w:pPr>
        <w:numPr>
          <w:ilvl w:val="0"/>
          <w:numId w:val="1002"/>
        </w:numPr>
      </w:pPr>
      <w:r>
        <w:rPr>
          <w:bCs/>
          <w:b/>
        </w:rPr>
        <w:t xml:space="preserve">[AS-BUILT]</w:t>
      </w:r>
      <w:r>
        <w:t xml:space="preserve"> </w:t>
      </w:r>
      <w:r>
        <w:t xml:space="preserve">— verificado en el código de la aplicación. Es lo que la plataforma hace hoy.</w:t>
      </w:r>
      <w:r>
        <w:t xml:space="preserve"> </w:t>
      </w:r>
      <w:r>
        <w:rPr>
          <w:iCs/>
          <w:i/>
        </w:rPr>
        <w:t xml:space="preserve">(Nuevo en la R04.)</w:t>
      </w:r>
    </w:p>
    <w:p>
      <w:pPr>
        <w:numPr>
          <w:ilvl w:val="0"/>
          <w:numId w:val="1002"/>
        </w:numPr>
      </w:pPr>
      <w:r>
        <w:rPr>
          <w:bCs/>
          <w:b/>
        </w:rPr>
        <w:t xml:space="preserve">[AS-IS]</w:t>
      </w:r>
      <w:r>
        <w:t xml:space="preserve"> </w:t>
      </w:r>
      <w:r>
        <w:t xml:space="preserve">— cómo funcionaba el proceso en Zoho Desk según el mapeo manual, sin contrastar contra el código.</w:t>
      </w:r>
    </w:p>
    <w:p>
      <w:pPr>
        <w:numPr>
          <w:ilvl w:val="0"/>
          <w:numId w:val="1002"/>
        </w:numPr>
      </w:pPr>
      <w:r>
        <w:rPr>
          <w:bCs/>
          <w:b/>
        </w:rPr>
        <w:t xml:space="preserve">[DECIDIDO]</w:t>
      </w:r>
      <w:r>
        <w:t xml:space="preserve"> </w:t>
      </w:r>
      <w:r>
        <w:t xml:space="preserve">— acordado en acta o sesión de trabajo, entra al diseño sin discusión adicional.</w:t>
      </w:r>
    </w:p>
    <w:p>
      <w:pPr>
        <w:numPr>
          <w:ilvl w:val="0"/>
          <w:numId w:val="1002"/>
        </w:numPr>
      </w:pPr>
      <w:r>
        <w:rPr>
          <w:bCs/>
          <w:b/>
        </w:rPr>
        <w:t xml:space="preserve">[PROPUESTO]</w:t>
      </w:r>
      <w:r>
        <w:t xml:space="preserve"> </w:t>
      </w:r>
      <w:r>
        <w:t xml:space="preserve">— idea recogida en los estudios o en Notion, pendiente de decisión.</w:t>
      </w:r>
    </w:p>
    <w:p>
      <w:pPr>
        <w:numPr>
          <w:ilvl w:val="0"/>
          <w:numId w:val="1002"/>
        </w:numPr>
      </w:pPr>
      <w:r>
        <w:rPr>
          <w:bCs/>
          <w:b/>
        </w:rPr>
        <w:t xml:space="preserve">[ABIERTO]</w:t>
      </w:r>
      <w:r>
        <w:t xml:space="preserve"> </w:t>
      </w:r>
      <w:r>
        <w:t xml:space="preserve">— punto sin resolver que requiere una definición antes de construir.</w:t>
      </w:r>
    </w:p>
    <w:bookmarkEnd w:id="42"/>
    <w:bookmarkEnd w:id="43"/>
    <w:bookmarkStart w:id="166" w:name="especificación-funcional-por-módulos"/>
    <w:p>
      <w:pPr>
        <w:pStyle w:val="Ttulo1"/>
      </w:pPr>
      <w:r>
        <w:t xml:space="preserve">2. Especificación funcional por módulos</w:t>
      </w:r>
    </w:p>
    <w:p>
      <w:pPr>
        <w:pStyle w:val="FirstParagraph"/>
      </w:pPr>
      <w:r>
        <w:t xml:space="preserve">Trece módulos cubren la totalidad del alcance identificado. El orden va del núcleo operativo hacia los servicios periféricos y termina en la arquitectura y el conocimiento que lo sostienen.</w:t>
      </w:r>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1008"/>
        <w:gridCol w:w="4032"/>
        <w:gridCol w:w="1008"/>
        <w:gridCol w:w="4032"/>
      </w:tblGrid>
      <w:tr>
        <w:tblPrEx>
          <w:tblCellMar>
            <w:top w:w="0" w:type="dxa"/>
            <w:bottom w:w="0" w:type="dxa"/>
          </w:tblCellMar>
        </w:tblPrEx>
        <w:trPr>
          <w:tblHeader/>
        </w:trPr>
        <w:tc>
          <w:tcPr>
            <w:tcW w:w="1008" w:type="dxa"/>
            <w:shd w:val="clear" w:color="auto" w:fill="1F7A5C"/>
            <w:tcMar>
              <w:top w:w="60" w:type="dxa"/>
              <w:left w:w="90" w:type="dxa"/>
              <w:bottom w:w="60" w:type="dxa"/>
              <w:right w:w="90" w:type="dxa"/>
            </w:tcMar>
            <w:vAlign w:val="center"/>
          </w:tcPr>
          <w:p>
            <w:pPr>
              <w:spacing w:line="240" w:lineRule="auto"/>
            </w:pPr>
            <w:r>
              <w:rPr>
                <w:b/>
                <w:bCs/>
                <w:color w:val="FFFFFF"/>
                <w:sz w:val="18"/>
                <w:szCs w:val="18"/>
              </w:rPr>
              <w:t xml:space="preserve">Módulo</w:t>
            </w:r>
          </w:p>
        </w:tc>
        <w:tc>
          <w:tcPr>
            <w:tcW w:w="4032" w:type="dxa"/>
            <w:shd w:val="clear" w:color="auto" w:fill="1F7A5C"/>
            <w:tcMar>
              <w:top w:w="60" w:type="dxa"/>
              <w:left w:w="90" w:type="dxa"/>
              <w:bottom w:w="60" w:type="dxa"/>
              <w:right w:w="90" w:type="dxa"/>
            </w:tcMar>
            <w:vAlign w:val="center"/>
          </w:tcPr>
          <w:p>
            <w:pPr>
              <w:spacing w:line="240" w:lineRule="auto"/>
            </w:pPr>
            <w:r>
              <w:rPr>
                <w:b/>
                <w:bCs/>
                <w:color w:val="FFFFFF"/>
                <w:sz w:val="18"/>
                <w:szCs w:val="18"/>
              </w:rPr>
              <w:t xml:space="preserve">Nombre</w:t>
            </w:r>
          </w:p>
        </w:tc>
        <w:tc>
          <w:tcPr>
            <w:tcW w:w="1008" w:type="dxa"/>
            <w:shd w:val="clear" w:color="auto" w:fill="1F7A5C"/>
            <w:tcMar>
              <w:top w:w="60" w:type="dxa"/>
              <w:left w:w="90" w:type="dxa"/>
              <w:bottom w:w="60" w:type="dxa"/>
              <w:right w:w="90" w:type="dxa"/>
            </w:tcMar>
            <w:vAlign w:val="center"/>
          </w:tcPr>
          <w:p>
            <w:pPr>
              <w:spacing w:line="240" w:lineRule="auto"/>
            </w:pPr>
            <w:r>
              <w:rPr>
                <w:b/>
                <w:bCs/>
                <w:color w:val="FFFFFF"/>
                <w:sz w:val="18"/>
                <w:szCs w:val="18"/>
              </w:rPr>
              <w:t xml:space="preserve">Eje</w:t>
            </w:r>
          </w:p>
        </w:tc>
        <w:tc>
          <w:tcPr>
            <w:tcW w:w="4032" w:type="dxa"/>
            <w:shd w:val="clear" w:color="auto" w:fill="1F7A5C"/>
            <w:tcMar>
              <w:top w:w="60" w:type="dxa"/>
              <w:left w:w="90" w:type="dxa"/>
              <w:bottom w:w="60" w:type="dxa"/>
              <w:right w:w="90" w:type="dxa"/>
            </w:tcMar>
            <w:vAlign w:val="center"/>
          </w:tcPr>
          <w:p>
            <w:pPr>
              <w:spacing w:line="240" w:lineRule="auto"/>
            </w:pPr>
            <w:r>
              <w:rPr>
                <w:b/>
                <w:bCs/>
                <w:color w:val="FFFFFF"/>
                <w:sz w:val="18"/>
                <w:szCs w:val="18"/>
              </w:rPr>
              <w:t xml:space="preserve">Rol en el sistema</w:t>
            </w:r>
          </w:p>
        </w:tc>
      </w:tr>
      <w:tr>
        <w:tblPrEx>
          <w:tblCellMar>
            <w:top w:w="0" w:type="dxa"/>
            <w:bottom w:w="0" w:type="dxa"/>
          </w:tblCellMar>
        </w:tblPrEx>
        <w:tc>
          <w:tcPr>
            <w:tcW w:w="1008" w:type="dxa"/>
            <w:tcMar>
              <w:top w:w="60" w:type="dxa"/>
              <w:left w:w="90" w:type="dxa"/>
              <w:bottom w:w="60" w:type="dxa"/>
              <w:right w:w="90" w:type="dxa"/>
            </w:tcMar>
            <w:vAlign w:val="center"/>
          </w:tcPr>
          <w:p>
            <w:pPr>
              <w:spacing w:line="240" w:lineRule="auto"/>
            </w:pPr>
            <w:r>
              <w:rPr>
                <w:sz w:val="18"/>
                <w:szCs w:val="18"/>
              </w:rPr>
              <w:t xml:space="preserve">M1</w:t>
            </w:r>
          </w:p>
        </w:tc>
        <w:tc>
          <w:tcPr>
            <w:tcW w:w="4032" w:type="dxa"/>
            <w:tcMar>
              <w:top w:w="60" w:type="dxa"/>
              <w:left w:w="90" w:type="dxa"/>
              <w:bottom w:w="60" w:type="dxa"/>
              <w:right w:w="90" w:type="dxa"/>
            </w:tcMar>
            <w:vAlign w:val="center"/>
          </w:tcPr>
          <w:p>
            <w:pPr>
              <w:spacing w:line="240" w:lineRule="auto"/>
            </w:pPr>
            <w:r>
              <w:rPr>
                <w:sz w:val="18"/>
                <w:szCs w:val="18"/>
              </w:rPr>
              <w:t xml:space="preserve">Núcleo de tickets, blueprints y máquina de estados</w:t>
            </w:r>
          </w:p>
        </w:tc>
        <w:tc>
          <w:tcPr>
            <w:tcW w:w="1008" w:type="dxa"/>
            <w:tcMar>
              <w:top w:w="60" w:type="dxa"/>
              <w:left w:w="90" w:type="dxa"/>
              <w:bottom w:w="60" w:type="dxa"/>
              <w:right w:w="90" w:type="dxa"/>
            </w:tcMar>
            <w:vAlign w:val="center"/>
          </w:tcPr>
          <w:p>
            <w:pPr>
              <w:spacing w:line="240" w:lineRule="auto"/>
            </w:pPr>
            <w:r>
              <w:rPr>
                <w:sz w:val="18"/>
                <w:szCs w:val="18"/>
              </w:rPr>
              <w:t xml:space="preserve">①</w:t>
            </w:r>
          </w:p>
        </w:tc>
        <w:tc>
          <w:tcPr>
            <w:tcW w:w="4032" w:type="dxa"/>
            <w:tcMar>
              <w:top w:w="60" w:type="dxa"/>
              <w:left w:w="90" w:type="dxa"/>
              <w:bottom w:w="60" w:type="dxa"/>
              <w:right w:w="90" w:type="dxa"/>
            </w:tcMar>
            <w:vAlign w:val="center"/>
          </w:tcPr>
          <w:p>
            <w:pPr>
              <w:spacing w:line="240" w:lineRule="auto"/>
            </w:pPr>
            <w:r>
              <w:rPr>
                <w:sz w:val="18"/>
                <w:szCs w:val="18"/>
              </w:rPr>
              <w:t xml:space="preserve">El motor. Todo lo demás cuelga de aquí.</w:t>
            </w:r>
          </w:p>
        </w:tc>
      </w:tr>
      <w:tr>
        <w:tblPrEx>
          <w:tblCellMar>
            <w:top w:w="0" w:type="dxa"/>
            <w:bottom w:w="0" w:type="dxa"/>
          </w:tblCellMar>
        </w:tblPrEx>
        <w:tc>
          <w:tcPr>
            <w:tcW w:w="1008" w:type="dxa"/>
            <w:tcMar>
              <w:top w:w="60" w:type="dxa"/>
              <w:left w:w="90" w:type="dxa"/>
              <w:bottom w:w="60" w:type="dxa"/>
              <w:right w:w="90" w:type="dxa"/>
            </w:tcMar>
            <w:vAlign w:val="center"/>
          </w:tcPr>
          <w:p>
            <w:pPr>
              <w:spacing w:line="240" w:lineRule="auto"/>
            </w:pPr>
            <w:r>
              <w:rPr>
                <w:sz w:val="18"/>
                <w:szCs w:val="18"/>
              </w:rPr>
              <w:t xml:space="preserve">M2</w:t>
            </w:r>
          </w:p>
        </w:tc>
        <w:tc>
          <w:tcPr>
            <w:tcW w:w="4032" w:type="dxa"/>
            <w:tcMar>
              <w:top w:w="60" w:type="dxa"/>
              <w:left w:w="90" w:type="dxa"/>
              <w:bottom w:w="60" w:type="dxa"/>
              <w:right w:w="90" w:type="dxa"/>
            </w:tcMar>
            <w:vAlign w:val="center"/>
          </w:tcPr>
          <w:p>
            <w:pPr>
              <w:spacing w:line="240" w:lineRule="auto"/>
            </w:pPr>
            <w:r>
              <w:rPr>
                <w:sz w:val="18"/>
                <w:szCs w:val="18"/>
              </w:rPr>
              <w:t xml:space="preserve">Diagnóstico guiado y base de conocimiento</w:t>
            </w:r>
          </w:p>
        </w:tc>
        <w:tc>
          <w:tcPr>
            <w:tcW w:w="1008" w:type="dxa"/>
            <w:tcMar>
              <w:top w:w="60" w:type="dxa"/>
              <w:left w:w="90" w:type="dxa"/>
              <w:bottom w:w="60" w:type="dxa"/>
              <w:right w:w="90" w:type="dxa"/>
            </w:tcMar>
            <w:vAlign w:val="center"/>
          </w:tcPr>
          <w:p>
            <w:pPr>
              <w:spacing w:line="240" w:lineRule="auto"/>
            </w:pPr>
            <w:r>
              <w:rPr>
                <w:sz w:val="18"/>
                <w:szCs w:val="18"/>
              </w:rPr>
              <w:t xml:space="preserve">① / ③</w:t>
            </w:r>
          </w:p>
        </w:tc>
        <w:tc>
          <w:tcPr>
            <w:tcW w:w="4032" w:type="dxa"/>
            <w:tcMar>
              <w:top w:w="60" w:type="dxa"/>
              <w:left w:w="90" w:type="dxa"/>
              <w:bottom w:w="60" w:type="dxa"/>
              <w:right w:w="90" w:type="dxa"/>
            </w:tcMar>
            <w:vAlign w:val="center"/>
          </w:tcPr>
          <w:p>
            <w:pPr>
              <w:spacing w:line="240" w:lineRule="auto"/>
            </w:pPr>
            <w:r>
              <w:rPr>
                <w:sz w:val="18"/>
                <w:szCs w:val="18"/>
              </w:rPr>
              <w:t xml:space="preserve">Convierte la pericia técnica en un flujo repetible y medible.</w:t>
            </w:r>
          </w:p>
        </w:tc>
      </w:tr>
      <w:tr>
        <w:tblPrEx>
          <w:tblCellMar>
            <w:top w:w="0" w:type="dxa"/>
            <w:bottom w:w="0" w:type="dxa"/>
          </w:tblCellMar>
        </w:tblPrEx>
        <w:tc>
          <w:tcPr>
            <w:tcW w:w="1008" w:type="dxa"/>
            <w:tcMar>
              <w:top w:w="60" w:type="dxa"/>
              <w:left w:w="90" w:type="dxa"/>
              <w:bottom w:w="60" w:type="dxa"/>
              <w:right w:w="90" w:type="dxa"/>
            </w:tcMar>
            <w:vAlign w:val="center"/>
          </w:tcPr>
          <w:p>
            <w:pPr>
              <w:spacing w:line="240" w:lineRule="auto"/>
            </w:pPr>
            <w:r>
              <w:rPr>
                <w:sz w:val="18"/>
                <w:szCs w:val="18"/>
              </w:rPr>
              <w:t xml:space="preserve">M3</w:t>
            </w:r>
          </w:p>
        </w:tc>
        <w:tc>
          <w:tcPr>
            <w:tcW w:w="4032" w:type="dxa"/>
            <w:tcMar>
              <w:top w:w="60" w:type="dxa"/>
              <w:left w:w="90" w:type="dxa"/>
              <w:bottom w:w="60" w:type="dxa"/>
              <w:right w:w="90" w:type="dxa"/>
            </w:tcMar>
            <w:vAlign w:val="center"/>
          </w:tcPr>
          <w:p>
            <w:pPr>
              <w:spacing w:line="240" w:lineRule="auto"/>
            </w:pPr>
            <w:r>
              <w:rPr>
                <w:sz w:val="18"/>
                <w:szCs w:val="18"/>
              </w:rPr>
              <w:t xml:space="preserve">Hojas de vida de equipos (ALM)</w:t>
            </w:r>
          </w:p>
        </w:tc>
        <w:tc>
          <w:tcPr>
            <w:tcW w:w="1008" w:type="dxa"/>
            <w:tcMar>
              <w:top w:w="60" w:type="dxa"/>
              <w:left w:w="90" w:type="dxa"/>
              <w:bottom w:w="60" w:type="dxa"/>
              <w:right w:w="90" w:type="dxa"/>
            </w:tcMar>
            <w:vAlign w:val="center"/>
          </w:tcPr>
          <w:p>
            <w:pPr>
              <w:spacing w:line="240" w:lineRule="auto"/>
            </w:pPr>
            <w:r>
              <w:rPr>
                <w:sz w:val="18"/>
                <w:szCs w:val="18"/>
              </w:rPr>
              <w:t xml:space="preserve">①</w:t>
            </w:r>
          </w:p>
        </w:tc>
        <w:tc>
          <w:tcPr>
            <w:tcW w:w="4032" w:type="dxa"/>
            <w:tcMar>
              <w:top w:w="60" w:type="dxa"/>
              <w:left w:w="90" w:type="dxa"/>
              <w:bottom w:w="60" w:type="dxa"/>
              <w:right w:w="90" w:type="dxa"/>
            </w:tcMar>
            <w:vAlign w:val="center"/>
          </w:tcPr>
          <w:p>
            <w:pPr>
              <w:spacing w:line="240" w:lineRule="auto"/>
            </w:pPr>
            <w:r>
              <w:rPr>
                <w:sz w:val="18"/>
                <w:szCs w:val="18"/>
              </w:rPr>
              <w:t xml:space="preserve">El activo como entidad única y trazable.</w:t>
            </w:r>
          </w:p>
        </w:tc>
      </w:tr>
      <w:tr>
        <w:tblPrEx>
          <w:tblCellMar>
            <w:top w:w="0" w:type="dxa"/>
            <w:bottom w:w="0" w:type="dxa"/>
          </w:tblCellMar>
        </w:tblPrEx>
        <w:tc>
          <w:tcPr>
            <w:tcW w:w="1008" w:type="dxa"/>
            <w:tcMar>
              <w:top w:w="60" w:type="dxa"/>
              <w:left w:w="90" w:type="dxa"/>
              <w:bottom w:w="60" w:type="dxa"/>
              <w:right w:w="90" w:type="dxa"/>
            </w:tcMar>
            <w:vAlign w:val="center"/>
          </w:tcPr>
          <w:p>
            <w:pPr>
              <w:spacing w:line="240" w:lineRule="auto"/>
            </w:pPr>
            <w:r>
              <w:rPr>
                <w:sz w:val="18"/>
                <w:szCs w:val="18"/>
              </w:rPr>
              <w:t xml:space="preserve">M4</w:t>
            </w:r>
          </w:p>
        </w:tc>
        <w:tc>
          <w:tcPr>
            <w:tcW w:w="4032" w:type="dxa"/>
            <w:tcMar>
              <w:top w:w="60" w:type="dxa"/>
              <w:left w:w="90" w:type="dxa"/>
              <w:bottom w:w="60" w:type="dxa"/>
              <w:right w:w="90" w:type="dxa"/>
            </w:tcMar>
            <w:vAlign w:val="center"/>
          </w:tcPr>
          <w:p>
            <w:pPr>
              <w:spacing w:line="240" w:lineRule="auto"/>
            </w:pPr>
            <w:r>
              <w:rPr>
                <w:sz w:val="18"/>
                <w:szCs w:val="18"/>
              </w:rPr>
              <w:t xml:space="preserve">Comercial: cotización, aprobación y promesa de fecha</w:t>
            </w:r>
          </w:p>
        </w:tc>
        <w:tc>
          <w:tcPr>
            <w:tcW w:w="1008" w:type="dxa"/>
            <w:tcMar>
              <w:top w:w="60" w:type="dxa"/>
              <w:left w:w="90" w:type="dxa"/>
              <w:bottom w:w="60" w:type="dxa"/>
              <w:right w:w="90" w:type="dxa"/>
            </w:tcMar>
            <w:vAlign w:val="center"/>
          </w:tcPr>
          <w:p>
            <w:pPr>
              <w:spacing w:line="240" w:lineRule="auto"/>
            </w:pPr>
            <w:r>
              <w:rPr>
                <w:sz w:val="18"/>
                <w:szCs w:val="18"/>
              </w:rPr>
              <w:t xml:space="preserve">②</w:t>
            </w:r>
          </w:p>
        </w:tc>
        <w:tc>
          <w:tcPr>
            <w:tcW w:w="4032" w:type="dxa"/>
            <w:tcMar>
              <w:top w:w="60" w:type="dxa"/>
              <w:left w:w="90" w:type="dxa"/>
              <w:bottom w:w="60" w:type="dxa"/>
              <w:right w:w="90" w:type="dxa"/>
            </w:tcMar>
            <w:vAlign w:val="center"/>
          </w:tcPr>
          <w:p>
            <w:pPr>
              <w:spacing w:line="240" w:lineRule="auto"/>
            </w:pPr>
            <w:r>
              <w:rPr>
                <w:sz w:val="18"/>
                <w:szCs w:val="18"/>
              </w:rPr>
              <w:t xml:space="preserve">Donde se pierde o se gana el cumplimiento.</w:t>
            </w:r>
          </w:p>
        </w:tc>
      </w:tr>
      <w:tr>
        <w:tblPrEx>
          <w:tblCellMar>
            <w:top w:w="0" w:type="dxa"/>
            <w:bottom w:w="0" w:type="dxa"/>
          </w:tblCellMar>
        </w:tblPrEx>
        <w:tc>
          <w:tcPr>
            <w:tcW w:w="1008" w:type="dxa"/>
            <w:tcMar>
              <w:top w:w="60" w:type="dxa"/>
              <w:left w:w="90" w:type="dxa"/>
              <w:bottom w:w="60" w:type="dxa"/>
              <w:right w:w="90" w:type="dxa"/>
            </w:tcMar>
            <w:vAlign w:val="center"/>
          </w:tcPr>
          <w:p>
            <w:pPr>
              <w:spacing w:line="240" w:lineRule="auto"/>
            </w:pPr>
            <w:r>
              <w:rPr>
                <w:sz w:val="18"/>
                <w:szCs w:val="18"/>
              </w:rPr>
              <w:t xml:space="preserve">M5</w:t>
            </w:r>
          </w:p>
        </w:tc>
        <w:tc>
          <w:tcPr>
            <w:tcW w:w="4032" w:type="dxa"/>
            <w:tcMar>
              <w:top w:w="60" w:type="dxa"/>
              <w:left w:w="90" w:type="dxa"/>
              <w:bottom w:w="60" w:type="dxa"/>
              <w:right w:w="90" w:type="dxa"/>
            </w:tcMar>
            <w:vAlign w:val="center"/>
          </w:tcPr>
          <w:p>
            <w:pPr>
              <w:spacing w:line="240" w:lineRule="auto"/>
            </w:pPr>
            <w:r>
              <w:rPr>
                <w:sz w:val="18"/>
                <w:szCs w:val="18"/>
              </w:rPr>
              <w:t xml:space="preserve">Inventarios y repuestos (MRO)</w:t>
            </w:r>
          </w:p>
        </w:tc>
        <w:tc>
          <w:tcPr>
            <w:tcW w:w="1008" w:type="dxa"/>
            <w:tcMar>
              <w:top w:w="60" w:type="dxa"/>
              <w:left w:w="90" w:type="dxa"/>
              <w:bottom w:w="60" w:type="dxa"/>
              <w:right w:w="90" w:type="dxa"/>
            </w:tcMar>
            <w:vAlign w:val="center"/>
          </w:tcPr>
          <w:p>
            <w:pPr>
              <w:spacing w:line="240" w:lineRule="auto"/>
            </w:pPr>
            <w:r>
              <w:rPr>
                <w:sz w:val="18"/>
                <w:szCs w:val="18"/>
              </w:rPr>
              <w:t xml:space="preserve">① / ②</w:t>
            </w:r>
          </w:p>
        </w:tc>
        <w:tc>
          <w:tcPr>
            <w:tcW w:w="4032" w:type="dxa"/>
            <w:tcMar>
              <w:top w:w="60" w:type="dxa"/>
              <w:left w:w="90" w:type="dxa"/>
              <w:bottom w:w="60" w:type="dxa"/>
              <w:right w:w="90" w:type="dxa"/>
            </w:tcMar>
            <w:vAlign w:val="center"/>
          </w:tcPr>
          <w:p>
            <w:pPr>
              <w:spacing w:line="240" w:lineRule="auto"/>
            </w:pPr>
            <w:r>
              <w:rPr>
                <w:sz w:val="18"/>
                <w:szCs w:val="18"/>
              </w:rPr>
              <w:t xml:space="preserve">Reservas, kits, ubicaciones y reabastecimiento.</w:t>
            </w:r>
          </w:p>
        </w:tc>
      </w:tr>
      <w:tr>
        <w:tblPrEx>
          <w:tblCellMar>
            <w:top w:w="0" w:type="dxa"/>
            <w:bottom w:w="0" w:type="dxa"/>
          </w:tblCellMar>
        </w:tblPrEx>
        <w:tc>
          <w:tcPr>
            <w:tcW w:w="1008" w:type="dxa"/>
            <w:tcMar>
              <w:top w:w="60" w:type="dxa"/>
              <w:left w:w="90" w:type="dxa"/>
              <w:bottom w:w="60" w:type="dxa"/>
              <w:right w:w="90" w:type="dxa"/>
            </w:tcMar>
            <w:vAlign w:val="center"/>
          </w:tcPr>
          <w:p>
            <w:pPr>
              <w:spacing w:line="240" w:lineRule="auto"/>
            </w:pPr>
            <w:r>
              <w:rPr>
                <w:sz w:val="18"/>
                <w:szCs w:val="18"/>
              </w:rPr>
              <w:t xml:space="preserve">M6</w:t>
            </w:r>
          </w:p>
        </w:tc>
        <w:tc>
          <w:tcPr>
            <w:tcW w:w="4032" w:type="dxa"/>
            <w:tcMar>
              <w:top w:w="60" w:type="dxa"/>
              <w:left w:w="90" w:type="dxa"/>
              <w:bottom w:w="60" w:type="dxa"/>
              <w:right w:w="90" w:type="dxa"/>
            </w:tcMar>
            <w:vAlign w:val="center"/>
          </w:tcPr>
          <w:p>
            <w:pPr>
              <w:spacing w:line="240" w:lineRule="auto"/>
            </w:pPr>
            <w:r>
              <w:rPr>
                <w:sz w:val="18"/>
                <w:szCs w:val="18"/>
              </w:rPr>
              <w:t xml:space="preserve">Planificación y capacidad</w:t>
            </w:r>
          </w:p>
        </w:tc>
        <w:tc>
          <w:tcPr>
            <w:tcW w:w="1008" w:type="dxa"/>
            <w:tcMar>
              <w:top w:w="60" w:type="dxa"/>
              <w:left w:w="90" w:type="dxa"/>
              <w:bottom w:w="60" w:type="dxa"/>
              <w:right w:w="90" w:type="dxa"/>
            </w:tcMar>
            <w:vAlign w:val="center"/>
          </w:tcPr>
          <w:p>
            <w:pPr>
              <w:spacing w:line="240" w:lineRule="auto"/>
            </w:pPr>
            <w:r>
              <w:rPr>
                <w:sz w:val="18"/>
                <w:szCs w:val="18"/>
              </w:rPr>
              <w:t xml:space="preserve">②</w:t>
            </w:r>
          </w:p>
        </w:tc>
        <w:tc>
          <w:tcPr>
            <w:tcW w:w="4032" w:type="dxa"/>
            <w:tcMar>
              <w:top w:w="60" w:type="dxa"/>
              <w:left w:w="90" w:type="dxa"/>
              <w:bottom w:w="60" w:type="dxa"/>
              <w:right w:w="90" w:type="dxa"/>
            </w:tcMar>
            <w:vAlign w:val="center"/>
          </w:tcPr>
          <w:p>
            <w:pPr>
              <w:spacing w:line="240" w:lineRule="auto"/>
            </w:pPr>
            <w:r>
              <w:rPr>
                <w:sz w:val="18"/>
                <w:szCs w:val="18"/>
              </w:rPr>
              <w:t xml:space="preserve">Cuánto trabajo cabe y cuándo.</w:t>
            </w:r>
          </w:p>
        </w:tc>
      </w:tr>
      <w:tr>
        <w:tblPrEx>
          <w:tblCellMar>
            <w:top w:w="0" w:type="dxa"/>
            <w:bottom w:w="0" w:type="dxa"/>
          </w:tblCellMar>
        </w:tblPrEx>
        <w:tc>
          <w:tcPr>
            <w:tcW w:w="1008" w:type="dxa"/>
            <w:tcMar>
              <w:top w:w="60" w:type="dxa"/>
              <w:left w:w="90" w:type="dxa"/>
              <w:bottom w:w="60" w:type="dxa"/>
              <w:right w:w="90" w:type="dxa"/>
            </w:tcMar>
            <w:vAlign w:val="center"/>
          </w:tcPr>
          <w:p>
            <w:pPr>
              <w:spacing w:line="240" w:lineRule="auto"/>
            </w:pPr>
            <w:r>
              <w:rPr>
                <w:sz w:val="18"/>
                <w:szCs w:val="18"/>
              </w:rPr>
              <w:t xml:space="preserve">M7</w:t>
            </w:r>
          </w:p>
        </w:tc>
        <w:tc>
          <w:tcPr>
            <w:tcW w:w="4032" w:type="dxa"/>
            <w:tcMar>
              <w:top w:w="60" w:type="dxa"/>
              <w:left w:w="90" w:type="dxa"/>
              <w:bottom w:w="60" w:type="dxa"/>
              <w:right w:w="90" w:type="dxa"/>
            </w:tcMar>
            <w:vAlign w:val="center"/>
          </w:tcPr>
          <w:p>
            <w:pPr>
              <w:spacing w:line="240" w:lineRule="auto"/>
            </w:pPr>
            <w:r>
              <w:rPr>
                <w:sz w:val="18"/>
                <w:szCs w:val="18"/>
              </w:rPr>
              <w:t xml:space="preserve">Analítica, KPIs y predicciones</w:t>
            </w:r>
          </w:p>
        </w:tc>
        <w:tc>
          <w:tcPr>
            <w:tcW w:w="1008" w:type="dxa"/>
            <w:tcMar>
              <w:top w:w="60" w:type="dxa"/>
              <w:left w:w="90" w:type="dxa"/>
              <w:bottom w:w="60" w:type="dxa"/>
              <w:right w:w="90" w:type="dxa"/>
            </w:tcMar>
            <w:vAlign w:val="center"/>
          </w:tcPr>
          <w:p>
            <w:pPr>
              <w:spacing w:line="240" w:lineRule="auto"/>
            </w:pPr>
            <w:r>
              <w:rPr>
                <w:sz w:val="18"/>
                <w:szCs w:val="18"/>
              </w:rPr>
              <w:t xml:space="preserve">②</w:t>
            </w:r>
          </w:p>
        </w:tc>
        <w:tc>
          <w:tcPr>
            <w:tcW w:w="4032" w:type="dxa"/>
            <w:tcMar>
              <w:top w:w="60" w:type="dxa"/>
              <w:left w:w="90" w:type="dxa"/>
              <w:bottom w:w="60" w:type="dxa"/>
              <w:right w:w="90" w:type="dxa"/>
            </w:tcMar>
            <w:vAlign w:val="center"/>
          </w:tcPr>
          <w:p>
            <w:pPr>
              <w:spacing w:line="240" w:lineRule="auto"/>
            </w:pPr>
            <w:r>
              <w:rPr>
                <w:sz w:val="18"/>
                <w:szCs w:val="18"/>
              </w:rPr>
              <w:t xml:space="preserve">La capa de decisión.</w:t>
            </w:r>
          </w:p>
        </w:tc>
      </w:tr>
      <w:tr>
        <w:tblPrEx>
          <w:tblCellMar>
            <w:top w:w="0" w:type="dxa"/>
            <w:bottom w:w="0" w:type="dxa"/>
          </w:tblCellMar>
        </w:tblPrEx>
        <w:tc>
          <w:tcPr>
            <w:tcW w:w="1008" w:type="dxa"/>
            <w:tcMar>
              <w:top w:w="60" w:type="dxa"/>
              <w:left w:w="90" w:type="dxa"/>
              <w:bottom w:w="60" w:type="dxa"/>
              <w:right w:w="90" w:type="dxa"/>
            </w:tcMar>
            <w:vAlign w:val="center"/>
          </w:tcPr>
          <w:p>
            <w:pPr>
              <w:spacing w:line="240" w:lineRule="auto"/>
            </w:pPr>
            <w:r>
              <w:rPr>
                <w:sz w:val="18"/>
                <w:szCs w:val="18"/>
              </w:rPr>
              <w:t xml:space="preserve">M8</w:t>
            </w:r>
          </w:p>
        </w:tc>
        <w:tc>
          <w:tcPr>
            <w:tcW w:w="4032" w:type="dxa"/>
            <w:tcMar>
              <w:top w:w="60" w:type="dxa"/>
              <w:left w:w="90" w:type="dxa"/>
              <w:bottom w:w="60" w:type="dxa"/>
              <w:right w:w="90" w:type="dxa"/>
            </w:tcMar>
            <w:vAlign w:val="center"/>
          </w:tcPr>
          <w:p>
            <w:pPr>
              <w:spacing w:line="240" w:lineRule="auto"/>
            </w:pPr>
            <w:r>
              <w:rPr>
                <w:sz w:val="18"/>
                <w:szCs w:val="18"/>
              </w:rPr>
              <w:t xml:space="preserve">Portal de cliente y comunicación externa</w:t>
            </w:r>
          </w:p>
        </w:tc>
        <w:tc>
          <w:tcPr>
            <w:tcW w:w="1008" w:type="dxa"/>
            <w:tcMar>
              <w:top w:w="60" w:type="dxa"/>
              <w:left w:w="90" w:type="dxa"/>
              <w:bottom w:w="60" w:type="dxa"/>
              <w:right w:w="90" w:type="dxa"/>
            </w:tcMar>
            <w:vAlign w:val="center"/>
          </w:tcPr>
          <w:p>
            <w:pPr>
              <w:spacing w:line="240" w:lineRule="auto"/>
            </w:pPr>
            <w:r>
              <w:rPr>
                <w:sz w:val="18"/>
                <w:szCs w:val="18"/>
              </w:rPr>
              <w:t xml:space="preserve">③</w:t>
            </w:r>
          </w:p>
        </w:tc>
        <w:tc>
          <w:tcPr>
            <w:tcW w:w="4032" w:type="dxa"/>
            <w:tcMar>
              <w:top w:w="60" w:type="dxa"/>
              <w:left w:w="90" w:type="dxa"/>
              <w:bottom w:w="60" w:type="dxa"/>
              <w:right w:w="90" w:type="dxa"/>
            </w:tcMar>
            <w:vAlign w:val="center"/>
          </w:tcPr>
          <w:p>
            <w:pPr>
              <w:spacing w:line="240" w:lineRule="auto"/>
            </w:pPr>
            <w:r>
              <w:rPr>
                <w:sz w:val="18"/>
                <w:szCs w:val="18"/>
              </w:rPr>
              <w:t xml:space="preserve">El producto de cara al cliente.</w:t>
            </w:r>
          </w:p>
        </w:tc>
      </w:tr>
      <w:tr>
        <w:tblPrEx>
          <w:tblCellMar>
            <w:top w:w="0" w:type="dxa"/>
            <w:bottom w:w="0" w:type="dxa"/>
          </w:tblCellMar>
        </w:tblPrEx>
        <w:tc>
          <w:tcPr>
            <w:tcW w:w="1008" w:type="dxa"/>
            <w:tcMar>
              <w:top w:w="60" w:type="dxa"/>
              <w:left w:w="90" w:type="dxa"/>
              <w:bottom w:w="60" w:type="dxa"/>
              <w:right w:w="90" w:type="dxa"/>
            </w:tcMar>
            <w:vAlign w:val="center"/>
          </w:tcPr>
          <w:p>
            <w:pPr>
              <w:spacing w:line="240" w:lineRule="auto"/>
            </w:pPr>
            <w:r>
              <w:rPr>
                <w:sz w:val="18"/>
                <w:szCs w:val="18"/>
              </w:rPr>
              <w:t xml:space="preserve">M9</w:t>
            </w:r>
          </w:p>
        </w:tc>
        <w:tc>
          <w:tcPr>
            <w:tcW w:w="4032" w:type="dxa"/>
            <w:tcMar>
              <w:top w:w="60" w:type="dxa"/>
              <w:left w:w="90" w:type="dxa"/>
              <w:bottom w:w="60" w:type="dxa"/>
              <w:right w:w="90" w:type="dxa"/>
            </w:tcMar>
            <w:vAlign w:val="center"/>
          </w:tcPr>
          <w:p>
            <w:pPr>
              <w:spacing w:line="240" w:lineRule="auto"/>
            </w:pPr>
            <w:r>
              <w:rPr>
                <w:sz w:val="18"/>
                <w:szCs w:val="18"/>
              </w:rPr>
              <w:t xml:space="preserve">QA/QC, calibración y cumplimiento</w:t>
            </w:r>
          </w:p>
        </w:tc>
        <w:tc>
          <w:tcPr>
            <w:tcW w:w="1008" w:type="dxa"/>
            <w:tcMar>
              <w:top w:w="60" w:type="dxa"/>
              <w:left w:w="90" w:type="dxa"/>
              <w:bottom w:w="60" w:type="dxa"/>
              <w:right w:w="90" w:type="dxa"/>
            </w:tcMar>
            <w:vAlign w:val="center"/>
          </w:tcPr>
          <w:p>
            <w:pPr>
              <w:spacing w:line="240" w:lineRule="auto"/>
            </w:pPr>
            <w:r>
              <w:rPr>
                <w:sz w:val="18"/>
                <w:szCs w:val="18"/>
              </w:rPr>
              <w:t xml:space="preserve">①</w:t>
            </w:r>
          </w:p>
        </w:tc>
        <w:tc>
          <w:tcPr>
            <w:tcW w:w="4032" w:type="dxa"/>
            <w:tcMar>
              <w:top w:w="60" w:type="dxa"/>
              <w:left w:w="90" w:type="dxa"/>
              <w:bottom w:w="60" w:type="dxa"/>
              <w:right w:w="90" w:type="dxa"/>
            </w:tcMar>
            <w:vAlign w:val="center"/>
          </w:tcPr>
          <w:p>
            <w:pPr>
              <w:spacing w:line="240" w:lineRule="auto"/>
            </w:pPr>
            <w:r>
              <w:rPr>
                <w:sz w:val="18"/>
                <w:szCs w:val="18"/>
              </w:rPr>
              <w:t xml:space="preserve">Calidad y evidencia normativa.</w:t>
            </w:r>
          </w:p>
        </w:tc>
      </w:tr>
      <w:tr>
        <w:tblPrEx>
          <w:tblCellMar>
            <w:top w:w="0" w:type="dxa"/>
            <w:bottom w:w="0" w:type="dxa"/>
          </w:tblCellMar>
        </w:tblPrEx>
        <w:tc>
          <w:tcPr>
            <w:tcW w:w="1008" w:type="dxa"/>
            <w:tcMar>
              <w:top w:w="60" w:type="dxa"/>
              <w:left w:w="90" w:type="dxa"/>
              <w:bottom w:w="60" w:type="dxa"/>
              <w:right w:w="90" w:type="dxa"/>
            </w:tcMar>
            <w:vAlign w:val="center"/>
          </w:tcPr>
          <w:p>
            <w:pPr>
              <w:spacing w:line="240" w:lineRule="auto"/>
            </w:pPr>
            <w:r>
              <w:rPr>
                <w:sz w:val="18"/>
                <w:szCs w:val="18"/>
              </w:rPr>
              <w:t xml:space="preserve">M10</w:t>
            </w:r>
          </w:p>
        </w:tc>
        <w:tc>
          <w:tcPr>
            <w:tcW w:w="4032" w:type="dxa"/>
            <w:tcMar>
              <w:top w:w="60" w:type="dxa"/>
              <w:left w:w="90" w:type="dxa"/>
              <w:bottom w:w="60" w:type="dxa"/>
              <w:right w:w="90" w:type="dxa"/>
            </w:tcMar>
            <w:vAlign w:val="center"/>
          </w:tcPr>
          <w:p>
            <w:pPr>
              <w:spacing w:line="240" w:lineRule="auto"/>
            </w:pPr>
            <w:r>
              <w:rPr>
                <w:sz w:val="18"/>
                <w:szCs w:val="18"/>
              </w:rPr>
              <w:t xml:space="preserve">Portal del empleado</w:t>
            </w:r>
          </w:p>
        </w:tc>
        <w:tc>
          <w:tcPr>
            <w:tcW w:w="1008" w:type="dxa"/>
            <w:tcMar>
              <w:top w:w="60" w:type="dxa"/>
              <w:left w:w="90" w:type="dxa"/>
              <w:bottom w:w="60" w:type="dxa"/>
              <w:right w:w="90" w:type="dxa"/>
            </w:tcMar>
            <w:vAlign w:val="center"/>
          </w:tcPr>
          <w:p>
            <w:pPr>
              <w:spacing w:line="240" w:lineRule="auto"/>
            </w:pPr>
            <w:r>
              <w:rPr>
                <w:sz w:val="18"/>
                <w:szCs w:val="18"/>
              </w:rPr>
              <w:t xml:space="preserve">①</w:t>
            </w:r>
          </w:p>
        </w:tc>
        <w:tc>
          <w:tcPr>
            <w:tcW w:w="4032" w:type="dxa"/>
            <w:tcMar>
              <w:top w:w="60" w:type="dxa"/>
              <w:left w:w="90" w:type="dxa"/>
              <w:bottom w:w="60" w:type="dxa"/>
              <w:right w:w="90" w:type="dxa"/>
            </w:tcMar>
            <w:vAlign w:val="center"/>
          </w:tcPr>
          <w:p>
            <w:pPr>
              <w:spacing w:line="240" w:lineRule="auto"/>
            </w:pPr>
            <w:r>
              <w:rPr>
                <w:sz w:val="18"/>
                <w:szCs w:val="18"/>
              </w:rPr>
              <w:t xml:space="preserve">Gestión interna de personas.</w:t>
            </w:r>
          </w:p>
        </w:tc>
      </w:tr>
      <w:tr>
        <w:tblPrEx>
          <w:tblCellMar>
            <w:top w:w="0" w:type="dxa"/>
            <w:bottom w:w="0" w:type="dxa"/>
          </w:tblCellMar>
        </w:tblPrEx>
        <w:tc>
          <w:tcPr>
            <w:tcW w:w="1008" w:type="dxa"/>
            <w:tcMar>
              <w:top w:w="60" w:type="dxa"/>
              <w:left w:w="90" w:type="dxa"/>
              <w:bottom w:w="60" w:type="dxa"/>
              <w:right w:w="90" w:type="dxa"/>
            </w:tcMar>
            <w:vAlign w:val="center"/>
          </w:tcPr>
          <w:p>
            <w:pPr>
              <w:spacing w:line="240" w:lineRule="auto"/>
            </w:pPr>
            <w:r>
              <w:rPr>
                <w:sz w:val="18"/>
                <w:szCs w:val="18"/>
              </w:rPr>
              <w:t xml:space="preserve">M11</w:t>
            </w:r>
          </w:p>
        </w:tc>
        <w:tc>
          <w:tcPr>
            <w:tcW w:w="4032" w:type="dxa"/>
            <w:tcMar>
              <w:top w:w="60" w:type="dxa"/>
              <w:left w:w="90" w:type="dxa"/>
              <w:bottom w:w="60" w:type="dxa"/>
              <w:right w:w="90" w:type="dxa"/>
            </w:tcMar>
            <w:vAlign w:val="center"/>
          </w:tcPr>
          <w:p>
            <w:pPr>
              <w:spacing w:line="240" w:lineRule="auto"/>
            </w:pPr>
            <w:r>
              <w:rPr>
                <w:sz w:val="18"/>
                <w:szCs w:val="18"/>
              </w:rPr>
              <w:t xml:space="preserve">Movilidad, UX y modo offline</w:t>
            </w:r>
          </w:p>
        </w:tc>
        <w:tc>
          <w:tcPr>
            <w:tcW w:w="1008" w:type="dxa"/>
            <w:tcMar>
              <w:top w:w="60" w:type="dxa"/>
              <w:left w:w="90" w:type="dxa"/>
              <w:bottom w:w="60" w:type="dxa"/>
              <w:right w:w="90" w:type="dxa"/>
            </w:tcMar>
            <w:vAlign w:val="center"/>
          </w:tcPr>
          <w:p>
            <w:pPr>
              <w:spacing w:line="240" w:lineRule="auto"/>
            </w:pPr>
            <w:r>
              <w:rPr>
                <w:sz w:val="18"/>
                <w:szCs w:val="18"/>
              </w:rPr>
              <w:t xml:space="preserve">①</w:t>
            </w:r>
          </w:p>
        </w:tc>
        <w:tc>
          <w:tcPr>
            <w:tcW w:w="4032" w:type="dxa"/>
            <w:tcMar>
              <w:top w:w="60" w:type="dxa"/>
              <w:left w:w="90" w:type="dxa"/>
              <w:bottom w:w="60" w:type="dxa"/>
              <w:right w:w="90" w:type="dxa"/>
            </w:tcMar>
            <w:vAlign w:val="center"/>
          </w:tcPr>
          <w:p>
            <w:pPr>
              <w:spacing w:line="240" w:lineRule="auto"/>
            </w:pPr>
            <w:r>
              <w:rPr>
                <w:sz w:val="18"/>
                <w:szCs w:val="18"/>
              </w:rPr>
              <w:t xml:space="preserve">Cómo se usa en la mesa de trabajo y en campo.</w:t>
            </w:r>
          </w:p>
        </w:tc>
      </w:tr>
      <w:tr>
        <w:tblPrEx>
          <w:tblCellMar>
            <w:top w:w="0" w:type="dxa"/>
            <w:bottom w:w="0" w:type="dxa"/>
          </w:tblCellMar>
        </w:tblPrEx>
        <w:tc>
          <w:tcPr>
            <w:tcW w:w="1008" w:type="dxa"/>
            <w:tcMar>
              <w:top w:w="60" w:type="dxa"/>
              <w:left w:w="90" w:type="dxa"/>
              <w:bottom w:w="60" w:type="dxa"/>
              <w:right w:w="90" w:type="dxa"/>
            </w:tcMar>
            <w:vAlign w:val="center"/>
          </w:tcPr>
          <w:p>
            <w:pPr>
              <w:spacing w:line="240" w:lineRule="auto"/>
            </w:pPr>
            <w:r>
              <w:rPr>
                <w:sz w:val="18"/>
                <w:szCs w:val="18"/>
              </w:rPr>
              <w:t xml:space="preserve">M12</w:t>
            </w:r>
          </w:p>
        </w:tc>
        <w:tc>
          <w:tcPr>
            <w:tcW w:w="4032" w:type="dxa"/>
            <w:tcMar>
              <w:top w:w="60" w:type="dxa"/>
              <w:left w:w="90" w:type="dxa"/>
              <w:bottom w:w="60" w:type="dxa"/>
              <w:right w:w="90" w:type="dxa"/>
            </w:tcMar>
            <w:vAlign w:val="center"/>
          </w:tcPr>
          <w:p>
            <w:pPr>
              <w:spacing w:line="240" w:lineRule="auto"/>
            </w:pPr>
            <w:r>
              <w:rPr>
                <w:sz w:val="18"/>
                <w:szCs w:val="18"/>
              </w:rPr>
              <w:t xml:space="preserve">Arquitectura, integraciones y datos</w:t>
            </w:r>
          </w:p>
        </w:tc>
        <w:tc>
          <w:tcPr>
            <w:tcW w:w="1008" w:type="dxa"/>
            <w:tcMar>
              <w:top w:w="60" w:type="dxa"/>
              <w:left w:w="90" w:type="dxa"/>
              <w:bottom w:w="60" w:type="dxa"/>
              <w:right w:w="90" w:type="dxa"/>
            </w:tcMar>
            <w:vAlign w:val="center"/>
          </w:tcPr>
          <w:p>
            <w:pPr>
              <w:spacing w:line="240" w:lineRule="auto"/>
            </w:pPr>
            <w:r>
              <w:rPr>
                <w:sz w:val="18"/>
                <w:szCs w:val="18"/>
              </w:rPr>
              <w:t xml:space="preserve">—</w:t>
            </w:r>
          </w:p>
        </w:tc>
        <w:tc>
          <w:tcPr>
            <w:tcW w:w="4032" w:type="dxa"/>
            <w:tcMar>
              <w:top w:w="60" w:type="dxa"/>
              <w:left w:w="90" w:type="dxa"/>
              <w:bottom w:w="60" w:type="dxa"/>
              <w:right w:w="90" w:type="dxa"/>
            </w:tcMar>
            <w:vAlign w:val="center"/>
          </w:tcPr>
          <w:p>
            <w:pPr>
              <w:spacing w:line="240" w:lineRule="auto"/>
            </w:pPr>
            <w:r>
              <w:rPr>
                <w:sz w:val="18"/>
                <w:szCs w:val="18"/>
              </w:rPr>
              <w:t xml:space="preserve">Sobre qué se construye.</w:t>
            </w:r>
          </w:p>
        </w:tc>
      </w:tr>
      <w:tr>
        <w:tblPrEx>
          <w:tblCellMar>
            <w:top w:w="0" w:type="dxa"/>
            <w:bottom w:w="0" w:type="dxa"/>
          </w:tblCellMar>
        </w:tblPrEx>
        <w:tc>
          <w:tcPr>
            <w:tcW w:w="1008" w:type="dxa"/>
            <w:tcMar>
              <w:top w:w="60" w:type="dxa"/>
              <w:left w:w="90" w:type="dxa"/>
              <w:bottom w:w="60" w:type="dxa"/>
              <w:right w:w="90" w:type="dxa"/>
            </w:tcMar>
            <w:vAlign w:val="center"/>
          </w:tcPr>
          <w:p>
            <w:pPr>
              <w:spacing w:line="240" w:lineRule="auto"/>
            </w:pPr>
            <w:r>
              <w:rPr>
                <w:sz w:val="18"/>
                <w:szCs w:val="18"/>
              </w:rPr>
              <w:t xml:space="preserve">M13</w:t>
            </w:r>
          </w:p>
        </w:tc>
        <w:tc>
          <w:tcPr>
            <w:tcW w:w="4032" w:type="dxa"/>
            <w:tcMar>
              <w:top w:w="60" w:type="dxa"/>
              <w:left w:w="90" w:type="dxa"/>
              <w:bottom w:w="60" w:type="dxa"/>
              <w:right w:w="90" w:type="dxa"/>
            </w:tcMar>
            <w:vAlign w:val="center"/>
          </w:tcPr>
          <w:p>
            <w:pPr>
              <w:spacing w:line="240" w:lineRule="auto"/>
            </w:pPr>
            <w:r>
              <w:rPr>
                <w:sz w:val="18"/>
                <w:szCs w:val="18"/>
              </w:rPr>
              <w:t xml:space="preserve">Conocimiento, formación y capa RAG</w:t>
            </w:r>
          </w:p>
        </w:tc>
        <w:tc>
          <w:tcPr>
            <w:tcW w:w="1008" w:type="dxa"/>
            <w:tcMar>
              <w:top w:w="60" w:type="dxa"/>
              <w:left w:w="90" w:type="dxa"/>
              <w:bottom w:w="60" w:type="dxa"/>
              <w:right w:w="90" w:type="dxa"/>
            </w:tcMar>
            <w:vAlign w:val="center"/>
          </w:tcPr>
          <w:p>
            <w:pPr>
              <w:spacing w:line="240" w:lineRule="auto"/>
            </w:pPr>
            <w:r>
              <w:rPr>
                <w:sz w:val="18"/>
                <w:szCs w:val="18"/>
              </w:rPr>
              <w:t xml:space="preserve">③</w:t>
            </w:r>
          </w:p>
        </w:tc>
        <w:tc>
          <w:tcPr>
            <w:tcW w:w="4032" w:type="dxa"/>
            <w:tcMar>
              <w:top w:w="60" w:type="dxa"/>
              <w:left w:w="90" w:type="dxa"/>
              <w:bottom w:w="60" w:type="dxa"/>
              <w:right w:w="90" w:type="dxa"/>
            </w:tcMar>
            <w:vAlign w:val="center"/>
          </w:tcPr>
          <w:p>
            <w:pPr>
              <w:spacing w:line="240" w:lineRule="auto"/>
            </w:pPr>
            <w:r>
              <w:rPr>
                <w:sz w:val="18"/>
                <w:szCs w:val="18"/>
              </w:rPr>
              <w:t xml:space="preserve">Convierte «el cómo» en un activo de la empresa, no de las personas.</w:t>
            </w:r>
          </w:p>
        </w:tc>
      </w:tr>
    </w:tbl>
    <w:bookmarkStart w:id="76" w:name="Xf861567971797e8f1f56dd4e234ed13a7bafee5"/>
    <w:p>
      <w:pPr>
        <w:pStyle w:val="Ttulo2"/>
      </w:pPr>
      <w:r>
        <w:t xml:space="preserve">M1. Núcleo de tickets, blueprints y máquina de estados</w:t>
      </w:r>
    </w:p>
    <w:p>
      <w:pPr>
        <w:pStyle w:val="FirstParagraph"/>
      </w:pPr>
      <w:r>
        <w:t xml:space="preserve">Es el corazón del sistema. Todas las actas coinciden en el mismo diagnóstico:</w:t>
      </w:r>
      <w:r>
        <w:t xml:space="preserve"> </w:t>
      </w:r>
      <w:r>
        <w:rPr>
          <w:bCs/>
          <w:b/>
        </w:rPr>
        <w:t xml:space="preserve">las transiciones —no los estados— son el núcleo de la lógica</w:t>
      </w:r>
      <w:r>
        <w:t xml:space="preserve">. Un estado es una foto; la transición es la regla de negocio.</w:t>
      </w:r>
    </w:p>
    <w:p>
      <w:pPr>
        <w:pStyle w:val="BodyText"/>
      </w:pPr>
      <w:r>
        <w:rPr>
          <w:iCs/>
          <w:i/>
        </w:rPr>
        <w:t xml:space="preserve">«El mapeo del proceso debe centrarse en documentar las reglas y datos requeridos en las transiciones, porque son el núcleo de la lógica del sistema.» — Acta 17/02/2026</w:t>
      </w:r>
    </w:p>
    <w:p>
      <w:pPr>
        <w:pStyle w:val="BodyText"/>
      </w:pPr>
      <w:r>
        <w:t xml:space="preserve">El código de la aplicación confirma esa lectura literalmente: el grafo vive en un solo archivo,</w:t>
      </w:r>
      <w:r>
        <w:t xml:space="preserve"> </w:t>
      </w:r>
      <w:r>
        <w:rPr>
          <w:rStyle w:val="VerbatimChar"/>
        </w:rPr>
        <w:t xml:space="preserve">packages/shared/src/transitions.ts</w:t>
      </w:r>
      <w:r>
        <w:t xml:space="preserve">, y es una lista de transiciones. Los estados no se declaran en ninguna parte — existen porque alguna transición los nombra.</w:t>
      </w:r>
    </w:p>
    <w:bookmarkStart w:id="44" w:name="m1.1-identificación-del-ticket"/>
    <w:p>
      <w:pPr>
        <w:pStyle w:val="Ttulo3"/>
      </w:pPr>
      <w:r>
        <w:t xml:space="preserve">M1.1 Identificación del ticket</w:t>
      </w:r>
    </w:p>
    <w:p>
      <w:pPr>
        <w:numPr>
          <w:ilvl w:val="0"/>
          <w:numId w:val="1003"/>
        </w:numPr>
      </w:pPr>
      <w:r>
        <w:rPr>
          <w:bCs/>
          <w:b/>
        </w:rPr>
        <w:t xml:space="preserve">[DECIDIDO]</w:t>
      </w:r>
      <w:r>
        <w:t xml:space="preserve"> </w:t>
      </w:r>
      <w:r>
        <w:t xml:space="preserve">Se elimina la nomenclatura</w:t>
      </w:r>
      <w:r>
        <w:t xml:space="preserve"> </w:t>
      </w:r>
      <w:r>
        <w:rPr>
          <w:bCs/>
          <w:b/>
        </w:rPr>
        <w:t xml:space="preserve">CG</w:t>
      </w:r>
      <w:r>
        <w:t xml:space="preserve"> </w:t>
      </w:r>
      <w:r>
        <w:t xml:space="preserve">(calibración) /</w:t>
      </w:r>
      <w:r>
        <w:t xml:space="preserve"> </w:t>
      </w:r>
      <w:r>
        <w:rPr>
          <w:bCs/>
          <w:b/>
        </w:rPr>
        <w:t xml:space="preserve">MT</w:t>
      </w:r>
      <w:r>
        <w:t xml:space="preserve"> </w:t>
      </w:r>
      <w:r>
        <w:t xml:space="preserve">(mantenimiento). El problema: un equipo que entra por CG y presenta falla requiere un MT, generando duplicidad y confusión.</w:t>
      </w:r>
    </w:p>
    <w:p>
      <w:pPr>
        <w:numPr>
          <w:ilvl w:val="0"/>
          <w:numId w:val="1003"/>
        </w:numPr>
      </w:pPr>
      <w:r>
        <w:rPr>
          <w:bCs/>
          <w:b/>
        </w:rPr>
        <w:t xml:space="preserve">[DECIDIDO]</w:t>
      </w:r>
      <w:r>
        <w:t xml:space="preserve"> </w:t>
      </w:r>
      <w:r>
        <w:t xml:space="preserve">El nuevo identificador se basa en el</w:t>
      </w:r>
      <w:r>
        <w:t xml:space="preserve"> </w:t>
      </w:r>
      <w:r>
        <w:rPr>
          <w:bCs/>
          <w:b/>
        </w:rPr>
        <w:t xml:space="preserve">número de serie del equipo</w:t>
      </w:r>
      <w:r>
        <w:t xml:space="preserve">, asociado a nombre de cliente, modelo y fecha.</w:t>
      </w:r>
    </w:p>
    <w:p>
      <w:pPr>
        <w:numPr>
          <w:ilvl w:val="0"/>
          <w:numId w:val="1003"/>
        </w:numPr>
      </w:pPr>
      <w:r>
        <w:rPr>
          <w:bCs/>
          <w:b/>
        </w:rPr>
        <w:t xml:space="preserve">[DECIDIDO]</w:t>
      </w:r>
      <w:r>
        <w:t xml:space="preserve"> </w:t>
      </w:r>
      <w:r>
        <w:t xml:space="preserve">El campo</w:t>
      </w:r>
      <w:r>
        <w:t xml:space="preserve"> </w:t>
      </w:r>
      <w:r>
        <w:rPr>
          <w:bCs/>
          <w:b/>
        </w:rPr>
        <w:t xml:space="preserve">número de serie es obligatorio</w:t>
      </w:r>
      <w:r>
        <w:t xml:space="preserve"> </w:t>
      </w:r>
      <w:r>
        <w:t xml:space="preserve">al crear la remisión.</w:t>
      </w:r>
    </w:p>
    <w:p>
      <w:pPr>
        <w:numPr>
          <w:ilvl w:val="0"/>
          <w:numId w:val="1003"/>
        </w:numPr>
      </w:pPr>
      <w:r>
        <w:rPr>
          <w:bCs/>
          <w:b/>
        </w:rPr>
        <w:t xml:space="preserve">[AS-BUILT]</w:t>
      </w:r>
      <w:r>
        <w:t xml:space="preserve"> </w:t>
      </w:r>
      <w:r>
        <w:t xml:space="preserve">El serial se exige además en la transición</w:t>
      </w:r>
      <w:r>
        <w:t xml:space="preserve"> </w:t>
      </w:r>
      <w:r>
        <w:rPr>
          <w:rStyle w:val="VerbatimChar"/>
          <w:bCs/>
          <w:b/>
        </w:rPr>
        <w:t xml:space="preserve">Habilitar Servicio</w:t>
      </w:r>
      <w:r>
        <w:t xml:space="preserve">, porque los tickets sincronizados desde Zoho llegan sin él. Es una de las</w:t>
      </w:r>
      <w:r>
        <w:t xml:space="preserve"> </w:t>
      </w:r>
      <w:r>
        <w:rPr>
          <w:bCs/>
          <w:b/>
        </w:rPr>
        <w:t xml:space="preserve">27 etiquetas de campo</w:t>
      </w:r>
      <w:r>
        <w:t xml:space="preserve"> </w:t>
      </w:r>
      <w:r>
        <w:t xml:space="preserve">que usan las transiciones, y las 27 mapean a columnas reales de la tabla: ninguna cae al cajón</w:t>
      </w:r>
      <w:r>
        <w:t xml:space="preserve"> </w:t>
      </w:r>
      <w:r>
        <w:rPr>
          <w:rStyle w:val="VerbatimChar"/>
        </w:rPr>
        <w:t xml:space="preserve">custom_fields</w:t>
      </w:r>
      <w:r>
        <w:t xml:space="preserve">, que es donde una etiqueta mal escrita se guardaría sin que nadie la encontrara.</w:t>
      </w:r>
    </w:p>
    <w:p>
      <w:pPr>
        <w:numPr>
          <w:ilvl w:val="0"/>
          <w:numId w:val="1003"/>
        </w:numPr>
      </w:pPr>
      <w:r>
        <w:rPr>
          <w:bCs/>
          <w:b/>
        </w:rPr>
        <w:t xml:space="preserve">[DECIDIDO]</w:t>
      </w:r>
      <w:r>
        <w:t xml:space="preserve"> </w:t>
      </w:r>
      <w:r>
        <w:t xml:space="preserve">Se conserva la</w:t>
      </w:r>
      <w:r>
        <w:t xml:space="preserve"> </w:t>
      </w:r>
      <w:r>
        <w:rPr>
          <w:bCs/>
          <w:b/>
        </w:rPr>
        <w:t xml:space="preserve">codificación interna actual</w:t>
      </w:r>
      <w:r>
        <w:t xml:space="preserve"> </w:t>
      </w:r>
      <w:r>
        <w:t xml:space="preserve">(serial + modelo) para cumplir la trazabilidad exigida por</w:t>
      </w:r>
      <w:r>
        <w:t xml:space="preserve"> </w:t>
      </w:r>
      <w:r>
        <w:rPr>
          <w:bCs/>
          <w:b/>
        </w:rPr>
        <w:t xml:space="preserve">ISO 9001</w:t>
      </w:r>
      <w:r>
        <w:t xml:space="preserve">.</w:t>
      </w:r>
    </w:p>
    <w:p>
      <w:pPr>
        <w:numPr>
          <w:ilvl w:val="0"/>
          <w:numId w:val="1003"/>
        </w:numPr>
      </w:pPr>
      <w:r>
        <w:rPr>
          <w:bCs/>
          <w:b/>
        </w:rPr>
        <w:t xml:space="preserve">[DECIDIDO 21/08]</w:t>
      </w:r>
      <w:r>
        <w:t xml:space="preserve"> </w:t>
      </w:r>
      <w:r>
        <w:rPr>
          <w:bCs/>
          <w:b/>
        </w:rPr>
        <w:t xml:space="preserve">Autocompletado por serial</w:t>
      </w:r>
      <w:r>
        <w:t xml:space="preserve">: al introducir el número de serie, el sistema trae automáticamente la información de</w:t>
      </w:r>
      <w:r>
        <w:t xml:space="preserve"> </w:t>
      </w:r>
      <w:r>
        <w:rPr>
          <w:bCs/>
          <w:b/>
        </w:rPr>
        <w:t xml:space="preserve">cliente y modelo</w:t>
      </w:r>
      <w:r>
        <w:t xml:space="preserve">, y</w:t>
      </w:r>
      <w:r>
        <w:t xml:space="preserve"> </w:t>
      </w:r>
      <w:r>
        <w:rPr>
          <w:bCs/>
          <w:b/>
        </w:rPr>
        <w:t xml:space="preserve">asocia el ticket a las órdenes de venta activas</w:t>
      </w:r>
      <w:r>
        <w:t xml:space="preserve">. El serial deja de ser sólo un identificador y pasa a ser la llave de entrada de todo el registro.</w:t>
      </w:r>
    </w:p>
    <w:p>
      <w:pPr>
        <w:numPr>
          <w:ilvl w:val="0"/>
          <w:numId w:val="1003"/>
        </w:numPr>
      </w:pPr>
      <w:r>
        <w:rPr>
          <w:bCs/>
          <w:b/>
        </w:rPr>
        <w:t xml:space="preserve">[DECIDIDO — R03]</w:t>
      </w:r>
      <w:r>
        <w:t xml:space="preserve"> </w:t>
      </w:r>
      <w:r>
        <w:t xml:space="preserve">Identificación física por</w:t>
      </w:r>
      <w:r>
        <w:t xml:space="preserve"> </w:t>
      </w:r>
      <w:r>
        <w:rPr>
          <w:bCs/>
          <w:b/>
        </w:rPr>
        <w:t xml:space="preserve">QR</w:t>
      </w:r>
      <w:r>
        <w:t xml:space="preserve"> </w:t>
      </w:r>
      <w:r>
        <w:t xml:space="preserve">adherido por Ambientalia cuando el cliente no tiene etiqueta propia, para vincular remisión ↔ ticket ↔ hoja de vida.</w:t>
      </w:r>
      <w:r>
        <w:t xml:space="preserve"> </w:t>
      </w:r>
      <w:r>
        <w:rPr>
          <w:iCs/>
          <w:i/>
        </w:rPr>
        <w:t xml:space="preserve">Sube a MVP por su efecto directo sobre el riesgo de captura (§1.4.3).</w:t>
      </w:r>
    </w:p>
    <w:bookmarkEnd w:id="44"/>
    <w:bookmarkStart w:id="45" w:name="m1.2-ramificación-por-tipo-de-servicio"/>
    <w:p>
      <w:pPr>
        <w:pStyle w:val="Ttulo3"/>
      </w:pPr>
      <w:r>
        <w:t xml:space="preserve">M1.2 Ramificación por tipo de servicio</w:t>
      </w:r>
    </w:p>
    <w:p>
      <w:pPr>
        <w:pStyle w:val="FirstParagraph"/>
      </w:pPr>
      <w:r>
        <w:rPr>
          <w:bCs/>
          <w:b/>
        </w:rPr>
        <w:t xml:space="preserve">[DECIDIDO 14/08, ratificado el 21/08]</w:t>
      </w:r>
      <w:r>
        <w:t xml:space="preserve"> </w:t>
      </w:r>
      <w:r>
        <w:t xml:space="preserve">El blueprint se dispara mediante un</w:t>
      </w:r>
      <w:r>
        <w:t xml:space="preserve"> </w:t>
      </w:r>
      <w:r>
        <w:rPr>
          <w:bCs/>
          <w:b/>
        </w:rPr>
        <w:t xml:space="preserve">menú desplegable al inicio del ticket</w:t>
      </w:r>
      <w:r>
        <w:t xml:space="preserve">, que envía el caso por la rama correcta y</w:t>
      </w:r>
      <w:r>
        <w:t xml:space="preserve"> </w:t>
      </w:r>
      <w:r>
        <w:rPr>
          <w:bCs/>
          <w:b/>
        </w:rPr>
        <w:t xml:space="preserve">oculta los pasos innecesarios</w:t>
      </w:r>
      <w:r>
        <w:t xml:space="preserve">. Ramas identificadas:</w:t>
      </w:r>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1318"/>
        <w:gridCol w:w="3335"/>
        <w:gridCol w:w="1240"/>
        <w:gridCol w:w="4187"/>
      </w:tblGrid>
      <w:tr>
        <w:tblPrEx>
          <w:tblCellMar>
            <w:top w:w="0" w:type="dxa"/>
            <w:bottom w:w="0" w:type="dxa"/>
          </w:tblCellMar>
        </w:tblPrEx>
        <w:trPr>
          <w:tblHeader/>
        </w:trPr>
        <w:tc>
          <w:tcPr>
            <w:tcW w:w="1318" w:type="dxa"/>
            <w:shd w:val="clear" w:color="auto" w:fill="1F7A5C"/>
            <w:tcMar>
              <w:top w:w="60" w:type="dxa"/>
              <w:left w:w="90" w:type="dxa"/>
              <w:bottom w:w="60" w:type="dxa"/>
              <w:right w:w="90" w:type="dxa"/>
            </w:tcMar>
            <w:vAlign w:val="center"/>
          </w:tcPr>
          <w:p>
            <w:pPr>
              <w:spacing w:line="240" w:lineRule="auto"/>
            </w:pPr>
            <w:r>
              <w:rPr>
                <w:b/>
                <w:bCs/>
                <w:color w:val="FFFFFF"/>
                <w:sz w:val="18"/>
                <w:szCs w:val="18"/>
              </w:rPr>
              <w:t xml:space="preserve">Rama</w:t>
            </w:r>
          </w:p>
        </w:tc>
        <w:tc>
          <w:tcPr>
            <w:tcW w:w="3335" w:type="dxa"/>
            <w:shd w:val="clear" w:color="auto" w:fill="1F7A5C"/>
            <w:tcMar>
              <w:top w:w="60" w:type="dxa"/>
              <w:left w:w="90" w:type="dxa"/>
              <w:bottom w:w="60" w:type="dxa"/>
              <w:right w:w="90" w:type="dxa"/>
            </w:tcMar>
            <w:vAlign w:val="center"/>
          </w:tcPr>
          <w:p>
            <w:pPr>
              <w:spacing w:line="240" w:lineRule="auto"/>
            </w:pPr>
            <w:r>
              <w:rPr>
                <w:b/>
                <w:bCs/>
                <w:color w:val="FFFFFF"/>
                <w:sz w:val="18"/>
                <w:szCs w:val="18"/>
              </w:rPr>
              <w:t xml:space="preserve">Disparador</w:t>
            </w:r>
          </w:p>
        </w:tc>
        <w:tc>
          <w:tcPr>
            <w:tcW w:w="1240" w:type="dxa"/>
            <w:shd w:val="clear" w:color="auto" w:fill="1F7A5C"/>
            <w:tcMar>
              <w:top w:w="60" w:type="dxa"/>
              <w:left w:w="90" w:type="dxa"/>
              <w:bottom w:w="60" w:type="dxa"/>
              <w:right w:w="90" w:type="dxa"/>
            </w:tcMar>
            <w:vAlign w:val="center"/>
          </w:tcPr>
          <w:p>
            <w:pPr>
              <w:spacing w:line="240" w:lineRule="auto"/>
            </w:pPr>
            <w:r>
              <w:rPr>
                <w:b/>
                <w:bCs/>
                <w:color w:val="FFFFFF"/>
                <w:sz w:val="18"/>
                <w:szCs w:val="18"/>
              </w:rPr>
              <w:t xml:space="preserve">Estado terminal</w:t>
            </w:r>
          </w:p>
        </w:tc>
        <w:tc>
          <w:tcPr>
            <w:tcW w:w="4187" w:type="dxa"/>
            <w:shd w:val="clear" w:color="auto" w:fill="1F7A5C"/>
            <w:tcMar>
              <w:top w:w="60" w:type="dxa"/>
              <w:left w:w="90" w:type="dxa"/>
              <w:bottom w:w="60" w:type="dxa"/>
              <w:right w:w="90" w:type="dxa"/>
            </w:tcMar>
            <w:vAlign w:val="center"/>
          </w:tcPr>
          <w:p>
            <w:pPr>
              <w:spacing w:line="240" w:lineRule="auto"/>
            </w:pPr>
            <w:r>
              <w:rPr>
                <w:b/>
                <w:bCs/>
                <w:color w:val="FFFFFF"/>
                <w:sz w:val="18"/>
                <w:szCs w:val="18"/>
              </w:rPr>
              <w:t xml:space="preserve">Documentado</w:t>
            </w:r>
          </w:p>
        </w:tc>
      </w:tr>
      <w:tr>
        <w:tblPrEx>
          <w:tblCellMar>
            <w:top w:w="0" w:type="dxa"/>
            <w:bottom w:w="0" w:type="dxa"/>
          </w:tblCellMar>
        </w:tblPrEx>
        <w:tc>
          <w:tcPr>
            <w:tcW w:w="1318" w:type="dxa"/>
            <w:tcMar>
              <w:top w:w="60" w:type="dxa"/>
              <w:left w:w="90" w:type="dxa"/>
              <w:bottom w:w="60" w:type="dxa"/>
              <w:right w:w="90" w:type="dxa"/>
            </w:tcMar>
            <w:vAlign w:val="center"/>
          </w:tcPr>
          <w:p>
            <w:pPr>
              <w:spacing w:line="240" w:lineRule="auto"/>
            </w:pPr>
            <w:r>
              <w:rPr>
                <w:sz w:val="18"/>
                <w:szCs w:val="18"/>
              </w:rPr>
              <w:t xml:space="preserve">Servicio técnico</w:t>
            </w:r>
          </w:p>
        </w:tc>
        <w:tc>
          <w:tcPr>
            <w:tcW w:w="3335" w:type="dxa"/>
            <w:tcMar>
              <w:top w:w="60" w:type="dxa"/>
              <w:left w:w="90" w:type="dxa"/>
              <w:bottom w:w="60" w:type="dxa"/>
              <w:right w:w="90" w:type="dxa"/>
            </w:tcMar>
            <w:vAlign w:val="center"/>
          </w:tcPr>
          <w:p>
            <w:pPr>
              <w:spacing w:line="240" w:lineRule="auto"/>
            </w:pPr>
            <w:r>
              <w:rPr>
                <w:sz w:val="18"/>
                <w:szCs w:val="18"/>
                <w:rStyle w:val="VerbatimChar"/>
              </w:rPr>
              <w:t xml:space="preserve">OV asignada</w:t>
            </w:r>
            <w:r>
              <w:rPr>
                <w:sz w:val="18"/>
                <w:szCs w:val="18"/>
              </w:rPr>
              <w:t xml:space="preserve"> </w:t>
            </w:r>
            <w:r>
              <w:rPr>
                <w:sz w:val="18"/>
                <w:szCs w:val="18"/>
              </w:rPr>
              <w:t xml:space="preserve">(Zoho) /</w:t>
            </w:r>
            <w:r>
              <w:rPr>
                <w:sz w:val="18"/>
                <w:szCs w:val="18"/>
              </w:rPr>
              <w:t xml:space="preserve"> </w:t>
            </w:r>
            <w:r>
              <w:rPr>
                <w:sz w:val="18"/>
                <w:szCs w:val="18"/>
                <w:rStyle w:val="VerbatimChar"/>
              </w:rPr>
              <w:t xml:space="preserve">Ticket creado</w:t>
            </w:r>
            <w:r>
              <w:rPr>
                <w:sz w:val="18"/>
                <w:szCs w:val="18"/>
              </w:rPr>
              <w:t xml:space="preserve"> </w:t>
            </w:r>
            <w:r>
              <w:rPr>
                <w:sz w:val="18"/>
                <w:szCs w:val="18"/>
              </w:rPr>
              <w:t xml:space="preserve">(app)</w:t>
            </w:r>
          </w:p>
        </w:tc>
        <w:tc>
          <w:tcPr>
            <w:tcW w:w="1240" w:type="dxa"/>
            <w:tcMar>
              <w:top w:w="60" w:type="dxa"/>
              <w:left w:w="90" w:type="dxa"/>
              <w:bottom w:w="60" w:type="dxa"/>
              <w:right w:w="90" w:type="dxa"/>
            </w:tcMar>
            <w:vAlign w:val="center"/>
          </w:tcPr>
          <w:p>
            <w:pPr>
              <w:spacing w:line="240" w:lineRule="auto"/>
            </w:pPr>
            <w:r>
              <w:rPr>
                <w:sz w:val="18"/>
                <w:szCs w:val="18"/>
                <w:rStyle w:val="VerbatimChar"/>
              </w:rPr>
              <w:t xml:space="preserve">Finalizado</w:t>
            </w:r>
          </w:p>
        </w:tc>
        <w:tc>
          <w:tcPr>
            <w:tcW w:w="4187" w:type="dxa"/>
            <w:tcMar>
              <w:top w:w="60" w:type="dxa"/>
              <w:left w:w="90" w:type="dxa"/>
              <w:bottom w:w="60" w:type="dxa"/>
              <w:right w:w="90" w:type="dxa"/>
            </w:tcMar>
            <w:vAlign w:val="center"/>
          </w:tcPr>
          <w:p>
            <w:pPr>
              <w:spacing w:line="240" w:lineRule="auto"/>
            </w:pPr>
            <w:r>
              <w:rPr>
                <w:sz w:val="18"/>
                <w:szCs w:val="18"/>
              </w:rPr>
              <w:t xml:space="preserve">Sí —</w:t>
            </w:r>
            <w:r>
              <w:rPr>
                <w:sz w:val="18"/>
                <w:szCs w:val="18"/>
              </w:rPr>
              <w:t xml:space="preserve"> </w:t>
            </w:r>
            <w:r>
              <w:rPr>
                <w:sz w:val="18"/>
                <w:szCs w:val="18"/>
              </w:rPr>
              <w:t xml:space="preserve">as-built verificado contra el código</w:t>
            </w:r>
          </w:p>
        </w:tc>
      </w:tr>
      <w:tr>
        <w:tblPrEx>
          <w:tblCellMar>
            <w:top w:w="0" w:type="dxa"/>
            <w:bottom w:w="0" w:type="dxa"/>
          </w:tblCellMar>
        </w:tblPrEx>
        <w:tc>
          <w:tcPr>
            <w:tcW w:w="1318" w:type="dxa"/>
            <w:tcMar>
              <w:top w:w="60" w:type="dxa"/>
              <w:left w:w="90" w:type="dxa"/>
              <w:bottom w:w="60" w:type="dxa"/>
              <w:right w:w="90" w:type="dxa"/>
            </w:tcMar>
            <w:vAlign w:val="center"/>
          </w:tcPr>
          <w:p>
            <w:pPr>
              <w:spacing w:line="240" w:lineRule="auto"/>
            </w:pPr>
            <w:r>
              <w:rPr>
                <w:sz w:val="18"/>
                <w:szCs w:val="18"/>
              </w:rPr>
              <w:t xml:space="preserve">Equipo nuevo</w:t>
            </w:r>
          </w:p>
        </w:tc>
        <w:tc>
          <w:tcPr>
            <w:tcW w:w="3335" w:type="dxa"/>
            <w:tcMar>
              <w:top w:w="60" w:type="dxa"/>
              <w:left w:w="90" w:type="dxa"/>
              <w:bottom w:w="60" w:type="dxa"/>
              <w:right w:w="90" w:type="dxa"/>
            </w:tcMar>
            <w:vAlign w:val="center"/>
          </w:tcPr>
          <w:p>
            <w:pPr>
              <w:spacing w:line="240" w:lineRule="auto"/>
            </w:pPr>
            <w:r>
              <w:rPr>
                <w:sz w:val="18"/>
                <w:szCs w:val="18"/>
              </w:rPr>
              <w:t xml:space="preserve">Ingreso equipo nuevo</w:t>
            </w:r>
          </w:p>
        </w:tc>
        <w:tc>
          <w:tcPr>
            <w:tcW w:w="1240" w:type="dxa"/>
            <w:tcMar>
              <w:top w:w="60" w:type="dxa"/>
              <w:left w:w="90" w:type="dxa"/>
              <w:bottom w:w="60" w:type="dxa"/>
              <w:right w:w="90" w:type="dxa"/>
            </w:tcMar>
            <w:vAlign w:val="center"/>
          </w:tcPr>
          <w:p>
            <w:pPr>
              <w:spacing w:line="240" w:lineRule="auto"/>
            </w:pPr>
            <w:r>
              <w:rPr>
                <w:sz w:val="18"/>
                <w:szCs w:val="18"/>
              </w:rPr>
              <w:t xml:space="preserve">Finalizado</w:t>
            </w:r>
          </w:p>
        </w:tc>
        <w:tc>
          <w:tcPr>
            <w:tcW w:w="4187" w:type="dxa"/>
            <w:tcMar>
              <w:top w:w="60" w:type="dxa"/>
              <w:left w:w="90" w:type="dxa"/>
              <w:bottom w:w="60" w:type="dxa"/>
              <w:right w:w="90" w:type="dxa"/>
            </w:tcMar>
            <w:vAlign w:val="center"/>
          </w:tcPr>
          <w:p>
            <w:pPr>
              <w:spacing w:line="240" w:lineRule="auto"/>
            </w:pPr>
            <w:r>
              <w:rPr>
                <w:sz w:val="18"/>
                <w:szCs w:val="18"/>
              </w:rPr>
              <w:t xml:space="preserve">Sí — tabla de transiciones (as-is, sin verificar)</w:t>
            </w:r>
          </w:p>
        </w:tc>
      </w:tr>
      <w:tr>
        <w:tblPrEx>
          <w:tblCellMar>
            <w:top w:w="0" w:type="dxa"/>
            <w:bottom w:w="0" w:type="dxa"/>
          </w:tblCellMar>
        </w:tblPrEx>
        <w:tc>
          <w:tcPr>
            <w:tcW w:w="1318" w:type="dxa"/>
            <w:tcMar>
              <w:top w:w="60" w:type="dxa"/>
              <w:left w:w="90" w:type="dxa"/>
              <w:bottom w:w="60" w:type="dxa"/>
              <w:right w:w="90" w:type="dxa"/>
            </w:tcMar>
            <w:vAlign w:val="center"/>
          </w:tcPr>
          <w:p>
            <w:pPr>
              <w:spacing w:line="240" w:lineRule="auto"/>
            </w:pPr>
            <w:r>
              <w:rPr>
                <w:sz w:val="18"/>
                <w:szCs w:val="18"/>
              </w:rPr>
              <w:t xml:space="preserve">Soporte remoto</w:t>
            </w:r>
          </w:p>
        </w:tc>
        <w:tc>
          <w:tcPr>
            <w:tcW w:w="3335" w:type="dxa"/>
            <w:tcMar>
              <w:top w:w="60" w:type="dxa"/>
              <w:left w:w="90" w:type="dxa"/>
              <w:bottom w:w="60" w:type="dxa"/>
              <w:right w:w="90" w:type="dxa"/>
            </w:tcMar>
            <w:vAlign w:val="center"/>
          </w:tcPr>
          <w:p>
            <w:pPr>
              <w:spacing w:line="240" w:lineRule="auto"/>
            </w:pPr>
            <w:r>
              <w:rPr>
                <w:sz w:val="18"/>
                <w:szCs w:val="18"/>
              </w:rPr>
              <w:t xml:space="preserve">Solicitud de soporte</w:t>
            </w:r>
          </w:p>
        </w:tc>
        <w:tc>
          <w:tcPr>
            <w:tcW w:w="1240" w:type="dxa"/>
            <w:tcMar>
              <w:top w:w="60" w:type="dxa"/>
              <w:left w:w="90" w:type="dxa"/>
              <w:bottom w:w="60" w:type="dxa"/>
              <w:right w:w="90" w:type="dxa"/>
            </w:tcMar>
            <w:vAlign w:val="center"/>
          </w:tcPr>
          <w:p>
            <w:pPr>
              <w:spacing w:line="240" w:lineRule="auto"/>
            </w:pPr>
            <w:r>
              <w:rPr>
                <w:sz w:val="18"/>
                <w:szCs w:val="18"/>
              </w:rPr>
              <w:t xml:space="preserve">Finalizado</w:t>
            </w:r>
          </w:p>
        </w:tc>
        <w:tc>
          <w:tcPr>
            <w:tcW w:w="4187" w:type="dxa"/>
            <w:tcMar>
              <w:top w:w="60" w:type="dxa"/>
              <w:left w:w="90" w:type="dxa"/>
              <w:bottom w:w="60" w:type="dxa"/>
              <w:right w:w="90" w:type="dxa"/>
            </w:tcMar>
            <w:vAlign w:val="center"/>
          </w:tcPr>
          <w:p>
            <w:pPr>
              <w:spacing w:line="240" w:lineRule="auto"/>
            </w:pPr>
            <w:r>
              <w:rPr>
                <w:sz w:val="18"/>
                <w:szCs w:val="18"/>
              </w:rPr>
              <w:t xml:space="preserve">Sí — tabla de transiciones (as-is, sin verificar)</w:t>
            </w:r>
          </w:p>
        </w:tc>
      </w:tr>
      <w:tr>
        <w:tblPrEx>
          <w:tblCellMar>
            <w:top w:w="0" w:type="dxa"/>
            <w:bottom w:w="0" w:type="dxa"/>
          </w:tblCellMar>
        </w:tblPrEx>
        <w:tc>
          <w:tcPr>
            <w:tcW w:w="1318" w:type="dxa"/>
            <w:tcMar>
              <w:top w:w="60" w:type="dxa"/>
              <w:left w:w="90" w:type="dxa"/>
              <w:bottom w:w="60" w:type="dxa"/>
              <w:right w:w="90" w:type="dxa"/>
            </w:tcMar>
            <w:vAlign w:val="center"/>
          </w:tcPr>
          <w:p>
            <w:pPr>
              <w:spacing w:line="240" w:lineRule="auto"/>
            </w:pPr>
            <w:r>
              <w:rPr>
                <w:sz w:val="18"/>
                <w:szCs w:val="18"/>
              </w:rPr>
              <w:t xml:space="preserve">Comercial</w:t>
            </w:r>
          </w:p>
        </w:tc>
        <w:tc>
          <w:tcPr>
            <w:tcW w:w="3335" w:type="dxa"/>
            <w:tcMar>
              <w:top w:w="60" w:type="dxa"/>
              <w:left w:w="90" w:type="dxa"/>
              <w:bottom w:w="60" w:type="dxa"/>
              <w:right w:w="90" w:type="dxa"/>
            </w:tcMar>
            <w:vAlign w:val="center"/>
          </w:tcPr>
          <w:p>
            <w:pPr>
              <w:spacing w:line="240" w:lineRule="auto"/>
            </w:pPr>
            <w:r>
              <w:rPr>
                <w:sz w:val="18"/>
                <w:szCs w:val="18"/>
              </w:rPr>
              <w:t xml:space="preserve">Oportunidad / cotización</w:t>
            </w:r>
          </w:p>
        </w:tc>
        <w:tc>
          <w:tcPr>
            <w:tcW w:w="1240" w:type="dxa"/>
            <w:tcMar>
              <w:top w:w="60" w:type="dxa"/>
              <w:left w:w="90" w:type="dxa"/>
              <w:bottom w:w="60" w:type="dxa"/>
              <w:right w:w="90" w:type="dxa"/>
            </w:tcMar>
            <w:vAlign w:val="center"/>
          </w:tcPr>
          <w:p>
            <w:pPr>
              <w:spacing w:line="240" w:lineRule="auto"/>
            </w:pPr>
            <w:r>
              <w:rPr>
                <w:sz w:val="18"/>
                <w:szCs w:val="18"/>
              </w:rPr>
              <w:t xml:space="preserve">(por definir)</w:t>
            </w:r>
          </w:p>
        </w:tc>
        <w:tc>
          <w:tcPr>
            <w:tcW w:w="4187" w:type="dxa"/>
            <w:tcMar>
              <w:top w:w="60" w:type="dxa"/>
              <w:left w:w="90" w:type="dxa"/>
              <w:bottom w:w="60" w:type="dxa"/>
              <w:right w:w="90" w:type="dxa"/>
            </w:tcMar>
            <w:vAlign w:val="center"/>
          </w:tcPr>
          <w:p>
            <w:pPr>
              <w:spacing w:line="240" w:lineRule="auto"/>
            </w:pPr>
            <w:r>
              <w:rPr>
                <w:sz w:val="18"/>
                <w:szCs w:val="18"/>
              </w:rPr>
              <w:t xml:space="preserve">Sólo diagrama en imagen</w:t>
            </w:r>
          </w:p>
        </w:tc>
      </w:tr>
      <w:tr>
        <w:tblPrEx>
          <w:tblCellMar>
            <w:top w:w="0" w:type="dxa"/>
            <w:bottom w:w="0" w:type="dxa"/>
          </w:tblCellMar>
        </w:tblPrEx>
        <w:tc>
          <w:tcPr>
            <w:tcW w:w="1318" w:type="dxa"/>
            <w:tcMar>
              <w:top w:w="60" w:type="dxa"/>
              <w:left w:w="90" w:type="dxa"/>
              <w:bottom w:w="60" w:type="dxa"/>
              <w:right w:w="90" w:type="dxa"/>
            </w:tcMar>
            <w:vAlign w:val="center"/>
          </w:tcPr>
          <w:p>
            <w:pPr>
              <w:spacing w:line="240" w:lineRule="auto"/>
            </w:pPr>
            <w:r>
              <w:rPr>
                <w:sz w:val="18"/>
                <w:szCs w:val="18"/>
              </w:rPr>
              <w:t xml:space="preserve">Posible cliente</w:t>
            </w:r>
          </w:p>
        </w:tc>
        <w:tc>
          <w:tcPr>
            <w:tcW w:w="3335" w:type="dxa"/>
            <w:tcMar>
              <w:top w:w="60" w:type="dxa"/>
              <w:left w:w="90" w:type="dxa"/>
              <w:bottom w:w="60" w:type="dxa"/>
              <w:right w:w="90" w:type="dxa"/>
            </w:tcMar>
            <w:vAlign w:val="center"/>
          </w:tcPr>
          <w:p>
            <w:pPr>
              <w:spacing w:line="240" w:lineRule="auto"/>
            </w:pPr>
            <w:r>
              <w:rPr>
                <w:sz w:val="18"/>
                <w:szCs w:val="18"/>
              </w:rPr>
              <w:t xml:space="preserve">Lead entrante</w:t>
            </w:r>
          </w:p>
        </w:tc>
        <w:tc>
          <w:tcPr>
            <w:tcW w:w="1240" w:type="dxa"/>
            <w:tcMar>
              <w:top w:w="60" w:type="dxa"/>
              <w:left w:w="90" w:type="dxa"/>
              <w:bottom w:w="60" w:type="dxa"/>
              <w:right w:w="90" w:type="dxa"/>
            </w:tcMar>
            <w:vAlign w:val="center"/>
          </w:tcPr>
          <w:p>
            <w:pPr>
              <w:spacing w:line="240" w:lineRule="auto"/>
            </w:pPr>
            <w:r>
              <w:rPr>
                <w:sz w:val="18"/>
                <w:szCs w:val="18"/>
              </w:rPr>
              <w:t xml:space="preserve">(por definir)</w:t>
            </w:r>
          </w:p>
        </w:tc>
        <w:tc>
          <w:tcPr>
            <w:tcW w:w="4187" w:type="dxa"/>
            <w:tcMar>
              <w:top w:w="60" w:type="dxa"/>
              <w:left w:w="90" w:type="dxa"/>
              <w:bottom w:w="60" w:type="dxa"/>
              <w:right w:w="90" w:type="dxa"/>
            </w:tcMar>
            <w:vAlign w:val="center"/>
          </w:tcPr>
          <w:p>
            <w:pPr>
              <w:spacing w:line="240" w:lineRule="auto"/>
            </w:pPr>
            <w:r>
              <w:rPr>
                <w:sz w:val="18"/>
                <w:szCs w:val="18"/>
              </w:rPr>
              <w:t xml:space="preserve">Sólo diagrama en imagen</w:t>
            </w:r>
          </w:p>
        </w:tc>
      </w:tr>
    </w:tbl>
    <w:p>
      <w:pPr>
        <w:pStyle w:val="BodyText"/>
      </w:pPr>
      <w:r>
        <w:rPr>
          <w:bCs/>
          <w:b/>
        </w:rPr>
        <w:t xml:space="preserve">Pendiente de insumo.</w:t>
      </w:r>
      <w:r>
        <w:t xml:space="preserve"> </w:t>
      </w:r>
      <w:r>
        <w:t xml:space="preserve">Los flujos «comercial» y «posible-cliente» existen en Notion únicamente como imagen del diagrama. Para completar la especificación hace falta transcribir esos dos diagramas.</w:t>
      </w:r>
    </w:p>
    <w:bookmarkEnd w:id="45"/>
    <w:bookmarkStart w:id="46" w:name="Xbd29bab9d8fa5b9caa4aab3edbd07e5c21730f8"/>
    <w:p>
      <w:pPr>
        <w:pStyle w:val="Ttulo3"/>
      </w:pPr>
      <w:r>
        <w:t xml:space="preserve">Precondición comercial de la recepción [DECIDIDO 21/08]</w:t>
      </w:r>
    </w:p>
    <w:p>
      <w:pPr>
        <w:pStyle w:val="FirstParagraph"/>
      </w:pPr>
      <w:r>
        <w:rPr>
          <w:bCs/>
          <w:b/>
        </w:rPr>
        <w:t xml:space="preserve">Comercial debe crear la orden de venta antes de que Servicio Técnico reciba el equipo.</w:t>
      </w:r>
      <w:r>
        <w:t xml:space="preserve"> </w:t>
      </w:r>
      <w:r>
        <w:t xml:space="preserve">Si el equipo entra sin OV, la trazabilidad queda bloqueada desde el origen: no hay a qué asociar el ticket ni contra qué validar las condiciones comerciales. Esta regla convierte la OV en requisito de entrada del flujo, no en un trámite posterior.</w:t>
      </w:r>
    </w:p>
    <w:p>
      <w:pPr>
        <w:pStyle w:val="BodyText"/>
      </w:pPr>
      <w:r>
        <w:rPr>
          <w:bCs/>
          <w:b/>
        </w:rPr>
        <w:t xml:space="preserve">[AS-BUILT]</w:t>
      </w:r>
      <w:r>
        <w:t xml:space="preserve"> </w:t>
      </w:r>
      <w:r>
        <w:t xml:space="preserve">La regla ya está implementada como campo obligatorio de la transición</w:t>
      </w:r>
      <w:r>
        <w:t xml:space="preserve"> </w:t>
      </w:r>
      <w:r>
        <w:rPr>
          <w:rStyle w:val="VerbatimChar"/>
        </w:rPr>
        <w:t xml:space="preserve">Habilitar Servicio</w:t>
      </w:r>
      <w:r>
        <w:t xml:space="preserve">, junto al serial. Lo que</w:t>
      </w:r>
      <w:r>
        <w:t xml:space="preserve"> </w:t>
      </w:r>
      <w:r>
        <w:rPr>
          <w:bCs/>
          <w:b/>
        </w:rPr>
        <w:t xml:space="preserve">no</w:t>
      </w:r>
      <w:r>
        <w:t xml:space="preserve"> </w:t>
      </w:r>
      <w:r>
        <w:t xml:space="preserve">está resuelto es qué ocurre operativamente si el equipo llega igualmente sin OV: hoy no hay estado provisional ni vía de recepción condicionada. Es el punto abierto nº 21.</w:t>
      </w:r>
    </w:p>
    <w:bookmarkEnd w:id="46"/>
    <w:bookmarkStart w:id="47" w:name="recepción-de-accesorios-decidido-2108"/>
    <w:p>
      <w:pPr>
        <w:pStyle w:val="Ttulo3"/>
      </w:pPr>
      <w:r>
        <w:t xml:space="preserve">Recepción de accesorios [DECIDIDO 21/08]</w:t>
      </w:r>
    </w:p>
    <w:p>
      <w:pPr>
        <w:pStyle w:val="FirstParagraph"/>
      </w:pPr>
      <w:r>
        <w:t xml:space="preserve">La selección de los accesorios que acompañan al equipo se hará mediante un</w:t>
      </w:r>
      <w:r>
        <w:t xml:space="preserve"> </w:t>
      </w:r>
      <w:r>
        <w:rPr>
          <w:bCs/>
          <w:b/>
        </w:rPr>
        <w:t xml:space="preserve">menú visual con fotos</w:t>
      </w:r>
      <w:r>
        <w:t xml:space="preserve">, en lugar de un listado de texto. El objetivo declarado es</w:t>
      </w:r>
      <w:r>
        <w:t xml:space="preserve"> </w:t>
      </w:r>
      <w:r>
        <w:rPr>
          <w:bCs/>
          <w:b/>
        </w:rPr>
        <w:t xml:space="preserve">reducir los errores humanos en el inventario</w:t>
      </w:r>
      <w:r>
        <w:t xml:space="preserve"> </w:t>
      </w:r>
      <w:r>
        <w:t xml:space="preserve">de lo que entra y sale con cada equipo.</w:t>
      </w:r>
    </w:p>
    <w:bookmarkEnd w:id="47"/>
    <w:bookmarkStart w:id="57" w:name="m1.3-flujo-de-servicio-técnico-as-built"/>
    <w:p>
      <w:pPr>
        <w:pStyle w:val="Ttulo3"/>
      </w:pPr>
      <w:r>
        <w:t xml:space="preserve">M1.3 Flujo de servicio técnico [AS-BUILT]</w:t>
      </w:r>
    </w:p>
    <w:p>
      <w:pPr>
        <w:pStyle w:val="FirstParagraph"/>
      </w:pPr>
      <w:r>
        <w:t xml:space="preserve">Esta sección sustituye por completo al mapeo manual que figuraba en las revisiones anteriores. Su origen es el código de la aplicación, leído el 21 de agosto de 2026 sobre el commit</w:t>
      </w:r>
      <w:r>
        <w:t xml:space="preserve"> </w:t>
      </w:r>
      <w:r>
        <w:rPr>
          <w:rStyle w:val="VerbatimChar"/>
        </w:rPr>
        <w:t xml:space="preserve">a3a8f03</w:t>
      </w:r>
      <w:r>
        <w:t xml:space="preserve">:</w:t>
      </w:r>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3411"/>
        <w:gridCol w:w="6669"/>
      </w:tblGrid>
      <w:tr>
        <w:tblPrEx>
          <w:tblCellMar>
            <w:top w:w="0" w:type="dxa"/>
            <w:bottom w:w="0" w:type="dxa"/>
          </w:tblCellMar>
        </w:tblPrEx>
        <w:trPr>
          <w:tblHeader/>
        </w:trPr>
        <w:tc>
          <w:tcPr>
            <w:tcW w:w="3411" w:type="dxa"/>
            <w:shd w:val="clear" w:color="auto" w:fill="1F7A5C"/>
            <w:tcMar>
              <w:top w:w="60" w:type="dxa"/>
              <w:left w:w="90" w:type="dxa"/>
              <w:bottom w:w="60" w:type="dxa"/>
              <w:right w:w="90" w:type="dxa"/>
            </w:tcMar>
            <w:vAlign w:val="center"/>
          </w:tcPr>
          <w:p>
            <w:pPr>
              <w:spacing w:line="240" w:lineRule="auto"/>
            </w:pPr>
            <w:r>
              <w:rPr>
                <w:b/>
                <w:bCs/>
                <w:color w:val="FFFFFF"/>
                <w:sz w:val="18"/>
                <w:szCs w:val="18"/>
              </w:rPr>
              <w:t xml:space="preserve">Qué</w:t>
            </w:r>
          </w:p>
        </w:tc>
        <w:tc>
          <w:tcPr>
            <w:tcW w:w="6669" w:type="dxa"/>
            <w:shd w:val="clear" w:color="auto" w:fill="1F7A5C"/>
            <w:tcMar>
              <w:top w:w="60" w:type="dxa"/>
              <w:left w:w="90" w:type="dxa"/>
              <w:bottom w:w="60" w:type="dxa"/>
              <w:right w:w="90" w:type="dxa"/>
            </w:tcMar>
            <w:vAlign w:val="center"/>
          </w:tcPr>
          <w:p>
            <w:pPr>
              <w:spacing w:line="240" w:lineRule="auto"/>
            </w:pPr>
            <w:r>
              <w:rPr>
                <w:b/>
                <w:bCs/>
                <w:color w:val="FFFFFF"/>
                <w:sz w:val="18"/>
                <w:szCs w:val="18"/>
              </w:rPr>
              <w:t xml:space="preserve">Dónde vive</w:t>
            </w:r>
          </w:p>
        </w:tc>
      </w:tr>
      <w:tr>
        <w:tblPrEx>
          <w:tblCellMar>
            <w:top w:w="0" w:type="dxa"/>
            <w:bottom w:w="0" w:type="dxa"/>
          </w:tblCellMar>
        </w:tblPrEx>
        <w:tc>
          <w:tcPr>
            <w:tcW w:w="3411" w:type="dxa"/>
            <w:tcMar>
              <w:top w:w="60" w:type="dxa"/>
              <w:left w:w="90" w:type="dxa"/>
              <w:bottom w:w="60" w:type="dxa"/>
              <w:right w:w="90" w:type="dxa"/>
            </w:tcMar>
            <w:vAlign w:val="center"/>
          </w:tcPr>
          <w:p>
            <w:pPr>
              <w:spacing w:line="240" w:lineRule="auto"/>
            </w:pPr>
            <w:r>
              <w:rPr>
                <w:sz w:val="18"/>
                <w:szCs w:val="18"/>
              </w:rPr>
              <w:t xml:space="preserve">El grafo de transiciones</w:t>
            </w:r>
          </w:p>
        </w:tc>
        <w:tc>
          <w:tcPr>
            <w:tcW w:w="6669" w:type="dxa"/>
            <w:tcMar>
              <w:top w:w="60" w:type="dxa"/>
              <w:left w:w="90" w:type="dxa"/>
              <w:bottom w:w="60" w:type="dxa"/>
              <w:right w:w="90" w:type="dxa"/>
            </w:tcMar>
            <w:vAlign w:val="center"/>
          </w:tcPr>
          <w:p>
            <w:pPr>
              <w:spacing w:line="240" w:lineRule="auto"/>
            </w:pPr>
            <w:r>
              <w:rPr>
                <w:sz w:val="18"/>
                <w:szCs w:val="18"/>
                <w:rStyle w:val="VerbatimChar"/>
              </w:rPr>
              <w:t xml:space="preserve">packages/shared/src/transitions.ts</w:t>
            </w:r>
          </w:p>
        </w:tc>
      </w:tr>
      <w:tr>
        <w:tblPrEx>
          <w:tblCellMar>
            <w:top w:w="0" w:type="dxa"/>
            <w:bottom w:w="0" w:type="dxa"/>
          </w:tblCellMar>
        </w:tblPrEx>
        <w:tc>
          <w:tcPr>
            <w:tcW w:w="3411" w:type="dxa"/>
            <w:tcMar>
              <w:top w:w="60" w:type="dxa"/>
              <w:left w:w="90" w:type="dxa"/>
              <w:bottom w:w="60" w:type="dxa"/>
              <w:right w:w="90" w:type="dxa"/>
            </w:tcMar>
            <w:vAlign w:val="center"/>
          </w:tcPr>
          <w:p>
            <w:pPr>
              <w:spacing w:line="240" w:lineRule="auto"/>
            </w:pPr>
            <w:r>
              <w:rPr>
                <w:sz w:val="18"/>
                <w:szCs w:val="18"/>
              </w:rPr>
              <w:t xml:space="preserve">El motor que las ejecuta</w:t>
            </w:r>
          </w:p>
        </w:tc>
        <w:tc>
          <w:tcPr>
            <w:tcW w:w="6669" w:type="dxa"/>
            <w:tcMar>
              <w:top w:w="60" w:type="dxa"/>
              <w:left w:w="90" w:type="dxa"/>
              <w:bottom w:w="60" w:type="dxa"/>
              <w:right w:w="90" w:type="dxa"/>
            </w:tcMar>
            <w:vAlign w:val="center"/>
          </w:tcPr>
          <w:p>
            <w:pPr>
              <w:spacing w:line="240" w:lineRule="auto"/>
            </w:pPr>
            <w:r>
              <w:rPr>
                <w:sz w:val="18"/>
                <w:szCs w:val="18"/>
                <w:rStyle w:val="VerbatimChar"/>
              </w:rPr>
              <w:t xml:space="preserve">apps/desk/server/transitionExec.ts</w:t>
            </w:r>
          </w:p>
        </w:tc>
      </w:tr>
      <w:tr>
        <w:tblPrEx>
          <w:tblCellMar>
            <w:top w:w="0" w:type="dxa"/>
            <w:bottom w:w="0" w:type="dxa"/>
          </w:tblCellMar>
        </w:tblPrEx>
        <w:tc>
          <w:tcPr>
            <w:tcW w:w="3411" w:type="dxa"/>
            <w:tcMar>
              <w:top w:w="60" w:type="dxa"/>
              <w:left w:w="90" w:type="dxa"/>
              <w:bottom w:w="60" w:type="dxa"/>
              <w:right w:w="90" w:type="dxa"/>
            </w:tcMar>
            <w:vAlign w:val="center"/>
          </w:tcPr>
          <w:p>
            <w:pPr>
              <w:spacing w:line="240" w:lineRule="auto"/>
            </w:pPr>
            <w:r>
              <w:rPr>
                <w:sz w:val="18"/>
                <w:szCs w:val="18"/>
              </w:rPr>
              <w:t xml:space="preserve">El enganche de la remisión</w:t>
            </w:r>
          </w:p>
        </w:tc>
        <w:tc>
          <w:tcPr>
            <w:tcW w:w="6669" w:type="dxa"/>
            <w:tcMar>
              <w:top w:w="60" w:type="dxa"/>
              <w:left w:w="90" w:type="dxa"/>
              <w:bottom w:w="60" w:type="dxa"/>
              <w:right w:w="90" w:type="dxa"/>
            </w:tcMar>
            <w:vAlign w:val="center"/>
          </w:tcPr>
          <w:p>
            <w:pPr>
              <w:spacing w:line="240" w:lineRule="auto"/>
            </w:pPr>
            <w:r>
              <w:rPr>
                <w:sz w:val="18"/>
                <w:szCs w:val="18"/>
                <w:rStyle w:val="VerbatimChar"/>
              </w:rPr>
              <w:t xml:space="preserve">apps/desk/server/db/estadoPorRemision.ts</w:t>
            </w:r>
          </w:p>
        </w:tc>
      </w:tr>
      <w:tr>
        <w:tblPrEx>
          <w:tblCellMar>
            <w:top w:w="0" w:type="dxa"/>
            <w:bottom w:w="0" w:type="dxa"/>
          </w:tblCellMar>
        </w:tblPrEx>
        <w:tc>
          <w:tcPr>
            <w:tcW w:w="3411" w:type="dxa"/>
            <w:tcMar>
              <w:top w:w="60" w:type="dxa"/>
              <w:left w:w="90" w:type="dxa"/>
              <w:bottom w:w="60" w:type="dxa"/>
              <w:right w:w="90" w:type="dxa"/>
            </w:tcMar>
            <w:vAlign w:val="center"/>
          </w:tcPr>
          <w:p>
            <w:pPr>
              <w:spacing w:line="240" w:lineRule="auto"/>
            </w:pPr>
            <w:r>
              <w:rPr>
                <w:sz w:val="18"/>
                <w:szCs w:val="18"/>
              </w:rPr>
              <w:t xml:space="preserve">Los permisos por área</w:t>
            </w:r>
          </w:p>
        </w:tc>
        <w:tc>
          <w:tcPr>
            <w:tcW w:w="6669" w:type="dxa"/>
            <w:tcMar>
              <w:top w:w="60" w:type="dxa"/>
              <w:left w:w="90" w:type="dxa"/>
              <w:bottom w:w="60" w:type="dxa"/>
              <w:right w:w="90" w:type="dxa"/>
            </w:tcMar>
            <w:vAlign w:val="center"/>
          </w:tcPr>
          <w:p>
            <w:pPr>
              <w:spacing w:line="240" w:lineRule="auto"/>
            </w:pPr>
            <w:r>
              <w:rPr>
                <w:sz w:val="18"/>
                <w:szCs w:val="18"/>
                <w:rStyle w:val="VerbatimChar"/>
              </w:rPr>
              <w:t xml:space="preserve">packages/shared/src/permissions.ts</w:t>
            </w:r>
          </w:p>
        </w:tc>
      </w:tr>
      <w:tr>
        <w:tblPrEx>
          <w:tblCellMar>
            <w:top w:w="0" w:type="dxa"/>
            <w:bottom w:w="0" w:type="dxa"/>
          </w:tblCellMar>
        </w:tblPrEx>
        <w:tc>
          <w:tcPr>
            <w:tcW w:w="3411" w:type="dxa"/>
            <w:tcMar>
              <w:top w:w="60" w:type="dxa"/>
              <w:left w:w="90" w:type="dxa"/>
              <w:bottom w:w="60" w:type="dxa"/>
              <w:right w:w="90" w:type="dxa"/>
            </w:tcMar>
            <w:vAlign w:val="center"/>
          </w:tcPr>
          <w:p>
            <w:pPr>
              <w:spacing w:line="240" w:lineRule="auto"/>
            </w:pPr>
            <w:r>
              <w:rPr>
                <w:sz w:val="18"/>
                <w:szCs w:val="18"/>
              </w:rPr>
              <w:t xml:space="preserve">La derivación y los avisos</w:t>
            </w:r>
          </w:p>
        </w:tc>
        <w:tc>
          <w:tcPr>
            <w:tcW w:w="6669" w:type="dxa"/>
            <w:tcMar>
              <w:top w:w="60" w:type="dxa"/>
              <w:left w:w="90" w:type="dxa"/>
              <w:bottom w:w="60" w:type="dxa"/>
              <w:right w:w="90" w:type="dxa"/>
            </w:tcMar>
            <w:vAlign w:val="center"/>
          </w:tcPr>
          <w:p>
            <w:pPr>
              <w:spacing w:line="240" w:lineRule="auto"/>
            </w:pPr>
            <w:r>
              <w:rPr>
                <w:sz w:val="18"/>
                <w:szCs w:val="18"/>
                <w:rStyle w:val="VerbatimChar"/>
              </w:rPr>
              <w:t xml:space="preserve">apps/desk/server/services/ticketService.ts</w:t>
            </w:r>
            <w:r>
              <w:rPr>
                <w:sz w:val="18"/>
                <w:szCs w:val="18"/>
              </w:rPr>
              <w:t xml:space="preserve"> </w:t>
            </w:r>
            <w:r>
              <w:rPr>
                <w:sz w:val="18"/>
                <w:szCs w:val="18"/>
              </w:rPr>
              <w:t xml:space="preserve">·</w:t>
            </w:r>
            <w:r>
              <w:rPr>
                <w:sz w:val="18"/>
                <w:szCs w:val="18"/>
              </w:rPr>
              <w:t xml:space="preserve"> </w:t>
            </w:r>
            <w:r>
              <w:rPr>
                <w:sz w:val="18"/>
                <w:szCs w:val="18"/>
                <w:rStyle w:val="VerbatimChar"/>
              </w:rPr>
              <w:t xml:space="preserve">services/avisoArea.ts</w:t>
            </w:r>
          </w:p>
        </w:tc>
      </w:tr>
    </w:tbl>
    <w:p>
      <w:pPr>
        <w:pStyle w:val="BodyText"/>
      </w:pPr>
      <w:r>
        <w:t xml:space="preserve">Las cifras del blueprint implementado:</w:t>
      </w:r>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1939"/>
        <w:gridCol w:w="8141"/>
      </w:tblGrid>
      <w:tr>
        <w:tblPrEx>
          <w:tblCellMar>
            <w:top w:w="0" w:type="dxa"/>
            <w:bottom w:w="0" w:type="dxa"/>
          </w:tblCellMar>
        </w:tblPrEx>
        <w:trPr>
          <w:tblHeader/>
        </w:trPr>
        <w:tc>
          <w:tcPr>
            <w:tcW w:w="1939" w:type="dxa"/>
            <w:shd w:val="clear" w:color="auto" w:fill="1F7A5C"/>
            <w:tcMar>
              <w:top w:w="60" w:type="dxa"/>
              <w:left w:w="90" w:type="dxa"/>
              <w:bottom w:w="60" w:type="dxa"/>
              <w:right w:w="90" w:type="dxa"/>
            </w:tcMar>
            <w:vAlign w:val="center"/>
          </w:tcPr>
          <w:p>
            <w:pPr>
              <w:spacing w:line="240" w:lineRule="auto"/>
            </w:pPr>
            <w:r>
              <w:rPr>
                <w:b/>
                <w:bCs/>
                <w:color w:val="FFFFFF"/>
                <w:sz w:val="18"/>
                <w:szCs w:val="18"/>
              </w:rPr>
              <w:t xml:space="preserve">Cifra</w:t>
            </w:r>
          </w:p>
        </w:tc>
        <w:tc>
          <w:tcPr>
            <w:tcW w:w="8141" w:type="dxa"/>
            <w:shd w:val="clear" w:color="auto" w:fill="1F7A5C"/>
            <w:tcMar>
              <w:top w:w="60" w:type="dxa"/>
              <w:left w:w="90" w:type="dxa"/>
              <w:bottom w:w="60" w:type="dxa"/>
              <w:right w:w="90" w:type="dxa"/>
            </w:tcMar>
            <w:vAlign w:val="center"/>
          </w:tcPr>
          <w:p>
            <w:pPr>
              <w:spacing w:line="240" w:lineRule="auto"/>
            </w:pPr>
            <w:r>
              <w:rPr>
                <w:b/>
                <w:bCs/>
                <w:color w:val="FFFFFF"/>
                <w:sz w:val="18"/>
                <w:szCs w:val="18"/>
              </w:rPr>
              <w:t xml:space="preserve">Qué cuenta</w:t>
            </w:r>
          </w:p>
        </w:tc>
      </w:tr>
      <w:tr>
        <w:tblPrEx>
          <w:tblCellMar>
            <w:top w:w="0" w:type="dxa"/>
            <w:bottom w:w="0" w:type="dxa"/>
          </w:tblCellMar>
        </w:tblPrEx>
        <w:tc>
          <w:tcPr>
            <w:tcW w:w="1939" w:type="dxa"/>
            <w:tcMar>
              <w:top w:w="60" w:type="dxa"/>
              <w:left w:w="90" w:type="dxa"/>
              <w:bottom w:w="60" w:type="dxa"/>
              <w:right w:w="90" w:type="dxa"/>
            </w:tcMar>
            <w:vAlign w:val="center"/>
          </w:tcPr>
          <w:p>
            <w:pPr>
              <w:spacing w:line="240" w:lineRule="auto"/>
            </w:pPr>
            <w:r>
              <w:rPr>
                <w:sz w:val="18"/>
                <w:szCs w:val="18"/>
              </w:rPr>
              <w:t xml:space="preserve">34</w:t>
            </w:r>
          </w:p>
        </w:tc>
        <w:tc>
          <w:tcPr>
            <w:tcW w:w="8141" w:type="dxa"/>
            <w:tcMar>
              <w:top w:w="60" w:type="dxa"/>
              <w:left w:w="90" w:type="dxa"/>
              <w:bottom w:w="60" w:type="dxa"/>
              <w:right w:w="90" w:type="dxa"/>
            </w:tcMar>
            <w:vAlign w:val="center"/>
          </w:tcPr>
          <w:p>
            <w:pPr>
              <w:spacing w:line="240" w:lineRule="auto"/>
            </w:pPr>
            <w:r>
              <w:rPr>
                <w:sz w:val="18"/>
                <w:szCs w:val="18"/>
              </w:rPr>
              <w:t xml:space="preserve">Transiciones con botón, declaradas en</w:t>
            </w:r>
            <w:r>
              <w:rPr>
                <w:sz w:val="18"/>
                <w:szCs w:val="18"/>
              </w:rPr>
              <w:t xml:space="preserve"> </w:t>
            </w:r>
            <w:r>
              <w:rPr>
                <w:sz w:val="18"/>
                <w:szCs w:val="18"/>
                <w:rStyle w:val="VerbatimChar"/>
              </w:rPr>
              <w:t xml:space="preserve">transitions.ts</w:t>
            </w:r>
            <w:r>
              <w:rPr>
                <w:sz w:val="18"/>
                <w:szCs w:val="18"/>
              </w:rPr>
              <w:t xml:space="preserve">.</w:t>
            </w:r>
          </w:p>
        </w:tc>
      </w:tr>
      <w:tr>
        <w:tblPrEx>
          <w:tblCellMar>
            <w:top w:w="0" w:type="dxa"/>
            <w:bottom w:w="0" w:type="dxa"/>
          </w:tblCellMar>
        </w:tblPrEx>
        <w:tc>
          <w:tcPr>
            <w:tcW w:w="1939" w:type="dxa"/>
            <w:tcMar>
              <w:top w:w="60" w:type="dxa"/>
              <w:left w:w="90" w:type="dxa"/>
              <w:bottom w:w="60" w:type="dxa"/>
              <w:right w:w="90" w:type="dxa"/>
            </w:tcMar>
            <w:vAlign w:val="center"/>
          </w:tcPr>
          <w:p>
            <w:pPr>
              <w:spacing w:line="240" w:lineRule="auto"/>
            </w:pPr>
            <w:r>
              <w:rPr>
                <w:sz w:val="18"/>
                <w:szCs w:val="18"/>
              </w:rPr>
              <w:t xml:space="preserve">21</w:t>
            </w:r>
          </w:p>
        </w:tc>
        <w:tc>
          <w:tcPr>
            <w:tcW w:w="8141" w:type="dxa"/>
            <w:tcMar>
              <w:top w:w="60" w:type="dxa"/>
              <w:left w:w="90" w:type="dxa"/>
              <w:bottom w:w="60" w:type="dxa"/>
              <w:right w:w="90" w:type="dxa"/>
            </w:tcMar>
            <w:vAlign w:val="center"/>
          </w:tcPr>
          <w:p>
            <w:pPr>
              <w:spacing w:line="240" w:lineRule="auto"/>
            </w:pPr>
            <w:r>
              <w:rPr>
                <w:sz w:val="18"/>
                <w:szCs w:val="18"/>
              </w:rPr>
              <w:t xml:space="preserve">Estados por los que puede pasar un equipo.</w:t>
            </w:r>
          </w:p>
        </w:tc>
      </w:tr>
      <w:tr>
        <w:tblPrEx>
          <w:tblCellMar>
            <w:top w:w="0" w:type="dxa"/>
            <w:bottom w:w="0" w:type="dxa"/>
          </w:tblCellMar>
        </w:tblPrEx>
        <w:tc>
          <w:tcPr>
            <w:tcW w:w="1939" w:type="dxa"/>
            <w:tcMar>
              <w:top w:w="60" w:type="dxa"/>
              <w:left w:w="90" w:type="dxa"/>
              <w:bottom w:w="60" w:type="dxa"/>
              <w:right w:w="90" w:type="dxa"/>
            </w:tcMar>
            <w:vAlign w:val="center"/>
          </w:tcPr>
          <w:p>
            <w:pPr>
              <w:spacing w:line="240" w:lineRule="auto"/>
            </w:pPr>
            <w:r>
              <w:rPr>
                <w:sz w:val="18"/>
                <w:szCs w:val="18"/>
              </w:rPr>
              <w:t xml:space="preserve">2</w:t>
            </w:r>
          </w:p>
        </w:tc>
        <w:tc>
          <w:tcPr>
            <w:tcW w:w="8141" w:type="dxa"/>
            <w:tcMar>
              <w:top w:w="60" w:type="dxa"/>
              <w:left w:w="90" w:type="dxa"/>
              <w:bottom w:w="60" w:type="dxa"/>
              <w:right w:w="90" w:type="dxa"/>
            </w:tcMar>
            <w:vAlign w:val="center"/>
          </w:tcPr>
          <w:p>
            <w:pPr>
              <w:spacing w:line="240" w:lineRule="auto"/>
            </w:pPr>
            <w:r>
              <w:rPr>
                <w:sz w:val="18"/>
                <w:szCs w:val="18"/>
              </w:rPr>
              <w:t xml:space="preserve">Entradas al flujo:</w:t>
            </w:r>
            <w:r>
              <w:rPr>
                <w:sz w:val="18"/>
                <w:szCs w:val="18"/>
              </w:rPr>
              <w:t xml:space="preserve"> </w:t>
            </w:r>
            <w:r>
              <w:rPr>
                <w:sz w:val="18"/>
                <w:szCs w:val="18"/>
                <w:rStyle w:val="VerbatimChar"/>
              </w:rPr>
              <w:t xml:space="preserve">OV asignada</w:t>
            </w:r>
            <w:r>
              <w:rPr>
                <w:sz w:val="18"/>
                <w:szCs w:val="18"/>
              </w:rPr>
              <w:t xml:space="preserve"> </w:t>
            </w:r>
            <w:r>
              <w:rPr>
                <w:sz w:val="18"/>
                <w:szCs w:val="18"/>
              </w:rPr>
              <w:t xml:space="preserve">(Zoho) y</w:t>
            </w:r>
            <w:r>
              <w:rPr>
                <w:sz w:val="18"/>
                <w:szCs w:val="18"/>
              </w:rPr>
              <w:t xml:space="preserve"> </w:t>
            </w:r>
            <w:r>
              <w:rPr>
                <w:sz w:val="18"/>
                <w:szCs w:val="18"/>
                <w:rStyle w:val="VerbatimChar"/>
              </w:rPr>
              <w:t xml:space="preserve">Ticket creado</w:t>
            </w:r>
            <w:r>
              <w:rPr>
                <w:sz w:val="18"/>
                <w:szCs w:val="18"/>
              </w:rPr>
              <w:t xml:space="preserve"> </w:t>
            </w:r>
            <w:r>
              <w:rPr>
                <w:sz w:val="18"/>
                <w:szCs w:val="18"/>
              </w:rPr>
              <w:t xml:space="preserve">(app).</w:t>
            </w:r>
          </w:p>
        </w:tc>
      </w:tr>
      <w:tr>
        <w:tblPrEx>
          <w:tblCellMar>
            <w:top w:w="0" w:type="dxa"/>
            <w:bottom w:w="0" w:type="dxa"/>
          </w:tblCellMar>
        </w:tblPrEx>
        <w:tc>
          <w:tcPr>
            <w:tcW w:w="1939" w:type="dxa"/>
            <w:tcMar>
              <w:top w:w="60" w:type="dxa"/>
              <w:left w:w="90" w:type="dxa"/>
              <w:bottom w:w="60" w:type="dxa"/>
              <w:right w:w="90" w:type="dxa"/>
            </w:tcMar>
            <w:vAlign w:val="center"/>
          </w:tcPr>
          <w:p>
            <w:pPr>
              <w:spacing w:line="240" w:lineRule="auto"/>
            </w:pPr>
            <w:r>
              <w:rPr>
                <w:sz w:val="18"/>
                <w:szCs w:val="18"/>
              </w:rPr>
              <w:t xml:space="preserve">2</w:t>
            </w:r>
          </w:p>
        </w:tc>
        <w:tc>
          <w:tcPr>
            <w:tcW w:w="8141" w:type="dxa"/>
            <w:tcMar>
              <w:top w:w="60" w:type="dxa"/>
              <w:left w:w="90" w:type="dxa"/>
              <w:bottom w:w="60" w:type="dxa"/>
              <w:right w:w="90" w:type="dxa"/>
            </w:tcMar>
            <w:vAlign w:val="center"/>
          </w:tcPr>
          <w:p>
            <w:pPr>
              <w:spacing w:line="240" w:lineRule="auto"/>
            </w:pPr>
            <w:r>
              <w:rPr>
                <w:sz w:val="18"/>
                <w:szCs w:val="18"/>
              </w:rPr>
              <w:t xml:space="preserve">Pasos sin botón, escritos por el servidor.</w:t>
            </w:r>
          </w:p>
        </w:tc>
      </w:tr>
      <w:tr>
        <w:tblPrEx>
          <w:tblCellMar>
            <w:top w:w="0" w:type="dxa"/>
            <w:bottom w:w="0" w:type="dxa"/>
          </w:tblCellMar>
        </w:tblPrEx>
        <w:tc>
          <w:tcPr>
            <w:tcW w:w="1939" w:type="dxa"/>
            <w:tcMar>
              <w:top w:w="60" w:type="dxa"/>
              <w:left w:w="90" w:type="dxa"/>
              <w:bottom w:w="60" w:type="dxa"/>
              <w:right w:w="90" w:type="dxa"/>
            </w:tcMar>
            <w:vAlign w:val="center"/>
          </w:tcPr>
          <w:p>
            <w:pPr>
              <w:spacing w:line="240" w:lineRule="auto"/>
            </w:pPr>
            <w:r>
              <w:rPr>
                <w:sz w:val="18"/>
                <w:szCs w:val="18"/>
              </w:rPr>
              <w:t xml:space="preserve">1</w:t>
            </w:r>
          </w:p>
        </w:tc>
        <w:tc>
          <w:tcPr>
            <w:tcW w:w="8141" w:type="dxa"/>
            <w:tcMar>
              <w:top w:w="60" w:type="dxa"/>
              <w:left w:w="90" w:type="dxa"/>
              <w:bottom w:w="60" w:type="dxa"/>
              <w:right w:w="90" w:type="dxa"/>
            </w:tcMar>
            <w:vAlign w:val="center"/>
          </w:tcPr>
          <w:p>
            <w:pPr>
              <w:spacing w:line="240" w:lineRule="auto"/>
            </w:pPr>
            <w:r>
              <w:rPr>
                <w:sz w:val="18"/>
                <w:szCs w:val="18"/>
              </w:rPr>
              <w:t xml:space="preserve">Estado terminal:</w:t>
            </w:r>
            <w:r>
              <w:rPr>
                <w:sz w:val="18"/>
                <w:szCs w:val="18"/>
              </w:rPr>
              <w:t xml:space="preserve"> </w:t>
            </w:r>
            <w:r>
              <w:rPr>
                <w:sz w:val="18"/>
                <w:szCs w:val="18"/>
                <w:rStyle w:val="VerbatimChar"/>
              </w:rPr>
              <w:t xml:space="preserve">Finalizado</w:t>
            </w:r>
            <w:r>
              <w:rPr>
                <w:sz w:val="18"/>
                <w:szCs w:val="18"/>
              </w:rPr>
              <w:t xml:space="preserve">.</w:t>
            </w:r>
          </w:p>
        </w:tc>
      </w:tr>
      <w:tr>
        <w:tblPrEx>
          <w:tblCellMar>
            <w:top w:w="0" w:type="dxa"/>
            <w:bottom w:w="0" w:type="dxa"/>
          </w:tblCellMar>
        </w:tblPrEx>
        <w:tc>
          <w:tcPr>
            <w:tcW w:w="1939" w:type="dxa"/>
            <w:tcMar>
              <w:top w:w="60" w:type="dxa"/>
              <w:left w:w="90" w:type="dxa"/>
              <w:bottom w:w="60" w:type="dxa"/>
              <w:right w:w="90" w:type="dxa"/>
            </w:tcMar>
            <w:vAlign w:val="center"/>
          </w:tcPr>
          <w:p>
            <w:pPr>
              <w:spacing w:line="240" w:lineRule="auto"/>
            </w:pPr>
            <w:r>
              <w:rPr>
                <w:sz w:val="18"/>
                <w:szCs w:val="18"/>
              </w:rPr>
              <w:t xml:space="preserve">4</w:t>
            </w:r>
          </w:p>
        </w:tc>
        <w:tc>
          <w:tcPr>
            <w:tcW w:w="8141" w:type="dxa"/>
            <w:tcMar>
              <w:top w:w="60" w:type="dxa"/>
              <w:left w:w="90" w:type="dxa"/>
              <w:bottom w:w="60" w:type="dxa"/>
              <w:right w:w="90" w:type="dxa"/>
            </w:tcMar>
            <w:vAlign w:val="center"/>
          </w:tcPr>
          <w:p>
            <w:pPr>
              <w:spacing w:line="240" w:lineRule="auto"/>
            </w:pPr>
            <w:r>
              <w:rPr>
                <w:sz w:val="18"/>
                <w:szCs w:val="18"/>
              </w:rPr>
              <w:t xml:space="preserve">Estados de espera sin salida de emergencia.</w:t>
            </w:r>
          </w:p>
        </w:tc>
      </w:tr>
      <w:tr>
        <w:tblPrEx>
          <w:tblCellMar>
            <w:top w:w="0" w:type="dxa"/>
            <w:bottom w:w="0" w:type="dxa"/>
          </w:tblCellMar>
        </w:tblPrEx>
        <w:tc>
          <w:tcPr>
            <w:tcW w:w="1939" w:type="dxa"/>
            <w:tcMar>
              <w:top w:w="60" w:type="dxa"/>
              <w:left w:w="90" w:type="dxa"/>
              <w:bottom w:w="60" w:type="dxa"/>
              <w:right w:w="90" w:type="dxa"/>
            </w:tcMar>
            <w:vAlign w:val="center"/>
          </w:tcPr>
          <w:p>
            <w:pPr>
              <w:spacing w:line="240" w:lineRule="auto"/>
            </w:pPr>
            <w:r>
              <w:rPr>
                <w:sz w:val="18"/>
                <w:szCs w:val="18"/>
              </w:rPr>
              <w:t xml:space="preserve">3</w:t>
            </w:r>
          </w:p>
        </w:tc>
        <w:tc>
          <w:tcPr>
            <w:tcW w:w="8141" w:type="dxa"/>
            <w:tcMar>
              <w:top w:w="60" w:type="dxa"/>
              <w:left w:w="90" w:type="dxa"/>
              <w:bottom w:w="60" w:type="dxa"/>
              <w:right w:w="90" w:type="dxa"/>
            </w:tcMar>
            <w:vAlign w:val="center"/>
          </w:tcPr>
          <w:p>
            <w:pPr>
              <w:spacing w:line="240" w:lineRule="auto"/>
            </w:pPr>
            <w:r>
              <w:rPr>
                <w:sz w:val="18"/>
                <w:szCs w:val="18"/>
              </w:rPr>
              <w:t xml:space="preserve">Etapas que proponen destinatario de la derivación.</w:t>
            </w:r>
          </w:p>
        </w:tc>
      </w:tr>
      <w:tr>
        <w:tblPrEx>
          <w:tblCellMar>
            <w:top w:w="0" w:type="dxa"/>
            <w:bottom w:w="0" w:type="dxa"/>
          </w:tblCellMar>
        </w:tblPrEx>
        <w:tc>
          <w:tcPr>
            <w:tcW w:w="1939" w:type="dxa"/>
            <w:tcMar>
              <w:top w:w="60" w:type="dxa"/>
              <w:left w:w="90" w:type="dxa"/>
              <w:bottom w:w="60" w:type="dxa"/>
              <w:right w:w="90" w:type="dxa"/>
            </w:tcMar>
            <w:vAlign w:val="center"/>
          </w:tcPr>
          <w:p>
            <w:pPr>
              <w:spacing w:line="240" w:lineRule="auto"/>
            </w:pPr>
            <w:r>
              <w:rPr>
                <w:sz w:val="18"/>
                <w:szCs w:val="18"/>
              </w:rPr>
              <w:t xml:space="preserve">27</w:t>
            </w:r>
          </w:p>
        </w:tc>
        <w:tc>
          <w:tcPr>
            <w:tcW w:w="8141" w:type="dxa"/>
            <w:tcMar>
              <w:top w:w="60" w:type="dxa"/>
              <w:left w:w="90" w:type="dxa"/>
              <w:bottom w:w="60" w:type="dxa"/>
              <w:right w:w="90" w:type="dxa"/>
            </w:tcMar>
            <w:vAlign w:val="center"/>
          </w:tcPr>
          <w:p>
            <w:pPr>
              <w:spacing w:line="240" w:lineRule="auto"/>
            </w:pPr>
            <w:r>
              <w:rPr>
                <w:sz w:val="18"/>
                <w:szCs w:val="18"/>
              </w:rPr>
              <w:t xml:space="preserve">Etiquetas de campo, todas mapeadas a columnas reales.</w:t>
            </w:r>
          </w:p>
        </w:tc>
      </w:tr>
    </w:tbl>
    <w:p>
      <w:pPr>
        <w:pStyle w:val="BodyText"/>
      </w:pPr>
      <w:r>
        <w:t xml:space="preserve">Las etiquetas de las transiciones que aparecen en las tablas siguientes son</w:t>
      </w:r>
      <w:r>
        <w:t xml:space="preserve"> </w:t>
      </w:r>
      <w:r>
        <w:rPr>
          <w:bCs/>
          <w:b/>
        </w:rPr>
        <w:t xml:space="preserve">el nombre exacto que ve el técnico en el botón</w:t>
      </w:r>
      <w:r>
        <w:t xml:space="preserve">, salvo las dos marcadas como «sin botón».</w:t>
      </w:r>
    </w:p>
    <w:bookmarkStart w:id="48" w:name="m1.3.1-las-tres-fases-del-recorrido"/>
    <w:p>
      <w:pPr>
        <w:pStyle w:val="Ttulo4"/>
      </w:pPr>
      <w:r>
        <w:t xml:space="preserve">M1.3.1 Las tres fases del recorrido</w:t>
      </w:r>
    </w:p>
    <w:p>
      <w:pPr>
        <w:numPr>
          <w:ilvl w:val="0"/>
          <w:numId w:val="1004"/>
        </w:numPr>
      </w:pPr>
      <w:r>
        <w:rPr>
          <w:bCs/>
          <w:b/>
        </w:rPr>
        <w:t xml:space="preserve">Entrada y remisión</w:t>
      </w:r>
      <w:r>
        <w:t xml:space="preserve"> </w:t>
      </w:r>
      <w:r>
        <w:t xml:space="preserve">—</w:t>
      </w:r>
      <w:r>
        <w:t xml:space="preserve"> </w:t>
      </w:r>
      <w:r>
        <w:rPr>
          <w:rStyle w:val="VerbatimChar"/>
        </w:rPr>
        <w:t xml:space="preserve">OV asignada</w:t>
      </w:r>
      <w:r>
        <w:t xml:space="preserve"> </w:t>
      </w:r>
      <w:r>
        <w:t xml:space="preserve">·</w:t>
      </w:r>
      <w:r>
        <w:t xml:space="preserve"> </w:t>
      </w:r>
      <w:r>
        <w:rPr>
          <w:rStyle w:val="VerbatimChar"/>
        </w:rPr>
        <w:t xml:space="preserve">Ticket creado</w:t>
      </w:r>
      <w:r>
        <w:t xml:space="preserve"> </w:t>
      </w:r>
      <w:r>
        <w:t xml:space="preserve">·</w:t>
      </w:r>
      <w:r>
        <w:t xml:space="preserve"> </w:t>
      </w:r>
      <w:r>
        <w:rPr>
          <w:rStyle w:val="VerbatimChar"/>
        </w:rPr>
        <w:t xml:space="preserve">Remisión creada</w:t>
      </w:r>
      <w:r>
        <w:t xml:space="preserve"> </w:t>
      </w:r>
      <w:r>
        <w:t xml:space="preserve">convergen en</w:t>
      </w:r>
      <w:r>
        <w:t xml:space="preserve"> </w:t>
      </w:r>
      <w:r>
        <w:rPr>
          <w:rStyle w:val="VerbatimChar"/>
        </w:rPr>
        <w:t xml:space="preserve">Ingresado</w:t>
      </w:r>
      <w:r>
        <w:t xml:space="preserve"> </w:t>
      </w:r>
      <w:r>
        <w:t xml:space="preserve">por la misma transición,</w:t>
      </w:r>
      <w:r>
        <w:t xml:space="preserve"> </w:t>
      </w:r>
      <w:r>
        <w:rPr>
          <w:rStyle w:val="VerbatimChar"/>
        </w:rPr>
        <w:t xml:space="preserve">Habilitar Servicio</w:t>
      </w:r>
      <w:r>
        <w:t xml:space="preserve">.</w:t>
      </w:r>
    </w:p>
    <w:p>
      <w:pPr>
        <w:numPr>
          <w:ilvl w:val="0"/>
          <w:numId w:val="1004"/>
        </w:numPr>
      </w:pPr>
      <w:r>
        <w:rPr>
          <w:bCs/>
          <w:b/>
        </w:rPr>
        <w:t xml:space="preserve">Diagnóstico, cotización y ejecución</w:t>
      </w:r>
      <w:r>
        <w:t xml:space="preserve"> </w:t>
      </w:r>
      <w:r>
        <w:t xml:space="preserve">— de</w:t>
      </w:r>
      <w:r>
        <w:t xml:space="preserve"> </w:t>
      </w:r>
      <w:r>
        <w:rPr>
          <w:rStyle w:val="VerbatimChar"/>
        </w:rPr>
        <w:t xml:space="preserve">Rev./Diagnostico</w:t>
      </w:r>
      <w:r>
        <w:t xml:space="preserve"> </w:t>
      </w:r>
      <w:r>
        <w:t xml:space="preserve">a</w:t>
      </w:r>
      <w:r>
        <w:t xml:space="preserve"> </w:t>
      </w:r>
      <w:r>
        <w:rPr>
          <w:rStyle w:val="VerbatimChar"/>
        </w:rPr>
        <w:t xml:space="preserve">En Proceso</w:t>
      </w:r>
      <w:r>
        <w:t xml:space="preserve">, pasando por las notificaciones a Compras, a Comercial y al cliente, y por los cuatro estados de espera.</w:t>
      </w:r>
    </w:p>
    <w:p>
      <w:pPr>
        <w:numPr>
          <w:ilvl w:val="0"/>
          <w:numId w:val="1004"/>
        </w:numPr>
      </w:pPr>
      <w:r>
        <w:rPr>
          <w:bCs/>
          <w:b/>
        </w:rPr>
        <w:t xml:space="preserve">Cierre administrativo y entrega</w:t>
      </w:r>
      <w:r>
        <w:t xml:space="preserve"> </w:t>
      </w:r>
      <w:r>
        <w:t xml:space="preserve">— de</w:t>
      </w:r>
      <w:r>
        <w:t xml:space="preserve"> </w:t>
      </w:r>
      <w:r>
        <w:rPr>
          <w:rStyle w:val="VerbatimChar"/>
        </w:rPr>
        <w:t xml:space="preserve">Por Facturar</w:t>
      </w:r>
      <w:r>
        <w:t xml:space="preserve"> </w:t>
      </w:r>
      <w:r>
        <w:t xml:space="preserve">a</w:t>
      </w:r>
      <w:r>
        <w:t xml:space="preserve"> </w:t>
      </w:r>
      <w:r>
        <w:rPr>
          <w:rStyle w:val="VerbatimChar"/>
        </w:rPr>
        <w:t xml:space="preserve">Finalizado</w:t>
      </w:r>
      <w:r>
        <w:t xml:space="preserve">, por la vía facturada (</w:t>
      </w:r>
      <w:r>
        <w:rPr>
          <w:rStyle w:val="VerbatimChar"/>
        </w:rPr>
        <w:t xml:space="preserve">Liberación Comercial</w:t>
      </w:r>
      <w:r>
        <w:t xml:space="preserve"> </w:t>
      </w:r>
      <w:r>
        <w:t xml:space="preserve">→</w:t>
      </w:r>
      <w:r>
        <w:t xml:space="preserve"> </w:t>
      </w:r>
      <w:r>
        <w:rPr>
          <w:rStyle w:val="VerbatimChar"/>
        </w:rPr>
        <w:t xml:space="preserve">Por Entregar</w:t>
      </w:r>
      <w:r>
        <w:t xml:space="preserve">) o por la vía sin factura (</w:t>
      </w:r>
      <w:r>
        <w:rPr>
          <w:rStyle w:val="VerbatimChar"/>
        </w:rPr>
        <w:t xml:space="preserve">Por Entregar / Sin facturar</w:t>
      </w:r>
      <w:r>
        <w:t xml:space="preserve">).</w:t>
      </w:r>
    </w:p>
    <w:bookmarkEnd w:id="48"/>
    <w:bookmarkStart w:id="49" w:name="Xb8949797c23a993c4d612b05d46b27d7c891da5"/>
    <w:p>
      <w:pPr>
        <w:pStyle w:val="Ttulo4"/>
      </w:pPr>
      <w:r>
        <w:t xml:space="preserve">M1.3.2 Dos entradas que nunca se cruzan [AS-BUILT]</w:t>
      </w:r>
    </w:p>
    <w:p>
      <w:pPr>
        <w:pStyle w:val="FirstParagraph"/>
      </w:pPr>
      <w:r>
        <w:rPr>
          <w:rStyle w:val="VerbatimChar"/>
        </w:rPr>
        <w:t xml:space="preserve">OV asignada</w:t>
      </w:r>
      <w:r>
        <w:t xml:space="preserve"> </w:t>
      </w:r>
      <w:r>
        <w:t xml:space="preserve">y</w:t>
      </w:r>
      <w:r>
        <w:t xml:space="preserve"> </w:t>
      </w:r>
      <w:r>
        <w:rPr>
          <w:rStyle w:val="VerbatimChar"/>
        </w:rPr>
        <w:t xml:space="preserve">Ticket creado</w:t>
      </w:r>
      <w:r>
        <w:t xml:space="preserve"> </w:t>
      </w:r>
      <w:r>
        <w:t xml:space="preserve">son</w:t>
      </w:r>
      <w:r>
        <w:t xml:space="preserve"> </w:t>
      </w:r>
      <w:r>
        <w:rPr>
          <w:bCs/>
          <w:b/>
        </w:rPr>
        <w:t xml:space="preserve">la misma fase con dos nombres</w:t>
      </w:r>
      <w:r>
        <w:t xml:space="preserve">: la primera es como la llama Zoho y llega así en todo lo que sincroniza; la segunda es como nacen los tickets creados en la aplicación.</w:t>
      </w:r>
    </w:p>
    <w:p>
      <w:pPr>
        <w:pStyle w:val="BodyText"/>
      </w:pPr>
      <w:r>
        <w:rPr>
          <w:bCs/>
          <w:b/>
        </w:rPr>
        <w:t xml:space="preserve">Ningún camino lleva de una a la otra, y es deliberado.</w:t>
      </w:r>
      <w:r>
        <w:t xml:space="preserve"> </w:t>
      </w:r>
      <w:r>
        <w:t xml:space="preserve">Mover un ticket venido de Zoho lo marcaría</w:t>
      </w:r>
      <w:r>
        <w:t xml:space="preserve"> </w:t>
      </w:r>
      <w:r>
        <w:rPr>
          <w:rStyle w:val="VerbatimChar"/>
        </w:rPr>
        <w:t xml:space="preserve">managed_by_app</w:t>
      </w:r>
      <w:r>
        <w:t xml:space="preserve"> </w:t>
      </w:r>
      <w:r>
        <w:t xml:space="preserve">y lo sacaría del sincronismo sin que nadie lo haya pedido. La regla está escrita en un solo sitio:</w:t>
      </w:r>
      <w:r>
        <w:t xml:space="preserve"> </w:t>
      </w:r>
      <w:r>
        <w:rPr>
          <w:rStyle w:val="VerbatimChar"/>
        </w:rPr>
        <w:t xml:space="preserve">sincronizarEstadoPorRemision</w:t>
      </w:r>
      <w:r>
        <w:t xml:space="preserve"> </w:t>
      </w:r>
      <w:r>
        <w:t xml:space="preserve">corta antes de tocar nada si el estado no es una de las dos fases propias de la app.</w:t>
      </w:r>
    </w:p>
    <w:p>
      <w:pPr>
        <w:pStyle w:val="BodyText"/>
      </w:pPr>
      <w:r>
        <w:rPr>
          <w:bCs/>
          <w:b/>
        </w:rPr>
        <w:t xml:space="preserve">La consecuencia operativa</w:t>
      </w:r>
      <w:r>
        <w:t xml:space="preserve"> </w:t>
      </w:r>
      <w:r>
        <w:t xml:space="preserve">es que</w:t>
      </w:r>
      <w:r>
        <w:t xml:space="preserve"> </w:t>
      </w:r>
      <w:r>
        <w:rPr>
          <w:rStyle w:val="VerbatimChar"/>
        </w:rPr>
        <w:t xml:space="preserve">Remisión creada</w:t>
      </w:r>
      <w:r>
        <w:t xml:space="preserve"> </w:t>
      </w:r>
      <w:r>
        <w:rPr>
          <w:bCs/>
          <w:b/>
        </w:rPr>
        <w:t xml:space="preserve">sólo existe para la mitad de la aplicación</w:t>
      </w:r>
      <w:r>
        <w:t xml:space="preserve">: un ticket venido de Zoho no pasa nunca por ese estado, aunque se le cree una remisión. Los dos primeros estados del mapa cuentan una historia distinta según de dónde venga el ticket.</w:t>
      </w:r>
    </w:p>
    <w:p>
      <w:pPr>
        <w:pStyle w:val="BodyText"/>
      </w:pPr>
      <w:r>
        <w:rPr>
          <w:bCs/>
          <w:b/>
        </w:rPr>
        <w:t xml:space="preserve">Implicación para el eje ② y para el portal.</w:t>
      </w:r>
      <w:r>
        <w:t xml:space="preserve"> </w:t>
      </w:r>
      <w:r>
        <w:t xml:space="preserve">Cualquier indicador que mida tiempo en</w:t>
      </w:r>
      <w:r>
        <w:t xml:space="preserve"> </w:t>
      </w:r>
      <w:r>
        <w:rPr>
          <w:rStyle w:val="VerbatimChar"/>
        </w:rPr>
        <w:t xml:space="preserve">Ticket creado</w:t>
      </w:r>
      <w:r>
        <w:t xml:space="preserve"> </w:t>
      </w:r>
      <w:r>
        <w:t xml:space="preserve">o en</w:t>
      </w:r>
      <w:r>
        <w:t xml:space="preserve"> </w:t>
      </w:r>
      <w:r>
        <w:rPr>
          <w:rStyle w:val="VerbatimChar"/>
        </w:rPr>
        <w:t xml:space="preserve">Remisión creada</w:t>
      </w:r>
      <w:r>
        <w:t xml:space="preserve"> </w:t>
      </w:r>
      <w:r>
        <w:t xml:space="preserve">está midiendo sólo los tickets nacidos en la app. El bodegaje de entrada (punto abierto nº 4) tiene por tanto dos definiciones posibles según el origen del ticket, y hay que elegir una antes de publicar el indicador. Lo mismo vale para la barra de progreso del área de cliente (M8.2): dos equipos idénticos pueden arrancar en estados distintos según cómo se creó su ticket.</w:t>
      </w:r>
    </w:p>
    <w:bookmarkEnd w:id="49"/>
    <w:bookmarkStart w:id="50" w:name="m1.3.3-dos-pasos-sin-botón-as-built"/>
    <w:p>
      <w:pPr>
        <w:pStyle w:val="Ttulo4"/>
      </w:pPr>
      <w:r>
        <w:t xml:space="preserve">M1.3.3 Dos pasos sin botón [AS-BUILT]</w:t>
      </w:r>
    </w:p>
    <w:p>
      <w:pPr>
        <w:pStyle w:val="FirstParagraph"/>
      </w:pPr>
      <w:r>
        <w:t xml:space="preserve">Dos de los 38 pasos del mapa</w:t>
      </w:r>
      <w:r>
        <w:t xml:space="preserve"> </w:t>
      </w:r>
      <w:r>
        <w:rPr>
          <w:bCs/>
          <w:b/>
        </w:rPr>
        <w:t xml:space="preserve">no son transiciones con botón</w:t>
      </w:r>
      <w:r>
        <w:t xml:space="preserve">: los escribe el servidor cuando ocurre algo con la remisión, sin que nadie pulse nada. Viven en</w:t>
      </w:r>
      <w:r>
        <w:t xml:space="preserve"> </w:t>
      </w:r>
      <w:r>
        <w:rPr>
          <w:rStyle w:val="VerbatimChar"/>
        </w:rPr>
        <w:t xml:space="preserve">apps/desk/server/db/estadoPorRemision.ts</w:t>
      </w:r>
      <w:r>
        <w:t xml:space="preserve">, no en el archivo de transiciones.</w:t>
      </w:r>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2188"/>
        <w:gridCol w:w="2188"/>
        <w:gridCol w:w="5704"/>
      </w:tblGrid>
      <w:tr>
        <w:tblPrEx>
          <w:tblCellMar>
            <w:top w:w="0" w:type="dxa"/>
            <w:bottom w:w="0" w:type="dxa"/>
          </w:tblCellMar>
        </w:tblPrEx>
        <w:trPr>
          <w:tblHeader/>
        </w:trPr>
        <w:tc>
          <w:tcPr>
            <w:tcW w:w="2188" w:type="dxa"/>
            <w:shd w:val="clear" w:color="auto" w:fill="1F7A5C"/>
            <w:tcMar>
              <w:top w:w="60" w:type="dxa"/>
              <w:left w:w="90" w:type="dxa"/>
              <w:bottom w:w="60" w:type="dxa"/>
              <w:right w:w="90" w:type="dxa"/>
            </w:tcMar>
            <w:vAlign w:val="center"/>
          </w:tcPr>
          <w:p>
            <w:pPr>
              <w:spacing w:line="240" w:lineRule="auto"/>
            </w:pPr>
            <w:r>
              <w:rPr>
                <w:b/>
                <w:bCs/>
                <w:color w:val="FFFFFF"/>
                <w:sz w:val="18"/>
                <w:szCs w:val="18"/>
              </w:rPr>
              <w:t xml:space="preserve">Desde</w:t>
            </w:r>
          </w:p>
        </w:tc>
        <w:tc>
          <w:tcPr>
            <w:tcW w:w="2188" w:type="dxa"/>
            <w:shd w:val="clear" w:color="auto" w:fill="1F7A5C"/>
            <w:tcMar>
              <w:top w:w="60" w:type="dxa"/>
              <w:left w:w="90" w:type="dxa"/>
              <w:bottom w:w="60" w:type="dxa"/>
              <w:right w:w="90" w:type="dxa"/>
            </w:tcMar>
            <w:vAlign w:val="center"/>
          </w:tcPr>
          <w:p>
            <w:pPr>
              <w:spacing w:line="240" w:lineRule="auto"/>
            </w:pPr>
            <w:r>
              <w:rPr>
                <w:b/>
                <w:bCs/>
                <w:color w:val="FFFFFF"/>
                <w:sz w:val="18"/>
                <w:szCs w:val="18"/>
              </w:rPr>
              <w:t xml:space="preserve">Hasta</w:t>
            </w:r>
          </w:p>
        </w:tc>
        <w:tc>
          <w:tcPr>
            <w:tcW w:w="5704" w:type="dxa"/>
            <w:shd w:val="clear" w:color="auto" w:fill="1F7A5C"/>
            <w:tcMar>
              <w:top w:w="60" w:type="dxa"/>
              <w:left w:w="90" w:type="dxa"/>
              <w:bottom w:w="60" w:type="dxa"/>
              <w:right w:w="90" w:type="dxa"/>
            </w:tcMar>
            <w:vAlign w:val="center"/>
          </w:tcPr>
          <w:p>
            <w:pPr>
              <w:spacing w:line="240" w:lineRule="auto"/>
            </w:pPr>
            <w:r>
              <w:rPr>
                <w:b/>
                <w:bCs/>
                <w:color w:val="FFFFFF"/>
                <w:sz w:val="18"/>
                <w:szCs w:val="18"/>
              </w:rPr>
              <w:t xml:space="preserve">Qué lo dispara</w:t>
            </w:r>
          </w:p>
        </w:tc>
      </w:tr>
      <w:tr>
        <w:tblPrEx>
          <w:tblCellMar>
            <w:top w:w="0" w:type="dxa"/>
            <w:bottom w:w="0" w:type="dxa"/>
          </w:tblCellMar>
        </w:tblPrEx>
        <w:tc>
          <w:tcPr>
            <w:tcW w:w="2188" w:type="dxa"/>
            <w:tcMar>
              <w:top w:w="60" w:type="dxa"/>
              <w:left w:w="90" w:type="dxa"/>
              <w:bottom w:w="60" w:type="dxa"/>
              <w:right w:w="90" w:type="dxa"/>
            </w:tcMar>
            <w:vAlign w:val="center"/>
          </w:tcPr>
          <w:p>
            <w:pPr>
              <w:spacing w:line="240" w:lineRule="auto"/>
            </w:pPr>
            <w:r>
              <w:rPr>
                <w:sz w:val="18"/>
                <w:szCs w:val="18"/>
                <w:rStyle w:val="VerbatimChar"/>
              </w:rPr>
              <w:t xml:space="preserve">Ticket creado</w:t>
            </w:r>
          </w:p>
        </w:tc>
        <w:tc>
          <w:tcPr>
            <w:tcW w:w="2188" w:type="dxa"/>
            <w:tcMar>
              <w:top w:w="60" w:type="dxa"/>
              <w:left w:w="90" w:type="dxa"/>
              <w:bottom w:w="60" w:type="dxa"/>
              <w:right w:w="90" w:type="dxa"/>
            </w:tcMar>
            <w:vAlign w:val="center"/>
          </w:tcPr>
          <w:p>
            <w:pPr>
              <w:spacing w:line="240" w:lineRule="auto"/>
            </w:pPr>
            <w:r>
              <w:rPr>
                <w:sz w:val="18"/>
                <w:szCs w:val="18"/>
                <w:rStyle w:val="VerbatimChar"/>
              </w:rPr>
              <w:t xml:space="preserve">Remisión creada</w:t>
            </w:r>
          </w:p>
        </w:tc>
        <w:tc>
          <w:tcPr>
            <w:tcW w:w="5704" w:type="dxa"/>
            <w:tcMar>
              <w:top w:w="60" w:type="dxa"/>
              <w:left w:w="90" w:type="dxa"/>
              <w:bottom w:w="60" w:type="dxa"/>
              <w:right w:w="90" w:type="dxa"/>
            </w:tcMar>
            <w:vAlign w:val="center"/>
          </w:tcPr>
          <w:p>
            <w:pPr>
              <w:spacing w:line="240" w:lineRule="auto"/>
            </w:pPr>
            <w:r>
              <w:rPr>
                <w:sz w:val="18"/>
                <w:szCs w:val="18"/>
              </w:rPr>
              <w:t xml:space="preserve">Se crea una remisión para el ticket.</w:t>
            </w:r>
          </w:p>
        </w:tc>
      </w:tr>
      <w:tr>
        <w:tblPrEx>
          <w:tblCellMar>
            <w:top w:w="0" w:type="dxa"/>
            <w:bottom w:w="0" w:type="dxa"/>
          </w:tblCellMar>
        </w:tblPrEx>
        <w:tc>
          <w:tcPr>
            <w:tcW w:w="2188" w:type="dxa"/>
            <w:tcMar>
              <w:top w:w="60" w:type="dxa"/>
              <w:left w:w="90" w:type="dxa"/>
              <w:bottom w:w="60" w:type="dxa"/>
              <w:right w:w="90" w:type="dxa"/>
            </w:tcMar>
            <w:vAlign w:val="center"/>
          </w:tcPr>
          <w:p>
            <w:pPr>
              <w:spacing w:line="240" w:lineRule="auto"/>
            </w:pPr>
            <w:r>
              <w:rPr>
                <w:sz w:val="18"/>
                <w:szCs w:val="18"/>
                <w:rStyle w:val="VerbatimChar"/>
              </w:rPr>
              <w:t xml:space="preserve">Remisión creada</w:t>
            </w:r>
          </w:p>
        </w:tc>
        <w:tc>
          <w:tcPr>
            <w:tcW w:w="2188" w:type="dxa"/>
            <w:tcMar>
              <w:top w:w="60" w:type="dxa"/>
              <w:left w:w="90" w:type="dxa"/>
              <w:bottom w:w="60" w:type="dxa"/>
              <w:right w:w="90" w:type="dxa"/>
            </w:tcMar>
            <w:vAlign w:val="center"/>
          </w:tcPr>
          <w:p>
            <w:pPr>
              <w:spacing w:line="240" w:lineRule="auto"/>
            </w:pPr>
            <w:r>
              <w:rPr>
                <w:sz w:val="18"/>
                <w:szCs w:val="18"/>
                <w:rStyle w:val="VerbatimChar"/>
              </w:rPr>
              <w:t xml:space="preserve">Ticket creado</w:t>
            </w:r>
          </w:p>
        </w:tc>
        <w:tc>
          <w:tcPr>
            <w:tcW w:w="5704" w:type="dxa"/>
            <w:tcMar>
              <w:top w:w="60" w:type="dxa"/>
              <w:left w:w="90" w:type="dxa"/>
              <w:bottom w:w="60" w:type="dxa"/>
              <w:right w:w="90" w:type="dxa"/>
            </w:tcMar>
            <w:vAlign w:val="center"/>
          </w:tcPr>
          <w:p>
            <w:pPr>
              <w:spacing w:line="240" w:lineRule="auto"/>
            </w:pPr>
            <w:r>
              <w:rPr>
                <w:sz w:val="18"/>
                <w:szCs w:val="18"/>
              </w:rPr>
              <w:t xml:space="preserve">Se anula la última remisión del ticket.</w:t>
            </w:r>
          </w:p>
        </w:tc>
      </w:tr>
    </w:tbl>
    <w:p>
      <w:pPr>
        <w:pStyle w:val="BodyText"/>
      </w:pPr>
      <w:r>
        <w:t xml:space="preserve">Es</w:t>
      </w:r>
      <w:r>
        <w:t xml:space="preserve"> </w:t>
      </w:r>
      <w:r>
        <w:rPr>
          <w:bCs/>
          <w:b/>
        </w:rPr>
        <w:t xml:space="preserve">el único paso reversible automático de todo el mapa</w:t>
      </w:r>
      <w:r>
        <w:t xml:space="preserve">.</w:t>
      </w:r>
      <w:r>
        <w:t xml:space="preserve"> </w:t>
      </w:r>
      <w:r>
        <w:rPr>
          <w:rStyle w:val="VerbatimChar"/>
        </w:rPr>
        <w:t xml:space="preserve">Remisión creada</w:t>
      </w:r>
      <w:r>
        <w:t xml:space="preserve"> </w:t>
      </w:r>
      <w:r>
        <w:t xml:space="preserve">es fase nueva y no quedó atrapada: sale hacia</w:t>
      </w:r>
      <w:r>
        <w:t xml:space="preserve"> </w:t>
      </w:r>
      <w:r>
        <w:rPr>
          <w:rStyle w:val="VerbatimChar"/>
        </w:rPr>
        <w:t xml:space="preserve">Ingresado</w:t>
      </w:r>
      <w:r>
        <w:t xml:space="preserve"> </w:t>
      </w:r>
      <w:r>
        <w:t xml:space="preserve">con el mismo botón que las otras dos entradas, y vuelve sola a</w:t>
      </w:r>
      <w:r>
        <w:t xml:space="preserve"> </w:t>
      </w:r>
      <w:r>
        <w:rPr>
          <w:rStyle w:val="VerbatimChar"/>
        </w:rPr>
        <w:t xml:space="preserve">Ticket creado</w:t>
      </w:r>
      <w:r>
        <w:t xml:space="preserve"> </w:t>
      </w:r>
      <w:r>
        <w:t xml:space="preserve">si la remisión se anula.</w:t>
      </w:r>
    </w:p>
    <w:bookmarkEnd w:id="50"/>
    <w:bookmarkStart w:id="51" w:name="X17d847fae312105397bae8e91368fe021702db0"/>
    <w:p>
      <w:pPr>
        <w:pStyle w:val="Ttulo4"/>
      </w:pPr>
      <w:r>
        <w:t xml:space="preserve">M1.3.4 Cuatro estados de espera sin salida de emergencia [AS-BUILT]</w:t>
      </w:r>
    </w:p>
    <w:p>
      <w:pPr>
        <w:pStyle w:val="FirstParagraph"/>
      </w:pPr>
      <w:r>
        <w:t xml:space="preserve">Casi todos los estados ofrecen al menos un camino para abandonar el ticket: rechazar, devolver, cerrar.</w:t>
      </w:r>
      <w:r>
        <w:t xml:space="preserve"> </w:t>
      </w:r>
      <w:r>
        <w:rPr>
          <w:bCs/>
          <w:b/>
        </w:rPr>
        <w:t xml:space="preserve">Cuatro no.</w:t>
      </w:r>
      <w:r>
        <w:t xml:space="preserve"> </w:t>
      </w:r>
      <w:r>
        <w:t xml:space="preserve">Su única transición de salida depende de que ocurra algo que la aplicación no controla.</w:t>
      </w:r>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2266"/>
        <w:gridCol w:w="2423"/>
        <w:gridCol w:w="3829"/>
        <w:gridCol w:w="1562"/>
      </w:tblGrid>
      <w:tr>
        <w:tblPrEx>
          <w:tblCellMar>
            <w:top w:w="0" w:type="dxa"/>
            <w:bottom w:w="0" w:type="dxa"/>
          </w:tblCellMar>
        </w:tblPrEx>
        <w:trPr>
          <w:tblHeader/>
        </w:trPr>
        <w:tc>
          <w:tcPr>
            <w:tcW w:w="2266" w:type="dxa"/>
            <w:shd w:val="clear" w:color="auto" w:fill="1F7A5C"/>
            <w:tcMar>
              <w:top w:w="60" w:type="dxa"/>
              <w:left w:w="90" w:type="dxa"/>
              <w:bottom w:w="60" w:type="dxa"/>
              <w:right w:w="90" w:type="dxa"/>
            </w:tcMar>
            <w:vAlign w:val="center"/>
          </w:tcPr>
          <w:p>
            <w:pPr>
              <w:spacing w:line="240" w:lineRule="auto"/>
            </w:pPr>
            <w:r>
              <w:rPr>
                <w:b/>
                <w:bCs/>
                <w:color w:val="FFFFFF"/>
                <w:sz w:val="18"/>
                <w:szCs w:val="18"/>
              </w:rPr>
              <w:t xml:space="preserve">Estado</w:t>
            </w:r>
          </w:p>
        </w:tc>
        <w:tc>
          <w:tcPr>
            <w:tcW w:w="2423" w:type="dxa"/>
            <w:shd w:val="clear" w:color="auto" w:fill="1F7A5C"/>
            <w:tcMar>
              <w:top w:w="60" w:type="dxa"/>
              <w:left w:w="90" w:type="dxa"/>
              <w:bottom w:w="60" w:type="dxa"/>
              <w:right w:w="90" w:type="dxa"/>
            </w:tcMar>
            <w:vAlign w:val="center"/>
          </w:tcPr>
          <w:p>
            <w:pPr>
              <w:spacing w:line="240" w:lineRule="auto"/>
            </w:pPr>
            <w:r>
              <w:rPr>
                <w:b/>
                <w:bCs/>
                <w:color w:val="FFFFFF"/>
                <w:sz w:val="18"/>
                <w:szCs w:val="18"/>
              </w:rPr>
              <w:t xml:space="preserve">Única salida</w:t>
            </w:r>
          </w:p>
        </w:tc>
        <w:tc>
          <w:tcPr>
            <w:tcW w:w="3829" w:type="dxa"/>
            <w:shd w:val="clear" w:color="auto" w:fill="1F7A5C"/>
            <w:tcMar>
              <w:top w:w="60" w:type="dxa"/>
              <w:left w:w="90" w:type="dxa"/>
              <w:bottom w:w="60" w:type="dxa"/>
              <w:right w:w="90" w:type="dxa"/>
            </w:tcMar>
            <w:vAlign w:val="center"/>
          </w:tcPr>
          <w:p>
            <w:pPr>
              <w:spacing w:line="240" w:lineRule="auto"/>
            </w:pPr>
            <w:r>
              <w:rPr>
                <w:b/>
                <w:bCs/>
                <w:color w:val="FFFFFF"/>
                <w:sz w:val="18"/>
                <w:szCs w:val="18"/>
              </w:rPr>
              <w:t xml:space="preserve">De qué depende</w:t>
            </w:r>
          </w:p>
        </w:tc>
        <w:tc>
          <w:tcPr>
            <w:tcW w:w="1562" w:type="dxa"/>
            <w:shd w:val="clear" w:color="auto" w:fill="1F7A5C"/>
            <w:tcMar>
              <w:top w:w="60" w:type="dxa"/>
              <w:left w:w="90" w:type="dxa"/>
              <w:bottom w:w="60" w:type="dxa"/>
              <w:right w:w="90" w:type="dxa"/>
            </w:tcMar>
            <w:vAlign w:val="center"/>
          </w:tcPr>
          <w:p>
            <w:pPr>
              <w:spacing w:line="240" w:lineRule="auto"/>
            </w:pPr>
            <w:r>
              <w:rPr>
                <w:b/>
                <w:bCs/>
                <w:color w:val="FFFFFF"/>
                <w:sz w:val="18"/>
                <w:szCs w:val="18"/>
              </w:rPr>
              <w:t xml:space="preserve">Área</w:t>
            </w:r>
          </w:p>
        </w:tc>
      </w:tr>
      <w:tr>
        <w:tblPrEx>
          <w:tblCellMar>
            <w:top w:w="0" w:type="dxa"/>
            <w:bottom w:w="0" w:type="dxa"/>
          </w:tblCellMar>
        </w:tblPrEx>
        <w:tc>
          <w:tcPr>
            <w:tcW w:w="2266" w:type="dxa"/>
            <w:tcMar>
              <w:top w:w="60" w:type="dxa"/>
              <w:left w:w="90" w:type="dxa"/>
              <w:bottom w:w="60" w:type="dxa"/>
              <w:right w:w="90" w:type="dxa"/>
            </w:tcMar>
            <w:vAlign w:val="center"/>
          </w:tcPr>
          <w:p>
            <w:pPr>
              <w:spacing w:line="240" w:lineRule="auto"/>
            </w:pPr>
            <w:r>
              <w:rPr>
                <w:sz w:val="18"/>
                <w:szCs w:val="18"/>
                <w:rStyle w:val="VerbatimChar"/>
              </w:rPr>
              <w:t xml:space="preserve">En Espera de Repuestos</w:t>
            </w:r>
          </w:p>
        </w:tc>
        <w:tc>
          <w:tcPr>
            <w:tcW w:w="2423" w:type="dxa"/>
            <w:tcMar>
              <w:top w:w="60" w:type="dxa"/>
              <w:left w:w="90" w:type="dxa"/>
              <w:bottom w:w="60" w:type="dxa"/>
              <w:right w:w="90" w:type="dxa"/>
            </w:tcMar>
            <w:vAlign w:val="center"/>
          </w:tcPr>
          <w:p>
            <w:pPr>
              <w:spacing w:line="240" w:lineRule="auto"/>
            </w:pPr>
            <w:r>
              <w:rPr>
                <w:sz w:val="18"/>
                <w:szCs w:val="18"/>
              </w:rPr>
              <w:t xml:space="preserve">Llegada de repuestos</w:t>
            </w:r>
          </w:p>
        </w:tc>
        <w:tc>
          <w:tcPr>
            <w:tcW w:w="3829" w:type="dxa"/>
            <w:tcMar>
              <w:top w:w="60" w:type="dxa"/>
              <w:left w:w="90" w:type="dxa"/>
              <w:bottom w:w="60" w:type="dxa"/>
              <w:right w:w="90" w:type="dxa"/>
            </w:tcMar>
            <w:vAlign w:val="center"/>
          </w:tcPr>
          <w:p>
            <w:pPr>
              <w:spacing w:line="240" w:lineRule="auto"/>
            </w:pPr>
            <w:r>
              <w:rPr>
                <w:sz w:val="18"/>
                <w:szCs w:val="18"/>
              </w:rPr>
              <w:t xml:space="preserve">Que el proveedor entregue.</w:t>
            </w:r>
          </w:p>
        </w:tc>
        <w:tc>
          <w:tcPr>
            <w:tcW w:w="1562" w:type="dxa"/>
            <w:tcMar>
              <w:top w:w="60" w:type="dxa"/>
              <w:left w:w="90" w:type="dxa"/>
              <w:bottom w:w="60" w:type="dxa"/>
              <w:right w:w="90" w:type="dxa"/>
            </w:tcMar>
            <w:vAlign w:val="center"/>
          </w:tcPr>
          <w:p>
            <w:pPr>
              <w:spacing w:line="240" w:lineRule="auto"/>
            </w:pPr>
            <w:r>
              <w:rPr>
                <w:sz w:val="18"/>
                <w:szCs w:val="18"/>
              </w:rPr>
              <w:t xml:space="preserve">Comercial / Compras</w:t>
            </w:r>
          </w:p>
        </w:tc>
      </w:tr>
      <w:tr>
        <w:tblPrEx>
          <w:tblCellMar>
            <w:top w:w="0" w:type="dxa"/>
            <w:bottom w:w="0" w:type="dxa"/>
          </w:tblCellMar>
        </w:tblPrEx>
        <w:tc>
          <w:tcPr>
            <w:tcW w:w="2266" w:type="dxa"/>
            <w:tcMar>
              <w:top w:w="60" w:type="dxa"/>
              <w:left w:w="90" w:type="dxa"/>
              <w:bottom w:w="60" w:type="dxa"/>
              <w:right w:w="90" w:type="dxa"/>
            </w:tcMar>
            <w:vAlign w:val="center"/>
          </w:tcPr>
          <w:p>
            <w:pPr>
              <w:spacing w:line="240" w:lineRule="auto"/>
            </w:pPr>
            <w:r>
              <w:rPr>
                <w:sz w:val="18"/>
                <w:szCs w:val="18"/>
                <w:rStyle w:val="VerbatimChar"/>
              </w:rPr>
              <w:t xml:space="preserve">Solicitado</w:t>
            </w:r>
          </w:p>
        </w:tc>
        <w:tc>
          <w:tcPr>
            <w:tcW w:w="2423" w:type="dxa"/>
            <w:tcMar>
              <w:top w:w="60" w:type="dxa"/>
              <w:left w:w="90" w:type="dxa"/>
              <w:bottom w:w="60" w:type="dxa"/>
              <w:right w:w="90" w:type="dxa"/>
            </w:tcMar>
            <w:vAlign w:val="center"/>
          </w:tcPr>
          <w:p>
            <w:pPr>
              <w:spacing w:line="240" w:lineRule="auto"/>
            </w:pPr>
            <w:r>
              <w:rPr>
                <w:sz w:val="18"/>
                <w:szCs w:val="18"/>
              </w:rPr>
              <w:t xml:space="preserve">Entrega de Repuestos</w:t>
            </w:r>
          </w:p>
        </w:tc>
        <w:tc>
          <w:tcPr>
            <w:tcW w:w="3829" w:type="dxa"/>
            <w:tcMar>
              <w:top w:w="60" w:type="dxa"/>
              <w:left w:w="90" w:type="dxa"/>
              <w:bottom w:w="60" w:type="dxa"/>
              <w:right w:w="90" w:type="dxa"/>
            </w:tcMar>
            <w:vAlign w:val="center"/>
          </w:tcPr>
          <w:p>
            <w:pPr>
              <w:spacing w:line="240" w:lineRule="auto"/>
            </w:pPr>
            <w:r>
              <w:rPr>
                <w:sz w:val="18"/>
                <w:szCs w:val="18"/>
              </w:rPr>
              <w:t xml:space="preserve">Que almacén entregue la pieza.</w:t>
            </w:r>
          </w:p>
        </w:tc>
        <w:tc>
          <w:tcPr>
            <w:tcW w:w="1562" w:type="dxa"/>
            <w:tcMar>
              <w:top w:w="60" w:type="dxa"/>
              <w:left w:w="90" w:type="dxa"/>
              <w:bottom w:w="60" w:type="dxa"/>
              <w:right w:w="90" w:type="dxa"/>
            </w:tcMar>
            <w:vAlign w:val="center"/>
          </w:tcPr>
          <w:p>
            <w:pPr>
              <w:spacing w:line="240" w:lineRule="auto"/>
            </w:pPr>
            <w:r>
              <w:rPr>
                <w:sz w:val="18"/>
                <w:szCs w:val="18"/>
              </w:rPr>
              <w:t xml:space="preserve">Servicio Técnico</w:t>
            </w:r>
          </w:p>
        </w:tc>
      </w:tr>
      <w:tr>
        <w:tblPrEx>
          <w:tblCellMar>
            <w:top w:w="0" w:type="dxa"/>
            <w:bottom w:w="0" w:type="dxa"/>
          </w:tblCellMar>
        </w:tblPrEx>
        <w:tc>
          <w:tcPr>
            <w:tcW w:w="2266" w:type="dxa"/>
            <w:tcMar>
              <w:top w:w="60" w:type="dxa"/>
              <w:left w:w="90" w:type="dxa"/>
              <w:bottom w:w="60" w:type="dxa"/>
              <w:right w:w="90" w:type="dxa"/>
            </w:tcMar>
            <w:vAlign w:val="center"/>
          </w:tcPr>
          <w:p>
            <w:pPr>
              <w:spacing w:line="240" w:lineRule="auto"/>
            </w:pPr>
            <w:r>
              <w:rPr>
                <w:sz w:val="18"/>
                <w:szCs w:val="18"/>
                <w:rStyle w:val="VerbatimChar"/>
              </w:rPr>
              <w:t xml:space="preserve">Servicio externo</w:t>
            </w:r>
          </w:p>
        </w:tc>
        <w:tc>
          <w:tcPr>
            <w:tcW w:w="2423" w:type="dxa"/>
            <w:tcMar>
              <w:top w:w="60" w:type="dxa"/>
              <w:left w:w="90" w:type="dxa"/>
              <w:bottom w:w="60" w:type="dxa"/>
              <w:right w:w="90" w:type="dxa"/>
            </w:tcMar>
            <w:vAlign w:val="center"/>
          </w:tcPr>
          <w:p>
            <w:pPr>
              <w:spacing w:line="240" w:lineRule="auto"/>
            </w:pPr>
            <w:r>
              <w:rPr>
                <w:sz w:val="18"/>
                <w:szCs w:val="18"/>
              </w:rPr>
              <w:t xml:space="preserve">Retorno de servicios externos</w:t>
            </w:r>
          </w:p>
        </w:tc>
        <w:tc>
          <w:tcPr>
            <w:tcW w:w="3829" w:type="dxa"/>
            <w:tcMar>
              <w:top w:w="60" w:type="dxa"/>
              <w:left w:w="90" w:type="dxa"/>
              <w:bottom w:w="60" w:type="dxa"/>
              <w:right w:w="90" w:type="dxa"/>
            </w:tcMar>
            <w:vAlign w:val="center"/>
          </w:tcPr>
          <w:p>
            <w:pPr>
              <w:spacing w:line="240" w:lineRule="auto"/>
            </w:pPr>
            <w:r>
              <w:rPr>
                <w:sz w:val="18"/>
                <w:szCs w:val="18"/>
              </w:rPr>
              <w:t xml:space="preserve">Que el laboratorio externo devuelva el sensor.</w:t>
            </w:r>
          </w:p>
        </w:tc>
        <w:tc>
          <w:tcPr>
            <w:tcW w:w="1562" w:type="dxa"/>
            <w:tcMar>
              <w:top w:w="60" w:type="dxa"/>
              <w:left w:w="90" w:type="dxa"/>
              <w:bottom w:w="60" w:type="dxa"/>
              <w:right w:w="90" w:type="dxa"/>
            </w:tcMar>
            <w:vAlign w:val="center"/>
          </w:tcPr>
          <w:p>
            <w:pPr>
              <w:spacing w:line="240" w:lineRule="auto"/>
            </w:pPr>
            <w:r>
              <w:rPr>
                <w:sz w:val="18"/>
                <w:szCs w:val="18"/>
              </w:rPr>
              <w:t xml:space="preserve">Servicio Técnico</w:t>
            </w:r>
          </w:p>
        </w:tc>
      </w:tr>
      <w:tr>
        <w:tblPrEx>
          <w:tblCellMar>
            <w:top w:w="0" w:type="dxa"/>
            <w:bottom w:w="0" w:type="dxa"/>
          </w:tblCellMar>
        </w:tblPrEx>
        <w:tc>
          <w:tcPr>
            <w:tcW w:w="2266" w:type="dxa"/>
            <w:tcMar>
              <w:top w:w="60" w:type="dxa"/>
              <w:left w:w="90" w:type="dxa"/>
              <w:bottom w:w="60" w:type="dxa"/>
              <w:right w:w="90" w:type="dxa"/>
            </w:tcMar>
            <w:vAlign w:val="center"/>
          </w:tcPr>
          <w:p>
            <w:pPr>
              <w:spacing w:line="240" w:lineRule="auto"/>
            </w:pPr>
            <w:r>
              <w:rPr>
                <w:sz w:val="18"/>
                <w:szCs w:val="18"/>
                <w:rStyle w:val="VerbatimChar"/>
              </w:rPr>
              <w:t xml:space="preserve">En espera de SKU inventario</w:t>
            </w:r>
          </w:p>
        </w:tc>
        <w:tc>
          <w:tcPr>
            <w:tcW w:w="2423" w:type="dxa"/>
            <w:tcMar>
              <w:top w:w="60" w:type="dxa"/>
              <w:left w:w="90" w:type="dxa"/>
              <w:bottom w:w="60" w:type="dxa"/>
              <w:right w:w="90" w:type="dxa"/>
            </w:tcMar>
            <w:vAlign w:val="center"/>
          </w:tcPr>
          <w:p>
            <w:pPr>
              <w:spacing w:line="240" w:lineRule="auto"/>
            </w:pPr>
            <w:r>
              <w:rPr>
                <w:sz w:val="18"/>
                <w:szCs w:val="18"/>
              </w:rPr>
              <w:t xml:space="preserve">Notificación cliente (SKU)</w:t>
            </w:r>
          </w:p>
        </w:tc>
        <w:tc>
          <w:tcPr>
            <w:tcW w:w="3829" w:type="dxa"/>
            <w:tcMar>
              <w:top w:w="60" w:type="dxa"/>
              <w:left w:w="90" w:type="dxa"/>
              <w:bottom w:w="60" w:type="dxa"/>
              <w:right w:w="90" w:type="dxa"/>
            </w:tcMar>
            <w:vAlign w:val="center"/>
          </w:tcPr>
          <w:p>
            <w:pPr>
              <w:spacing w:line="240" w:lineRule="auto"/>
            </w:pPr>
            <w:r>
              <w:rPr>
                <w:sz w:val="18"/>
                <w:szCs w:val="18"/>
              </w:rPr>
              <w:t xml:space="preserve">Que se cree el SKU en inventario.</w:t>
            </w:r>
          </w:p>
        </w:tc>
        <w:tc>
          <w:tcPr>
            <w:tcW w:w="1562" w:type="dxa"/>
            <w:tcMar>
              <w:top w:w="60" w:type="dxa"/>
              <w:left w:w="90" w:type="dxa"/>
              <w:bottom w:w="60" w:type="dxa"/>
              <w:right w:w="90" w:type="dxa"/>
            </w:tcMar>
            <w:vAlign w:val="center"/>
          </w:tcPr>
          <w:p>
            <w:pPr>
              <w:spacing w:line="240" w:lineRule="auto"/>
            </w:pPr>
            <w:r>
              <w:rPr>
                <w:sz w:val="18"/>
                <w:szCs w:val="18"/>
              </w:rPr>
              <w:t xml:space="preserve">Comercial</w:t>
            </w:r>
          </w:p>
        </w:tc>
      </w:tr>
    </w:tbl>
    <w:p>
      <w:pPr>
        <w:pStyle w:val="BodyText"/>
      </w:pPr>
      <w:r>
        <w:rPr>
          <w:bCs/>
          <w:b/>
        </w:rPr>
        <w:t xml:space="preserve">Sin cancelación, sin caducidad y sin vuelta atrás.</w:t>
      </w:r>
      <w:r>
        <w:t xml:space="preserve"> </w:t>
      </w:r>
      <w:r>
        <w:t xml:space="preserve">Un ticket aparcado en cualquiera de los cuatro se queda aparcado hasta que alguien edite la base de datos a mano. Si el pedido al proveedor se cancela, o el laboratorio externo declara el sensor irreparable, el ticket no tiene adónde ir.</w:t>
      </w:r>
    </w:p>
    <w:p>
      <w:pPr>
        <w:pStyle w:val="BodyText"/>
      </w:pPr>
      <w:r>
        <w:t xml:space="preserve">Contrasta con un estado corriente como</w:t>
      </w:r>
      <w:r>
        <w:t xml:space="preserve"> </w:t>
      </w:r>
      <w:r>
        <w:rPr>
          <w:rStyle w:val="VerbatimChar"/>
        </w:rPr>
        <w:t xml:space="preserve">Notificación cliente</w:t>
      </w:r>
      <w:r>
        <w:t xml:space="preserve">, que ofrece tres salidas —</w:t>
      </w:r>
      <w:r>
        <w:rPr>
          <w:rStyle w:val="VerbatimChar"/>
        </w:rPr>
        <w:t xml:space="preserve">Aprobación</w:t>
      </w:r>
      <w:r>
        <w:t xml:space="preserve">,</w:t>
      </w:r>
      <w:r>
        <w:t xml:space="preserve"> </w:t>
      </w:r>
      <w:r>
        <w:rPr>
          <w:rStyle w:val="VerbatimChar"/>
        </w:rPr>
        <w:t xml:space="preserve">Aprobación y S. Repuestos</w:t>
      </w:r>
      <w:r>
        <w:t xml:space="preserve"> </w:t>
      </w:r>
      <w:r>
        <w:t xml:space="preserve">y</w:t>
      </w:r>
      <w:r>
        <w:t xml:space="preserve"> </w:t>
      </w:r>
      <w:r>
        <w:rPr>
          <w:rStyle w:val="VerbatimChar"/>
        </w:rPr>
        <w:t xml:space="preserve">Rechazo</w:t>
      </w:r>
      <w:r>
        <w:t xml:space="preserve">— y una de ellas sirve precisamente para abandonar el ticket.</w:t>
      </w:r>
    </w:p>
    <w:p>
      <w:pPr>
        <w:pStyle w:val="BodyText"/>
      </w:pPr>
      <w:r>
        <w:rPr>
          <w:bCs/>
          <w:b/>
        </w:rPr>
        <w:t xml:space="preserve">Por qué importa más de lo que parece.</w:t>
      </w:r>
      <w:r>
        <w:t xml:space="preserve"> </w:t>
      </w:r>
      <w:r>
        <w:t xml:space="preserve">Estos cuatro estados son justamente donde el eje ② tiene que medir: el tiempo de espera de repuesto es un KPI del cuadro de mando (M7.1) y una de las causas de desvío que el análisis de cuellos de botella persigue (M7.3). Un ticket que se queda ahí para siempre no sólo se pierde operativamente: distorsiona al alza el indicador que debería delatarlo.</w:t>
      </w:r>
    </w:p>
    <w:p>
      <w:pPr>
        <w:pStyle w:val="BodyText"/>
      </w:pPr>
      <w:r>
        <w:rPr>
          <w:bCs/>
          <w:b/>
        </w:rPr>
        <w:t xml:space="preserve">Corrección C3, punto abierto nº 31:</w:t>
      </w:r>
      <w:r>
        <w:t xml:space="preserve"> </w:t>
      </w:r>
      <w:r>
        <w:t xml:space="preserve">dotar a los cuatro estados de una transición de escape —hacia</w:t>
      </w:r>
      <w:r>
        <w:t xml:space="preserve"> </w:t>
      </w:r>
      <w:r>
        <w:rPr>
          <w:rStyle w:val="VerbatimChar"/>
        </w:rPr>
        <w:t xml:space="preserve">Por Facturar</w:t>
      </w:r>
      <w:r>
        <w:t xml:space="preserve"> </w:t>
      </w:r>
      <w:r>
        <w:t xml:space="preserve">cobrando el diagnóstico, o hacia el</w:t>
      </w:r>
      <w:r>
        <w:t xml:space="preserve"> </w:t>
      </w:r>
      <w:r>
        <w:rPr>
          <w:rStyle w:val="VerbatimChar"/>
        </w:rPr>
        <w:t xml:space="preserve">Anulado</w:t>
      </w:r>
      <w:r>
        <w:t xml:space="preserve"> </w:t>
      </w:r>
      <w:r>
        <w:t xml:space="preserve">que propone C2— y fijar una caducidad que la dispare o la sugiera.</w:t>
      </w:r>
    </w:p>
    <w:bookmarkEnd w:id="51"/>
    <w:bookmarkStart w:id="52" w:name="X2cde7f3bfac1992796e3c71612c7cd9718f0631"/>
    <w:p>
      <w:pPr>
        <w:pStyle w:val="Ttulo4"/>
      </w:pPr>
      <w:r>
        <w:t xml:space="preserve">M1.3.5 Un ciclo entre facturar y entregar [AS-BUILT]</w:t>
      </w:r>
    </w:p>
    <w:p>
      <w:pPr>
        <w:pStyle w:val="FirstParagraph"/>
      </w:pPr>
      <w:r>
        <w:rPr>
          <w:rStyle w:val="VerbatimChar"/>
        </w:rPr>
        <w:t xml:space="preserve">Liberación sin factura</w:t>
      </w:r>
      <w:r>
        <w:t xml:space="preserve"> </w:t>
      </w:r>
      <w:r>
        <w:t xml:space="preserve">baja de</w:t>
      </w:r>
      <w:r>
        <w:t xml:space="preserve"> </w:t>
      </w:r>
      <w:r>
        <w:rPr>
          <w:rStyle w:val="VerbatimChar"/>
        </w:rPr>
        <w:t xml:space="preserve">Por Facturar</w:t>
      </w:r>
      <w:r>
        <w:t xml:space="preserve"> </w:t>
      </w:r>
      <w:r>
        <w:t xml:space="preserve">a</w:t>
      </w:r>
      <w:r>
        <w:t xml:space="preserve"> </w:t>
      </w:r>
      <w:r>
        <w:rPr>
          <w:rStyle w:val="VerbatimChar"/>
        </w:rPr>
        <w:t xml:space="preserve">Por Entregar / Sin facturar</w:t>
      </w:r>
      <w:r>
        <w:t xml:space="preserve">, y</w:t>
      </w:r>
      <w:r>
        <w:t xml:space="preserve"> </w:t>
      </w:r>
      <w:r>
        <w:rPr>
          <w:rStyle w:val="VerbatimChar"/>
        </w:rPr>
        <w:t xml:space="preserve">Entrega al cliente sin factura</w:t>
      </w:r>
      <w:r>
        <w:t xml:space="preserve"> </w:t>
      </w:r>
      <w:r>
        <w:t xml:space="preserve">vuelve a subir a</w:t>
      </w:r>
      <w:r>
        <w:t xml:space="preserve"> </w:t>
      </w:r>
      <w:r>
        <w:rPr>
          <w:rStyle w:val="VerbatimChar"/>
        </w:rPr>
        <w:t xml:space="preserve">Por Facturar</w:t>
      </w:r>
      <w:r>
        <w:t xml:space="preserve">.</w:t>
      </w:r>
    </w:p>
    <w:p>
      <w:pPr>
        <w:pStyle w:val="BodyText"/>
      </w:pPr>
      <w:r>
        <w:t xml:space="preserve">El diseño tiene sentido —entregar ahora, facturar después, que es exactamente lo que exigen las fechas de corte de facturación de algunos clientes— pero</w:t>
      </w:r>
      <w:r>
        <w:t xml:space="preserve"> </w:t>
      </w:r>
      <w:r>
        <w:rPr>
          <w:bCs/>
          <w:b/>
        </w:rPr>
        <w:t xml:space="preserve">el ciclo se puede recorrer indefinidamente</w:t>
      </w:r>
      <w:r>
        <w:t xml:space="preserve">, y cada vuelta reescribe el campo</w:t>
      </w:r>
      <w:r>
        <w:t xml:space="preserve"> </w:t>
      </w:r>
      <w:r>
        <w:rPr>
          <w:iCs/>
          <w:i/>
        </w:rPr>
        <w:t xml:space="preserve">Fecha Remisión de Salida</w:t>
      </w:r>
      <w:r>
        <w:t xml:space="preserve">. Se pierde así la fecha de la primera entrega, que es la que importa para el OTD.</w:t>
      </w:r>
    </w:p>
    <w:p>
      <w:pPr>
        <w:pStyle w:val="BodyText"/>
      </w:pPr>
      <w:r>
        <w:t xml:space="preserve">Agrava además un riesgo ya registrado: el rastro de equipos entregados pendientes de cobro (dolor nº 6, punto abierto nº 6). La vía sin factura</w:t>
      </w:r>
      <w:r>
        <w:t xml:space="preserve"> </w:t>
      </w:r>
      <w:r>
        <w:rPr>
          <w:bCs/>
          <w:b/>
        </w:rPr>
        <w:t xml:space="preserve">vuelve</w:t>
      </w:r>
      <w:r>
        <w:t xml:space="preserve"> </w:t>
      </w:r>
      <w:r>
        <w:t xml:space="preserve">a</w:t>
      </w:r>
      <w:r>
        <w:t xml:space="preserve"> </w:t>
      </w:r>
      <w:r>
        <w:rPr>
          <w:rStyle w:val="VerbatimChar"/>
        </w:rPr>
        <w:t xml:space="preserve">Por Facturar</w:t>
      </w:r>
      <w:r>
        <w:t xml:space="preserve"> </w:t>
      </w:r>
      <w:r>
        <w:t xml:space="preserve">en lugar de cerrar, de modo que un equipo ya entregado y no cobrado queda indistinguible de uno que aún está en la estantería esperando salir.</w:t>
      </w:r>
    </w:p>
    <w:p>
      <w:pPr>
        <w:pStyle w:val="BodyText"/>
      </w:pPr>
      <w:r>
        <w:rPr>
          <w:bCs/>
          <w:b/>
        </w:rPr>
        <w:t xml:space="preserve">Corrección C4, punto abierto nº 34:</w:t>
      </w:r>
      <w:r>
        <w:t xml:space="preserve"> </w:t>
      </w:r>
      <w:r>
        <w:t xml:space="preserve">conservar la primera fecha de salida en un campo que no se sobreescriba, o registrar cada vuelta como un evento aparte en el historial.</w:t>
      </w:r>
    </w:p>
    <w:bookmarkEnd w:id="52"/>
    <w:bookmarkStart w:id="53" w:name="X518ffc12ac37f97b7971dc9ee00d218db7c039b"/>
    <w:p>
      <w:pPr>
        <w:pStyle w:val="Ttulo4"/>
      </w:pPr>
      <w:r>
        <w:t xml:space="preserve">M1.3.6 Discrepancias con el mapeo manual anterior</w:t>
      </w:r>
    </w:p>
    <w:p>
      <w:pPr>
        <w:pStyle w:val="FirstParagraph"/>
      </w:pPr>
      <w:r>
        <w:t xml:space="preserve">Esta tabla existe para quien haya diseñado sobre la versión anterior de §M1.3. De sus 20 filas,</w:t>
      </w:r>
      <w:r>
        <w:t xml:space="preserve"> </w:t>
      </w:r>
      <w:r>
        <w:rPr>
          <w:bCs/>
          <w:b/>
        </w:rPr>
        <w:t xml:space="preserve">cuatro eran correctas</w:t>
      </w:r>
      <w:r>
        <w:t xml:space="preserve">.</w:t>
      </w:r>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5040"/>
        <w:gridCol w:w="5040"/>
      </w:tblGrid>
      <w:tr>
        <w:tblPrEx>
          <w:tblCellMar>
            <w:top w:w="0" w:type="dxa"/>
            <w:bottom w:w="0" w:type="dxa"/>
          </w:tblCellMar>
        </w:tblPrEx>
        <w:trPr>
          <w:tblHeader/>
        </w:trPr>
        <w:tc>
          <w:tcPr>
            <w:tcW w:w="5040" w:type="dxa"/>
            <w:shd w:val="clear" w:color="auto" w:fill="1F7A5C"/>
            <w:tcMar>
              <w:top w:w="60" w:type="dxa"/>
              <w:left w:w="90" w:type="dxa"/>
              <w:bottom w:w="60" w:type="dxa"/>
              <w:right w:w="90" w:type="dxa"/>
            </w:tcMar>
            <w:vAlign w:val="center"/>
          </w:tcPr>
          <w:p>
            <w:pPr>
              <w:spacing w:line="240" w:lineRule="auto"/>
            </w:pPr>
            <w:r>
              <w:rPr>
                <w:b/>
                <w:bCs/>
                <w:color w:val="FFFFFF"/>
                <w:sz w:val="18"/>
                <w:szCs w:val="18"/>
              </w:rPr>
              <w:t xml:space="preserve">Lo que decía el mapeo manual</w:t>
            </w:r>
          </w:p>
        </w:tc>
        <w:tc>
          <w:tcPr>
            <w:tcW w:w="5040" w:type="dxa"/>
            <w:shd w:val="clear" w:color="auto" w:fill="1F7A5C"/>
            <w:tcMar>
              <w:top w:w="60" w:type="dxa"/>
              <w:left w:w="90" w:type="dxa"/>
              <w:bottom w:w="60" w:type="dxa"/>
              <w:right w:w="90" w:type="dxa"/>
            </w:tcMar>
            <w:vAlign w:val="center"/>
          </w:tcPr>
          <w:p>
            <w:pPr>
              <w:spacing w:line="240" w:lineRule="auto"/>
            </w:pPr>
            <w:r>
              <w:rPr>
                <w:b/>
                <w:bCs/>
                <w:color w:val="FFFFFF"/>
                <w:sz w:val="18"/>
                <w:szCs w:val="18"/>
              </w:rPr>
              <w:t xml:space="preserve">Lo que hace la aplicación</w:t>
            </w:r>
          </w:p>
        </w:tc>
      </w:tr>
      <w:tr>
        <w:tblPrEx>
          <w:tblCellMar>
            <w:top w:w="0" w:type="dxa"/>
            <w:bottom w:w="0" w:type="dxa"/>
          </w:tblCellMar>
        </w:tblPrEx>
        <w:tc>
          <w:tcPr>
            <w:tcW w:w="5040" w:type="dxa"/>
            <w:tcMar>
              <w:top w:w="60" w:type="dxa"/>
              <w:left w:w="90" w:type="dxa"/>
              <w:bottom w:w="60" w:type="dxa"/>
              <w:right w:w="90" w:type="dxa"/>
            </w:tcMar>
            <w:vAlign w:val="center"/>
          </w:tcPr>
          <w:p>
            <w:pPr>
              <w:spacing w:line="240" w:lineRule="auto"/>
            </w:pPr>
            <w:r>
              <w:rPr>
                <w:sz w:val="18"/>
                <w:szCs w:val="18"/>
                <w:rStyle w:val="VerbatimChar"/>
              </w:rPr>
              <w:t xml:space="preserve">OV asignada</w:t>
            </w:r>
            <w:r>
              <w:rPr>
                <w:sz w:val="18"/>
                <w:szCs w:val="18"/>
              </w:rPr>
              <w:t xml:space="preserve"> </w:t>
            </w:r>
            <w:r>
              <w:rPr>
                <w:sz w:val="18"/>
                <w:szCs w:val="18"/>
              </w:rPr>
              <w:t xml:space="preserve">→ Habilitar servicio →</w:t>
            </w:r>
            <w:r>
              <w:rPr>
                <w:sz w:val="18"/>
                <w:szCs w:val="18"/>
              </w:rPr>
              <w:t xml:space="preserve"> </w:t>
            </w:r>
            <w:r>
              <w:rPr>
                <w:sz w:val="18"/>
                <w:szCs w:val="18"/>
                <w:rStyle w:val="VerbatimChar"/>
              </w:rPr>
              <w:t xml:space="preserve">Ingresado</w:t>
            </w:r>
          </w:p>
        </w:tc>
        <w:tc>
          <w:tcPr>
            <w:tcW w:w="5040" w:type="dxa"/>
            <w:tcMar>
              <w:top w:w="60" w:type="dxa"/>
              <w:left w:w="90" w:type="dxa"/>
              <w:bottom w:w="60" w:type="dxa"/>
              <w:right w:w="90" w:type="dxa"/>
            </w:tcMar>
            <w:vAlign w:val="center"/>
          </w:tcPr>
          <w:p>
            <w:pPr>
              <w:spacing w:line="240" w:lineRule="auto"/>
            </w:pPr>
            <w:r>
              <w:rPr>
                <w:sz w:val="18"/>
                <w:szCs w:val="18"/>
              </w:rPr>
              <w:t xml:space="preserve">Correcto.</w:t>
            </w:r>
          </w:p>
        </w:tc>
      </w:tr>
      <w:tr>
        <w:tblPrEx>
          <w:tblCellMar>
            <w:top w:w="0" w:type="dxa"/>
            <w:bottom w:w="0" w:type="dxa"/>
          </w:tblCellMar>
        </w:tblPrEx>
        <w:tc>
          <w:tcPr>
            <w:tcW w:w="5040" w:type="dxa"/>
            <w:tcMar>
              <w:top w:w="60" w:type="dxa"/>
              <w:left w:w="90" w:type="dxa"/>
              <w:bottom w:w="60" w:type="dxa"/>
              <w:right w:w="90" w:type="dxa"/>
            </w:tcMar>
            <w:vAlign w:val="center"/>
          </w:tcPr>
          <w:p>
            <w:pPr>
              <w:spacing w:line="240" w:lineRule="auto"/>
            </w:pPr>
            <w:r>
              <w:rPr>
                <w:sz w:val="18"/>
                <w:szCs w:val="18"/>
                <w:rStyle w:val="VerbatimChar"/>
              </w:rPr>
              <w:t xml:space="preserve">Ingresado</w:t>
            </w:r>
            <w:r>
              <w:rPr>
                <w:sz w:val="18"/>
                <w:szCs w:val="18"/>
              </w:rPr>
              <w:t xml:space="preserve"> </w:t>
            </w:r>
            <w:r>
              <w:rPr>
                <w:sz w:val="18"/>
                <w:szCs w:val="18"/>
              </w:rPr>
              <w:t xml:space="preserve">→ Ingreso a servicio →</w:t>
            </w:r>
            <w:r>
              <w:rPr>
                <w:sz w:val="18"/>
                <w:szCs w:val="18"/>
              </w:rPr>
              <w:t xml:space="preserve"> </w:t>
            </w:r>
            <w:r>
              <w:rPr>
                <w:sz w:val="18"/>
                <w:szCs w:val="18"/>
                <w:rStyle w:val="VerbatimChar"/>
              </w:rPr>
              <w:t xml:space="preserve">Rev./Diagnóstico</w:t>
            </w:r>
          </w:p>
        </w:tc>
        <w:tc>
          <w:tcPr>
            <w:tcW w:w="5040" w:type="dxa"/>
            <w:tcMar>
              <w:top w:w="60" w:type="dxa"/>
              <w:left w:w="90" w:type="dxa"/>
              <w:bottom w:w="60" w:type="dxa"/>
              <w:right w:w="90" w:type="dxa"/>
            </w:tcMar>
            <w:vAlign w:val="center"/>
          </w:tcPr>
          <w:p>
            <w:pPr>
              <w:spacing w:line="240" w:lineRule="auto"/>
            </w:pPr>
            <w:r>
              <w:rPr>
                <w:sz w:val="18"/>
                <w:szCs w:val="18"/>
              </w:rPr>
              <w:t xml:space="preserve">Correcto.</w:t>
            </w:r>
          </w:p>
        </w:tc>
      </w:tr>
      <w:tr>
        <w:tblPrEx>
          <w:tblCellMar>
            <w:top w:w="0" w:type="dxa"/>
            <w:bottom w:w="0" w:type="dxa"/>
          </w:tblCellMar>
        </w:tblPrEx>
        <w:tc>
          <w:tcPr>
            <w:tcW w:w="5040" w:type="dxa"/>
            <w:tcMar>
              <w:top w:w="60" w:type="dxa"/>
              <w:left w:w="90" w:type="dxa"/>
              <w:bottom w:w="60" w:type="dxa"/>
              <w:right w:w="90" w:type="dxa"/>
            </w:tcMar>
            <w:vAlign w:val="center"/>
          </w:tcPr>
          <w:p>
            <w:pPr>
              <w:spacing w:line="240" w:lineRule="auto"/>
            </w:pPr>
            <w:r>
              <w:rPr>
                <w:sz w:val="18"/>
                <w:szCs w:val="18"/>
                <w:rStyle w:val="VerbatimChar"/>
              </w:rPr>
              <w:t xml:space="preserve">Liberación Comercial</w:t>
            </w:r>
            <w:r>
              <w:rPr>
                <w:sz w:val="18"/>
                <w:szCs w:val="18"/>
              </w:rPr>
              <w:t xml:space="preserve"> </w:t>
            </w:r>
            <w:r>
              <w:rPr>
                <w:sz w:val="18"/>
                <w:szCs w:val="18"/>
              </w:rPr>
              <w:t xml:space="preserve">→ Habilitado para entrega →</w:t>
            </w:r>
            <w:r>
              <w:rPr>
                <w:sz w:val="18"/>
                <w:szCs w:val="18"/>
              </w:rPr>
              <w:t xml:space="preserve"> </w:t>
            </w:r>
            <w:r>
              <w:rPr>
                <w:sz w:val="18"/>
                <w:szCs w:val="18"/>
                <w:rStyle w:val="VerbatimChar"/>
              </w:rPr>
              <w:t xml:space="preserve">Por Entregar</w:t>
            </w:r>
          </w:p>
        </w:tc>
        <w:tc>
          <w:tcPr>
            <w:tcW w:w="5040" w:type="dxa"/>
            <w:tcMar>
              <w:top w:w="60" w:type="dxa"/>
              <w:left w:w="90" w:type="dxa"/>
              <w:bottom w:w="60" w:type="dxa"/>
              <w:right w:w="90" w:type="dxa"/>
            </w:tcMar>
            <w:vAlign w:val="center"/>
          </w:tcPr>
          <w:p>
            <w:pPr>
              <w:spacing w:line="240" w:lineRule="auto"/>
            </w:pPr>
            <w:r>
              <w:rPr>
                <w:sz w:val="18"/>
                <w:szCs w:val="18"/>
              </w:rPr>
              <w:t xml:space="preserve">Correcto.</w:t>
            </w:r>
          </w:p>
        </w:tc>
      </w:tr>
      <w:tr>
        <w:tblPrEx>
          <w:tblCellMar>
            <w:top w:w="0" w:type="dxa"/>
            <w:bottom w:w="0" w:type="dxa"/>
          </w:tblCellMar>
        </w:tblPrEx>
        <w:tc>
          <w:tcPr>
            <w:tcW w:w="5040" w:type="dxa"/>
            <w:tcMar>
              <w:top w:w="60" w:type="dxa"/>
              <w:left w:w="90" w:type="dxa"/>
              <w:bottom w:w="60" w:type="dxa"/>
              <w:right w:w="90" w:type="dxa"/>
            </w:tcMar>
            <w:vAlign w:val="center"/>
          </w:tcPr>
          <w:p>
            <w:pPr>
              <w:spacing w:line="240" w:lineRule="auto"/>
            </w:pPr>
            <w:r>
              <w:rPr>
                <w:sz w:val="18"/>
                <w:szCs w:val="18"/>
                <w:rStyle w:val="VerbatimChar"/>
              </w:rPr>
              <w:t xml:space="preserve">Por Entregar</w:t>
            </w:r>
            <w:r>
              <w:rPr>
                <w:sz w:val="18"/>
                <w:szCs w:val="18"/>
              </w:rPr>
              <w:t xml:space="preserve"> </w:t>
            </w:r>
            <w:r>
              <w:rPr>
                <w:sz w:val="18"/>
                <w:szCs w:val="18"/>
              </w:rPr>
              <w:t xml:space="preserve">→ Entrega al cliente →</w:t>
            </w:r>
            <w:r>
              <w:rPr>
                <w:sz w:val="18"/>
                <w:szCs w:val="18"/>
              </w:rPr>
              <w:t xml:space="preserve"> </w:t>
            </w:r>
            <w:r>
              <w:rPr>
                <w:sz w:val="18"/>
                <w:szCs w:val="18"/>
                <w:rStyle w:val="VerbatimChar"/>
              </w:rPr>
              <w:t xml:space="preserve">Finalizado</w:t>
            </w:r>
          </w:p>
        </w:tc>
        <w:tc>
          <w:tcPr>
            <w:tcW w:w="5040" w:type="dxa"/>
            <w:tcMar>
              <w:top w:w="60" w:type="dxa"/>
              <w:left w:w="90" w:type="dxa"/>
              <w:bottom w:w="60" w:type="dxa"/>
              <w:right w:w="90" w:type="dxa"/>
            </w:tcMar>
            <w:vAlign w:val="center"/>
          </w:tcPr>
          <w:p>
            <w:pPr>
              <w:spacing w:line="240" w:lineRule="auto"/>
            </w:pPr>
            <w:r>
              <w:rPr>
                <w:sz w:val="18"/>
                <w:szCs w:val="18"/>
              </w:rPr>
              <w:t xml:space="preserve">Correcto.</w:t>
            </w:r>
          </w:p>
        </w:tc>
      </w:tr>
      <w:tr>
        <w:tblPrEx>
          <w:tblCellMar>
            <w:top w:w="0" w:type="dxa"/>
            <w:bottom w:w="0" w:type="dxa"/>
          </w:tblCellMar>
        </w:tblPrEx>
        <w:tc>
          <w:tcPr>
            <w:tcW w:w="5040" w:type="dxa"/>
            <w:tcMar>
              <w:top w:w="60" w:type="dxa"/>
              <w:left w:w="90" w:type="dxa"/>
              <w:bottom w:w="60" w:type="dxa"/>
              <w:right w:w="90" w:type="dxa"/>
            </w:tcMar>
            <w:vAlign w:val="center"/>
          </w:tcPr>
          <w:p>
            <w:pPr>
              <w:spacing w:line="240" w:lineRule="auto"/>
            </w:pPr>
            <w:r>
              <w:rPr>
                <w:sz w:val="18"/>
                <w:szCs w:val="18"/>
                <w:rStyle w:val="VerbatimChar"/>
              </w:rPr>
              <w:t xml:space="preserve">Solicitado</w:t>
            </w:r>
            <w:r>
              <w:rPr>
                <w:sz w:val="18"/>
                <w:szCs w:val="18"/>
              </w:rPr>
              <w:t xml:space="preserve"> </w:t>
            </w:r>
            <w:r>
              <w:rPr>
                <w:sz w:val="18"/>
                <w:szCs w:val="18"/>
              </w:rPr>
              <w:t xml:space="preserve">→ Solicitud de repuestos →</w:t>
            </w:r>
            <w:r>
              <w:rPr>
                <w:sz w:val="18"/>
                <w:szCs w:val="18"/>
              </w:rPr>
              <w:t xml:space="preserve"> </w:t>
            </w:r>
            <w:r>
              <w:rPr>
                <w:sz w:val="18"/>
                <w:szCs w:val="18"/>
                <w:rStyle w:val="VerbatimChar"/>
              </w:rPr>
              <w:t xml:space="preserve">En Proceso</w:t>
            </w:r>
          </w:p>
        </w:tc>
        <w:tc>
          <w:tcPr>
            <w:tcW w:w="5040" w:type="dxa"/>
            <w:tcMar>
              <w:top w:w="60" w:type="dxa"/>
              <w:left w:w="90" w:type="dxa"/>
              <w:bottom w:w="60" w:type="dxa"/>
              <w:right w:w="90" w:type="dxa"/>
            </w:tcMar>
            <w:vAlign w:val="center"/>
          </w:tcPr>
          <w:p>
            <w:pPr>
              <w:spacing w:line="240" w:lineRule="auto"/>
            </w:pPr>
            <w:r>
              <w:rPr>
                <w:sz w:val="18"/>
                <w:szCs w:val="18"/>
              </w:rPr>
              <w:t xml:space="preserve">Invertido.</w:t>
            </w:r>
            <w:r>
              <w:rPr>
                <w:sz w:val="18"/>
                <w:szCs w:val="18"/>
              </w:rPr>
              <w:t xml:space="preserve"> </w:t>
            </w:r>
            <w:r>
              <w:rPr>
                <w:sz w:val="18"/>
                <w:szCs w:val="18"/>
                <w:rStyle w:val="VerbatimChar"/>
              </w:rPr>
              <w:t xml:space="preserve">Solicitud repuestos</w:t>
            </w:r>
            <w:r>
              <w:rPr>
                <w:sz w:val="18"/>
                <w:szCs w:val="18"/>
              </w:rPr>
              <w:t xml:space="preserve"> </w:t>
            </w:r>
            <w:r>
              <w:rPr>
                <w:sz w:val="18"/>
                <w:szCs w:val="18"/>
              </w:rPr>
              <w:t xml:space="preserve">va de</w:t>
            </w:r>
            <w:r>
              <w:rPr>
                <w:sz w:val="18"/>
                <w:szCs w:val="18"/>
              </w:rPr>
              <w:t xml:space="preserve"> </w:t>
            </w:r>
            <w:r>
              <w:rPr>
                <w:sz w:val="18"/>
                <w:szCs w:val="18"/>
                <w:rStyle w:val="VerbatimChar"/>
              </w:rPr>
              <w:t xml:space="preserve">En Proceso</w:t>
            </w:r>
            <w:r>
              <w:rPr>
                <w:sz w:val="18"/>
                <w:szCs w:val="18"/>
              </w:rPr>
              <w:t xml:space="preserve"> </w:t>
            </w:r>
            <w:r>
              <w:rPr>
                <w:sz w:val="18"/>
                <w:szCs w:val="18"/>
              </w:rPr>
              <w:t xml:space="preserve">a</w:t>
            </w:r>
            <w:r>
              <w:rPr>
                <w:sz w:val="18"/>
                <w:szCs w:val="18"/>
              </w:rPr>
              <w:t xml:space="preserve"> </w:t>
            </w:r>
            <w:r>
              <w:rPr>
                <w:sz w:val="18"/>
                <w:szCs w:val="18"/>
                <w:rStyle w:val="VerbatimChar"/>
              </w:rPr>
              <w:t xml:space="preserve">Solicitado</w:t>
            </w:r>
            <w:r>
              <w:rPr>
                <w:sz w:val="18"/>
                <w:szCs w:val="18"/>
              </w:rPr>
              <w:t xml:space="preserve">. Lo que sube de</w:t>
            </w:r>
            <w:r>
              <w:rPr>
                <w:sz w:val="18"/>
                <w:szCs w:val="18"/>
              </w:rPr>
              <w:t xml:space="preserve"> </w:t>
            </w:r>
            <w:r>
              <w:rPr>
                <w:sz w:val="18"/>
                <w:szCs w:val="18"/>
                <w:rStyle w:val="VerbatimChar"/>
              </w:rPr>
              <w:t xml:space="preserve">Solicitado</w:t>
            </w:r>
            <w:r>
              <w:rPr>
                <w:sz w:val="18"/>
                <w:szCs w:val="18"/>
              </w:rPr>
              <w:t xml:space="preserve"> </w:t>
            </w:r>
            <w:r>
              <w:rPr>
                <w:sz w:val="18"/>
                <w:szCs w:val="18"/>
              </w:rPr>
              <w:t xml:space="preserve">a</w:t>
            </w:r>
            <w:r>
              <w:rPr>
                <w:sz w:val="18"/>
                <w:szCs w:val="18"/>
              </w:rPr>
              <w:t xml:space="preserve"> </w:t>
            </w:r>
            <w:r>
              <w:rPr>
                <w:sz w:val="18"/>
                <w:szCs w:val="18"/>
                <w:rStyle w:val="VerbatimChar"/>
              </w:rPr>
              <w:t xml:space="preserve">En Proceso</w:t>
            </w:r>
            <w:r>
              <w:rPr>
                <w:sz w:val="18"/>
                <w:szCs w:val="18"/>
              </w:rPr>
              <w:t xml:space="preserve"> </w:t>
            </w:r>
            <w:r>
              <w:rPr>
                <w:sz w:val="18"/>
                <w:szCs w:val="18"/>
              </w:rPr>
              <w:t xml:space="preserve">es</w:t>
            </w:r>
            <w:r>
              <w:rPr>
                <w:sz w:val="18"/>
                <w:szCs w:val="18"/>
              </w:rPr>
              <w:t xml:space="preserve"> </w:t>
            </w:r>
            <w:r>
              <w:rPr>
                <w:sz w:val="18"/>
                <w:szCs w:val="18"/>
                <w:rStyle w:val="VerbatimChar"/>
              </w:rPr>
              <w:t xml:space="preserve">Entrega de Repuestos</w:t>
            </w:r>
            <w:r>
              <w:rPr>
                <w:sz w:val="18"/>
                <w:szCs w:val="18"/>
              </w:rPr>
              <w:t xml:space="preserve">.</w:t>
            </w:r>
          </w:p>
        </w:tc>
      </w:tr>
      <w:tr>
        <w:tblPrEx>
          <w:tblCellMar>
            <w:top w:w="0" w:type="dxa"/>
            <w:bottom w:w="0" w:type="dxa"/>
          </w:tblCellMar>
        </w:tblPrEx>
        <w:tc>
          <w:tcPr>
            <w:tcW w:w="5040" w:type="dxa"/>
            <w:tcMar>
              <w:top w:w="60" w:type="dxa"/>
              <w:left w:w="90" w:type="dxa"/>
              <w:bottom w:w="60" w:type="dxa"/>
              <w:right w:w="90" w:type="dxa"/>
            </w:tcMar>
            <w:vAlign w:val="center"/>
          </w:tcPr>
          <w:p>
            <w:pPr>
              <w:spacing w:line="240" w:lineRule="auto"/>
            </w:pPr>
            <w:r>
              <w:rPr>
                <w:sz w:val="18"/>
                <w:szCs w:val="18"/>
              </w:rPr>
              <w:t xml:space="preserve">(cualquiera) → Marcar como pendiente →</w:t>
            </w:r>
            <w:r>
              <w:rPr>
                <w:sz w:val="18"/>
                <w:szCs w:val="18"/>
              </w:rPr>
              <w:t xml:space="preserve"> </w:t>
            </w:r>
            <w:r>
              <w:rPr>
                <w:sz w:val="18"/>
                <w:szCs w:val="18"/>
                <w:rStyle w:val="VerbatimChar"/>
              </w:rPr>
              <w:t xml:space="preserve">Pendiente</w:t>
            </w:r>
          </w:p>
        </w:tc>
        <w:tc>
          <w:tcPr>
            <w:tcW w:w="5040" w:type="dxa"/>
            <w:tcMar>
              <w:top w:w="60" w:type="dxa"/>
              <w:left w:w="90" w:type="dxa"/>
              <w:bottom w:w="60" w:type="dxa"/>
              <w:right w:w="90" w:type="dxa"/>
            </w:tcMar>
            <w:vAlign w:val="center"/>
          </w:tcPr>
          <w:p>
            <w:pPr>
              <w:spacing w:line="240" w:lineRule="auto"/>
            </w:pPr>
            <w:r>
              <w:rPr>
                <w:sz w:val="18"/>
                <w:szCs w:val="18"/>
              </w:rPr>
              <w:t xml:space="preserve">Sale</w:t>
            </w:r>
            <w:r>
              <w:rPr>
                <w:sz w:val="18"/>
                <w:szCs w:val="18"/>
              </w:rPr>
              <w:t xml:space="preserve"> </w:t>
            </w:r>
            <w:r>
              <w:rPr>
                <w:sz w:val="18"/>
                <w:szCs w:val="18"/>
              </w:rPr>
              <w:t xml:space="preserve">sólo</w:t>
            </w:r>
            <w:r>
              <w:rPr>
                <w:sz w:val="18"/>
                <w:szCs w:val="18"/>
              </w:rPr>
              <w:t xml:space="preserve"> </w:t>
            </w:r>
            <w:r>
              <w:rPr>
                <w:sz w:val="18"/>
                <w:szCs w:val="18"/>
              </w:rPr>
              <w:t xml:space="preserve">de</w:t>
            </w:r>
            <w:r>
              <w:rPr>
                <w:sz w:val="18"/>
                <w:szCs w:val="18"/>
              </w:rPr>
              <w:t xml:space="preserve"> </w:t>
            </w:r>
            <w:r>
              <w:rPr>
                <w:sz w:val="18"/>
                <w:szCs w:val="18"/>
                <w:rStyle w:val="VerbatimChar"/>
              </w:rPr>
              <w:t xml:space="preserve">En Proceso</w:t>
            </w:r>
            <w:r>
              <w:rPr>
                <w:sz w:val="18"/>
                <w:szCs w:val="18"/>
              </w:rPr>
              <w:t xml:space="preserve">.</w:t>
            </w:r>
          </w:p>
        </w:tc>
      </w:tr>
      <w:tr>
        <w:tblPrEx>
          <w:tblCellMar>
            <w:top w:w="0" w:type="dxa"/>
            <w:bottom w:w="0" w:type="dxa"/>
          </w:tblCellMar>
        </w:tblPrEx>
        <w:tc>
          <w:tcPr>
            <w:tcW w:w="5040" w:type="dxa"/>
            <w:tcMar>
              <w:top w:w="60" w:type="dxa"/>
              <w:left w:w="90" w:type="dxa"/>
              <w:bottom w:w="60" w:type="dxa"/>
              <w:right w:w="90" w:type="dxa"/>
            </w:tcMar>
            <w:vAlign w:val="center"/>
          </w:tcPr>
          <w:p>
            <w:pPr>
              <w:spacing w:line="240" w:lineRule="auto"/>
            </w:pPr>
            <w:r>
              <w:rPr>
                <w:sz w:val="18"/>
                <w:szCs w:val="18"/>
              </w:rPr>
              <w:t xml:space="preserve">(en ejecución) → Calibración de sensores → «continúa ejecución»</w:t>
            </w:r>
          </w:p>
        </w:tc>
        <w:tc>
          <w:tcPr>
            <w:tcW w:w="5040" w:type="dxa"/>
            <w:tcMar>
              <w:top w:w="60" w:type="dxa"/>
              <w:left w:w="90" w:type="dxa"/>
              <w:bottom w:w="60" w:type="dxa"/>
              <w:right w:w="90" w:type="dxa"/>
            </w:tcMar>
            <w:vAlign w:val="center"/>
          </w:tcPr>
          <w:p>
            <w:pPr>
              <w:spacing w:line="240" w:lineRule="auto"/>
            </w:pPr>
            <w:r>
              <w:rPr>
                <w:sz w:val="18"/>
                <w:szCs w:val="18"/>
              </w:rPr>
              <w:t xml:space="preserve">Lleva a un estado propio,</w:t>
            </w:r>
            <w:r>
              <w:rPr>
                <w:sz w:val="18"/>
                <w:szCs w:val="18"/>
              </w:rPr>
              <w:t xml:space="preserve"> </w:t>
            </w:r>
            <w:r>
              <w:rPr>
                <w:sz w:val="18"/>
                <w:szCs w:val="18"/>
                <w:rStyle w:val="VerbatimChar"/>
              </w:rPr>
              <w:t xml:space="preserve">Servicio externo</w:t>
            </w:r>
            <w:r>
              <w:rPr>
                <w:sz w:val="18"/>
                <w:szCs w:val="18"/>
              </w:rPr>
              <w:t xml:space="preserve">, y sale de dos orígenes:</w:t>
            </w:r>
            <w:r>
              <w:rPr>
                <w:sz w:val="18"/>
                <w:szCs w:val="18"/>
              </w:rPr>
              <w:t xml:space="preserve"> </w:t>
            </w:r>
            <w:r>
              <w:rPr>
                <w:sz w:val="18"/>
                <w:szCs w:val="18"/>
                <w:rStyle w:val="VerbatimChar"/>
              </w:rPr>
              <w:t xml:space="preserve">Rev./Diagnostico</w:t>
            </w:r>
            <w:r>
              <w:rPr>
                <w:sz w:val="18"/>
                <w:szCs w:val="18"/>
              </w:rPr>
              <w:t xml:space="preserve"> </w:t>
            </w:r>
            <w:r>
              <w:rPr>
                <w:sz w:val="18"/>
                <w:szCs w:val="18"/>
              </w:rPr>
              <w:t xml:space="preserve">y</w:t>
            </w:r>
            <w:r>
              <w:rPr>
                <w:sz w:val="18"/>
                <w:szCs w:val="18"/>
              </w:rPr>
              <w:t xml:space="preserve"> </w:t>
            </w:r>
            <w:r>
              <w:rPr>
                <w:sz w:val="18"/>
                <w:szCs w:val="18"/>
                <w:rStyle w:val="VerbatimChar"/>
              </w:rPr>
              <w:t xml:space="preserve">En Proceso</w:t>
            </w:r>
            <w:r>
              <w:rPr>
                <w:sz w:val="18"/>
                <w:szCs w:val="18"/>
              </w:rPr>
              <w:t xml:space="preserve">.</w:t>
            </w:r>
          </w:p>
        </w:tc>
      </w:tr>
      <w:tr>
        <w:tblPrEx>
          <w:tblCellMar>
            <w:top w:w="0" w:type="dxa"/>
            <w:bottom w:w="0" w:type="dxa"/>
          </w:tblCellMar>
        </w:tblPrEx>
        <w:tc>
          <w:tcPr>
            <w:tcW w:w="5040" w:type="dxa"/>
            <w:tcMar>
              <w:top w:w="60" w:type="dxa"/>
              <w:left w:w="90" w:type="dxa"/>
              <w:bottom w:w="60" w:type="dxa"/>
              <w:right w:w="90" w:type="dxa"/>
            </w:tcMar>
            <w:vAlign w:val="center"/>
          </w:tcPr>
          <w:p>
            <w:pPr>
              <w:spacing w:line="240" w:lineRule="auto"/>
            </w:pPr>
            <w:r>
              <w:rPr>
                <w:sz w:val="18"/>
                <w:szCs w:val="18"/>
                <w:rStyle w:val="VerbatimChar"/>
              </w:rPr>
              <w:t xml:space="preserve">En espera de repuestos</w:t>
            </w:r>
            <w:r>
              <w:rPr>
                <w:sz w:val="18"/>
                <w:szCs w:val="18"/>
              </w:rPr>
              <w:t xml:space="preserve"> </w:t>
            </w:r>
            <w:r>
              <w:rPr>
                <w:sz w:val="18"/>
                <w:szCs w:val="18"/>
              </w:rPr>
              <w:t xml:space="preserve">→ Llegada de repuestos →</w:t>
            </w:r>
            <w:r>
              <w:rPr>
                <w:sz w:val="18"/>
                <w:szCs w:val="18"/>
              </w:rPr>
              <w:t xml:space="preserve"> </w:t>
            </w:r>
            <w:r>
              <w:rPr>
                <w:sz w:val="18"/>
                <w:szCs w:val="18"/>
                <w:rStyle w:val="VerbatimChar"/>
              </w:rPr>
              <w:t xml:space="preserve">Notificado</w:t>
            </w:r>
          </w:p>
        </w:tc>
        <w:tc>
          <w:tcPr>
            <w:tcW w:w="5040" w:type="dxa"/>
            <w:tcMar>
              <w:top w:w="60" w:type="dxa"/>
              <w:left w:w="90" w:type="dxa"/>
              <w:bottom w:w="60" w:type="dxa"/>
              <w:right w:w="90" w:type="dxa"/>
            </w:tcMar>
            <w:vAlign w:val="center"/>
          </w:tcPr>
          <w:p>
            <w:pPr>
              <w:spacing w:line="240" w:lineRule="auto"/>
            </w:pPr>
            <w:r>
              <w:rPr>
                <w:sz w:val="18"/>
                <w:szCs w:val="18"/>
              </w:rPr>
              <w:t xml:space="preserve">El destino es</w:t>
            </w:r>
            <w:r>
              <w:rPr>
                <w:sz w:val="18"/>
                <w:szCs w:val="18"/>
              </w:rPr>
              <w:t xml:space="preserve"> </w:t>
            </w:r>
            <w:r>
              <w:rPr>
                <w:sz w:val="18"/>
                <w:szCs w:val="18"/>
                <w:rStyle w:val="VerbatimChar"/>
              </w:rPr>
              <w:t xml:space="preserve">En Proceso</w:t>
            </w:r>
            <w:r>
              <w:rPr>
                <w:sz w:val="18"/>
                <w:szCs w:val="18"/>
              </w:rPr>
              <w:t xml:space="preserve">.</w:t>
            </w:r>
          </w:p>
        </w:tc>
      </w:tr>
      <w:tr>
        <w:tblPrEx>
          <w:tblCellMar>
            <w:top w:w="0" w:type="dxa"/>
            <w:bottom w:w="0" w:type="dxa"/>
          </w:tblCellMar>
        </w:tblPrEx>
        <w:tc>
          <w:tcPr>
            <w:tcW w:w="5040" w:type="dxa"/>
            <w:tcMar>
              <w:top w:w="60" w:type="dxa"/>
              <w:left w:w="90" w:type="dxa"/>
              <w:bottom w:w="60" w:type="dxa"/>
              <w:right w:w="90" w:type="dxa"/>
            </w:tcMar>
            <w:vAlign w:val="center"/>
          </w:tcPr>
          <w:p>
            <w:pPr>
              <w:spacing w:line="240" w:lineRule="auto"/>
            </w:pPr>
            <w:r>
              <w:rPr>
                <w:sz w:val="18"/>
                <w:szCs w:val="18"/>
                <w:rStyle w:val="VerbatimChar"/>
              </w:rPr>
              <w:t xml:space="preserve">Notificado</w:t>
            </w:r>
            <w:r>
              <w:rPr>
                <w:sz w:val="18"/>
                <w:szCs w:val="18"/>
              </w:rPr>
              <w:t xml:space="preserve"> </w:t>
            </w:r>
            <w:r>
              <w:rPr>
                <w:sz w:val="18"/>
                <w:szCs w:val="18"/>
              </w:rPr>
              <w:t xml:space="preserve">→ Escalado a revisión / Aprobación → «según decisión»</w:t>
            </w:r>
          </w:p>
        </w:tc>
        <w:tc>
          <w:tcPr>
            <w:tcW w:w="5040" w:type="dxa"/>
            <w:tcMar>
              <w:top w:w="60" w:type="dxa"/>
              <w:left w:w="90" w:type="dxa"/>
              <w:bottom w:w="60" w:type="dxa"/>
              <w:right w:w="90" w:type="dxa"/>
            </w:tcMar>
            <w:vAlign w:val="center"/>
          </w:tcPr>
          <w:p>
            <w:pPr>
              <w:spacing w:line="240" w:lineRule="auto"/>
            </w:pPr>
            <w:r>
              <w:rPr>
                <w:sz w:val="18"/>
                <w:szCs w:val="18"/>
                <w:rStyle w:val="VerbatimChar"/>
              </w:rPr>
              <w:t xml:space="preserve">Escalado a Revisión</w:t>
            </w:r>
            <w:r>
              <w:rPr>
                <w:sz w:val="18"/>
                <w:szCs w:val="18"/>
              </w:rPr>
              <w:t xml:space="preserve"> </w:t>
            </w:r>
            <w:r>
              <w:rPr>
                <w:sz w:val="18"/>
                <w:szCs w:val="18"/>
              </w:rPr>
              <w:t xml:space="preserve">sale de</w:t>
            </w:r>
            <w:r>
              <w:rPr>
                <w:sz w:val="18"/>
                <w:szCs w:val="18"/>
              </w:rPr>
              <w:t xml:space="preserve"> </w:t>
            </w:r>
            <w:r>
              <w:rPr>
                <w:sz w:val="18"/>
                <w:szCs w:val="18"/>
                <w:rStyle w:val="VerbatimChar"/>
              </w:rPr>
              <w:t xml:space="preserve">Rev./Diagnostico</w:t>
            </w:r>
            <w:r>
              <w:rPr>
                <w:sz w:val="18"/>
                <w:szCs w:val="18"/>
              </w:rPr>
              <w:t xml:space="preserve"> </w:t>
            </w:r>
            <w:r>
              <w:rPr>
                <w:sz w:val="18"/>
                <w:szCs w:val="18"/>
              </w:rPr>
              <w:t xml:space="preserve">hacia</w:t>
            </w:r>
            <w:r>
              <w:rPr>
                <w:sz w:val="18"/>
                <w:szCs w:val="18"/>
              </w:rPr>
              <w:t xml:space="preserve"> </w:t>
            </w:r>
            <w:r>
              <w:rPr>
                <w:sz w:val="18"/>
                <w:szCs w:val="18"/>
                <w:rStyle w:val="VerbatimChar"/>
              </w:rPr>
              <w:t xml:space="preserve">Notificado</w:t>
            </w:r>
            <w:r>
              <w:rPr>
                <w:sz w:val="18"/>
                <w:szCs w:val="18"/>
              </w:rPr>
              <w:t xml:space="preserve">.</w:t>
            </w:r>
            <w:r>
              <w:rPr>
                <w:sz w:val="18"/>
                <w:szCs w:val="18"/>
              </w:rPr>
              <w:t xml:space="preserve"> </w:t>
            </w:r>
            <w:r>
              <w:rPr>
                <w:sz w:val="18"/>
                <w:szCs w:val="18"/>
                <w:rStyle w:val="VerbatimChar"/>
              </w:rPr>
              <w:t xml:space="preserve">Aprobación</w:t>
            </w:r>
            <w:r>
              <w:rPr>
                <w:sz w:val="18"/>
                <w:szCs w:val="18"/>
              </w:rPr>
              <w:t xml:space="preserve"> </w:t>
            </w:r>
            <w:r>
              <w:rPr>
                <w:sz w:val="18"/>
                <w:szCs w:val="18"/>
              </w:rPr>
              <w:t xml:space="preserve">sale de</w:t>
            </w:r>
            <w:r>
              <w:rPr>
                <w:sz w:val="18"/>
                <w:szCs w:val="18"/>
              </w:rPr>
              <w:t xml:space="preserve"> </w:t>
            </w:r>
            <w:r>
              <w:rPr>
                <w:sz w:val="18"/>
                <w:szCs w:val="18"/>
                <w:rStyle w:val="VerbatimChar"/>
              </w:rPr>
              <w:t xml:space="preserve">Notificación cliente</w:t>
            </w:r>
            <w:r>
              <w:rPr>
                <w:sz w:val="18"/>
                <w:szCs w:val="18"/>
              </w:rPr>
              <w:t xml:space="preserve">. Ninguna de las dos parte de</w:t>
            </w:r>
            <w:r>
              <w:rPr>
                <w:sz w:val="18"/>
                <w:szCs w:val="18"/>
              </w:rPr>
              <w:t xml:space="preserve"> </w:t>
            </w:r>
            <w:r>
              <w:rPr>
                <w:sz w:val="18"/>
                <w:szCs w:val="18"/>
                <w:rStyle w:val="VerbatimChar"/>
              </w:rPr>
              <w:t xml:space="preserve">Notificado</w:t>
            </w:r>
            <w:r>
              <w:rPr>
                <w:sz w:val="18"/>
                <w:szCs w:val="18"/>
              </w:rPr>
              <w:t xml:space="preserve">.</w:t>
            </w:r>
          </w:p>
        </w:tc>
      </w:tr>
      <w:tr>
        <w:tblPrEx>
          <w:tblCellMar>
            <w:top w:w="0" w:type="dxa"/>
            <w:bottom w:w="0" w:type="dxa"/>
          </w:tblCellMar>
        </w:tblPrEx>
        <w:tc>
          <w:tcPr>
            <w:tcW w:w="5040" w:type="dxa"/>
            <w:tcMar>
              <w:top w:w="60" w:type="dxa"/>
              <w:left w:w="90" w:type="dxa"/>
              <w:bottom w:w="60" w:type="dxa"/>
              <w:right w:w="90" w:type="dxa"/>
            </w:tcMar>
            <w:vAlign w:val="center"/>
          </w:tcPr>
          <w:p>
            <w:pPr>
              <w:spacing w:line="240" w:lineRule="auto"/>
            </w:pPr>
            <w:r>
              <w:rPr>
                <w:sz w:val="18"/>
                <w:szCs w:val="18"/>
              </w:rPr>
              <w:t xml:space="preserve">(cotización) → Solicitud SKU →</w:t>
            </w:r>
            <w:r>
              <w:rPr>
                <w:sz w:val="18"/>
                <w:szCs w:val="18"/>
              </w:rPr>
              <w:t xml:space="preserve"> </w:t>
            </w:r>
            <w:r>
              <w:rPr>
                <w:sz w:val="18"/>
                <w:szCs w:val="18"/>
                <w:rStyle w:val="VerbatimChar"/>
              </w:rPr>
              <w:t xml:space="preserve">En espera de SKU</w:t>
            </w:r>
          </w:p>
        </w:tc>
        <w:tc>
          <w:tcPr>
            <w:tcW w:w="5040" w:type="dxa"/>
            <w:tcMar>
              <w:top w:w="60" w:type="dxa"/>
              <w:left w:w="90" w:type="dxa"/>
              <w:bottom w:w="60" w:type="dxa"/>
              <w:right w:w="90" w:type="dxa"/>
            </w:tcMar>
            <w:vAlign w:val="center"/>
          </w:tcPr>
          <w:p>
            <w:pPr>
              <w:spacing w:line="240" w:lineRule="auto"/>
            </w:pPr>
            <w:r>
              <w:rPr>
                <w:sz w:val="18"/>
                <w:szCs w:val="18"/>
              </w:rPr>
              <w:t xml:space="preserve">El origen es</w:t>
            </w:r>
            <w:r>
              <w:rPr>
                <w:sz w:val="18"/>
                <w:szCs w:val="18"/>
              </w:rPr>
              <w:t xml:space="preserve"> </w:t>
            </w:r>
            <w:r>
              <w:rPr>
                <w:sz w:val="18"/>
                <w:szCs w:val="18"/>
                <w:rStyle w:val="VerbatimChar"/>
              </w:rPr>
              <w:t xml:space="preserve">Notificación Comercial</w:t>
            </w:r>
            <w:r>
              <w:rPr>
                <w:sz w:val="18"/>
                <w:szCs w:val="18"/>
              </w:rPr>
              <w:t xml:space="preserve">.</w:t>
            </w:r>
          </w:p>
        </w:tc>
      </w:tr>
      <w:tr>
        <w:tblPrEx>
          <w:tblCellMar>
            <w:top w:w="0" w:type="dxa"/>
            <w:bottom w:w="0" w:type="dxa"/>
          </w:tblCellMar>
        </w:tblPrEx>
        <w:tc>
          <w:tcPr>
            <w:tcW w:w="5040" w:type="dxa"/>
            <w:tcMar>
              <w:top w:w="60" w:type="dxa"/>
              <w:left w:w="90" w:type="dxa"/>
              <w:bottom w:w="60" w:type="dxa"/>
              <w:right w:w="90" w:type="dxa"/>
            </w:tcMar>
            <w:vAlign w:val="center"/>
          </w:tcPr>
          <w:p>
            <w:pPr>
              <w:spacing w:line="240" w:lineRule="auto"/>
            </w:pPr>
            <w:r>
              <w:rPr>
                <w:sz w:val="18"/>
                <w:szCs w:val="18"/>
                <w:rStyle w:val="VerbatimChar"/>
              </w:rPr>
              <w:t xml:space="preserve">En Proceso</w:t>
            </w:r>
            <w:r>
              <w:rPr>
                <w:sz w:val="18"/>
                <w:szCs w:val="18"/>
              </w:rPr>
              <w:t xml:space="preserve"> </w:t>
            </w:r>
            <w:r>
              <w:rPr>
                <w:sz w:val="18"/>
                <w:szCs w:val="18"/>
              </w:rPr>
              <w:t xml:space="preserve">→ Entrega de repuestos → «continúa»</w:t>
            </w:r>
          </w:p>
        </w:tc>
        <w:tc>
          <w:tcPr>
            <w:tcW w:w="5040" w:type="dxa"/>
            <w:tcMar>
              <w:top w:w="60" w:type="dxa"/>
              <w:left w:w="90" w:type="dxa"/>
              <w:bottom w:w="60" w:type="dxa"/>
              <w:right w:w="90" w:type="dxa"/>
            </w:tcMar>
            <w:vAlign w:val="center"/>
          </w:tcPr>
          <w:p>
            <w:pPr>
              <w:spacing w:line="240" w:lineRule="auto"/>
            </w:pPr>
            <w:r>
              <w:rPr>
                <w:sz w:val="18"/>
                <w:szCs w:val="18"/>
              </w:rPr>
              <w:t xml:space="preserve">Sale de</w:t>
            </w:r>
            <w:r>
              <w:rPr>
                <w:sz w:val="18"/>
                <w:szCs w:val="18"/>
              </w:rPr>
              <w:t xml:space="preserve"> </w:t>
            </w:r>
            <w:r>
              <w:rPr>
                <w:sz w:val="18"/>
                <w:szCs w:val="18"/>
                <w:rStyle w:val="VerbatimChar"/>
              </w:rPr>
              <w:t xml:space="preserve">Solicitado</w:t>
            </w:r>
            <w:r>
              <w:rPr>
                <w:sz w:val="18"/>
                <w:szCs w:val="18"/>
              </w:rPr>
              <w:t xml:space="preserve">.</w:t>
            </w:r>
          </w:p>
        </w:tc>
      </w:tr>
      <w:tr>
        <w:tblPrEx>
          <w:tblCellMar>
            <w:top w:w="0" w:type="dxa"/>
            <w:bottom w:w="0" w:type="dxa"/>
          </w:tblCellMar>
        </w:tblPrEx>
        <w:tc>
          <w:tcPr>
            <w:tcW w:w="5040" w:type="dxa"/>
            <w:tcMar>
              <w:top w:w="60" w:type="dxa"/>
              <w:left w:w="90" w:type="dxa"/>
              <w:bottom w:w="60" w:type="dxa"/>
              <w:right w:w="90" w:type="dxa"/>
            </w:tcMar>
            <w:vAlign w:val="center"/>
          </w:tcPr>
          <w:p>
            <w:pPr>
              <w:spacing w:line="240" w:lineRule="auto"/>
            </w:pPr>
            <w:r>
              <w:rPr>
                <w:sz w:val="18"/>
                <w:szCs w:val="18"/>
                <w:rStyle w:val="VerbatimChar"/>
              </w:rPr>
              <w:t xml:space="preserve">En Proceso</w:t>
            </w:r>
            <w:r>
              <w:rPr>
                <w:sz w:val="18"/>
                <w:szCs w:val="18"/>
              </w:rPr>
              <w:t xml:space="preserve"> </w:t>
            </w:r>
            <w:r>
              <w:rPr>
                <w:sz w:val="18"/>
                <w:szCs w:val="18"/>
              </w:rPr>
              <w:t xml:space="preserve">→ Retorno de servicios externos → «continúa»</w:t>
            </w:r>
          </w:p>
        </w:tc>
        <w:tc>
          <w:tcPr>
            <w:tcW w:w="5040" w:type="dxa"/>
            <w:tcMar>
              <w:top w:w="60" w:type="dxa"/>
              <w:left w:w="90" w:type="dxa"/>
              <w:bottom w:w="60" w:type="dxa"/>
              <w:right w:w="90" w:type="dxa"/>
            </w:tcMar>
            <w:vAlign w:val="center"/>
          </w:tcPr>
          <w:p>
            <w:pPr>
              <w:spacing w:line="240" w:lineRule="auto"/>
            </w:pPr>
            <w:r>
              <w:rPr>
                <w:sz w:val="18"/>
                <w:szCs w:val="18"/>
              </w:rPr>
              <w:t xml:space="preserve">Sale de</w:t>
            </w:r>
            <w:r>
              <w:rPr>
                <w:sz w:val="18"/>
                <w:szCs w:val="18"/>
              </w:rPr>
              <w:t xml:space="preserve"> </w:t>
            </w:r>
            <w:r>
              <w:rPr>
                <w:sz w:val="18"/>
                <w:szCs w:val="18"/>
                <w:rStyle w:val="VerbatimChar"/>
              </w:rPr>
              <w:t xml:space="preserve">Servicio externo</w:t>
            </w:r>
            <w:r>
              <w:rPr>
                <w:sz w:val="18"/>
                <w:szCs w:val="18"/>
              </w:rPr>
              <w:t xml:space="preserve">.</w:t>
            </w:r>
          </w:p>
        </w:tc>
      </w:tr>
      <w:tr>
        <w:tblPrEx>
          <w:tblCellMar>
            <w:top w:w="0" w:type="dxa"/>
            <w:bottom w:w="0" w:type="dxa"/>
          </w:tblCellMar>
        </w:tblPrEx>
        <w:tc>
          <w:tcPr>
            <w:tcW w:w="5040" w:type="dxa"/>
            <w:tcMar>
              <w:top w:w="60" w:type="dxa"/>
              <w:left w:w="90" w:type="dxa"/>
              <w:bottom w:w="60" w:type="dxa"/>
              <w:right w:w="90" w:type="dxa"/>
            </w:tcMar>
            <w:vAlign w:val="center"/>
          </w:tcPr>
          <w:p>
            <w:pPr>
              <w:spacing w:line="240" w:lineRule="auto"/>
            </w:pPr>
            <w:r>
              <w:rPr>
                <w:sz w:val="18"/>
                <w:szCs w:val="18"/>
                <w:rStyle w:val="VerbatimChar"/>
              </w:rPr>
              <w:t xml:space="preserve">En Proceso</w:t>
            </w:r>
            <w:r>
              <w:rPr>
                <w:sz w:val="18"/>
                <w:szCs w:val="18"/>
              </w:rPr>
              <w:t xml:space="preserve"> </w:t>
            </w:r>
            <w:r>
              <w:rPr>
                <w:sz w:val="18"/>
                <w:szCs w:val="18"/>
              </w:rPr>
              <w:t xml:space="preserve">→ Finalización de servicio →</w:t>
            </w:r>
            <w:r>
              <w:rPr>
                <w:sz w:val="18"/>
                <w:szCs w:val="18"/>
              </w:rPr>
              <w:t xml:space="preserve"> </w:t>
            </w:r>
            <w:r>
              <w:rPr>
                <w:sz w:val="18"/>
                <w:szCs w:val="18"/>
                <w:rStyle w:val="VerbatimChar"/>
              </w:rPr>
              <w:t xml:space="preserve">Entregado</w:t>
            </w:r>
          </w:p>
        </w:tc>
        <w:tc>
          <w:tcPr>
            <w:tcW w:w="5040" w:type="dxa"/>
            <w:tcMar>
              <w:top w:w="60" w:type="dxa"/>
              <w:left w:w="90" w:type="dxa"/>
              <w:bottom w:w="60" w:type="dxa"/>
              <w:right w:w="90" w:type="dxa"/>
            </w:tcMar>
            <w:vAlign w:val="center"/>
          </w:tcPr>
          <w:p>
            <w:pPr>
              <w:spacing w:line="240" w:lineRule="auto"/>
            </w:pPr>
            <w:r>
              <w:rPr>
                <w:sz w:val="18"/>
                <w:szCs w:val="18"/>
              </w:rPr>
              <w:t xml:space="preserve">El destino es</w:t>
            </w:r>
            <w:r>
              <w:rPr>
                <w:sz w:val="18"/>
                <w:szCs w:val="18"/>
              </w:rPr>
              <w:t xml:space="preserve"> </w:t>
            </w:r>
            <w:r>
              <w:rPr>
                <w:sz w:val="18"/>
                <w:szCs w:val="18"/>
                <w:rStyle w:val="VerbatimChar"/>
              </w:rPr>
              <w:t xml:space="preserve">Por Facturar</w:t>
            </w:r>
            <w:r>
              <w:rPr>
                <w:sz w:val="18"/>
                <w:szCs w:val="18"/>
              </w:rPr>
              <w:t xml:space="preserve">.</w:t>
            </w:r>
            <w:r>
              <w:rPr>
                <w:sz w:val="18"/>
                <w:szCs w:val="18"/>
              </w:rPr>
              <w:t xml:space="preserve"> </w:t>
            </w:r>
            <w:r>
              <w:rPr>
                <w:sz w:val="18"/>
                <w:szCs w:val="18"/>
                <w:rStyle w:val="VerbatimChar"/>
              </w:rPr>
              <w:t xml:space="preserve">Entregado</w:t>
            </w:r>
            <w:r>
              <w:rPr>
                <w:sz w:val="18"/>
                <w:szCs w:val="18"/>
              </w:rPr>
              <w:t xml:space="preserve"> </w:t>
            </w:r>
            <w:r>
              <w:rPr>
                <w:sz w:val="18"/>
                <w:szCs w:val="18"/>
              </w:rPr>
              <w:t xml:space="preserve">no existe</w:t>
            </w:r>
            <w:r>
              <w:rPr>
                <w:sz w:val="18"/>
                <w:szCs w:val="18"/>
              </w:rPr>
              <w:t xml:space="preserve"> </w:t>
            </w:r>
            <w:r>
              <w:rPr>
                <w:sz w:val="18"/>
                <w:szCs w:val="18"/>
              </w:rPr>
              <w:t xml:space="preserve">como estado.</w:t>
            </w:r>
          </w:p>
        </w:tc>
      </w:tr>
      <w:tr>
        <w:tblPrEx>
          <w:tblCellMar>
            <w:top w:w="0" w:type="dxa"/>
            <w:bottom w:w="0" w:type="dxa"/>
          </w:tblCellMar>
        </w:tblPrEx>
        <w:tc>
          <w:tcPr>
            <w:tcW w:w="5040" w:type="dxa"/>
            <w:tcMar>
              <w:top w:w="60" w:type="dxa"/>
              <w:left w:w="90" w:type="dxa"/>
              <w:bottom w:w="60" w:type="dxa"/>
              <w:right w:w="90" w:type="dxa"/>
            </w:tcMar>
            <w:vAlign w:val="center"/>
          </w:tcPr>
          <w:p>
            <w:pPr>
              <w:spacing w:line="240" w:lineRule="auto"/>
            </w:pPr>
            <w:r>
              <w:rPr>
                <w:sz w:val="18"/>
                <w:szCs w:val="18"/>
                <w:rStyle w:val="VerbatimChar"/>
              </w:rPr>
              <w:t xml:space="preserve">Notificación cliente</w:t>
            </w:r>
            <w:r>
              <w:rPr>
                <w:sz w:val="18"/>
                <w:szCs w:val="18"/>
              </w:rPr>
              <w:t xml:space="preserve"> </w:t>
            </w:r>
            <w:r>
              <w:rPr>
                <w:sz w:val="18"/>
                <w:szCs w:val="18"/>
              </w:rPr>
              <w:t xml:space="preserve">→ Notificación por garantía →</w:t>
            </w:r>
            <w:r>
              <w:rPr>
                <w:sz w:val="18"/>
                <w:szCs w:val="18"/>
              </w:rPr>
              <w:t xml:space="preserve"> </w:t>
            </w:r>
            <w:r>
              <w:rPr>
                <w:sz w:val="18"/>
                <w:szCs w:val="18"/>
                <w:rStyle w:val="VerbatimChar"/>
              </w:rPr>
              <w:t xml:space="preserve">Reporte por Garantía</w:t>
            </w:r>
          </w:p>
        </w:tc>
        <w:tc>
          <w:tcPr>
            <w:tcW w:w="5040" w:type="dxa"/>
            <w:tcMar>
              <w:top w:w="60" w:type="dxa"/>
              <w:left w:w="90" w:type="dxa"/>
              <w:bottom w:w="60" w:type="dxa"/>
              <w:right w:w="90" w:type="dxa"/>
            </w:tcMar>
            <w:vAlign w:val="center"/>
          </w:tcPr>
          <w:p>
            <w:pPr>
              <w:spacing w:line="240" w:lineRule="auto"/>
            </w:pPr>
            <w:r>
              <w:rPr>
                <w:sz w:val="18"/>
                <w:szCs w:val="18"/>
                <w:rStyle w:val="VerbatimChar"/>
              </w:rPr>
              <w:t xml:space="preserve">Notificación por garantía</w:t>
            </w:r>
            <w:r>
              <w:rPr>
                <w:sz w:val="18"/>
                <w:szCs w:val="18"/>
              </w:rPr>
              <w:t xml:space="preserve"> </w:t>
            </w:r>
            <w:r>
              <w:rPr>
                <w:sz w:val="18"/>
                <w:szCs w:val="18"/>
              </w:rPr>
              <w:t xml:space="preserve">va de</w:t>
            </w:r>
            <w:r>
              <w:rPr>
                <w:sz w:val="18"/>
                <w:szCs w:val="18"/>
              </w:rPr>
              <w:t xml:space="preserve"> </w:t>
            </w:r>
            <w:r>
              <w:rPr>
                <w:sz w:val="18"/>
                <w:szCs w:val="18"/>
                <w:rStyle w:val="VerbatimChar"/>
              </w:rPr>
              <w:t xml:space="preserve">Notificación a Compras</w:t>
            </w:r>
            <w:r>
              <w:rPr>
                <w:sz w:val="18"/>
                <w:szCs w:val="18"/>
              </w:rPr>
              <w:t xml:space="preserve"> </w:t>
            </w:r>
            <w:r>
              <w:rPr>
                <w:sz w:val="18"/>
                <w:szCs w:val="18"/>
              </w:rPr>
              <w:t xml:space="preserve">a</w:t>
            </w:r>
            <w:r>
              <w:rPr>
                <w:sz w:val="18"/>
                <w:szCs w:val="18"/>
              </w:rPr>
              <w:t xml:space="preserve"> </w:t>
            </w:r>
            <w:r>
              <w:rPr>
                <w:sz w:val="18"/>
                <w:szCs w:val="18"/>
                <w:rStyle w:val="VerbatimChar"/>
              </w:rPr>
              <w:t xml:space="preserve">En Espera de Repuestos</w:t>
            </w:r>
            <w:r>
              <w:rPr>
                <w:sz w:val="18"/>
                <w:szCs w:val="18"/>
              </w:rPr>
              <w:t xml:space="preserve">.</w:t>
            </w:r>
            <w:r>
              <w:rPr>
                <w:sz w:val="18"/>
                <w:szCs w:val="18"/>
              </w:rPr>
              <w:t xml:space="preserve"> </w:t>
            </w:r>
            <w:r>
              <w:rPr>
                <w:sz w:val="18"/>
                <w:szCs w:val="18"/>
                <w:rStyle w:val="VerbatimChar"/>
              </w:rPr>
              <w:t xml:space="preserve">Reporte por Garantía</w:t>
            </w:r>
            <w:r>
              <w:rPr>
                <w:sz w:val="18"/>
                <w:szCs w:val="18"/>
              </w:rPr>
              <w:t xml:space="preserve"> </w:t>
            </w:r>
            <w:r>
              <w:rPr>
                <w:sz w:val="18"/>
                <w:szCs w:val="18"/>
              </w:rPr>
              <w:t xml:space="preserve">no es un estado</w:t>
            </w:r>
            <w:r>
              <w:rPr>
                <w:sz w:val="18"/>
                <w:szCs w:val="18"/>
              </w:rPr>
              <w:t xml:space="preserve">:</w:t>
            </w:r>
            <w:r>
              <w:rPr>
                <w:sz w:val="18"/>
                <w:szCs w:val="18"/>
              </w:rPr>
              <w:t xml:space="preserve"> </w:t>
            </w:r>
            <w:r>
              <w:rPr>
                <w:sz w:val="18"/>
                <w:szCs w:val="18"/>
                <w:rStyle w:val="VerbatimChar"/>
              </w:rPr>
              <w:t xml:space="preserve">Reporte por garantía</w:t>
            </w:r>
            <w:r>
              <w:rPr>
                <w:sz w:val="18"/>
                <w:szCs w:val="18"/>
              </w:rPr>
              <w:t xml:space="preserve"> </w:t>
            </w:r>
            <w:r>
              <w:rPr>
                <w:sz w:val="18"/>
                <w:szCs w:val="18"/>
              </w:rPr>
              <w:t xml:space="preserve">es la transición de</w:t>
            </w:r>
            <w:r>
              <w:rPr>
                <w:sz w:val="18"/>
                <w:szCs w:val="18"/>
              </w:rPr>
              <w:t xml:space="preserve"> </w:t>
            </w:r>
            <w:r>
              <w:rPr>
                <w:sz w:val="18"/>
                <w:szCs w:val="18"/>
                <w:rStyle w:val="VerbatimChar"/>
              </w:rPr>
              <w:t xml:space="preserve">Notificado</w:t>
            </w:r>
            <w:r>
              <w:rPr>
                <w:sz w:val="18"/>
                <w:szCs w:val="18"/>
              </w:rPr>
              <w:t xml:space="preserve"> </w:t>
            </w:r>
            <w:r>
              <w:rPr>
                <w:sz w:val="18"/>
                <w:szCs w:val="18"/>
              </w:rPr>
              <w:t xml:space="preserve">a</w:t>
            </w:r>
            <w:r>
              <w:rPr>
                <w:sz w:val="18"/>
                <w:szCs w:val="18"/>
              </w:rPr>
              <w:t xml:space="preserve"> </w:t>
            </w:r>
            <w:r>
              <w:rPr>
                <w:sz w:val="18"/>
                <w:szCs w:val="18"/>
                <w:rStyle w:val="VerbatimChar"/>
              </w:rPr>
              <w:t xml:space="preserve">Notificación a Compras</w:t>
            </w:r>
            <w:r>
              <w:rPr>
                <w:sz w:val="18"/>
                <w:szCs w:val="18"/>
              </w:rPr>
              <w:t xml:space="preserve">.</w:t>
            </w:r>
          </w:p>
        </w:tc>
      </w:tr>
      <w:tr>
        <w:tblPrEx>
          <w:tblCellMar>
            <w:top w:w="0" w:type="dxa"/>
            <w:bottom w:w="0" w:type="dxa"/>
          </w:tblCellMar>
        </w:tblPrEx>
        <w:tc>
          <w:tcPr>
            <w:tcW w:w="5040" w:type="dxa"/>
            <w:tcMar>
              <w:top w:w="60" w:type="dxa"/>
              <w:left w:w="90" w:type="dxa"/>
              <w:bottom w:w="60" w:type="dxa"/>
              <w:right w:w="90" w:type="dxa"/>
            </w:tcMar>
            <w:vAlign w:val="center"/>
          </w:tcPr>
          <w:p>
            <w:pPr>
              <w:spacing w:line="240" w:lineRule="auto"/>
            </w:pPr>
            <w:r>
              <w:rPr>
                <w:sz w:val="18"/>
                <w:szCs w:val="18"/>
                <w:rStyle w:val="VerbatimChar"/>
              </w:rPr>
              <w:t xml:space="preserve">Reporte por Garantía</w:t>
            </w:r>
            <w:r>
              <w:rPr>
                <w:sz w:val="18"/>
                <w:szCs w:val="18"/>
              </w:rPr>
              <w:t xml:space="preserve"> </w:t>
            </w:r>
            <w:r>
              <w:rPr>
                <w:sz w:val="18"/>
                <w:szCs w:val="18"/>
              </w:rPr>
              <w:t xml:space="preserve">→ Rechazo de garantía → (salida)</w:t>
            </w:r>
          </w:p>
        </w:tc>
        <w:tc>
          <w:tcPr>
            <w:tcW w:w="5040" w:type="dxa"/>
            <w:tcMar>
              <w:top w:w="60" w:type="dxa"/>
              <w:left w:w="90" w:type="dxa"/>
              <w:bottom w:w="60" w:type="dxa"/>
              <w:right w:w="90" w:type="dxa"/>
            </w:tcMar>
            <w:vAlign w:val="center"/>
          </w:tcPr>
          <w:p>
            <w:pPr>
              <w:spacing w:line="240" w:lineRule="auto"/>
            </w:pPr>
            <w:r>
              <w:rPr>
                <w:sz w:val="18"/>
                <w:szCs w:val="18"/>
              </w:rPr>
              <w:t xml:space="preserve">Va de</w:t>
            </w:r>
            <w:r>
              <w:rPr>
                <w:sz w:val="18"/>
                <w:szCs w:val="18"/>
              </w:rPr>
              <w:t xml:space="preserve"> </w:t>
            </w:r>
            <w:r>
              <w:rPr>
                <w:sz w:val="18"/>
                <w:szCs w:val="18"/>
                <w:rStyle w:val="VerbatimChar"/>
              </w:rPr>
              <w:t xml:space="preserve">Notificación a Compras</w:t>
            </w:r>
            <w:r>
              <w:rPr>
                <w:sz w:val="18"/>
                <w:szCs w:val="18"/>
              </w:rPr>
              <w:t xml:space="preserve"> </w:t>
            </w:r>
            <w:r>
              <w:rPr>
                <w:sz w:val="18"/>
                <w:szCs w:val="18"/>
              </w:rPr>
              <w:t xml:space="preserve">a</w:t>
            </w:r>
            <w:r>
              <w:rPr>
                <w:sz w:val="18"/>
                <w:szCs w:val="18"/>
              </w:rPr>
              <w:t xml:space="preserve"> </w:t>
            </w:r>
            <w:r>
              <w:rPr>
                <w:sz w:val="18"/>
                <w:szCs w:val="18"/>
                <w:rStyle w:val="VerbatimChar"/>
              </w:rPr>
              <w:t xml:space="preserve">Notificación Comercial</w:t>
            </w:r>
            <w:r>
              <w:rPr>
                <w:sz w:val="18"/>
                <w:szCs w:val="18"/>
              </w:rPr>
              <w:t xml:space="preserve">.</w:t>
            </w:r>
          </w:p>
        </w:tc>
      </w:tr>
      <w:tr>
        <w:tblPrEx>
          <w:tblCellMar>
            <w:top w:w="0" w:type="dxa"/>
            <w:bottom w:w="0" w:type="dxa"/>
          </w:tblCellMar>
        </w:tblPrEx>
        <w:tc>
          <w:tcPr>
            <w:tcW w:w="5040" w:type="dxa"/>
            <w:tcMar>
              <w:top w:w="60" w:type="dxa"/>
              <w:left w:w="90" w:type="dxa"/>
              <w:bottom w:w="60" w:type="dxa"/>
              <w:right w:w="90" w:type="dxa"/>
            </w:tcMar>
            <w:vAlign w:val="center"/>
          </w:tcPr>
          <w:p>
            <w:pPr>
              <w:spacing w:line="240" w:lineRule="auto"/>
            </w:pPr>
            <w:r>
              <w:rPr>
                <w:sz w:val="18"/>
                <w:szCs w:val="18"/>
                <w:rStyle w:val="VerbatimChar"/>
              </w:rPr>
              <w:t xml:space="preserve">Reporte por Garantía</w:t>
            </w:r>
            <w:r>
              <w:rPr>
                <w:sz w:val="18"/>
                <w:szCs w:val="18"/>
              </w:rPr>
              <w:t xml:space="preserve"> </w:t>
            </w:r>
            <w:r>
              <w:rPr>
                <w:sz w:val="18"/>
                <w:szCs w:val="18"/>
              </w:rPr>
              <w:t xml:space="preserve">→ Escalado a comercial → (salida)</w:t>
            </w:r>
          </w:p>
        </w:tc>
        <w:tc>
          <w:tcPr>
            <w:tcW w:w="5040" w:type="dxa"/>
            <w:tcMar>
              <w:top w:w="60" w:type="dxa"/>
              <w:left w:w="90" w:type="dxa"/>
              <w:bottom w:w="60" w:type="dxa"/>
              <w:right w:w="90" w:type="dxa"/>
            </w:tcMar>
            <w:vAlign w:val="center"/>
          </w:tcPr>
          <w:p>
            <w:pPr>
              <w:spacing w:line="240" w:lineRule="auto"/>
            </w:pPr>
            <w:r>
              <w:rPr>
                <w:sz w:val="18"/>
                <w:szCs w:val="18"/>
              </w:rPr>
              <w:t xml:space="preserve">Va de</w:t>
            </w:r>
            <w:r>
              <w:rPr>
                <w:sz w:val="18"/>
                <w:szCs w:val="18"/>
              </w:rPr>
              <w:t xml:space="preserve"> </w:t>
            </w:r>
            <w:r>
              <w:rPr>
                <w:sz w:val="18"/>
                <w:szCs w:val="18"/>
                <w:rStyle w:val="VerbatimChar"/>
              </w:rPr>
              <w:t xml:space="preserve">Notificado</w:t>
            </w:r>
            <w:r>
              <w:rPr>
                <w:sz w:val="18"/>
                <w:szCs w:val="18"/>
              </w:rPr>
              <w:t xml:space="preserve"> </w:t>
            </w:r>
            <w:r>
              <w:rPr>
                <w:sz w:val="18"/>
                <w:szCs w:val="18"/>
              </w:rPr>
              <w:t xml:space="preserve">a</w:t>
            </w:r>
            <w:r>
              <w:rPr>
                <w:sz w:val="18"/>
                <w:szCs w:val="18"/>
              </w:rPr>
              <w:t xml:space="preserve"> </w:t>
            </w:r>
            <w:r>
              <w:rPr>
                <w:sz w:val="18"/>
                <w:szCs w:val="18"/>
                <w:rStyle w:val="VerbatimChar"/>
              </w:rPr>
              <w:t xml:space="preserve">Notificación Comercial</w:t>
            </w:r>
            <w:r>
              <w:rPr>
                <w:sz w:val="18"/>
                <w:szCs w:val="18"/>
              </w:rPr>
              <w:t xml:space="preserve">.</w:t>
            </w:r>
          </w:p>
        </w:tc>
      </w:tr>
      <w:tr>
        <w:tblPrEx>
          <w:tblCellMar>
            <w:top w:w="0" w:type="dxa"/>
            <w:bottom w:w="0" w:type="dxa"/>
          </w:tblCellMar>
        </w:tblPrEx>
        <w:tc>
          <w:tcPr>
            <w:tcW w:w="5040" w:type="dxa"/>
            <w:tcMar>
              <w:top w:w="60" w:type="dxa"/>
              <w:left w:w="90" w:type="dxa"/>
              <w:bottom w:w="60" w:type="dxa"/>
              <w:right w:w="90" w:type="dxa"/>
            </w:tcMar>
            <w:vAlign w:val="center"/>
          </w:tcPr>
          <w:p>
            <w:pPr>
              <w:spacing w:line="240" w:lineRule="auto"/>
            </w:pPr>
            <w:r>
              <w:rPr>
                <w:sz w:val="18"/>
                <w:szCs w:val="18"/>
                <w:rStyle w:val="VerbatimChar"/>
              </w:rPr>
              <w:t xml:space="preserve">Por Facturar</w:t>
            </w:r>
            <w:r>
              <w:rPr>
                <w:sz w:val="18"/>
                <w:szCs w:val="18"/>
              </w:rPr>
              <w:t xml:space="preserve"> </w:t>
            </w:r>
            <w:r>
              <w:rPr>
                <w:sz w:val="18"/>
                <w:szCs w:val="18"/>
              </w:rPr>
              <w:t xml:space="preserve">→ Facturado y cierre de TK →</w:t>
            </w:r>
            <w:r>
              <w:rPr>
                <w:sz w:val="18"/>
                <w:szCs w:val="18"/>
              </w:rPr>
              <w:t xml:space="preserve"> </w:t>
            </w:r>
            <w:r>
              <w:rPr>
                <w:sz w:val="18"/>
                <w:szCs w:val="18"/>
                <w:rStyle w:val="VerbatimChar"/>
              </w:rPr>
              <w:t xml:space="preserve">Facturado</w:t>
            </w:r>
          </w:p>
        </w:tc>
        <w:tc>
          <w:tcPr>
            <w:tcW w:w="5040" w:type="dxa"/>
            <w:tcMar>
              <w:top w:w="60" w:type="dxa"/>
              <w:left w:w="90" w:type="dxa"/>
              <w:bottom w:w="60" w:type="dxa"/>
              <w:right w:w="90" w:type="dxa"/>
            </w:tcMar>
            <w:vAlign w:val="center"/>
          </w:tcPr>
          <w:p>
            <w:pPr>
              <w:spacing w:line="240" w:lineRule="auto"/>
            </w:pPr>
            <w:r>
              <w:rPr>
                <w:sz w:val="18"/>
                <w:szCs w:val="18"/>
              </w:rPr>
              <w:t xml:space="preserve">El destino es</w:t>
            </w:r>
            <w:r>
              <w:rPr>
                <w:sz w:val="18"/>
                <w:szCs w:val="18"/>
              </w:rPr>
              <w:t xml:space="preserve"> </w:t>
            </w:r>
            <w:r>
              <w:rPr>
                <w:sz w:val="18"/>
                <w:szCs w:val="18"/>
                <w:rStyle w:val="VerbatimChar"/>
              </w:rPr>
              <w:t xml:space="preserve">Finalizado</w:t>
            </w:r>
            <w:r>
              <w:rPr>
                <w:sz w:val="18"/>
                <w:szCs w:val="18"/>
              </w:rPr>
              <w:t xml:space="preserve">.</w:t>
            </w:r>
            <w:r>
              <w:rPr>
                <w:sz w:val="18"/>
                <w:szCs w:val="18"/>
              </w:rPr>
              <w:t xml:space="preserve"> </w:t>
            </w:r>
            <w:r>
              <w:rPr>
                <w:sz w:val="18"/>
                <w:szCs w:val="18"/>
                <w:rStyle w:val="VerbatimChar"/>
              </w:rPr>
              <w:t xml:space="preserve">Facturado</w:t>
            </w:r>
            <w:r>
              <w:rPr>
                <w:sz w:val="18"/>
                <w:szCs w:val="18"/>
              </w:rPr>
              <w:t xml:space="preserve"> </w:t>
            </w:r>
            <w:r>
              <w:rPr>
                <w:sz w:val="18"/>
                <w:szCs w:val="18"/>
              </w:rPr>
              <w:t xml:space="preserve">no existe</w:t>
            </w:r>
            <w:r>
              <w:rPr>
                <w:sz w:val="18"/>
                <w:szCs w:val="18"/>
              </w:rPr>
              <w:t xml:space="preserve"> </w:t>
            </w:r>
            <w:r>
              <w:rPr>
                <w:sz w:val="18"/>
                <w:szCs w:val="18"/>
              </w:rPr>
              <w:t xml:space="preserve">como estado.</w:t>
            </w:r>
          </w:p>
        </w:tc>
      </w:tr>
      <w:tr>
        <w:tblPrEx>
          <w:tblCellMar>
            <w:top w:w="0" w:type="dxa"/>
            <w:bottom w:w="0" w:type="dxa"/>
          </w:tblCellMar>
        </w:tblPrEx>
        <w:tc>
          <w:tcPr>
            <w:tcW w:w="5040" w:type="dxa"/>
            <w:tcMar>
              <w:top w:w="60" w:type="dxa"/>
              <w:left w:w="90" w:type="dxa"/>
              <w:bottom w:w="60" w:type="dxa"/>
              <w:right w:w="90" w:type="dxa"/>
            </w:tcMar>
            <w:vAlign w:val="center"/>
          </w:tcPr>
          <w:p>
            <w:pPr>
              <w:spacing w:line="240" w:lineRule="auto"/>
            </w:pPr>
            <w:r>
              <w:rPr>
                <w:sz w:val="18"/>
                <w:szCs w:val="18"/>
                <w:rStyle w:val="VerbatimChar"/>
              </w:rPr>
              <w:t xml:space="preserve">Por Facturar</w:t>
            </w:r>
            <w:r>
              <w:rPr>
                <w:sz w:val="18"/>
                <w:szCs w:val="18"/>
              </w:rPr>
              <w:t xml:space="preserve"> </w:t>
            </w:r>
            <w:r>
              <w:rPr>
                <w:sz w:val="18"/>
                <w:szCs w:val="18"/>
              </w:rPr>
              <w:t xml:space="preserve">→ Diagnóstico complementario → (retorno a técnica)</w:t>
            </w:r>
          </w:p>
        </w:tc>
        <w:tc>
          <w:tcPr>
            <w:tcW w:w="5040" w:type="dxa"/>
            <w:tcMar>
              <w:top w:w="60" w:type="dxa"/>
              <w:left w:w="90" w:type="dxa"/>
              <w:bottom w:w="60" w:type="dxa"/>
              <w:right w:w="90" w:type="dxa"/>
            </w:tcMar>
            <w:vAlign w:val="center"/>
          </w:tcPr>
          <w:p>
            <w:pPr>
              <w:spacing w:line="240" w:lineRule="auto"/>
            </w:pPr>
            <w:r>
              <w:rPr>
                <w:sz w:val="18"/>
                <w:szCs w:val="18"/>
              </w:rPr>
              <w:t xml:space="preserve">Sale de</w:t>
            </w:r>
            <w:r>
              <w:rPr>
                <w:sz w:val="18"/>
                <w:szCs w:val="18"/>
              </w:rPr>
              <w:t xml:space="preserve"> </w:t>
            </w:r>
            <w:r>
              <w:rPr>
                <w:sz w:val="18"/>
                <w:szCs w:val="18"/>
                <w:rStyle w:val="VerbatimChar"/>
              </w:rPr>
              <w:t xml:space="preserve">Pendiente</w:t>
            </w:r>
            <w:r>
              <w:rPr>
                <w:sz w:val="18"/>
                <w:szCs w:val="18"/>
              </w:rPr>
              <w:t xml:space="preserve"> </w:t>
            </w:r>
            <w:r>
              <w:rPr>
                <w:sz w:val="18"/>
                <w:szCs w:val="18"/>
              </w:rPr>
              <w:t xml:space="preserve">y lleva a</w:t>
            </w:r>
            <w:r>
              <w:rPr>
                <w:sz w:val="18"/>
                <w:szCs w:val="18"/>
              </w:rPr>
              <w:t xml:space="preserve"> </w:t>
            </w:r>
            <w:r>
              <w:rPr>
                <w:sz w:val="18"/>
                <w:szCs w:val="18"/>
                <w:rStyle w:val="VerbatimChar"/>
              </w:rPr>
              <w:t xml:space="preserve">Continuación del proceso</w:t>
            </w:r>
            <w:r>
              <w:rPr>
                <w:sz w:val="18"/>
                <w:szCs w:val="18"/>
              </w:rPr>
              <w:t xml:space="preserve">.</w:t>
            </w:r>
          </w:p>
        </w:tc>
      </w:tr>
      <w:tr>
        <w:tblPrEx>
          <w:tblCellMar>
            <w:top w:w="0" w:type="dxa"/>
            <w:bottom w:w="0" w:type="dxa"/>
          </w:tblCellMar>
        </w:tblPrEx>
        <w:tc>
          <w:tcPr>
            <w:tcW w:w="5040" w:type="dxa"/>
            <w:tcMar>
              <w:top w:w="60" w:type="dxa"/>
              <w:left w:w="90" w:type="dxa"/>
              <w:bottom w:w="60" w:type="dxa"/>
              <w:right w:w="90" w:type="dxa"/>
            </w:tcMar>
            <w:vAlign w:val="center"/>
          </w:tcPr>
          <w:p>
            <w:pPr>
              <w:spacing w:line="240" w:lineRule="auto"/>
            </w:pPr>
            <w:r>
              <w:rPr>
                <w:sz w:val="18"/>
                <w:szCs w:val="18"/>
                <w:rStyle w:val="VerbatimChar"/>
              </w:rPr>
              <w:t xml:space="preserve">Por Facturar</w:t>
            </w:r>
            <w:r>
              <w:rPr>
                <w:sz w:val="18"/>
                <w:szCs w:val="18"/>
              </w:rPr>
              <w:t xml:space="preserve"> </w:t>
            </w:r>
            <w:r>
              <w:rPr>
                <w:sz w:val="18"/>
                <w:szCs w:val="18"/>
              </w:rPr>
              <w:t xml:space="preserve">→ Liberación sin factura →</w:t>
            </w:r>
            <w:r>
              <w:rPr>
                <w:sz w:val="18"/>
                <w:szCs w:val="18"/>
              </w:rPr>
              <w:t xml:space="preserve"> </w:t>
            </w:r>
            <w:r>
              <w:rPr>
                <w:sz w:val="18"/>
                <w:szCs w:val="18"/>
                <w:rStyle w:val="VerbatimChar"/>
              </w:rPr>
              <w:t xml:space="preserve">Liberación Comercial</w:t>
            </w:r>
          </w:p>
        </w:tc>
        <w:tc>
          <w:tcPr>
            <w:tcW w:w="5040" w:type="dxa"/>
            <w:tcMar>
              <w:top w:w="60" w:type="dxa"/>
              <w:left w:w="90" w:type="dxa"/>
              <w:bottom w:w="60" w:type="dxa"/>
              <w:right w:w="90" w:type="dxa"/>
            </w:tcMar>
            <w:vAlign w:val="center"/>
          </w:tcPr>
          <w:p>
            <w:pPr>
              <w:spacing w:line="240" w:lineRule="auto"/>
            </w:pPr>
            <w:r>
              <w:rPr>
                <w:sz w:val="18"/>
                <w:szCs w:val="18"/>
              </w:rPr>
              <w:t xml:space="preserve">El destino es</w:t>
            </w:r>
            <w:r>
              <w:rPr>
                <w:sz w:val="18"/>
                <w:szCs w:val="18"/>
              </w:rPr>
              <w:t xml:space="preserve"> </w:t>
            </w:r>
            <w:r>
              <w:rPr>
                <w:sz w:val="18"/>
                <w:szCs w:val="18"/>
                <w:rStyle w:val="VerbatimChar"/>
              </w:rPr>
              <w:t xml:space="preserve">Por Entregar / Sin facturar</w:t>
            </w:r>
            <w:r>
              <w:rPr>
                <w:sz w:val="18"/>
                <w:szCs w:val="18"/>
              </w:rPr>
              <w:t xml:space="preserve">. A</w:t>
            </w:r>
            <w:r>
              <w:rPr>
                <w:sz w:val="18"/>
                <w:szCs w:val="18"/>
              </w:rPr>
              <w:t xml:space="preserve"> </w:t>
            </w:r>
            <w:r>
              <w:rPr>
                <w:sz w:val="18"/>
                <w:szCs w:val="18"/>
                <w:rStyle w:val="VerbatimChar"/>
              </w:rPr>
              <w:t xml:space="preserve">Liberación Comercial</w:t>
            </w:r>
            <w:r>
              <w:rPr>
                <w:sz w:val="18"/>
                <w:szCs w:val="18"/>
              </w:rPr>
              <w:t xml:space="preserve"> </w:t>
            </w:r>
            <w:r>
              <w:rPr>
                <w:sz w:val="18"/>
                <w:szCs w:val="18"/>
              </w:rPr>
              <w:t xml:space="preserve">se llega por la transición</w:t>
            </w:r>
            <w:r>
              <w:rPr>
                <w:sz w:val="18"/>
                <w:szCs w:val="18"/>
              </w:rPr>
              <w:t xml:space="preserve"> </w:t>
            </w:r>
            <w:r>
              <w:rPr>
                <w:sz w:val="18"/>
                <w:szCs w:val="18"/>
                <w:rStyle w:val="VerbatimChar"/>
              </w:rPr>
              <w:t xml:space="preserve">Facturado</w:t>
            </w:r>
            <w:r>
              <w:rPr>
                <w:sz w:val="18"/>
                <w:szCs w:val="18"/>
              </w:rPr>
              <w:t xml:space="preserve">.</w:t>
            </w:r>
          </w:p>
        </w:tc>
      </w:tr>
      <w:tr>
        <w:tblPrEx>
          <w:tblCellMar>
            <w:top w:w="0" w:type="dxa"/>
            <w:bottom w:w="0" w:type="dxa"/>
          </w:tblCellMar>
        </w:tblPrEx>
        <w:tc>
          <w:tcPr>
            <w:tcW w:w="5040" w:type="dxa"/>
            <w:tcMar>
              <w:top w:w="60" w:type="dxa"/>
              <w:left w:w="90" w:type="dxa"/>
              <w:bottom w:w="60" w:type="dxa"/>
              <w:right w:w="90" w:type="dxa"/>
            </w:tcMar>
            <w:vAlign w:val="center"/>
          </w:tcPr>
          <w:p>
            <w:pPr>
              <w:spacing w:line="240" w:lineRule="auto"/>
            </w:pPr>
            <w:r>
              <w:rPr>
                <w:sz w:val="18"/>
                <w:szCs w:val="18"/>
                <w:rStyle w:val="VerbatimChar"/>
              </w:rPr>
              <w:t xml:space="preserve">Por Facturar</w:t>
            </w:r>
            <w:r>
              <w:rPr>
                <w:sz w:val="18"/>
                <w:szCs w:val="18"/>
              </w:rPr>
              <w:t xml:space="preserve"> </w:t>
            </w:r>
            <w:r>
              <w:rPr>
                <w:sz w:val="18"/>
                <w:szCs w:val="18"/>
              </w:rPr>
              <w:t xml:space="preserve">→ (rechazo) →</w:t>
            </w:r>
            <w:r>
              <w:rPr>
                <w:sz w:val="18"/>
                <w:szCs w:val="18"/>
              </w:rPr>
              <w:t xml:space="preserve"> </w:t>
            </w:r>
            <w:r>
              <w:rPr>
                <w:sz w:val="18"/>
                <w:szCs w:val="18"/>
                <w:rStyle w:val="VerbatimChar"/>
              </w:rPr>
              <w:t xml:space="preserve">Rechazo</w:t>
            </w:r>
          </w:p>
        </w:tc>
        <w:tc>
          <w:tcPr>
            <w:tcW w:w="5040" w:type="dxa"/>
            <w:tcMar>
              <w:top w:w="60" w:type="dxa"/>
              <w:left w:w="90" w:type="dxa"/>
              <w:bottom w:w="60" w:type="dxa"/>
              <w:right w:w="90" w:type="dxa"/>
            </w:tcMar>
            <w:vAlign w:val="center"/>
          </w:tcPr>
          <w:p>
            <w:pPr>
              <w:spacing w:line="240" w:lineRule="auto"/>
            </w:pPr>
            <w:r>
              <w:rPr>
                <w:sz w:val="18"/>
                <w:szCs w:val="18"/>
                <w:rStyle w:val="VerbatimChar"/>
              </w:rPr>
              <w:t xml:space="preserve">Rechazo</w:t>
            </w:r>
            <w:r>
              <w:rPr>
                <w:sz w:val="18"/>
                <w:szCs w:val="18"/>
              </w:rPr>
              <w:t xml:space="preserve"> </w:t>
            </w:r>
            <w:r>
              <w:rPr>
                <w:sz w:val="18"/>
                <w:szCs w:val="18"/>
              </w:rPr>
              <w:t xml:space="preserve">no es un estado, es una transición</w:t>
            </w:r>
            <w:r>
              <w:rPr>
                <w:sz w:val="18"/>
                <w:szCs w:val="18"/>
              </w:rPr>
              <w:t xml:space="preserve"> </w:t>
            </w:r>
            <w:r>
              <w:rPr>
                <w:sz w:val="18"/>
                <w:szCs w:val="18"/>
              </w:rPr>
              <w:t xml:space="preserve">que</w:t>
            </w:r>
            <w:r>
              <w:rPr>
                <w:sz w:val="18"/>
                <w:szCs w:val="18"/>
              </w:rPr>
              <w:t xml:space="preserve"> </w:t>
            </w:r>
            <w:r>
              <w:rPr>
                <w:sz w:val="18"/>
                <w:szCs w:val="18"/>
                <w:iCs/>
                <w:i/>
              </w:rPr>
              <w:t xml:space="preserve">entra</w:t>
            </w:r>
            <w:r>
              <w:rPr>
                <w:sz w:val="18"/>
                <w:szCs w:val="18"/>
              </w:rPr>
              <w:t xml:space="preserve"> </w:t>
            </w:r>
            <w:r>
              <w:rPr>
                <w:sz w:val="18"/>
                <w:szCs w:val="18"/>
              </w:rPr>
              <w:t xml:space="preserve">a</w:t>
            </w:r>
            <w:r>
              <w:rPr>
                <w:sz w:val="18"/>
                <w:szCs w:val="18"/>
              </w:rPr>
              <w:t xml:space="preserve"> </w:t>
            </w:r>
            <w:r>
              <w:rPr>
                <w:sz w:val="18"/>
                <w:szCs w:val="18"/>
                <w:rStyle w:val="VerbatimChar"/>
              </w:rPr>
              <w:t xml:space="preserve">Por Facturar</w:t>
            </w:r>
            <w:r>
              <w:rPr>
                <w:sz w:val="18"/>
                <w:szCs w:val="18"/>
              </w:rPr>
              <w:t xml:space="preserve"> </w:t>
            </w:r>
            <w:r>
              <w:rPr>
                <w:sz w:val="18"/>
                <w:szCs w:val="18"/>
              </w:rPr>
              <w:t xml:space="preserve">desde</w:t>
            </w:r>
            <w:r>
              <w:rPr>
                <w:sz w:val="18"/>
                <w:szCs w:val="18"/>
              </w:rPr>
              <w:t xml:space="preserve"> </w:t>
            </w:r>
            <w:r>
              <w:rPr>
                <w:sz w:val="18"/>
                <w:szCs w:val="18"/>
                <w:rStyle w:val="VerbatimChar"/>
              </w:rPr>
              <w:t xml:space="preserve">Rev./Diagnostico</w:t>
            </w:r>
            <w:r>
              <w:rPr>
                <w:sz w:val="18"/>
                <w:szCs w:val="18"/>
              </w:rPr>
              <w:t xml:space="preserve">,</w:t>
            </w:r>
            <w:r>
              <w:rPr>
                <w:sz w:val="18"/>
                <w:szCs w:val="18"/>
              </w:rPr>
              <w:t xml:space="preserve"> </w:t>
            </w:r>
            <w:r>
              <w:rPr>
                <w:sz w:val="18"/>
                <w:szCs w:val="18"/>
                <w:rStyle w:val="VerbatimChar"/>
              </w:rPr>
              <w:t xml:space="preserve">Notificación Comercial</w:t>
            </w:r>
            <w:r>
              <w:rPr>
                <w:sz w:val="18"/>
                <w:szCs w:val="18"/>
              </w:rPr>
              <w:t xml:space="preserve"> </w:t>
            </w:r>
            <w:r>
              <w:rPr>
                <w:sz w:val="18"/>
                <w:szCs w:val="18"/>
              </w:rPr>
              <w:t xml:space="preserve">y</w:t>
            </w:r>
            <w:r>
              <w:rPr>
                <w:sz w:val="18"/>
                <w:szCs w:val="18"/>
              </w:rPr>
              <w:t xml:space="preserve"> </w:t>
            </w:r>
            <w:r>
              <w:rPr>
                <w:sz w:val="18"/>
                <w:szCs w:val="18"/>
                <w:rStyle w:val="VerbatimChar"/>
              </w:rPr>
              <w:t xml:space="preserve">Notificación cliente</w:t>
            </w:r>
            <w:r>
              <w:rPr>
                <w:sz w:val="18"/>
                <w:szCs w:val="18"/>
              </w:rPr>
              <w:t xml:space="preserve">.</w:t>
            </w:r>
          </w:p>
        </w:tc>
      </w:tr>
    </w:tbl>
    <w:p>
      <w:pPr>
        <w:pStyle w:val="BodyText"/>
      </w:pPr>
      <w:r>
        <w:rPr>
          <w:bCs/>
          <w:b/>
        </w:rPr>
        <w:t xml:space="preserve">Seis estados faltaban por completo:</w:t>
      </w:r>
      <w:r>
        <w:t xml:space="preserve"> </w:t>
      </w:r>
      <w:r>
        <w:rPr>
          <w:rStyle w:val="VerbatimChar"/>
        </w:rPr>
        <w:t xml:space="preserve">Ticket creado</w:t>
      </w:r>
      <w:r>
        <w:t xml:space="preserve">,</w:t>
      </w:r>
      <w:r>
        <w:t xml:space="preserve"> </w:t>
      </w:r>
      <w:r>
        <w:rPr>
          <w:rStyle w:val="VerbatimChar"/>
        </w:rPr>
        <w:t xml:space="preserve">Remisión creada</w:t>
      </w:r>
      <w:r>
        <w:t xml:space="preserve">,</w:t>
      </w:r>
      <w:r>
        <w:t xml:space="preserve"> </w:t>
      </w:r>
      <w:r>
        <w:rPr>
          <w:rStyle w:val="VerbatimChar"/>
        </w:rPr>
        <w:t xml:space="preserve">Notificación a Compras</w:t>
      </w:r>
      <w:r>
        <w:t xml:space="preserve">,</w:t>
      </w:r>
      <w:r>
        <w:t xml:space="preserve"> </w:t>
      </w:r>
      <w:r>
        <w:rPr>
          <w:rStyle w:val="VerbatimChar"/>
        </w:rPr>
        <w:t xml:space="preserve">Notificación Comercial</w:t>
      </w:r>
      <w:r>
        <w:t xml:space="preserve">,</w:t>
      </w:r>
      <w:r>
        <w:t xml:space="preserve"> </w:t>
      </w:r>
      <w:r>
        <w:rPr>
          <w:rStyle w:val="VerbatimChar"/>
        </w:rPr>
        <w:t xml:space="preserve">Continuación del proceso</w:t>
      </w:r>
      <w:r>
        <w:t xml:space="preserve"> </w:t>
      </w:r>
      <w:r>
        <w:t xml:space="preserve">y</w:t>
      </w:r>
      <w:r>
        <w:t xml:space="preserve"> </w:t>
      </w:r>
      <w:r>
        <w:rPr>
          <w:rStyle w:val="VerbatimChar"/>
        </w:rPr>
        <w:t xml:space="preserve">Por Entregar / Sin facturar</w:t>
      </w:r>
      <w:r>
        <w:t xml:space="preserve">.</w:t>
      </w:r>
      <w:r>
        <w:t xml:space="preserve"> </w:t>
      </w:r>
      <w:r>
        <w:rPr>
          <w:bCs/>
          <w:b/>
        </w:rPr>
        <w:t xml:space="preserve">Cuatro estados que figuraban no existen:</w:t>
      </w:r>
      <w:r>
        <w:t xml:space="preserve"> </w:t>
      </w:r>
      <w:r>
        <w:rPr>
          <w:rStyle w:val="VerbatimChar"/>
        </w:rPr>
        <w:t xml:space="preserve">Entregado</w:t>
      </w:r>
      <w:r>
        <w:t xml:space="preserve">,</w:t>
      </w:r>
      <w:r>
        <w:t xml:space="preserve"> </w:t>
      </w:r>
      <w:r>
        <w:rPr>
          <w:rStyle w:val="VerbatimChar"/>
        </w:rPr>
        <w:t xml:space="preserve">Reporte por Garantía</w:t>
      </w:r>
      <w:r>
        <w:t xml:space="preserve">,</w:t>
      </w:r>
      <w:r>
        <w:t xml:space="preserve"> </w:t>
      </w:r>
      <w:r>
        <w:rPr>
          <w:rStyle w:val="VerbatimChar"/>
        </w:rPr>
        <w:t xml:space="preserve">Facturado</w:t>
      </w:r>
      <w:r>
        <w:t xml:space="preserve"> </w:t>
      </w:r>
      <w:r>
        <w:t xml:space="preserve">y</w:t>
      </w:r>
      <w:r>
        <w:t xml:space="preserve"> </w:t>
      </w:r>
      <w:r>
        <w:rPr>
          <w:rStyle w:val="VerbatimChar"/>
        </w:rPr>
        <w:t xml:space="preserve">Rechazo</w:t>
      </w:r>
      <w:r>
        <w:t xml:space="preserve">.</w:t>
      </w:r>
    </w:p>
    <w:bookmarkEnd w:id="53"/>
    <w:bookmarkStart w:id="54" w:name="X0d020377975d0893d049930b2b04d575f8e4038"/>
    <w:p>
      <w:pPr>
        <w:pStyle w:val="Ttulo4"/>
      </w:pPr>
      <w:r>
        <w:t xml:space="preserve">M1.3.7 Tabla completa: los 38 pasos [AS-BUILT]</w:t>
      </w:r>
    </w:p>
    <w:p>
      <w:pPr>
        <w:pStyle w:val="FirstParagraph"/>
      </w:pPr>
      <w:r>
        <w:t xml:space="preserve">Son 38 y no 34 porque</w:t>
      </w:r>
      <w:r>
        <w:t xml:space="preserve"> </w:t>
      </w:r>
      <w:r>
        <w:rPr>
          <w:rStyle w:val="VerbatimChar"/>
        </w:rPr>
        <w:t xml:space="preserve">Habilitar Servicio</w:t>
      </w:r>
      <w:r>
        <w:t xml:space="preserve"> </w:t>
      </w:r>
      <w:r>
        <w:t xml:space="preserve">es</w:t>
      </w:r>
      <w:r>
        <w:t xml:space="preserve"> </w:t>
      </w:r>
      <w:r>
        <w:rPr>
          <w:bCs/>
          <w:b/>
        </w:rPr>
        <w:t xml:space="preserve">una sola transición que sale de los tres estados de entrada</w:t>
      </w:r>
      <w:r>
        <w:t xml:space="preserve">, y porque los dos pasos de la remisión no son transiciones con botón sino algo que escribe el servidor. Ordenados por el estado del que salen. Marcados con</w:t>
      </w:r>
      <w:r>
        <w:t xml:space="preserve"> </w:t>
      </w:r>
      <w:r>
        <w:rPr>
          <w:bCs/>
          <w:b/>
        </w:rPr>
        <w:t xml:space="preserve">·espera·</w:t>
      </w:r>
      <w:r>
        <w:t xml:space="preserve"> </w:t>
      </w:r>
      <w:r>
        <w:t xml:space="preserve">los cuatro estados sin salida de emergencia; con</w:t>
      </w:r>
      <w:r>
        <w:t xml:space="preserve"> </w:t>
      </w:r>
      <w:r>
        <w:rPr>
          <w:bCs/>
          <w:b/>
        </w:rPr>
        <w:t xml:space="preserve">·propone·</w:t>
      </w:r>
      <w:r>
        <w:t xml:space="preserve">, las tres etapas que ya saben a quién pasarle el trabajo.</w:t>
      </w:r>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3155"/>
        <w:gridCol w:w="2386"/>
        <w:gridCol w:w="2616"/>
        <w:gridCol w:w="1923"/>
      </w:tblGrid>
      <w:tr>
        <w:tblPrEx>
          <w:tblCellMar>
            <w:top w:w="0" w:type="dxa"/>
            <w:bottom w:w="0" w:type="dxa"/>
          </w:tblCellMar>
        </w:tblPrEx>
        <w:trPr>
          <w:tblHeader/>
        </w:trPr>
        <w:tc>
          <w:tcPr>
            <w:tcW w:w="3155" w:type="dxa"/>
            <w:shd w:val="clear" w:color="auto" w:fill="1F7A5C"/>
            <w:tcMar>
              <w:top w:w="60" w:type="dxa"/>
              <w:left w:w="90" w:type="dxa"/>
              <w:bottom w:w="60" w:type="dxa"/>
              <w:right w:w="90" w:type="dxa"/>
            </w:tcMar>
            <w:vAlign w:val="center"/>
          </w:tcPr>
          <w:p>
            <w:pPr>
              <w:spacing w:line="240" w:lineRule="auto"/>
            </w:pPr>
            <w:r>
              <w:rPr>
                <w:b/>
                <w:bCs/>
                <w:color w:val="FFFFFF"/>
                <w:sz w:val="18"/>
                <w:szCs w:val="18"/>
              </w:rPr>
              <w:t xml:space="preserve">Desde</w:t>
            </w:r>
          </w:p>
        </w:tc>
        <w:tc>
          <w:tcPr>
            <w:tcW w:w="2386" w:type="dxa"/>
            <w:shd w:val="clear" w:color="auto" w:fill="1F7A5C"/>
            <w:tcMar>
              <w:top w:w="60" w:type="dxa"/>
              <w:left w:w="90" w:type="dxa"/>
              <w:bottom w:w="60" w:type="dxa"/>
              <w:right w:w="90" w:type="dxa"/>
            </w:tcMar>
            <w:vAlign w:val="center"/>
          </w:tcPr>
          <w:p>
            <w:pPr>
              <w:spacing w:line="240" w:lineRule="auto"/>
            </w:pPr>
            <w:r>
              <w:rPr>
                <w:b/>
                <w:bCs/>
                <w:color w:val="FFFFFF"/>
                <w:sz w:val="18"/>
                <w:szCs w:val="18"/>
              </w:rPr>
              <w:t xml:space="preserve">Hasta</w:t>
            </w:r>
          </w:p>
        </w:tc>
        <w:tc>
          <w:tcPr>
            <w:tcW w:w="2616" w:type="dxa"/>
            <w:shd w:val="clear" w:color="auto" w:fill="1F7A5C"/>
            <w:tcMar>
              <w:top w:w="60" w:type="dxa"/>
              <w:left w:w="90" w:type="dxa"/>
              <w:bottom w:w="60" w:type="dxa"/>
              <w:right w:w="90" w:type="dxa"/>
            </w:tcMar>
            <w:vAlign w:val="center"/>
          </w:tcPr>
          <w:p>
            <w:pPr>
              <w:spacing w:line="240" w:lineRule="auto"/>
            </w:pPr>
            <w:r>
              <w:rPr>
                <w:b/>
                <w:bCs/>
                <w:color w:val="FFFFFF"/>
                <w:sz w:val="18"/>
                <w:szCs w:val="18"/>
              </w:rPr>
              <w:t xml:space="preserve">Transición</w:t>
            </w:r>
          </w:p>
        </w:tc>
        <w:tc>
          <w:tcPr>
            <w:tcW w:w="1923" w:type="dxa"/>
            <w:shd w:val="clear" w:color="auto" w:fill="1F7A5C"/>
            <w:tcMar>
              <w:top w:w="60" w:type="dxa"/>
              <w:left w:w="90" w:type="dxa"/>
              <w:bottom w:w="60" w:type="dxa"/>
              <w:right w:w="90" w:type="dxa"/>
            </w:tcMar>
            <w:vAlign w:val="center"/>
          </w:tcPr>
          <w:p>
            <w:pPr>
              <w:spacing w:line="240" w:lineRule="auto"/>
            </w:pPr>
            <w:r>
              <w:rPr>
                <w:b/>
                <w:bCs/>
                <w:color w:val="FFFFFF"/>
                <w:sz w:val="18"/>
                <w:szCs w:val="18"/>
              </w:rPr>
              <w:t xml:space="preserve">Área</w:t>
            </w:r>
          </w:p>
        </w:tc>
      </w:tr>
      <w:tr>
        <w:tblPrEx>
          <w:tblCellMar>
            <w:top w:w="0" w:type="dxa"/>
            <w:bottom w:w="0" w:type="dxa"/>
          </w:tblCellMar>
        </w:tblPrEx>
        <w:tc>
          <w:tcPr>
            <w:tcW w:w="3155" w:type="dxa"/>
            <w:tcMar>
              <w:top w:w="60" w:type="dxa"/>
              <w:left w:w="90" w:type="dxa"/>
              <w:bottom w:w="60" w:type="dxa"/>
              <w:right w:w="90" w:type="dxa"/>
            </w:tcMar>
            <w:vAlign w:val="center"/>
          </w:tcPr>
          <w:p>
            <w:pPr>
              <w:spacing w:line="240" w:lineRule="auto"/>
            </w:pPr>
            <w:r>
              <w:rPr>
                <w:sz w:val="18"/>
                <w:szCs w:val="18"/>
              </w:rPr>
              <w:t xml:space="preserve">OV asignada</w:t>
            </w:r>
          </w:p>
        </w:tc>
        <w:tc>
          <w:tcPr>
            <w:tcW w:w="2386" w:type="dxa"/>
            <w:tcMar>
              <w:top w:w="60" w:type="dxa"/>
              <w:left w:w="90" w:type="dxa"/>
              <w:bottom w:w="60" w:type="dxa"/>
              <w:right w:w="90" w:type="dxa"/>
            </w:tcMar>
            <w:vAlign w:val="center"/>
          </w:tcPr>
          <w:p>
            <w:pPr>
              <w:spacing w:line="240" w:lineRule="auto"/>
            </w:pPr>
            <w:r>
              <w:rPr>
                <w:sz w:val="18"/>
                <w:szCs w:val="18"/>
              </w:rPr>
              <w:t xml:space="preserve">Ingresado</w:t>
            </w:r>
          </w:p>
        </w:tc>
        <w:tc>
          <w:tcPr>
            <w:tcW w:w="2616" w:type="dxa"/>
            <w:tcMar>
              <w:top w:w="60" w:type="dxa"/>
              <w:left w:w="90" w:type="dxa"/>
              <w:bottom w:w="60" w:type="dxa"/>
              <w:right w:w="90" w:type="dxa"/>
            </w:tcMar>
            <w:vAlign w:val="center"/>
          </w:tcPr>
          <w:p>
            <w:pPr>
              <w:spacing w:line="240" w:lineRule="auto"/>
            </w:pPr>
            <w:r>
              <w:rPr>
                <w:sz w:val="18"/>
                <w:szCs w:val="18"/>
              </w:rPr>
              <w:t xml:space="preserve">Habilitar Servicio</w:t>
            </w:r>
          </w:p>
        </w:tc>
        <w:tc>
          <w:tcPr>
            <w:tcW w:w="1923" w:type="dxa"/>
            <w:tcMar>
              <w:top w:w="60" w:type="dxa"/>
              <w:left w:w="90" w:type="dxa"/>
              <w:bottom w:w="60" w:type="dxa"/>
              <w:right w:w="90" w:type="dxa"/>
            </w:tcMar>
            <w:vAlign w:val="center"/>
          </w:tcPr>
          <w:p>
            <w:pPr>
              <w:spacing w:line="240" w:lineRule="auto"/>
            </w:pPr>
            <w:r>
              <w:rPr>
                <w:sz w:val="18"/>
                <w:szCs w:val="18"/>
              </w:rPr>
              <w:t xml:space="preserve">Comercial</w:t>
            </w:r>
          </w:p>
        </w:tc>
      </w:tr>
      <w:tr>
        <w:tblPrEx>
          <w:tblCellMar>
            <w:top w:w="0" w:type="dxa"/>
            <w:bottom w:w="0" w:type="dxa"/>
          </w:tblCellMar>
        </w:tblPrEx>
        <w:tc>
          <w:tcPr>
            <w:tcW w:w="3155" w:type="dxa"/>
            <w:tcMar>
              <w:top w:w="60" w:type="dxa"/>
              <w:left w:w="90" w:type="dxa"/>
              <w:bottom w:w="60" w:type="dxa"/>
              <w:right w:w="90" w:type="dxa"/>
            </w:tcMar>
            <w:vAlign w:val="center"/>
          </w:tcPr>
          <w:p>
            <w:pPr>
              <w:spacing w:line="240" w:lineRule="auto"/>
            </w:pPr>
            <w:r>
              <w:rPr>
                <w:sz w:val="18"/>
                <w:szCs w:val="18"/>
              </w:rPr>
              <w:t xml:space="preserve">Ticket creado</w:t>
            </w:r>
          </w:p>
        </w:tc>
        <w:tc>
          <w:tcPr>
            <w:tcW w:w="2386" w:type="dxa"/>
            <w:tcMar>
              <w:top w:w="60" w:type="dxa"/>
              <w:left w:w="90" w:type="dxa"/>
              <w:bottom w:w="60" w:type="dxa"/>
              <w:right w:w="90" w:type="dxa"/>
            </w:tcMar>
            <w:vAlign w:val="center"/>
          </w:tcPr>
          <w:p>
            <w:pPr>
              <w:spacing w:line="240" w:lineRule="auto"/>
            </w:pPr>
            <w:r>
              <w:rPr>
                <w:sz w:val="18"/>
                <w:szCs w:val="18"/>
              </w:rPr>
              <w:t xml:space="preserve">Ingresado</w:t>
            </w:r>
          </w:p>
        </w:tc>
        <w:tc>
          <w:tcPr>
            <w:tcW w:w="2616" w:type="dxa"/>
            <w:tcMar>
              <w:top w:w="60" w:type="dxa"/>
              <w:left w:w="90" w:type="dxa"/>
              <w:bottom w:w="60" w:type="dxa"/>
              <w:right w:w="90" w:type="dxa"/>
            </w:tcMar>
            <w:vAlign w:val="center"/>
          </w:tcPr>
          <w:p>
            <w:pPr>
              <w:spacing w:line="240" w:lineRule="auto"/>
            </w:pPr>
            <w:r>
              <w:rPr>
                <w:sz w:val="18"/>
                <w:szCs w:val="18"/>
              </w:rPr>
              <w:t xml:space="preserve">Habilitar Servicio</w:t>
            </w:r>
          </w:p>
        </w:tc>
        <w:tc>
          <w:tcPr>
            <w:tcW w:w="1923" w:type="dxa"/>
            <w:tcMar>
              <w:top w:w="60" w:type="dxa"/>
              <w:left w:w="90" w:type="dxa"/>
              <w:bottom w:w="60" w:type="dxa"/>
              <w:right w:w="90" w:type="dxa"/>
            </w:tcMar>
            <w:vAlign w:val="center"/>
          </w:tcPr>
          <w:p>
            <w:pPr>
              <w:spacing w:line="240" w:lineRule="auto"/>
            </w:pPr>
            <w:r>
              <w:rPr>
                <w:sz w:val="18"/>
                <w:szCs w:val="18"/>
              </w:rPr>
              <w:t xml:space="preserve">Comercial</w:t>
            </w:r>
          </w:p>
        </w:tc>
      </w:tr>
      <w:tr>
        <w:tblPrEx>
          <w:tblCellMar>
            <w:top w:w="0" w:type="dxa"/>
            <w:bottom w:w="0" w:type="dxa"/>
          </w:tblCellMar>
        </w:tblPrEx>
        <w:tc>
          <w:tcPr>
            <w:tcW w:w="3155" w:type="dxa"/>
            <w:tcMar>
              <w:top w:w="60" w:type="dxa"/>
              <w:left w:w="90" w:type="dxa"/>
              <w:bottom w:w="60" w:type="dxa"/>
              <w:right w:w="90" w:type="dxa"/>
            </w:tcMar>
            <w:vAlign w:val="center"/>
          </w:tcPr>
          <w:p>
            <w:pPr>
              <w:spacing w:line="240" w:lineRule="auto"/>
            </w:pPr>
            <w:r>
              <w:rPr>
                <w:sz w:val="18"/>
                <w:szCs w:val="18"/>
              </w:rPr>
              <w:t xml:space="preserve">Ticket creado</w:t>
            </w:r>
          </w:p>
        </w:tc>
        <w:tc>
          <w:tcPr>
            <w:tcW w:w="2386" w:type="dxa"/>
            <w:tcMar>
              <w:top w:w="60" w:type="dxa"/>
              <w:left w:w="90" w:type="dxa"/>
              <w:bottom w:w="60" w:type="dxa"/>
              <w:right w:w="90" w:type="dxa"/>
            </w:tcMar>
            <w:vAlign w:val="center"/>
          </w:tcPr>
          <w:p>
            <w:pPr>
              <w:spacing w:line="240" w:lineRule="auto"/>
            </w:pPr>
            <w:r>
              <w:rPr>
                <w:sz w:val="18"/>
                <w:szCs w:val="18"/>
              </w:rPr>
              <w:t xml:space="preserve">Remisión creada</w:t>
            </w:r>
          </w:p>
        </w:tc>
        <w:tc>
          <w:tcPr>
            <w:tcW w:w="2616" w:type="dxa"/>
            <w:tcMar>
              <w:top w:w="60" w:type="dxa"/>
              <w:left w:w="90" w:type="dxa"/>
              <w:bottom w:w="60" w:type="dxa"/>
              <w:right w:w="90" w:type="dxa"/>
            </w:tcMar>
            <w:vAlign w:val="center"/>
          </w:tcPr>
          <w:p>
            <w:pPr>
              <w:spacing w:line="240" w:lineRule="auto"/>
            </w:pPr>
            <w:r>
              <w:rPr>
                <w:sz w:val="18"/>
                <w:szCs w:val="18"/>
              </w:rPr>
              <w:t xml:space="preserve">Remisión creada</w:t>
            </w:r>
            <w:r>
              <w:rPr>
                <w:sz w:val="18"/>
                <w:szCs w:val="18"/>
              </w:rPr>
              <w:t xml:space="preserve"> </w:t>
            </w:r>
            <w:r>
              <w:rPr>
                <w:sz w:val="18"/>
                <w:szCs w:val="18"/>
                <w:iCs/>
                <w:i/>
              </w:rPr>
              <w:t xml:space="preserve">(sin botón)</w:t>
            </w:r>
          </w:p>
        </w:tc>
        <w:tc>
          <w:tcPr>
            <w:tcW w:w="1923" w:type="dxa"/>
            <w:tcMar>
              <w:top w:w="60" w:type="dxa"/>
              <w:left w:w="90" w:type="dxa"/>
              <w:bottom w:w="60" w:type="dxa"/>
              <w:right w:w="90" w:type="dxa"/>
            </w:tcMar>
            <w:vAlign w:val="center"/>
          </w:tcPr>
          <w:p>
            <w:pPr>
              <w:spacing w:line="240" w:lineRule="auto"/>
            </w:pPr>
            <w:r>
              <w:rPr>
                <w:sz w:val="18"/>
                <w:szCs w:val="18"/>
              </w:rPr>
              <w:t xml:space="preserve">Servicio Técnico</w:t>
            </w:r>
          </w:p>
        </w:tc>
      </w:tr>
      <w:tr>
        <w:tblPrEx>
          <w:tblCellMar>
            <w:top w:w="0" w:type="dxa"/>
            <w:bottom w:w="0" w:type="dxa"/>
          </w:tblCellMar>
        </w:tblPrEx>
        <w:tc>
          <w:tcPr>
            <w:tcW w:w="3155" w:type="dxa"/>
            <w:tcMar>
              <w:top w:w="60" w:type="dxa"/>
              <w:left w:w="90" w:type="dxa"/>
              <w:bottom w:w="60" w:type="dxa"/>
              <w:right w:w="90" w:type="dxa"/>
            </w:tcMar>
            <w:vAlign w:val="center"/>
          </w:tcPr>
          <w:p>
            <w:pPr>
              <w:spacing w:line="240" w:lineRule="auto"/>
            </w:pPr>
            <w:r>
              <w:rPr>
                <w:sz w:val="18"/>
                <w:szCs w:val="18"/>
              </w:rPr>
              <w:t xml:space="preserve">Remisión creada</w:t>
            </w:r>
          </w:p>
        </w:tc>
        <w:tc>
          <w:tcPr>
            <w:tcW w:w="2386" w:type="dxa"/>
            <w:tcMar>
              <w:top w:w="60" w:type="dxa"/>
              <w:left w:w="90" w:type="dxa"/>
              <w:bottom w:w="60" w:type="dxa"/>
              <w:right w:w="90" w:type="dxa"/>
            </w:tcMar>
            <w:vAlign w:val="center"/>
          </w:tcPr>
          <w:p>
            <w:pPr>
              <w:spacing w:line="240" w:lineRule="auto"/>
            </w:pPr>
            <w:r>
              <w:rPr>
                <w:sz w:val="18"/>
                <w:szCs w:val="18"/>
              </w:rPr>
              <w:t xml:space="preserve">Ingresado</w:t>
            </w:r>
          </w:p>
        </w:tc>
        <w:tc>
          <w:tcPr>
            <w:tcW w:w="2616" w:type="dxa"/>
            <w:tcMar>
              <w:top w:w="60" w:type="dxa"/>
              <w:left w:w="90" w:type="dxa"/>
              <w:bottom w:w="60" w:type="dxa"/>
              <w:right w:w="90" w:type="dxa"/>
            </w:tcMar>
            <w:vAlign w:val="center"/>
          </w:tcPr>
          <w:p>
            <w:pPr>
              <w:spacing w:line="240" w:lineRule="auto"/>
            </w:pPr>
            <w:r>
              <w:rPr>
                <w:sz w:val="18"/>
                <w:szCs w:val="18"/>
              </w:rPr>
              <w:t xml:space="preserve">Habilitar Servicio</w:t>
            </w:r>
          </w:p>
        </w:tc>
        <w:tc>
          <w:tcPr>
            <w:tcW w:w="1923" w:type="dxa"/>
            <w:tcMar>
              <w:top w:w="60" w:type="dxa"/>
              <w:left w:w="90" w:type="dxa"/>
              <w:bottom w:w="60" w:type="dxa"/>
              <w:right w:w="90" w:type="dxa"/>
            </w:tcMar>
            <w:vAlign w:val="center"/>
          </w:tcPr>
          <w:p>
            <w:pPr>
              <w:spacing w:line="240" w:lineRule="auto"/>
            </w:pPr>
            <w:r>
              <w:rPr>
                <w:sz w:val="18"/>
                <w:szCs w:val="18"/>
              </w:rPr>
              <w:t xml:space="preserve">Comercial</w:t>
            </w:r>
          </w:p>
        </w:tc>
      </w:tr>
      <w:tr>
        <w:tblPrEx>
          <w:tblCellMar>
            <w:top w:w="0" w:type="dxa"/>
            <w:bottom w:w="0" w:type="dxa"/>
          </w:tblCellMar>
        </w:tblPrEx>
        <w:tc>
          <w:tcPr>
            <w:tcW w:w="3155" w:type="dxa"/>
            <w:tcMar>
              <w:top w:w="60" w:type="dxa"/>
              <w:left w:w="90" w:type="dxa"/>
              <w:bottom w:w="60" w:type="dxa"/>
              <w:right w:w="90" w:type="dxa"/>
            </w:tcMar>
            <w:vAlign w:val="center"/>
          </w:tcPr>
          <w:p>
            <w:pPr>
              <w:spacing w:line="240" w:lineRule="auto"/>
            </w:pPr>
            <w:r>
              <w:rPr>
                <w:sz w:val="18"/>
                <w:szCs w:val="18"/>
              </w:rPr>
              <w:t xml:space="preserve">Remisión creada</w:t>
            </w:r>
          </w:p>
        </w:tc>
        <w:tc>
          <w:tcPr>
            <w:tcW w:w="2386" w:type="dxa"/>
            <w:tcMar>
              <w:top w:w="60" w:type="dxa"/>
              <w:left w:w="90" w:type="dxa"/>
              <w:bottom w:w="60" w:type="dxa"/>
              <w:right w:w="90" w:type="dxa"/>
            </w:tcMar>
            <w:vAlign w:val="center"/>
          </w:tcPr>
          <w:p>
            <w:pPr>
              <w:spacing w:line="240" w:lineRule="auto"/>
            </w:pPr>
            <w:r>
              <w:rPr>
                <w:sz w:val="18"/>
                <w:szCs w:val="18"/>
              </w:rPr>
              <w:t xml:space="preserve">Ticket creado</w:t>
            </w:r>
          </w:p>
        </w:tc>
        <w:tc>
          <w:tcPr>
            <w:tcW w:w="2616" w:type="dxa"/>
            <w:tcMar>
              <w:top w:w="60" w:type="dxa"/>
              <w:left w:w="90" w:type="dxa"/>
              <w:bottom w:w="60" w:type="dxa"/>
              <w:right w:w="90" w:type="dxa"/>
            </w:tcMar>
            <w:vAlign w:val="center"/>
          </w:tcPr>
          <w:p>
            <w:pPr>
              <w:spacing w:line="240" w:lineRule="auto"/>
            </w:pPr>
            <w:r>
              <w:rPr>
                <w:sz w:val="18"/>
                <w:szCs w:val="18"/>
              </w:rPr>
              <w:t xml:space="preserve">Remisión anulada</w:t>
            </w:r>
            <w:r>
              <w:rPr>
                <w:sz w:val="18"/>
                <w:szCs w:val="18"/>
              </w:rPr>
              <w:t xml:space="preserve"> </w:t>
            </w:r>
            <w:r>
              <w:rPr>
                <w:sz w:val="18"/>
                <w:szCs w:val="18"/>
                <w:iCs/>
                <w:i/>
              </w:rPr>
              <w:t xml:space="preserve">(sin botón)</w:t>
            </w:r>
          </w:p>
        </w:tc>
        <w:tc>
          <w:tcPr>
            <w:tcW w:w="1923" w:type="dxa"/>
            <w:tcMar>
              <w:top w:w="60" w:type="dxa"/>
              <w:left w:w="90" w:type="dxa"/>
              <w:bottom w:w="60" w:type="dxa"/>
              <w:right w:w="90" w:type="dxa"/>
            </w:tcMar>
            <w:vAlign w:val="center"/>
          </w:tcPr>
          <w:p>
            <w:pPr>
              <w:spacing w:line="240" w:lineRule="auto"/>
            </w:pPr>
            <w:r>
              <w:rPr>
                <w:sz w:val="18"/>
                <w:szCs w:val="18"/>
              </w:rPr>
              <w:t xml:space="preserve">Servicio Técnico</w:t>
            </w:r>
          </w:p>
        </w:tc>
      </w:tr>
      <w:tr>
        <w:tblPrEx>
          <w:tblCellMar>
            <w:top w:w="0" w:type="dxa"/>
            <w:bottom w:w="0" w:type="dxa"/>
          </w:tblCellMar>
        </w:tblPrEx>
        <w:tc>
          <w:tcPr>
            <w:tcW w:w="3155" w:type="dxa"/>
            <w:tcMar>
              <w:top w:w="60" w:type="dxa"/>
              <w:left w:w="90" w:type="dxa"/>
              <w:bottom w:w="60" w:type="dxa"/>
              <w:right w:w="90" w:type="dxa"/>
            </w:tcMar>
            <w:vAlign w:val="center"/>
          </w:tcPr>
          <w:p>
            <w:pPr>
              <w:spacing w:line="240" w:lineRule="auto"/>
            </w:pPr>
            <w:r>
              <w:rPr>
                <w:sz w:val="18"/>
                <w:szCs w:val="18"/>
              </w:rPr>
              <w:t xml:space="preserve">Ingresado</w:t>
            </w:r>
          </w:p>
        </w:tc>
        <w:tc>
          <w:tcPr>
            <w:tcW w:w="2386" w:type="dxa"/>
            <w:tcMar>
              <w:top w:w="60" w:type="dxa"/>
              <w:left w:w="90" w:type="dxa"/>
              <w:bottom w:w="60" w:type="dxa"/>
              <w:right w:w="90" w:type="dxa"/>
            </w:tcMar>
            <w:vAlign w:val="center"/>
          </w:tcPr>
          <w:p>
            <w:pPr>
              <w:spacing w:line="240" w:lineRule="auto"/>
            </w:pPr>
            <w:r>
              <w:rPr>
                <w:sz w:val="18"/>
                <w:szCs w:val="18"/>
              </w:rPr>
              <w:t xml:space="preserve">Rev./Diagnostico</w:t>
            </w:r>
          </w:p>
        </w:tc>
        <w:tc>
          <w:tcPr>
            <w:tcW w:w="2616" w:type="dxa"/>
            <w:tcMar>
              <w:top w:w="60" w:type="dxa"/>
              <w:left w:w="90" w:type="dxa"/>
              <w:bottom w:w="60" w:type="dxa"/>
              <w:right w:w="90" w:type="dxa"/>
            </w:tcMar>
            <w:vAlign w:val="center"/>
          </w:tcPr>
          <w:p>
            <w:pPr>
              <w:spacing w:line="240" w:lineRule="auto"/>
            </w:pPr>
            <w:r>
              <w:rPr>
                <w:sz w:val="18"/>
                <w:szCs w:val="18"/>
              </w:rPr>
              <w:t xml:space="preserve">Ingreso a Servicio</w:t>
            </w:r>
          </w:p>
        </w:tc>
        <w:tc>
          <w:tcPr>
            <w:tcW w:w="1923" w:type="dxa"/>
            <w:tcMar>
              <w:top w:w="60" w:type="dxa"/>
              <w:left w:w="90" w:type="dxa"/>
              <w:bottom w:w="60" w:type="dxa"/>
              <w:right w:w="90" w:type="dxa"/>
            </w:tcMar>
            <w:vAlign w:val="center"/>
          </w:tcPr>
          <w:p>
            <w:pPr>
              <w:spacing w:line="240" w:lineRule="auto"/>
            </w:pPr>
            <w:r>
              <w:rPr>
                <w:sz w:val="18"/>
                <w:szCs w:val="18"/>
              </w:rPr>
              <w:t xml:space="preserve">Servicio Técnico</w:t>
            </w:r>
          </w:p>
        </w:tc>
      </w:tr>
      <w:tr>
        <w:tblPrEx>
          <w:tblCellMar>
            <w:top w:w="0" w:type="dxa"/>
            <w:bottom w:w="0" w:type="dxa"/>
          </w:tblCellMar>
        </w:tblPrEx>
        <w:tc>
          <w:tcPr>
            <w:tcW w:w="3155" w:type="dxa"/>
            <w:tcMar>
              <w:top w:w="60" w:type="dxa"/>
              <w:left w:w="90" w:type="dxa"/>
              <w:bottom w:w="60" w:type="dxa"/>
              <w:right w:w="90" w:type="dxa"/>
            </w:tcMar>
            <w:vAlign w:val="center"/>
          </w:tcPr>
          <w:p>
            <w:pPr>
              <w:spacing w:line="240" w:lineRule="auto"/>
            </w:pPr>
            <w:r>
              <w:rPr>
                <w:sz w:val="18"/>
                <w:szCs w:val="18"/>
              </w:rPr>
              <w:t xml:space="preserve">Rev./Diagnostico</w:t>
            </w:r>
          </w:p>
        </w:tc>
        <w:tc>
          <w:tcPr>
            <w:tcW w:w="2386" w:type="dxa"/>
            <w:tcMar>
              <w:top w:w="60" w:type="dxa"/>
              <w:left w:w="90" w:type="dxa"/>
              <w:bottom w:w="60" w:type="dxa"/>
              <w:right w:w="90" w:type="dxa"/>
            </w:tcMar>
            <w:vAlign w:val="center"/>
          </w:tcPr>
          <w:p>
            <w:pPr>
              <w:spacing w:line="240" w:lineRule="auto"/>
            </w:pPr>
            <w:r>
              <w:rPr>
                <w:sz w:val="18"/>
                <w:szCs w:val="18"/>
              </w:rPr>
              <w:t xml:space="preserve">Notificado</w:t>
            </w:r>
          </w:p>
        </w:tc>
        <w:tc>
          <w:tcPr>
            <w:tcW w:w="2616" w:type="dxa"/>
            <w:tcMar>
              <w:top w:w="60" w:type="dxa"/>
              <w:left w:w="90" w:type="dxa"/>
              <w:bottom w:w="60" w:type="dxa"/>
              <w:right w:w="90" w:type="dxa"/>
            </w:tcMar>
            <w:vAlign w:val="center"/>
          </w:tcPr>
          <w:p>
            <w:pPr>
              <w:spacing w:line="240" w:lineRule="auto"/>
            </w:pPr>
            <w:r>
              <w:rPr>
                <w:sz w:val="18"/>
                <w:szCs w:val="18"/>
              </w:rPr>
              <w:t xml:space="preserve">Escalado a Revisión</w:t>
            </w:r>
            <w:r>
              <w:rPr>
                <w:sz w:val="18"/>
                <w:szCs w:val="18"/>
              </w:rPr>
              <w:t xml:space="preserve"> </w:t>
            </w:r>
            <w:r>
              <w:rPr>
                <w:sz w:val="18"/>
                <w:szCs w:val="18"/>
              </w:rPr>
              <w:t xml:space="preserve">·propone·</w:t>
            </w:r>
          </w:p>
        </w:tc>
        <w:tc>
          <w:tcPr>
            <w:tcW w:w="1923" w:type="dxa"/>
            <w:tcMar>
              <w:top w:w="60" w:type="dxa"/>
              <w:left w:w="90" w:type="dxa"/>
              <w:bottom w:w="60" w:type="dxa"/>
              <w:right w:w="90" w:type="dxa"/>
            </w:tcMar>
            <w:vAlign w:val="center"/>
          </w:tcPr>
          <w:p>
            <w:pPr>
              <w:spacing w:line="240" w:lineRule="auto"/>
            </w:pPr>
            <w:r>
              <w:rPr>
                <w:sz w:val="18"/>
                <w:szCs w:val="18"/>
              </w:rPr>
              <w:t xml:space="preserve">Servicio Técnico</w:t>
            </w:r>
          </w:p>
        </w:tc>
      </w:tr>
      <w:tr>
        <w:tblPrEx>
          <w:tblCellMar>
            <w:top w:w="0" w:type="dxa"/>
            <w:bottom w:w="0" w:type="dxa"/>
          </w:tblCellMar>
        </w:tblPrEx>
        <w:tc>
          <w:tcPr>
            <w:tcW w:w="3155" w:type="dxa"/>
            <w:tcMar>
              <w:top w:w="60" w:type="dxa"/>
              <w:left w:w="90" w:type="dxa"/>
              <w:bottom w:w="60" w:type="dxa"/>
              <w:right w:w="90" w:type="dxa"/>
            </w:tcMar>
            <w:vAlign w:val="center"/>
          </w:tcPr>
          <w:p>
            <w:pPr>
              <w:spacing w:line="240" w:lineRule="auto"/>
            </w:pPr>
            <w:r>
              <w:rPr>
                <w:sz w:val="18"/>
                <w:szCs w:val="18"/>
              </w:rPr>
              <w:t xml:space="preserve">Rev./Diagnostico</w:t>
            </w:r>
          </w:p>
        </w:tc>
        <w:tc>
          <w:tcPr>
            <w:tcW w:w="2386" w:type="dxa"/>
            <w:tcMar>
              <w:top w:w="60" w:type="dxa"/>
              <w:left w:w="90" w:type="dxa"/>
              <w:bottom w:w="60" w:type="dxa"/>
              <w:right w:w="90" w:type="dxa"/>
            </w:tcMar>
            <w:vAlign w:val="center"/>
          </w:tcPr>
          <w:p>
            <w:pPr>
              <w:spacing w:line="240" w:lineRule="auto"/>
            </w:pPr>
            <w:r>
              <w:rPr>
                <w:sz w:val="18"/>
                <w:szCs w:val="18"/>
              </w:rPr>
              <w:t xml:space="preserve">Servicio externo</w:t>
            </w:r>
          </w:p>
        </w:tc>
        <w:tc>
          <w:tcPr>
            <w:tcW w:w="2616" w:type="dxa"/>
            <w:tcMar>
              <w:top w:w="60" w:type="dxa"/>
              <w:left w:w="90" w:type="dxa"/>
              <w:bottom w:w="60" w:type="dxa"/>
              <w:right w:w="90" w:type="dxa"/>
            </w:tcMar>
            <w:vAlign w:val="center"/>
          </w:tcPr>
          <w:p>
            <w:pPr>
              <w:spacing w:line="240" w:lineRule="auto"/>
            </w:pPr>
            <w:r>
              <w:rPr>
                <w:sz w:val="18"/>
                <w:szCs w:val="18"/>
              </w:rPr>
              <w:t xml:space="preserve">Calibración de sensores ext.</w:t>
            </w:r>
          </w:p>
        </w:tc>
        <w:tc>
          <w:tcPr>
            <w:tcW w:w="1923" w:type="dxa"/>
            <w:tcMar>
              <w:top w:w="60" w:type="dxa"/>
              <w:left w:w="90" w:type="dxa"/>
              <w:bottom w:w="60" w:type="dxa"/>
              <w:right w:w="90" w:type="dxa"/>
            </w:tcMar>
            <w:vAlign w:val="center"/>
          </w:tcPr>
          <w:p>
            <w:pPr>
              <w:spacing w:line="240" w:lineRule="auto"/>
            </w:pPr>
            <w:r>
              <w:rPr>
                <w:sz w:val="18"/>
                <w:szCs w:val="18"/>
              </w:rPr>
              <w:t xml:space="preserve">Servicio Técnico</w:t>
            </w:r>
          </w:p>
        </w:tc>
      </w:tr>
      <w:tr>
        <w:tblPrEx>
          <w:tblCellMar>
            <w:top w:w="0" w:type="dxa"/>
            <w:bottom w:w="0" w:type="dxa"/>
          </w:tblCellMar>
        </w:tblPrEx>
        <w:tc>
          <w:tcPr>
            <w:tcW w:w="3155" w:type="dxa"/>
            <w:tcMar>
              <w:top w:w="60" w:type="dxa"/>
              <w:left w:w="90" w:type="dxa"/>
              <w:bottom w:w="60" w:type="dxa"/>
              <w:right w:w="90" w:type="dxa"/>
            </w:tcMar>
            <w:vAlign w:val="center"/>
          </w:tcPr>
          <w:p>
            <w:pPr>
              <w:spacing w:line="240" w:lineRule="auto"/>
            </w:pPr>
            <w:r>
              <w:rPr>
                <w:sz w:val="18"/>
                <w:szCs w:val="18"/>
              </w:rPr>
              <w:t xml:space="preserve">Rev./Diagnostico</w:t>
            </w:r>
          </w:p>
        </w:tc>
        <w:tc>
          <w:tcPr>
            <w:tcW w:w="2386" w:type="dxa"/>
            <w:tcMar>
              <w:top w:w="60" w:type="dxa"/>
              <w:left w:w="90" w:type="dxa"/>
              <w:bottom w:w="60" w:type="dxa"/>
              <w:right w:w="90" w:type="dxa"/>
            </w:tcMar>
            <w:vAlign w:val="center"/>
          </w:tcPr>
          <w:p>
            <w:pPr>
              <w:spacing w:line="240" w:lineRule="auto"/>
            </w:pPr>
            <w:r>
              <w:rPr>
                <w:sz w:val="18"/>
                <w:szCs w:val="18"/>
              </w:rPr>
              <w:t xml:space="preserve">Por Facturar</w:t>
            </w:r>
          </w:p>
        </w:tc>
        <w:tc>
          <w:tcPr>
            <w:tcW w:w="2616" w:type="dxa"/>
            <w:tcMar>
              <w:top w:w="60" w:type="dxa"/>
              <w:left w:w="90" w:type="dxa"/>
              <w:bottom w:w="60" w:type="dxa"/>
              <w:right w:w="90" w:type="dxa"/>
            </w:tcMar>
            <w:vAlign w:val="center"/>
          </w:tcPr>
          <w:p>
            <w:pPr>
              <w:spacing w:line="240" w:lineRule="auto"/>
            </w:pPr>
            <w:r>
              <w:rPr>
                <w:sz w:val="18"/>
                <w:szCs w:val="18"/>
              </w:rPr>
              <w:t xml:space="preserve">Rechazo</w:t>
            </w:r>
          </w:p>
        </w:tc>
        <w:tc>
          <w:tcPr>
            <w:tcW w:w="1923" w:type="dxa"/>
            <w:tcMar>
              <w:top w:w="60" w:type="dxa"/>
              <w:left w:w="90" w:type="dxa"/>
              <w:bottom w:w="60" w:type="dxa"/>
              <w:right w:w="90" w:type="dxa"/>
            </w:tcMar>
            <w:vAlign w:val="center"/>
          </w:tcPr>
          <w:p>
            <w:pPr>
              <w:spacing w:line="240" w:lineRule="auto"/>
            </w:pPr>
            <w:r>
              <w:rPr>
                <w:sz w:val="18"/>
                <w:szCs w:val="18"/>
              </w:rPr>
              <w:t xml:space="preserve">Comercial / S. Técnico</w:t>
            </w:r>
          </w:p>
        </w:tc>
      </w:tr>
      <w:tr>
        <w:tblPrEx>
          <w:tblCellMar>
            <w:top w:w="0" w:type="dxa"/>
            <w:bottom w:w="0" w:type="dxa"/>
          </w:tblCellMar>
        </w:tblPrEx>
        <w:tc>
          <w:tcPr>
            <w:tcW w:w="3155" w:type="dxa"/>
            <w:tcMar>
              <w:top w:w="60" w:type="dxa"/>
              <w:left w:w="90" w:type="dxa"/>
              <w:bottom w:w="60" w:type="dxa"/>
              <w:right w:w="90" w:type="dxa"/>
            </w:tcMar>
            <w:vAlign w:val="center"/>
          </w:tcPr>
          <w:p>
            <w:pPr>
              <w:spacing w:line="240" w:lineRule="auto"/>
            </w:pPr>
            <w:r>
              <w:rPr>
                <w:sz w:val="18"/>
                <w:szCs w:val="18"/>
              </w:rPr>
              <w:t xml:space="preserve">Notificado</w:t>
            </w:r>
          </w:p>
        </w:tc>
        <w:tc>
          <w:tcPr>
            <w:tcW w:w="2386" w:type="dxa"/>
            <w:tcMar>
              <w:top w:w="60" w:type="dxa"/>
              <w:left w:w="90" w:type="dxa"/>
              <w:bottom w:w="60" w:type="dxa"/>
              <w:right w:w="90" w:type="dxa"/>
            </w:tcMar>
            <w:vAlign w:val="center"/>
          </w:tcPr>
          <w:p>
            <w:pPr>
              <w:spacing w:line="240" w:lineRule="auto"/>
            </w:pPr>
            <w:r>
              <w:rPr>
                <w:sz w:val="18"/>
                <w:szCs w:val="18"/>
              </w:rPr>
              <w:t xml:space="preserve">Rev./Diagnostico</w:t>
            </w:r>
          </w:p>
        </w:tc>
        <w:tc>
          <w:tcPr>
            <w:tcW w:w="2616" w:type="dxa"/>
            <w:tcMar>
              <w:top w:w="60" w:type="dxa"/>
              <w:left w:w="90" w:type="dxa"/>
              <w:bottom w:w="60" w:type="dxa"/>
              <w:right w:w="90" w:type="dxa"/>
            </w:tcMar>
            <w:vAlign w:val="center"/>
          </w:tcPr>
          <w:p>
            <w:pPr>
              <w:spacing w:line="240" w:lineRule="auto"/>
            </w:pPr>
            <w:r>
              <w:rPr>
                <w:sz w:val="18"/>
                <w:szCs w:val="18"/>
              </w:rPr>
              <w:t xml:space="preserve">Devolución a corrección</w:t>
            </w:r>
          </w:p>
        </w:tc>
        <w:tc>
          <w:tcPr>
            <w:tcW w:w="1923" w:type="dxa"/>
            <w:tcMar>
              <w:top w:w="60" w:type="dxa"/>
              <w:left w:w="90" w:type="dxa"/>
              <w:bottom w:w="60" w:type="dxa"/>
              <w:right w:w="90" w:type="dxa"/>
            </w:tcMar>
            <w:vAlign w:val="center"/>
          </w:tcPr>
          <w:p>
            <w:pPr>
              <w:spacing w:line="240" w:lineRule="auto"/>
            </w:pPr>
            <w:r>
              <w:rPr>
                <w:sz w:val="18"/>
                <w:szCs w:val="18"/>
              </w:rPr>
              <w:t xml:space="preserve">Servicio Técnico</w:t>
            </w:r>
          </w:p>
        </w:tc>
      </w:tr>
      <w:tr>
        <w:tblPrEx>
          <w:tblCellMar>
            <w:top w:w="0" w:type="dxa"/>
            <w:bottom w:w="0" w:type="dxa"/>
          </w:tblCellMar>
        </w:tblPrEx>
        <w:tc>
          <w:tcPr>
            <w:tcW w:w="3155" w:type="dxa"/>
            <w:tcMar>
              <w:top w:w="60" w:type="dxa"/>
              <w:left w:w="90" w:type="dxa"/>
              <w:bottom w:w="60" w:type="dxa"/>
              <w:right w:w="90" w:type="dxa"/>
            </w:tcMar>
            <w:vAlign w:val="center"/>
          </w:tcPr>
          <w:p>
            <w:pPr>
              <w:spacing w:line="240" w:lineRule="auto"/>
            </w:pPr>
            <w:r>
              <w:rPr>
                <w:sz w:val="18"/>
                <w:szCs w:val="18"/>
              </w:rPr>
              <w:t xml:space="preserve">Notificado</w:t>
            </w:r>
          </w:p>
        </w:tc>
        <w:tc>
          <w:tcPr>
            <w:tcW w:w="2386" w:type="dxa"/>
            <w:tcMar>
              <w:top w:w="60" w:type="dxa"/>
              <w:left w:w="90" w:type="dxa"/>
              <w:bottom w:w="60" w:type="dxa"/>
              <w:right w:w="90" w:type="dxa"/>
            </w:tcMar>
            <w:vAlign w:val="center"/>
          </w:tcPr>
          <w:p>
            <w:pPr>
              <w:spacing w:line="240" w:lineRule="auto"/>
            </w:pPr>
            <w:r>
              <w:rPr>
                <w:sz w:val="18"/>
                <w:szCs w:val="18"/>
              </w:rPr>
              <w:t xml:space="preserve">Notificación a Compras</w:t>
            </w:r>
          </w:p>
        </w:tc>
        <w:tc>
          <w:tcPr>
            <w:tcW w:w="2616" w:type="dxa"/>
            <w:tcMar>
              <w:top w:w="60" w:type="dxa"/>
              <w:left w:w="90" w:type="dxa"/>
              <w:bottom w:w="60" w:type="dxa"/>
              <w:right w:w="90" w:type="dxa"/>
            </w:tcMar>
            <w:vAlign w:val="center"/>
          </w:tcPr>
          <w:p>
            <w:pPr>
              <w:spacing w:line="240" w:lineRule="auto"/>
            </w:pPr>
            <w:r>
              <w:rPr>
                <w:sz w:val="18"/>
                <w:szCs w:val="18"/>
              </w:rPr>
              <w:t xml:space="preserve">Reporte por garantía</w:t>
            </w:r>
          </w:p>
        </w:tc>
        <w:tc>
          <w:tcPr>
            <w:tcW w:w="1923" w:type="dxa"/>
            <w:tcMar>
              <w:top w:w="60" w:type="dxa"/>
              <w:left w:w="90" w:type="dxa"/>
              <w:bottom w:w="60" w:type="dxa"/>
              <w:right w:w="90" w:type="dxa"/>
            </w:tcMar>
            <w:vAlign w:val="center"/>
          </w:tcPr>
          <w:p>
            <w:pPr>
              <w:spacing w:line="240" w:lineRule="auto"/>
            </w:pPr>
            <w:r>
              <w:rPr>
                <w:sz w:val="18"/>
                <w:szCs w:val="18"/>
              </w:rPr>
              <w:t xml:space="preserve">Servicio Técnico</w:t>
            </w:r>
          </w:p>
        </w:tc>
      </w:tr>
      <w:tr>
        <w:tblPrEx>
          <w:tblCellMar>
            <w:top w:w="0" w:type="dxa"/>
            <w:bottom w:w="0" w:type="dxa"/>
          </w:tblCellMar>
        </w:tblPrEx>
        <w:tc>
          <w:tcPr>
            <w:tcW w:w="3155" w:type="dxa"/>
            <w:tcMar>
              <w:top w:w="60" w:type="dxa"/>
              <w:left w:w="90" w:type="dxa"/>
              <w:bottom w:w="60" w:type="dxa"/>
              <w:right w:w="90" w:type="dxa"/>
            </w:tcMar>
            <w:vAlign w:val="center"/>
          </w:tcPr>
          <w:p>
            <w:pPr>
              <w:spacing w:line="240" w:lineRule="auto"/>
            </w:pPr>
            <w:r>
              <w:rPr>
                <w:sz w:val="18"/>
                <w:szCs w:val="18"/>
              </w:rPr>
              <w:t xml:space="preserve">Notificado</w:t>
            </w:r>
          </w:p>
        </w:tc>
        <w:tc>
          <w:tcPr>
            <w:tcW w:w="2386" w:type="dxa"/>
            <w:tcMar>
              <w:top w:w="60" w:type="dxa"/>
              <w:left w:w="90" w:type="dxa"/>
              <w:bottom w:w="60" w:type="dxa"/>
              <w:right w:w="90" w:type="dxa"/>
            </w:tcMar>
            <w:vAlign w:val="center"/>
          </w:tcPr>
          <w:p>
            <w:pPr>
              <w:spacing w:line="240" w:lineRule="auto"/>
            </w:pPr>
            <w:r>
              <w:rPr>
                <w:sz w:val="18"/>
                <w:szCs w:val="18"/>
              </w:rPr>
              <w:t xml:space="preserve">Notificación Comercial</w:t>
            </w:r>
          </w:p>
        </w:tc>
        <w:tc>
          <w:tcPr>
            <w:tcW w:w="2616" w:type="dxa"/>
            <w:tcMar>
              <w:top w:w="60" w:type="dxa"/>
              <w:left w:w="90" w:type="dxa"/>
              <w:bottom w:w="60" w:type="dxa"/>
              <w:right w:w="90" w:type="dxa"/>
            </w:tcMar>
            <w:vAlign w:val="center"/>
          </w:tcPr>
          <w:p>
            <w:pPr>
              <w:spacing w:line="240" w:lineRule="auto"/>
            </w:pPr>
            <w:r>
              <w:rPr>
                <w:sz w:val="18"/>
                <w:szCs w:val="18"/>
              </w:rPr>
              <w:t xml:space="preserve">Escalado a comercial</w:t>
            </w:r>
            <w:r>
              <w:rPr>
                <w:sz w:val="18"/>
                <w:szCs w:val="18"/>
              </w:rPr>
              <w:t xml:space="preserve"> </w:t>
            </w:r>
            <w:r>
              <w:rPr>
                <w:sz w:val="18"/>
                <w:szCs w:val="18"/>
              </w:rPr>
              <w:t xml:space="preserve">·propone·</w:t>
            </w:r>
          </w:p>
        </w:tc>
        <w:tc>
          <w:tcPr>
            <w:tcW w:w="1923" w:type="dxa"/>
            <w:tcMar>
              <w:top w:w="60" w:type="dxa"/>
              <w:left w:w="90" w:type="dxa"/>
              <w:bottom w:w="60" w:type="dxa"/>
              <w:right w:w="90" w:type="dxa"/>
            </w:tcMar>
            <w:vAlign w:val="center"/>
          </w:tcPr>
          <w:p>
            <w:pPr>
              <w:spacing w:line="240" w:lineRule="auto"/>
            </w:pPr>
            <w:r>
              <w:rPr>
                <w:sz w:val="18"/>
                <w:szCs w:val="18"/>
              </w:rPr>
              <w:t xml:space="preserve">Servicio Técnico</w:t>
            </w:r>
          </w:p>
        </w:tc>
      </w:tr>
      <w:tr>
        <w:tblPrEx>
          <w:tblCellMar>
            <w:top w:w="0" w:type="dxa"/>
            <w:bottom w:w="0" w:type="dxa"/>
          </w:tblCellMar>
        </w:tblPrEx>
        <w:tc>
          <w:tcPr>
            <w:tcW w:w="3155" w:type="dxa"/>
            <w:tcMar>
              <w:top w:w="60" w:type="dxa"/>
              <w:left w:w="90" w:type="dxa"/>
              <w:bottom w:w="60" w:type="dxa"/>
              <w:right w:w="90" w:type="dxa"/>
            </w:tcMar>
            <w:vAlign w:val="center"/>
          </w:tcPr>
          <w:p>
            <w:pPr>
              <w:spacing w:line="240" w:lineRule="auto"/>
            </w:pPr>
            <w:r>
              <w:rPr>
                <w:sz w:val="18"/>
                <w:szCs w:val="18"/>
              </w:rPr>
              <w:t xml:space="preserve">Notificado</w:t>
            </w:r>
          </w:p>
        </w:tc>
        <w:tc>
          <w:tcPr>
            <w:tcW w:w="2386" w:type="dxa"/>
            <w:tcMar>
              <w:top w:w="60" w:type="dxa"/>
              <w:left w:w="90" w:type="dxa"/>
              <w:bottom w:w="60" w:type="dxa"/>
              <w:right w:w="90" w:type="dxa"/>
            </w:tcMar>
            <w:vAlign w:val="center"/>
          </w:tcPr>
          <w:p>
            <w:pPr>
              <w:spacing w:line="240" w:lineRule="auto"/>
            </w:pPr>
            <w:r>
              <w:rPr>
                <w:sz w:val="18"/>
                <w:szCs w:val="18"/>
              </w:rPr>
              <w:t xml:space="preserve">Por Facturar</w:t>
            </w:r>
          </w:p>
        </w:tc>
        <w:tc>
          <w:tcPr>
            <w:tcW w:w="2616" w:type="dxa"/>
            <w:tcMar>
              <w:top w:w="60" w:type="dxa"/>
              <w:left w:w="90" w:type="dxa"/>
              <w:bottom w:w="60" w:type="dxa"/>
              <w:right w:w="90" w:type="dxa"/>
            </w:tcMar>
            <w:vAlign w:val="center"/>
          </w:tcPr>
          <w:p>
            <w:pPr>
              <w:spacing w:line="240" w:lineRule="auto"/>
            </w:pPr>
            <w:r>
              <w:rPr>
                <w:sz w:val="18"/>
                <w:szCs w:val="18"/>
              </w:rPr>
              <w:t xml:space="preserve">Servicio externo</w:t>
            </w:r>
          </w:p>
        </w:tc>
        <w:tc>
          <w:tcPr>
            <w:tcW w:w="1923" w:type="dxa"/>
            <w:tcMar>
              <w:top w:w="60" w:type="dxa"/>
              <w:left w:w="90" w:type="dxa"/>
              <w:bottom w:w="60" w:type="dxa"/>
              <w:right w:w="90" w:type="dxa"/>
            </w:tcMar>
            <w:vAlign w:val="center"/>
          </w:tcPr>
          <w:p>
            <w:pPr>
              <w:spacing w:line="240" w:lineRule="auto"/>
            </w:pPr>
            <w:r>
              <w:rPr>
                <w:sz w:val="18"/>
                <w:szCs w:val="18"/>
              </w:rPr>
              <w:t xml:space="preserve">Servicio Técnico</w:t>
            </w:r>
          </w:p>
        </w:tc>
      </w:tr>
      <w:tr>
        <w:tblPrEx>
          <w:tblCellMar>
            <w:top w:w="0" w:type="dxa"/>
            <w:bottom w:w="0" w:type="dxa"/>
          </w:tblCellMar>
        </w:tblPrEx>
        <w:tc>
          <w:tcPr>
            <w:tcW w:w="3155" w:type="dxa"/>
            <w:tcMar>
              <w:top w:w="60" w:type="dxa"/>
              <w:left w:w="90" w:type="dxa"/>
              <w:bottom w:w="60" w:type="dxa"/>
              <w:right w:w="90" w:type="dxa"/>
            </w:tcMar>
            <w:vAlign w:val="center"/>
          </w:tcPr>
          <w:p>
            <w:pPr>
              <w:spacing w:line="240" w:lineRule="auto"/>
            </w:pPr>
            <w:r>
              <w:rPr>
                <w:sz w:val="18"/>
                <w:szCs w:val="18"/>
              </w:rPr>
              <w:t xml:space="preserve">Notificación a Compras</w:t>
            </w:r>
          </w:p>
        </w:tc>
        <w:tc>
          <w:tcPr>
            <w:tcW w:w="2386" w:type="dxa"/>
            <w:tcMar>
              <w:top w:w="60" w:type="dxa"/>
              <w:left w:w="90" w:type="dxa"/>
              <w:bottom w:w="60" w:type="dxa"/>
              <w:right w:w="90" w:type="dxa"/>
            </w:tcMar>
            <w:vAlign w:val="center"/>
          </w:tcPr>
          <w:p>
            <w:pPr>
              <w:spacing w:line="240" w:lineRule="auto"/>
            </w:pPr>
            <w:r>
              <w:rPr>
                <w:sz w:val="18"/>
                <w:szCs w:val="18"/>
              </w:rPr>
              <w:t xml:space="preserve">En Espera de Repuestos</w:t>
            </w:r>
          </w:p>
        </w:tc>
        <w:tc>
          <w:tcPr>
            <w:tcW w:w="2616" w:type="dxa"/>
            <w:tcMar>
              <w:top w:w="60" w:type="dxa"/>
              <w:left w:w="90" w:type="dxa"/>
              <w:bottom w:w="60" w:type="dxa"/>
              <w:right w:w="90" w:type="dxa"/>
            </w:tcMar>
            <w:vAlign w:val="center"/>
          </w:tcPr>
          <w:p>
            <w:pPr>
              <w:spacing w:line="240" w:lineRule="auto"/>
            </w:pPr>
            <w:r>
              <w:rPr>
                <w:sz w:val="18"/>
                <w:szCs w:val="18"/>
              </w:rPr>
              <w:t xml:space="preserve">Notificación por garantía</w:t>
            </w:r>
          </w:p>
        </w:tc>
        <w:tc>
          <w:tcPr>
            <w:tcW w:w="1923" w:type="dxa"/>
            <w:tcMar>
              <w:top w:w="60" w:type="dxa"/>
              <w:left w:w="90" w:type="dxa"/>
              <w:bottom w:w="60" w:type="dxa"/>
              <w:right w:w="90" w:type="dxa"/>
            </w:tcMar>
            <w:vAlign w:val="center"/>
          </w:tcPr>
          <w:p>
            <w:pPr>
              <w:spacing w:line="240" w:lineRule="auto"/>
            </w:pPr>
            <w:r>
              <w:rPr>
                <w:sz w:val="18"/>
                <w:szCs w:val="18"/>
              </w:rPr>
              <w:t xml:space="preserve">Comercial / Compras</w:t>
            </w:r>
          </w:p>
        </w:tc>
      </w:tr>
      <w:tr>
        <w:tblPrEx>
          <w:tblCellMar>
            <w:top w:w="0" w:type="dxa"/>
            <w:bottom w:w="0" w:type="dxa"/>
          </w:tblCellMar>
        </w:tblPrEx>
        <w:tc>
          <w:tcPr>
            <w:tcW w:w="3155" w:type="dxa"/>
            <w:tcMar>
              <w:top w:w="60" w:type="dxa"/>
              <w:left w:w="90" w:type="dxa"/>
              <w:bottom w:w="60" w:type="dxa"/>
              <w:right w:w="90" w:type="dxa"/>
            </w:tcMar>
            <w:vAlign w:val="center"/>
          </w:tcPr>
          <w:p>
            <w:pPr>
              <w:spacing w:line="240" w:lineRule="auto"/>
            </w:pPr>
            <w:r>
              <w:rPr>
                <w:sz w:val="18"/>
                <w:szCs w:val="18"/>
              </w:rPr>
              <w:t xml:space="preserve">Notificación a Compras</w:t>
            </w:r>
          </w:p>
        </w:tc>
        <w:tc>
          <w:tcPr>
            <w:tcW w:w="2386" w:type="dxa"/>
            <w:tcMar>
              <w:top w:w="60" w:type="dxa"/>
              <w:left w:w="90" w:type="dxa"/>
              <w:bottom w:w="60" w:type="dxa"/>
              <w:right w:w="90" w:type="dxa"/>
            </w:tcMar>
            <w:vAlign w:val="center"/>
          </w:tcPr>
          <w:p>
            <w:pPr>
              <w:spacing w:line="240" w:lineRule="auto"/>
            </w:pPr>
            <w:r>
              <w:rPr>
                <w:sz w:val="18"/>
                <w:szCs w:val="18"/>
              </w:rPr>
              <w:t xml:space="preserve">Notificación Comercial</w:t>
            </w:r>
          </w:p>
        </w:tc>
        <w:tc>
          <w:tcPr>
            <w:tcW w:w="2616" w:type="dxa"/>
            <w:tcMar>
              <w:top w:w="60" w:type="dxa"/>
              <w:left w:w="90" w:type="dxa"/>
              <w:bottom w:w="60" w:type="dxa"/>
              <w:right w:w="90" w:type="dxa"/>
            </w:tcMar>
            <w:vAlign w:val="center"/>
          </w:tcPr>
          <w:p>
            <w:pPr>
              <w:spacing w:line="240" w:lineRule="auto"/>
            </w:pPr>
            <w:r>
              <w:rPr>
                <w:sz w:val="18"/>
                <w:szCs w:val="18"/>
              </w:rPr>
              <w:t xml:space="preserve">Rechazo de garantía</w:t>
            </w:r>
          </w:p>
        </w:tc>
        <w:tc>
          <w:tcPr>
            <w:tcW w:w="1923" w:type="dxa"/>
            <w:tcMar>
              <w:top w:w="60" w:type="dxa"/>
              <w:left w:w="90" w:type="dxa"/>
              <w:bottom w:w="60" w:type="dxa"/>
              <w:right w:w="90" w:type="dxa"/>
            </w:tcMar>
            <w:vAlign w:val="center"/>
          </w:tcPr>
          <w:p>
            <w:pPr>
              <w:spacing w:line="240" w:lineRule="auto"/>
            </w:pPr>
            <w:r>
              <w:rPr>
                <w:sz w:val="18"/>
                <w:szCs w:val="18"/>
              </w:rPr>
              <w:t xml:space="preserve">Comercial / Compras</w:t>
            </w:r>
          </w:p>
        </w:tc>
      </w:tr>
      <w:tr>
        <w:tblPrEx>
          <w:tblCellMar>
            <w:top w:w="0" w:type="dxa"/>
            <w:bottom w:w="0" w:type="dxa"/>
          </w:tblCellMar>
        </w:tblPrEx>
        <w:tc>
          <w:tcPr>
            <w:tcW w:w="3155" w:type="dxa"/>
            <w:tcMar>
              <w:top w:w="60" w:type="dxa"/>
              <w:left w:w="90" w:type="dxa"/>
              <w:bottom w:w="60" w:type="dxa"/>
              <w:right w:w="90" w:type="dxa"/>
            </w:tcMar>
            <w:vAlign w:val="center"/>
          </w:tcPr>
          <w:p>
            <w:pPr>
              <w:spacing w:line="240" w:lineRule="auto"/>
            </w:pPr>
            <w:r>
              <w:rPr>
                <w:sz w:val="18"/>
                <w:szCs w:val="18"/>
              </w:rPr>
              <w:t xml:space="preserve">Notificación Comercial</w:t>
            </w:r>
          </w:p>
        </w:tc>
        <w:tc>
          <w:tcPr>
            <w:tcW w:w="2386" w:type="dxa"/>
            <w:tcMar>
              <w:top w:w="60" w:type="dxa"/>
              <w:left w:w="90" w:type="dxa"/>
              <w:bottom w:w="60" w:type="dxa"/>
              <w:right w:w="90" w:type="dxa"/>
            </w:tcMar>
            <w:vAlign w:val="center"/>
          </w:tcPr>
          <w:p>
            <w:pPr>
              <w:spacing w:line="240" w:lineRule="auto"/>
            </w:pPr>
            <w:r>
              <w:rPr>
                <w:sz w:val="18"/>
                <w:szCs w:val="18"/>
              </w:rPr>
              <w:t xml:space="preserve">Notificación cliente</w:t>
            </w:r>
          </w:p>
        </w:tc>
        <w:tc>
          <w:tcPr>
            <w:tcW w:w="2616" w:type="dxa"/>
            <w:tcMar>
              <w:top w:w="60" w:type="dxa"/>
              <w:left w:w="90" w:type="dxa"/>
              <w:bottom w:w="60" w:type="dxa"/>
              <w:right w:w="90" w:type="dxa"/>
            </w:tcMar>
            <w:vAlign w:val="center"/>
          </w:tcPr>
          <w:p>
            <w:pPr>
              <w:spacing w:line="240" w:lineRule="auto"/>
            </w:pPr>
            <w:r>
              <w:rPr>
                <w:sz w:val="18"/>
                <w:szCs w:val="18"/>
              </w:rPr>
              <w:t xml:space="preserve">Notificación cliente</w:t>
            </w:r>
          </w:p>
        </w:tc>
        <w:tc>
          <w:tcPr>
            <w:tcW w:w="1923" w:type="dxa"/>
            <w:tcMar>
              <w:top w:w="60" w:type="dxa"/>
              <w:left w:w="90" w:type="dxa"/>
              <w:bottom w:w="60" w:type="dxa"/>
              <w:right w:w="90" w:type="dxa"/>
            </w:tcMar>
            <w:vAlign w:val="center"/>
          </w:tcPr>
          <w:p>
            <w:pPr>
              <w:spacing w:line="240" w:lineRule="auto"/>
            </w:pPr>
            <w:r>
              <w:rPr>
                <w:sz w:val="18"/>
                <w:szCs w:val="18"/>
              </w:rPr>
              <w:t xml:space="preserve">Comercial</w:t>
            </w:r>
          </w:p>
        </w:tc>
      </w:tr>
      <w:tr>
        <w:tblPrEx>
          <w:tblCellMar>
            <w:top w:w="0" w:type="dxa"/>
            <w:bottom w:w="0" w:type="dxa"/>
          </w:tblCellMar>
        </w:tblPrEx>
        <w:tc>
          <w:tcPr>
            <w:tcW w:w="3155" w:type="dxa"/>
            <w:tcMar>
              <w:top w:w="60" w:type="dxa"/>
              <w:left w:w="90" w:type="dxa"/>
              <w:bottom w:w="60" w:type="dxa"/>
              <w:right w:w="90" w:type="dxa"/>
            </w:tcMar>
            <w:vAlign w:val="center"/>
          </w:tcPr>
          <w:p>
            <w:pPr>
              <w:spacing w:line="240" w:lineRule="auto"/>
            </w:pPr>
            <w:r>
              <w:rPr>
                <w:sz w:val="18"/>
                <w:szCs w:val="18"/>
              </w:rPr>
              <w:t xml:space="preserve">Notificación Comercial</w:t>
            </w:r>
          </w:p>
        </w:tc>
        <w:tc>
          <w:tcPr>
            <w:tcW w:w="2386" w:type="dxa"/>
            <w:tcMar>
              <w:top w:w="60" w:type="dxa"/>
              <w:left w:w="90" w:type="dxa"/>
              <w:bottom w:w="60" w:type="dxa"/>
              <w:right w:w="90" w:type="dxa"/>
            </w:tcMar>
            <w:vAlign w:val="center"/>
          </w:tcPr>
          <w:p>
            <w:pPr>
              <w:spacing w:line="240" w:lineRule="auto"/>
            </w:pPr>
            <w:r>
              <w:rPr>
                <w:sz w:val="18"/>
                <w:szCs w:val="18"/>
              </w:rPr>
              <w:t xml:space="preserve">En espera de SKU inventario</w:t>
            </w:r>
          </w:p>
        </w:tc>
        <w:tc>
          <w:tcPr>
            <w:tcW w:w="2616" w:type="dxa"/>
            <w:tcMar>
              <w:top w:w="60" w:type="dxa"/>
              <w:left w:w="90" w:type="dxa"/>
              <w:bottom w:w="60" w:type="dxa"/>
              <w:right w:w="90" w:type="dxa"/>
            </w:tcMar>
            <w:vAlign w:val="center"/>
          </w:tcPr>
          <w:p>
            <w:pPr>
              <w:spacing w:line="240" w:lineRule="auto"/>
            </w:pPr>
            <w:r>
              <w:rPr>
                <w:sz w:val="18"/>
                <w:szCs w:val="18"/>
              </w:rPr>
              <w:t xml:space="preserve">Solicitud SKU</w:t>
            </w:r>
          </w:p>
        </w:tc>
        <w:tc>
          <w:tcPr>
            <w:tcW w:w="1923" w:type="dxa"/>
            <w:tcMar>
              <w:top w:w="60" w:type="dxa"/>
              <w:left w:w="90" w:type="dxa"/>
              <w:bottom w:w="60" w:type="dxa"/>
              <w:right w:w="90" w:type="dxa"/>
            </w:tcMar>
            <w:vAlign w:val="center"/>
          </w:tcPr>
          <w:p>
            <w:pPr>
              <w:spacing w:line="240" w:lineRule="auto"/>
            </w:pPr>
            <w:r>
              <w:rPr>
                <w:sz w:val="18"/>
                <w:szCs w:val="18"/>
              </w:rPr>
              <w:t xml:space="preserve">Comercial / Compras</w:t>
            </w:r>
          </w:p>
        </w:tc>
      </w:tr>
      <w:tr>
        <w:tblPrEx>
          <w:tblCellMar>
            <w:top w:w="0" w:type="dxa"/>
            <w:bottom w:w="0" w:type="dxa"/>
          </w:tblCellMar>
        </w:tblPrEx>
        <w:tc>
          <w:tcPr>
            <w:tcW w:w="3155" w:type="dxa"/>
            <w:tcMar>
              <w:top w:w="60" w:type="dxa"/>
              <w:left w:w="90" w:type="dxa"/>
              <w:bottom w:w="60" w:type="dxa"/>
              <w:right w:w="90" w:type="dxa"/>
            </w:tcMar>
            <w:vAlign w:val="center"/>
          </w:tcPr>
          <w:p>
            <w:pPr>
              <w:spacing w:line="240" w:lineRule="auto"/>
            </w:pPr>
            <w:r>
              <w:rPr>
                <w:sz w:val="18"/>
                <w:szCs w:val="18"/>
              </w:rPr>
              <w:t xml:space="preserve">Notificación Comercial</w:t>
            </w:r>
          </w:p>
        </w:tc>
        <w:tc>
          <w:tcPr>
            <w:tcW w:w="2386" w:type="dxa"/>
            <w:tcMar>
              <w:top w:w="60" w:type="dxa"/>
              <w:left w:w="90" w:type="dxa"/>
              <w:bottom w:w="60" w:type="dxa"/>
              <w:right w:w="90" w:type="dxa"/>
            </w:tcMar>
            <w:vAlign w:val="center"/>
          </w:tcPr>
          <w:p>
            <w:pPr>
              <w:spacing w:line="240" w:lineRule="auto"/>
            </w:pPr>
            <w:r>
              <w:rPr>
                <w:sz w:val="18"/>
                <w:szCs w:val="18"/>
              </w:rPr>
              <w:t xml:space="preserve">Por Facturar</w:t>
            </w:r>
          </w:p>
        </w:tc>
        <w:tc>
          <w:tcPr>
            <w:tcW w:w="2616" w:type="dxa"/>
            <w:tcMar>
              <w:top w:w="60" w:type="dxa"/>
              <w:left w:w="90" w:type="dxa"/>
              <w:bottom w:w="60" w:type="dxa"/>
              <w:right w:w="90" w:type="dxa"/>
            </w:tcMar>
            <w:vAlign w:val="center"/>
          </w:tcPr>
          <w:p>
            <w:pPr>
              <w:spacing w:line="240" w:lineRule="auto"/>
            </w:pPr>
            <w:r>
              <w:rPr>
                <w:sz w:val="18"/>
                <w:szCs w:val="18"/>
              </w:rPr>
              <w:t xml:space="preserve">Rechazo</w:t>
            </w:r>
          </w:p>
        </w:tc>
        <w:tc>
          <w:tcPr>
            <w:tcW w:w="1923" w:type="dxa"/>
            <w:tcMar>
              <w:top w:w="60" w:type="dxa"/>
              <w:left w:w="90" w:type="dxa"/>
              <w:bottom w:w="60" w:type="dxa"/>
              <w:right w:w="90" w:type="dxa"/>
            </w:tcMar>
            <w:vAlign w:val="center"/>
          </w:tcPr>
          <w:p>
            <w:pPr>
              <w:spacing w:line="240" w:lineRule="auto"/>
            </w:pPr>
            <w:r>
              <w:rPr>
                <w:sz w:val="18"/>
                <w:szCs w:val="18"/>
              </w:rPr>
              <w:t xml:space="preserve">Comercial / S. Técnico</w:t>
            </w:r>
          </w:p>
        </w:tc>
      </w:tr>
      <w:tr>
        <w:tblPrEx>
          <w:tblCellMar>
            <w:top w:w="0" w:type="dxa"/>
            <w:bottom w:w="0" w:type="dxa"/>
          </w:tblCellMar>
        </w:tblPrEx>
        <w:tc>
          <w:tcPr>
            <w:tcW w:w="3155" w:type="dxa"/>
            <w:tcMar>
              <w:top w:w="60" w:type="dxa"/>
              <w:left w:w="90" w:type="dxa"/>
              <w:bottom w:w="60" w:type="dxa"/>
              <w:right w:w="90" w:type="dxa"/>
            </w:tcMar>
            <w:vAlign w:val="center"/>
          </w:tcPr>
          <w:p>
            <w:pPr>
              <w:spacing w:line="240" w:lineRule="auto"/>
            </w:pPr>
            <w:r>
              <w:rPr>
                <w:sz w:val="18"/>
                <w:szCs w:val="18"/>
              </w:rPr>
              <w:t xml:space="preserve">En espera de SKU inventario</w:t>
            </w:r>
            <w:r>
              <w:rPr>
                <w:sz w:val="18"/>
                <w:szCs w:val="18"/>
              </w:rPr>
              <w:t xml:space="preserve"> </w:t>
            </w:r>
            <w:r>
              <w:rPr>
                <w:sz w:val="18"/>
                <w:szCs w:val="18"/>
              </w:rPr>
              <w:t xml:space="preserve">·espera·</w:t>
            </w:r>
          </w:p>
        </w:tc>
        <w:tc>
          <w:tcPr>
            <w:tcW w:w="2386" w:type="dxa"/>
            <w:tcMar>
              <w:top w:w="60" w:type="dxa"/>
              <w:left w:w="90" w:type="dxa"/>
              <w:bottom w:w="60" w:type="dxa"/>
              <w:right w:w="90" w:type="dxa"/>
            </w:tcMar>
            <w:vAlign w:val="center"/>
          </w:tcPr>
          <w:p>
            <w:pPr>
              <w:spacing w:line="240" w:lineRule="auto"/>
            </w:pPr>
            <w:r>
              <w:rPr>
                <w:sz w:val="18"/>
                <w:szCs w:val="18"/>
              </w:rPr>
              <w:t xml:space="preserve">Notificación cliente</w:t>
            </w:r>
          </w:p>
        </w:tc>
        <w:tc>
          <w:tcPr>
            <w:tcW w:w="2616" w:type="dxa"/>
            <w:tcMar>
              <w:top w:w="60" w:type="dxa"/>
              <w:left w:w="90" w:type="dxa"/>
              <w:bottom w:w="60" w:type="dxa"/>
              <w:right w:w="90" w:type="dxa"/>
            </w:tcMar>
            <w:vAlign w:val="center"/>
          </w:tcPr>
          <w:p>
            <w:pPr>
              <w:spacing w:line="240" w:lineRule="auto"/>
            </w:pPr>
            <w:r>
              <w:rPr>
                <w:sz w:val="18"/>
                <w:szCs w:val="18"/>
              </w:rPr>
              <w:t xml:space="preserve">Notificación cliente (SKU)</w:t>
            </w:r>
          </w:p>
        </w:tc>
        <w:tc>
          <w:tcPr>
            <w:tcW w:w="1923" w:type="dxa"/>
            <w:tcMar>
              <w:top w:w="60" w:type="dxa"/>
              <w:left w:w="90" w:type="dxa"/>
              <w:bottom w:w="60" w:type="dxa"/>
              <w:right w:w="90" w:type="dxa"/>
            </w:tcMar>
            <w:vAlign w:val="center"/>
          </w:tcPr>
          <w:p>
            <w:pPr>
              <w:spacing w:line="240" w:lineRule="auto"/>
            </w:pPr>
            <w:r>
              <w:rPr>
                <w:sz w:val="18"/>
                <w:szCs w:val="18"/>
              </w:rPr>
              <w:t xml:space="preserve">Comercial</w:t>
            </w:r>
          </w:p>
        </w:tc>
      </w:tr>
      <w:tr>
        <w:tblPrEx>
          <w:tblCellMar>
            <w:top w:w="0" w:type="dxa"/>
            <w:bottom w:w="0" w:type="dxa"/>
          </w:tblCellMar>
        </w:tblPrEx>
        <w:tc>
          <w:tcPr>
            <w:tcW w:w="3155" w:type="dxa"/>
            <w:tcMar>
              <w:top w:w="60" w:type="dxa"/>
              <w:left w:w="90" w:type="dxa"/>
              <w:bottom w:w="60" w:type="dxa"/>
              <w:right w:w="90" w:type="dxa"/>
            </w:tcMar>
            <w:vAlign w:val="center"/>
          </w:tcPr>
          <w:p>
            <w:pPr>
              <w:spacing w:line="240" w:lineRule="auto"/>
            </w:pPr>
            <w:r>
              <w:rPr>
                <w:sz w:val="18"/>
                <w:szCs w:val="18"/>
              </w:rPr>
              <w:t xml:space="preserve">Notificación cliente</w:t>
            </w:r>
          </w:p>
        </w:tc>
        <w:tc>
          <w:tcPr>
            <w:tcW w:w="2386" w:type="dxa"/>
            <w:tcMar>
              <w:top w:w="60" w:type="dxa"/>
              <w:left w:w="90" w:type="dxa"/>
              <w:bottom w:w="60" w:type="dxa"/>
              <w:right w:w="90" w:type="dxa"/>
            </w:tcMar>
            <w:vAlign w:val="center"/>
          </w:tcPr>
          <w:p>
            <w:pPr>
              <w:spacing w:line="240" w:lineRule="auto"/>
            </w:pPr>
            <w:r>
              <w:rPr>
                <w:sz w:val="18"/>
                <w:szCs w:val="18"/>
              </w:rPr>
              <w:t xml:space="preserve">En Proceso</w:t>
            </w:r>
          </w:p>
        </w:tc>
        <w:tc>
          <w:tcPr>
            <w:tcW w:w="2616" w:type="dxa"/>
            <w:tcMar>
              <w:top w:w="60" w:type="dxa"/>
              <w:left w:w="90" w:type="dxa"/>
              <w:bottom w:w="60" w:type="dxa"/>
              <w:right w:w="90" w:type="dxa"/>
            </w:tcMar>
            <w:vAlign w:val="center"/>
          </w:tcPr>
          <w:p>
            <w:pPr>
              <w:spacing w:line="240" w:lineRule="auto"/>
            </w:pPr>
            <w:r>
              <w:rPr>
                <w:sz w:val="18"/>
                <w:szCs w:val="18"/>
              </w:rPr>
              <w:t xml:space="preserve">Aprobación</w:t>
            </w:r>
            <w:r>
              <w:rPr>
                <w:sz w:val="18"/>
                <w:szCs w:val="18"/>
              </w:rPr>
              <w:t xml:space="preserve"> </w:t>
            </w:r>
            <w:r>
              <w:rPr>
                <w:sz w:val="18"/>
                <w:szCs w:val="18"/>
              </w:rPr>
              <w:t xml:space="preserve">·propone·</w:t>
            </w:r>
          </w:p>
        </w:tc>
        <w:tc>
          <w:tcPr>
            <w:tcW w:w="1923" w:type="dxa"/>
            <w:tcMar>
              <w:top w:w="60" w:type="dxa"/>
              <w:left w:w="90" w:type="dxa"/>
              <w:bottom w:w="60" w:type="dxa"/>
              <w:right w:w="90" w:type="dxa"/>
            </w:tcMar>
            <w:vAlign w:val="center"/>
          </w:tcPr>
          <w:p>
            <w:pPr>
              <w:spacing w:line="240" w:lineRule="auto"/>
            </w:pPr>
            <w:r>
              <w:rPr>
                <w:sz w:val="18"/>
                <w:szCs w:val="18"/>
              </w:rPr>
              <w:t xml:space="preserve">Comercial</w:t>
            </w:r>
          </w:p>
        </w:tc>
      </w:tr>
      <w:tr>
        <w:tblPrEx>
          <w:tblCellMar>
            <w:top w:w="0" w:type="dxa"/>
            <w:bottom w:w="0" w:type="dxa"/>
          </w:tblCellMar>
        </w:tblPrEx>
        <w:tc>
          <w:tcPr>
            <w:tcW w:w="3155" w:type="dxa"/>
            <w:tcMar>
              <w:top w:w="60" w:type="dxa"/>
              <w:left w:w="90" w:type="dxa"/>
              <w:bottom w:w="60" w:type="dxa"/>
              <w:right w:w="90" w:type="dxa"/>
            </w:tcMar>
            <w:vAlign w:val="center"/>
          </w:tcPr>
          <w:p>
            <w:pPr>
              <w:spacing w:line="240" w:lineRule="auto"/>
            </w:pPr>
            <w:r>
              <w:rPr>
                <w:sz w:val="18"/>
                <w:szCs w:val="18"/>
              </w:rPr>
              <w:t xml:space="preserve">Notificación cliente</w:t>
            </w:r>
          </w:p>
        </w:tc>
        <w:tc>
          <w:tcPr>
            <w:tcW w:w="2386" w:type="dxa"/>
            <w:tcMar>
              <w:top w:w="60" w:type="dxa"/>
              <w:left w:w="90" w:type="dxa"/>
              <w:bottom w:w="60" w:type="dxa"/>
              <w:right w:w="90" w:type="dxa"/>
            </w:tcMar>
            <w:vAlign w:val="center"/>
          </w:tcPr>
          <w:p>
            <w:pPr>
              <w:spacing w:line="240" w:lineRule="auto"/>
            </w:pPr>
            <w:r>
              <w:rPr>
                <w:sz w:val="18"/>
                <w:szCs w:val="18"/>
              </w:rPr>
              <w:t xml:space="preserve">En Espera de Repuestos</w:t>
            </w:r>
          </w:p>
        </w:tc>
        <w:tc>
          <w:tcPr>
            <w:tcW w:w="2616" w:type="dxa"/>
            <w:tcMar>
              <w:top w:w="60" w:type="dxa"/>
              <w:left w:w="90" w:type="dxa"/>
              <w:bottom w:w="60" w:type="dxa"/>
              <w:right w:w="90" w:type="dxa"/>
            </w:tcMar>
            <w:vAlign w:val="center"/>
          </w:tcPr>
          <w:p>
            <w:pPr>
              <w:spacing w:line="240" w:lineRule="auto"/>
            </w:pPr>
            <w:r>
              <w:rPr>
                <w:sz w:val="18"/>
                <w:szCs w:val="18"/>
              </w:rPr>
              <w:t xml:space="preserve">Aprobación y S. Repuestos</w:t>
            </w:r>
          </w:p>
        </w:tc>
        <w:tc>
          <w:tcPr>
            <w:tcW w:w="1923" w:type="dxa"/>
            <w:tcMar>
              <w:top w:w="60" w:type="dxa"/>
              <w:left w:w="90" w:type="dxa"/>
              <w:bottom w:w="60" w:type="dxa"/>
              <w:right w:w="90" w:type="dxa"/>
            </w:tcMar>
            <w:vAlign w:val="center"/>
          </w:tcPr>
          <w:p>
            <w:pPr>
              <w:spacing w:line="240" w:lineRule="auto"/>
            </w:pPr>
            <w:r>
              <w:rPr>
                <w:sz w:val="18"/>
                <w:szCs w:val="18"/>
              </w:rPr>
              <w:t xml:space="preserve">Comercial / Compras</w:t>
            </w:r>
          </w:p>
        </w:tc>
      </w:tr>
      <w:tr>
        <w:tblPrEx>
          <w:tblCellMar>
            <w:top w:w="0" w:type="dxa"/>
            <w:bottom w:w="0" w:type="dxa"/>
          </w:tblCellMar>
        </w:tblPrEx>
        <w:tc>
          <w:tcPr>
            <w:tcW w:w="3155" w:type="dxa"/>
            <w:tcMar>
              <w:top w:w="60" w:type="dxa"/>
              <w:left w:w="90" w:type="dxa"/>
              <w:bottom w:w="60" w:type="dxa"/>
              <w:right w:w="90" w:type="dxa"/>
            </w:tcMar>
            <w:vAlign w:val="center"/>
          </w:tcPr>
          <w:p>
            <w:pPr>
              <w:spacing w:line="240" w:lineRule="auto"/>
            </w:pPr>
            <w:r>
              <w:rPr>
                <w:sz w:val="18"/>
                <w:szCs w:val="18"/>
              </w:rPr>
              <w:t xml:space="preserve">Notificación cliente</w:t>
            </w:r>
          </w:p>
        </w:tc>
        <w:tc>
          <w:tcPr>
            <w:tcW w:w="2386" w:type="dxa"/>
            <w:tcMar>
              <w:top w:w="60" w:type="dxa"/>
              <w:left w:w="90" w:type="dxa"/>
              <w:bottom w:w="60" w:type="dxa"/>
              <w:right w:w="90" w:type="dxa"/>
            </w:tcMar>
            <w:vAlign w:val="center"/>
          </w:tcPr>
          <w:p>
            <w:pPr>
              <w:spacing w:line="240" w:lineRule="auto"/>
            </w:pPr>
            <w:r>
              <w:rPr>
                <w:sz w:val="18"/>
                <w:szCs w:val="18"/>
              </w:rPr>
              <w:t xml:space="preserve">Por Facturar</w:t>
            </w:r>
          </w:p>
        </w:tc>
        <w:tc>
          <w:tcPr>
            <w:tcW w:w="2616" w:type="dxa"/>
            <w:tcMar>
              <w:top w:w="60" w:type="dxa"/>
              <w:left w:w="90" w:type="dxa"/>
              <w:bottom w:w="60" w:type="dxa"/>
              <w:right w:w="90" w:type="dxa"/>
            </w:tcMar>
            <w:vAlign w:val="center"/>
          </w:tcPr>
          <w:p>
            <w:pPr>
              <w:spacing w:line="240" w:lineRule="auto"/>
            </w:pPr>
            <w:r>
              <w:rPr>
                <w:sz w:val="18"/>
                <w:szCs w:val="18"/>
              </w:rPr>
              <w:t xml:space="preserve">Rechazo</w:t>
            </w:r>
          </w:p>
        </w:tc>
        <w:tc>
          <w:tcPr>
            <w:tcW w:w="1923" w:type="dxa"/>
            <w:tcMar>
              <w:top w:w="60" w:type="dxa"/>
              <w:left w:w="90" w:type="dxa"/>
              <w:bottom w:w="60" w:type="dxa"/>
              <w:right w:w="90" w:type="dxa"/>
            </w:tcMar>
            <w:vAlign w:val="center"/>
          </w:tcPr>
          <w:p>
            <w:pPr>
              <w:spacing w:line="240" w:lineRule="auto"/>
            </w:pPr>
            <w:r>
              <w:rPr>
                <w:sz w:val="18"/>
                <w:szCs w:val="18"/>
              </w:rPr>
              <w:t xml:space="preserve">Comercial / S. Técnico</w:t>
            </w:r>
          </w:p>
        </w:tc>
      </w:tr>
      <w:tr>
        <w:tblPrEx>
          <w:tblCellMar>
            <w:top w:w="0" w:type="dxa"/>
            <w:bottom w:w="0" w:type="dxa"/>
          </w:tblCellMar>
        </w:tblPrEx>
        <w:tc>
          <w:tcPr>
            <w:tcW w:w="3155" w:type="dxa"/>
            <w:tcMar>
              <w:top w:w="60" w:type="dxa"/>
              <w:left w:w="90" w:type="dxa"/>
              <w:bottom w:w="60" w:type="dxa"/>
              <w:right w:w="90" w:type="dxa"/>
            </w:tcMar>
            <w:vAlign w:val="center"/>
          </w:tcPr>
          <w:p>
            <w:pPr>
              <w:spacing w:line="240" w:lineRule="auto"/>
            </w:pPr>
            <w:r>
              <w:rPr>
                <w:sz w:val="18"/>
                <w:szCs w:val="18"/>
              </w:rPr>
              <w:t xml:space="preserve">En Espera de Repuestos</w:t>
            </w:r>
            <w:r>
              <w:rPr>
                <w:sz w:val="18"/>
                <w:szCs w:val="18"/>
              </w:rPr>
              <w:t xml:space="preserve"> </w:t>
            </w:r>
            <w:r>
              <w:rPr>
                <w:sz w:val="18"/>
                <w:szCs w:val="18"/>
              </w:rPr>
              <w:t xml:space="preserve">·espera·</w:t>
            </w:r>
          </w:p>
        </w:tc>
        <w:tc>
          <w:tcPr>
            <w:tcW w:w="2386" w:type="dxa"/>
            <w:tcMar>
              <w:top w:w="60" w:type="dxa"/>
              <w:left w:w="90" w:type="dxa"/>
              <w:bottom w:w="60" w:type="dxa"/>
              <w:right w:w="90" w:type="dxa"/>
            </w:tcMar>
            <w:vAlign w:val="center"/>
          </w:tcPr>
          <w:p>
            <w:pPr>
              <w:spacing w:line="240" w:lineRule="auto"/>
            </w:pPr>
            <w:r>
              <w:rPr>
                <w:sz w:val="18"/>
                <w:szCs w:val="18"/>
              </w:rPr>
              <w:t xml:space="preserve">En Proceso</w:t>
            </w:r>
          </w:p>
        </w:tc>
        <w:tc>
          <w:tcPr>
            <w:tcW w:w="2616" w:type="dxa"/>
            <w:tcMar>
              <w:top w:w="60" w:type="dxa"/>
              <w:left w:w="90" w:type="dxa"/>
              <w:bottom w:w="60" w:type="dxa"/>
              <w:right w:w="90" w:type="dxa"/>
            </w:tcMar>
            <w:vAlign w:val="center"/>
          </w:tcPr>
          <w:p>
            <w:pPr>
              <w:spacing w:line="240" w:lineRule="auto"/>
            </w:pPr>
            <w:r>
              <w:rPr>
                <w:sz w:val="18"/>
                <w:szCs w:val="18"/>
              </w:rPr>
              <w:t xml:space="preserve">Llegada de repuestos</w:t>
            </w:r>
          </w:p>
        </w:tc>
        <w:tc>
          <w:tcPr>
            <w:tcW w:w="1923" w:type="dxa"/>
            <w:tcMar>
              <w:top w:w="60" w:type="dxa"/>
              <w:left w:w="90" w:type="dxa"/>
              <w:bottom w:w="60" w:type="dxa"/>
              <w:right w:w="90" w:type="dxa"/>
            </w:tcMar>
            <w:vAlign w:val="center"/>
          </w:tcPr>
          <w:p>
            <w:pPr>
              <w:spacing w:line="240" w:lineRule="auto"/>
            </w:pPr>
            <w:r>
              <w:rPr>
                <w:sz w:val="18"/>
                <w:szCs w:val="18"/>
              </w:rPr>
              <w:t xml:space="preserve">Comercial / Compras</w:t>
            </w:r>
          </w:p>
        </w:tc>
      </w:tr>
      <w:tr>
        <w:tblPrEx>
          <w:tblCellMar>
            <w:top w:w="0" w:type="dxa"/>
            <w:bottom w:w="0" w:type="dxa"/>
          </w:tblCellMar>
        </w:tblPrEx>
        <w:tc>
          <w:tcPr>
            <w:tcW w:w="3155" w:type="dxa"/>
            <w:tcMar>
              <w:top w:w="60" w:type="dxa"/>
              <w:left w:w="90" w:type="dxa"/>
              <w:bottom w:w="60" w:type="dxa"/>
              <w:right w:w="90" w:type="dxa"/>
            </w:tcMar>
            <w:vAlign w:val="center"/>
          </w:tcPr>
          <w:p>
            <w:pPr>
              <w:spacing w:line="240" w:lineRule="auto"/>
            </w:pPr>
            <w:r>
              <w:rPr>
                <w:sz w:val="18"/>
                <w:szCs w:val="18"/>
              </w:rPr>
              <w:t xml:space="preserve">En Proceso</w:t>
            </w:r>
          </w:p>
        </w:tc>
        <w:tc>
          <w:tcPr>
            <w:tcW w:w="2386" w:type="dxa"/>
            <w:tcMar>
              <w:top w:w="60" w:type="dxa"/>
              <w:left w:w="90" w:type="dxa"/>
              <w:bottom w:w="60" w:type="dxa"/>
              <w:right w:w="90" w:type="dxa"/>
            </w:tcMar>
            <w:vAlign w:val="center"/>
          </w:tcPr>
          <w:p>
            <w:pPr>
              <w:spacing w:line="240" w:lineRule="auto"/>
            </w:pPr>
            <w:r>
              <w:rPr>
                <w:sz w:val="18"/>
                <w:szCs w:val="18"/>
              </w:rPr>
              <w:t xml:space="preserve">Solicitado</w:t>
            </w:r>
          </w:p>
        </w:tc>
        <w:tc>
          <w:tcPr>
            <w:tcW w:w="2616" w:type="dxa"/>
            <w:tcMar>
              <w:top w:w="60" w:type="dxa"/>
              <w:left w:w="90" w:type="dxa"/>
              <w:bottom w:w="60" w:type="dxa"/>
              <w:right w:w="90" w:type="dxa"/>
            </w:tcMar>
            <w:vAlign w:val="center"/>
          </w:tcPr>
          <w:p>
            <w:pPr>
              <w:spacing w:line="240" w:lineRule="auto"/>
            </w:pPr>
            <w:r>
              <w:rPr>
                <w:sz w:val="18"/>
                <w:szCs w:val="18"/>
              </w:rPr>
              <w:t xml:space="preserve">Solicitud repuestos</w:t>
            </w:r>
          </w:p>
        </w:tc>
        <w:tc>
          <w:tcPr>
            <w:tcW w:w="1923" w:type="dxa"/>
            <w:tcMar>
              <w:top w:w="60" w:type="dxa"/>
              <w:left w:w="90" w:type="dxa"/>
              <w:bottom w:w="60" w:type="dxa"/>
              <w:right w:w="90" w:type="dxa"/>
            </w:tcMar>
            <w:vAlign w:val="center"/>
          </w:tcPr>
          <w:p>
            <w:pPr>
              <w:spacing w:line="240" w:lineRule="auto"/>
            </w:pPr>
            <w:r>
              <w:rPr>
                <w:sz w:val="18"/>
                <w:szCs w:val="18"/>
              </w:rPr>
              <w:t xml:space="preserve">Servicio Técnico</w:t>
            </w:r>
          </w:p>
        </w:tc>
      </w:tr>
      <w:tr>
        <w:tblPrEx>
          <w:tblCellMar>
            <w:top w:w="0" w:type="dxa"/>
            <w:bottom w:w="0" w:type="dxa"/>
          </w:tblCellMar>
        </w:tblPrEx>
        <w:tc>
          <w:tcPr>
            <w:tcW w:w="3155" w:type="dxa"/>
            <w:tcMar>
              <w:top w:w="60" w:type="dxa"/>
              <w:left w:w="90" w:type="dxa"/>
              <w:bottom w:w="60" w:type="dxa"/>
              <w:right w:w="90" w:type="dxa"/>
            </w:tcMar>
            <w:vAlign w:val="center"/>
          </w:tcPr>
          <w:p>
            <w:pPr>
              <w:spacing w:line="240" w:lineRule="auto"/>
            </w:pPr>
            <w:r>
              <w:rPr>
                <w:sz w:val="18"/>
                <w:szCs w:val="18"/>
              </w:rPr>
              <w:t xml:space="preserve">En Proceso</w:t>
            </w:r>
          </w:p>
        </w:tc>
        <w:tc>
          <w:tcPr>
            <w:tcW w:w="2386" w:type="dxa"/>
            <w:tcMar>
              <w:top w:w="60" w:type="dxa"/>
              <w:left w:w="90" w:type="dxa"/>
              <w:bottom w:w="60" w:type="dxa"/>
              <w:right w:w="90" w:type="dxa"/>
            </w:tcMar>
            <w:vAlign w:val="center"/>
          </w:tcPr>
          <w:p>
            <w:pPr>
              <w:spacing w:line="240" w:lineRule="auto"/>
            </w:pPr>
            <w:r>
              <w:rPr>
                <w:sz w:val="18"/>
                <w:szCs w:val="18"/>
              </w:rPr>
              <w:t xml:space="preserve">Pendiente</w:t>
            </w:r>
          </w:p>
        </w:tc>
        <w:tc>
          <w:tcPr>
            <w:tcW w:w="2616" w:type="dxa"/>
            <w:tcMar>
              <w:top w:w="60" w:type="dxa"/>
              <w:left w:w="90" w:type="dxa"/>
              <w:bottom w:w="60" w:type="dxa"/>
              <w:right w:w="90" w:type="dxa"/>
            </w:tcMar>
            <w:vAlign w:val="center"/>
          </w:tcPr>
          <w:p>
            <w:pPr>
              <w:spacing w:line="240" w:lineRule="auto"/>
            </w:pPr>
            <w:r>
              <w:rPr>
                <w:sz w:val="18"/>
                <w:szCs w:val="18"/>
              </w:rPr>
              <w:t xml:space="preserve">Marcar como pendiente</w:t>
            </w:r>
          </w:p>
        </w:tc>
        <w:tc>
          <w:tcPr>
            <w:tcW w:w="1923" w:type="dxa"/>
            <w:tcMar>
              <w:top w:w="60" w:type="dxa"/>
              <w:left w:w="90" w:type="dxa"/>
              <w:bottom w:w="60" w:type="dxa"/>
              <w:right w:w="90" w:type="dxa"/>
            </w:tcMar>
            <w:vAlign w:val="center"/>
          </w:tcPr>
          <w:p>
            <w:pPr>
              <w:spacing w:line="240" w:lineRule="auto"/>
            </w:pPr>
            <w:r>
              <w:rPr>
                <w:sz w:val="18"/>
                <w:szCs w:val="18"/>
              </w:rPr>
              <w:t xml:space="preserve">Servicio Técnico</w:t>
            </w:r>
          </w:p>
        </w:tc>
      </w:tr>
      <w:tr>
        <w:tblPrEx>
          <w:tblCellMar>
            <w:top w:w="0" w:type="dxa"/>
            <w:bottom w:w="0" w:type="dxa"/>
          </w:tblCellMar>
        </w:tblPrEx>
        <w:tc>
          <w:tcPr>
            <w:tcW w:w="3155" w:type="dxa"/>
            <w:tcMar>
              <w:top w:w="60" w:type="dxa"/>
              <w:left w:w="90" w:type="dxa"/>
              <w:bottom w:w="60" w:type="dxa"/>
              <w:right w:w="90" w:type="dxa"/>
            </w:tcMar>
            <w:vAlign w:val="center"/>
          </w:tcPr>
          <w:p>
            <w:pPr>
              <w:spacing w:line="240" w:lineRule="auto"/>
            </w:pPr>
            <w:r>
              <w:rPr>
                <w:sz w:val="18"/>
                <w:szCs w:val="18"/>
              </w:rPr>
              <w:t xml:space="preserve">En Proceso</w:t>
            </w:r>
          </w:p>
        </w:tc>
        <w:tc>
          <w:tcPr>
            <w:tcW w:w="2386" w:type="dxa"/>
            <w:tcMar>
              <w:top w:w="60" w:type="dxa"/>
              <w:left w:w="90" w:type="dxa"/>
              <w:bottom w:w="60" w:type="dxa"/>
              <w:right w:w="90" w:type="dxa"/>
            </w:tcMar>
            <w:vAlign w:val="center"/>
          </w:tcPr>
          <w:p>
            <w:pPr>
              <w:spacing w:line="240" w:lineRule="auto"/>
            </w:pPr>
            <w:r>
              <w:rPr>
                <w:sz w:val="18"/>
                <w:szCs w:val="18"/>
              </w:rPr>
              <w:t xml:space="preserve">Servicio externo</w:t>
            </w:r>
          </w:p>
        </w:tc>
        <w:tc>
          <w:tcPr>
            <w:tcW w:w="2616" w:type="dxa"/>
            <w:tcMar>
              <w:top w:w="60" w:type="dxa"/>
              <w:left w:w="90" w:type="dxa"/>
              <w:bottom w:w="60" w:type="dxa"/>
              <w:right w:w="90" w:type="dxa"/>
            </w:tcMar>
            <w:vAlign w:val="center"/>
          </w:tcPr>
          <w:p>
            <w:pPr>
              <w:spacing w:line="240" w:lineRule="auto"/>
            </w:pPr>
            <w:r>
              <w:rPr>
                <w:sz w:val="18"/>
                <w:szCs w:val="18"/>
              </w:rPr>
              <w:t xml:space="preserve">Calibración de sensores ext.</w:t>
            </w:r>
          </w:p>
        </w:tc>
        <w:tc>
          <w:tcPr>
            <w:tcW w:w="1923" w:type="dxa"/>
            <w:tcMar>
              <w:top w:w="60" w:type="dxa"/>
              <w:left w:w="90" w:type="dxa"/>
              <w:bottom w:w="60" w:type="dxa"/>
              <w:right w:w="90" w:type="dxa"/>
            </w:tcMar>
            <w:vAlign w:val="center"/>
          </w:tcPr>
          <w:p>
            <w:pPr>
              <w:spacing w:line="240" w:lineRule="auto"/>
            </w:pPr>
            <w:r>
              <w:rPr>
                <w:sz w:val="18"/>
                <w:szCs w:val="18"/>
              </w:rPr>
              <w:t xml:space="preserve">Servicio Técnico</w:t>
            </w:r>
          </w:p>
        </w:tc>
      </w:tr>
      <w:tr>
        <w:tblPrEx>
          <w:tblCellMar>
            <w:top w:w="0" w:type="dxa"/>
            <w:bottom w:w="0" w:type="dxa"/>
          </w:tblCellMar>
        </w:tblPrEx>
        <w:tc>
          <w:tcPr>
            <w:tcW w:w="3155" w:type="dxa"/>
            <w:tcMar>
              <w:top w:w="60" w:type="dxa"/>
              <w:left w:w="90" w:type="dxa"/>
              <w:bottom w:w="60" w:type="dxa"/>
              <w:right w:w="90" w:type="dxa"/>
            </w:tcMar>
            <w:vAlign w:val="center"/>
          </w:tcPr>
          <w:p>
            <w:pPr>
              <w:spacing w:line="240" w:lineRule="auto"/>
            </w:pPr>
            <w:r>
              <w:rPr>
                <w:sz w:val="18"/>
                <w:szCs w:val="18"/>
              </w:rPr>
              <w:t xml:space="preserve">En Proceso</w:t>
            </w:r>
          </w:p>
        </w:tc>
        <w:tc>
          <w:tcPr>
            <w:tcW w:w="2386" w:type="dxa"/>
            <w:tcMar>
              <w:top w:w="60" w:type="dxa"/>
              <w:left w:w="90" w:type="dxa"/>
              <w:bottom w:w="60" w:type="dxa"/>
              <w:right w:w="90" w:type="dxa"/>
            </w:tcMar>
            <w:vAlign w:val="center"/>
          </w:tcPr>
          <w:p>
            <w:pPr>
              <w:spacing w:line="240" w:lineRule="auto"/>
            </w:pPr>
            <w:r>
              <w:rPr>
                <w:sz w:val="18"/>
                <w:szCs w:val="18"/>
              </w:rPr>
              <w:t xml:space="preserve">Por Facturar</w:t>
            </w:r>
          </w:p>
        </w:tc>
        <w:tc>
          <w:tcPr>
            <w:tcW w:w="2616" w:type="dxa"/>
            <w:tcMar>
              <w:top w:w="60" w:type="dxa"/>
              <w:left w:w="90" w:type="dxa"/>
              <w:bottom w:w="60" w:type="dxa"/>
              <w:right w:w="90" w:type="dxa"/>
            </w:tcMar>
            <w:vAlign w:val="center"/>
          </w:tcPr>
          <w:p>
            <w:pPr>
              <w:spacing w:line="240" w:lineRule="auto"/>
            </w:pPr>
            <w:r>
              <w:rPr>
                <w:sz w:val="18"/>
                <w:szCs w:val="18"/>
              </w:rPr>
              <w:t xml:space="preserve">finalización de servicio</w:t>
            </w:r>
          </w:p>
        </w:tc>
        <w:tc>
          <w:tcPr>
            <w:tcW w:w="1923" w:type="dxa"/>
            <w:tcMar>
              <w:top w:w="60" w:type="dxa"/>
              <w:left w:w="90" w:type="dxa"/>
              <w:bottom w:w="60" w:type="dxa"/>
              <w:right w:w="90" w:type="dxa"/>
            </w:tcMar>
            <w:vAlign w:val="center"/>
          </w:tcPr>
          <w:p>
            <w:pPr>
              <w:spacing w:line="240" w:lineRule="auto"/>
            </w:pPr>
            <w:r>
              <w:rPr>
                <w:sz w:val="18"/>
                <w:szCs w:val="18"/>
              </w:rPr>
              <w:t xml:space="preserve">Servicio Técnico</w:t>
            </w:r>
          </w:p>
        </w:tc>
      </w:tr>
      <w:tr>
        <w:tblPrEx>
          <w:tblCellMar>
            <w:top w:w="0" w:type="dxa"/>
            <w:bottom w:w="0" w:type="dxa"/>
          </w:tblCellMar>
        </w:tblPrEx>
        <w:tc>
          <w:tcPr>
            <w:tcW w:w="3155" w:type="dxa"/>
            <w:tcMar>
              <w:top w:w="60" w:type="dxa"/>
              <w:left w:w="90" w:type="dxa"/>
              <w:bottom w:w="60" w:type="dxa"/>
              <w:right w:w="90" w:type="dxa"/>
            </w:tcMar>
            <w:vAlign w:val="center"/>
          </w:tcPr>
          <w:p>
            <w:pPr>
              <w:spacing w:line="240" w:lineRule="auto"/>
            </w:pPr>
            <w:r>
              <w:rPr>
                <w:sz w:val="18"/>
                <w:szCs w:val="18"/>
              </w:rPr>
              <w:t xml:space="preserve">Solicitado</w:t>
            </w:r>
            <w:r>
              <w:rPr>
                <w:sz w:val="18"/>
                <w:szCs w:val="18"/>
              </w:rPr>
              <w:t xml:space="preserve"> </w:t>
            </w:r>
            <w:r>
              <w:rPr>
                <w:sz w:val="18"/>
                <w:szCs w:val="18"/>
              </w:rPr>
              <w:t xml:space="preserve">·espera·</w:t>
            </w:r>
          </w:p>
        </w:tc>
        <w:tc>
          <w:tcPr>
            <w:tcW w:w="2386" w:type="dxa"/>
            <w:tcMar>
              <w:top w:w="60" w:type="dxa"/>
              <w:left w:w="90" w:type="dxa"/>
              <w:bottom w:w="60" w:type="dxa"/>
              <w:right w:w="90" w:type="dxa"/>
            </w:tcMar>
            <w:vAlign w:val="center"/>
          </w:tcPr>
          <w:p>
            <w:pPr>
              <w:spacing w:line="240" w:lineRule="auto"/>
            </w:pPr>
            <w:r>
              <w:rPr>
                <w:sz w:val="18"/>
                <w:szCs w:val="18"/>
              </w:rPr>
              <w:t xml:space="preserve">En Proceso</w:t>
            </w:r>
          </w:p>
        </w:tc>
        <w:tc>
          <w:tcPr>
            <w:tcW w:w="2616" w:type="dxa"/>
            <w:tcMar>
              <w:top w:w="60" w:type="dxa"/>
              <w:left w:w="90" w:type="dxa"/>
              <w:bottom w:w="60" w:type="dxa"/>
              <w:right w:w="90" w:type="dxa"/>
            </w:tcMar>
            <w:vAlign w:val="center"/>
          </w:tcPr>
          <w:p>
            <w:pPr>
              <w:spacing w:line="240" w:lineRule="auto"/>
            </w:pPr>
            <w:r>
              <w:rPr>
                <w:sz w:val="18"/>
                <w:szCs w:val="18"/>
              </w:rPr>
              <w:t xml:space="preserve">Entrega de Repuestos</w:t>
            </w:r>
          </w:p>
        </w:tc>
        <w:tc>
          <w:tcPr>
            <w:tcW w:w="1923" w:type="dxa"/>
            <w:tcMar>
              <w:top w:w="60" w:type="dxa"/>
              <w:left w:w="90" w:type="dxa"/>
              <w:bottom w:w="60" w:type="dxa"/>
              <w:right w:w="90" w:type="dxa"/>
            </w:tcMar>
            <w:vAlign w:val="center"/>
          </w:tcPr>
          <w:p>
            <w:pPr>
              <w:spacing w:line="240" w:lineRule="auto"/>
            </w:pPr>
            <w:r>
              <w:rPr>
                <w:sz w:val="18"/>
                <w:szCs w:val="18"/>
              </w:rPr>
              <w:t xml:space="preserve">Servicio Técnico</w:t>
            </w:r>
          </w:p>
        </w:tc>
      </w:tr>
      <w:tr>
        <w:tblPrEx>
          <w:tblCellMar>
            <w:top w:w="0" w:type="dxa"/>
            <w:bottom w:w="0" w:type="dxa"/>
          </w:tblCellMar>
        </w:tblPrEx>
        <w:tc>
          <w:tcPr>
            <w:tcW w:w="3155" w:type="dxa"/>
            <w:tcMar>
              <w:top w:w="60" w:type="dxa"/>
              <w:left w:w="90" w:type="dxa"/>
              <w:bottom w:w="60" w:type="dxa"/>
              <w:right w:w="90" w:type="dxa"/>
            </w:tcMar>
            <w:vAlign w:val="center"/>
          </w:tcPr>
          <w:p>
            <w:pPr>
              <w:spacing w:line="240" w:lineRule="auto"/>
            </w:pPr>
            <w:r>
              <w:rPr>
                <w:sz w:val="18"/>
                <w:szCs w:val="18"/>
              </w:rPr>
              <w:t xml:space="preserve">Servicio externo</w:t>
            </w:r>
            <w:r>
              <w:rPr>
                <w:sz w:val="18"/>
                <w:szCs w:val="18"/>
              </w:rPr>
              <w:t xml:space="preserve"> </w:t>
            </w:r>
            <w:r>
              <w:rPr>
                <w:sz w:val="18"/>
                <w:szCs w:val="18"/>
              </w:rPr>
              <w:t xml:space="preserve">·espera·</w:t>
            </w:r>
          </w:p>
        </w:tc>
        <w:tc>
          <w:tcPr>
            <w:tcW w:w="2386" w:type="dxa"/>
            <w:tcMar>
              <w:top w:w="60" w:type="dxa"/>
              <w:left w:w="90" w:type="dxa"/>
              <w:bottom w:w="60" w:type="dxa"/>
              <w:right w:w="90" w:type="dxa"/>
            </w:tcMar>
            <w:vAlign w:val="center"/>
          </w:tcPr>
          <w:p>
            <w:pPr>
              <w:spacing w:line="240" w:lineRule="auto"/>
            </w:pPr>
            <w:r>
              <w:rPr>
                <w:sz w:val="18"/>
                <w:szCs w:val="18"/>
              </w:rPr>
              <w:t xml:space="preserve">En Proceso</w:t>
            </w:r>
          </w:p>
        </w:tc>
        <w:tc>
          <w:tcPr>
            <w:tcW w:w="2616" w:type="dxa"/>
            <w:tcMar>
              <w:top w:w="60" w:type="dxa"/>
              <w:left w:w="90" w:type="dxa"/>
              <w:bottom w:w="60" w:type="dxa"/>
              <w:right w:w="90" w:type="dxa"/>
            </w:tcMar>
            <w:vAlign w:val="center"/>
          </w:tcPr>
          <w:p>
            <w:pPr>
              <w:spacing w:line="240" w:lineRule="auto"/>
            </w:pPr>
            <w:r>
              <w:rPr>
                <w:sz w:val="18"/>
                <w:szCs w:val="18"/>
              </w:rPr>
              <w:t xml:space="preserve">Retorno de servicios externos</w:t>
            </w:r>
          </w:p>
        </w:tc>
        <w:tc>
          <w:tcPr>
            <w:tcW w:w="1923" w:type="dxa"/>
            <w:tcMar>
              <w:top w:w="60" w:type="dxa"/>
              <w:left w:w="90" w:type="dxa"/>
              <w:bottom w:w="60" w:type="dxa"/>
              <w:right w:w="90" w:type="dxa"/>
            </w:tcMar>
            <w:vAlign w:val="center"/>
          </w:tcPr>
          <w:p>
            <w:pPr>
              <w:spacing w:line="240" w:lineRule="auto"/>
            </w:pPr>
            <w:r>
              <w:rPr>
                <w:sz w:val="18"/>
                <w:szCs w:val="18"/>
              </w:rPr>
              <w:t xml:space="preserve">Servicio Técnico</w:t>
            </w:r>
          </w:p>
        </w:tc>
      </w:tr>
      <w:tr>
        <w:tblPrEx>
          <w:tblCellMar>
            <w:top w:w="0" w:type="dxa"/>
            <w:bottom w:w="0" w:type="dxa"/>
          </w:tblCellMar>
        </w:tblPrEx>
        <w:tc>
          <w:tcPr>
            <w:tcW w:w="3155" w:type="dxa"/>
            <w:tcMar>
              <w:top w:w="60" w:type="dxa"/>
              <w:left w:w="90" w:type="dxa"/>
              <w:bottom w:w="60" w:type="dxa"/>
              <w:right w:w="90" w:type="dxa"/>
            </w:tcMar>
            <w:vAlign w:val="center"/>
          </w:tcPr>
          <w:p>
            <w:pPr>
              <w:spacing w:line="240" w:lineRule="auto"/>
            </w:pPr>
            <w:r>
              <w:rPr>
                <w:sz w:val="18"/>
                <w:szCs w:val="18"/>
              </w:rPr>
              <w:t xml:space="preserve">Pendiente</w:t>
            </w:r>
          </w:p>
        </w:tc>
        <w:tc>
          <w:tcPr>
            <w:tcW w:w="2386" w:type="dxa"/>
            <w:tcMar>
              <w:top w:w="60" w:type="dxa"/>
              <w:left w:w="90" w:type="dxa"/>
              <w:bottom w:w="60" w:type="dxa"/>
              <w:right w:w="90" w:type="dxa"/>
            </w:tcMar>
            <w:vAlign w:val="center"/>
          </w:tcPr>
          <w:p>
            <w:pPr>
              <w:spacing w:line="240" w:lineRule="auto"/>
            </w:pPr>
            <w:r>
              <w:rPr>
                <w:sz w:val="18"/>
                <w:szCs w:val="18"/>
              </w:rPr>
              <w:t xml:space="preserve">Por Facturar</w:t>
            </w:r>
          </w:p>
        </w:tc>
        <w:tc>
          <w:tcPr>
            <w:tcW w:w="2616" w:type="dxa"/>
            <w:tcMar>
              <w:top w:w="60" w:type="dxa"/>
              <w:left w:w="90" w:type="dxa"/>
              <w:bottom w:w="60" w:type="dxa"/>
              <w:right w:w="90" w:type="dxa"/>
            </w:tcMar>
            <w:vAlign w:val="center"/>
          </w:tcPr>
          <w:p>
            <w:pPr>
              <w:spacing w:line="240" w:lineRule="auto"/>
            </w:pPr>
            <w:r>
              <w:rPr>
                <w:sz w:val="18"/>
                <w:szCs w:val="18"/>
              </w:rPr>
              <w:t xml:space="preserve">Servicio externo</w:t>
            </w:r>
          </w:p>
        </w:tc>
        <w:tc>
          <w:tcPr>
            <w:tcW w:w="1923" w:type="dxa"/>
            <w:tcMar>
              <w:top w:w="60" w:type="dxa"/>
              <w:left w:w="90" w:type="dxa"/>
              <w:bottom w:w="60" w:type="dxa"/>
              <w:right w:w="90" w:type="dxa"/>
            </w:tcMar>
            <w:vAlign w:val="center"/>
          </w:tcPr>
          <w:p>
            <w:pPr>
              <w:spacing w:line="240" w:lineRule="auto"/>
            </w:pPr>
            <w:r>
              <w:rPr>
                <w:sz w:val="18"/>
                <w:szCs w:val="18"/>
              </w:rPr>
              <w:t xml:space="preserve">Servicio Técnico</w:t>
            </w:r>
          </w:p>
        </w:tc>
      </w:tr>
      <w:tr>
        <w:tblPrEx>
          <w:tblCellMar>
            <w:top w:w="0" w:type="dxa"/>
            <w:bottom w:w="0" w:type="dxa"/>
          </w:tblCellMar>
        </w:tblPrEx>
        <w:tc>
          <w:tcPr>
            <w:tcW w:w="3155" w:type="dxa"/>
            <w:tcMar>
              <w:top w:w="60" w:type="dxa"/>
              <w:left w:w="90" w:type="dxa"/>
              <w:bottom w:w="60" w:type="dxa"/>
              <w:right w:w="90" w:type="dxa"/>
            </w:tcMar>
            <w:vAlign w:val="center"/>
          </w:tcPr>
          <w:p>
            <w:pPr>
              <w:spacing w:line="240" w:lineRule="auto"/>
            </w:pPr>
            <w:r>
              <w:rPr>
                <w:sz w:val="18"/>
                <w:szCs w:val="18"/>
              </w:rPr>
              <w:t xml:space="preserve">Pendiente</w:t>
            </w:r>
          </w:p>
        </w:tc>
        <w:tc>
          <w:tcPr>
            <w:tcW w:w="2386" w:type="dxa"/>
            <w:tcMar>
              <w:top w:w="60" w:type="dxa"/>
              <w:left w:w="90" w:type="dxa"/>
              <w:bottom w:w="60" w:type="dxa"/>
              <w:right w:w="90" w:type="dxa"/>
            </w:tcMar>
            <w:vAlign w:val="center"/>
          </w:tcPr>
          <w:p>
            <w:pPr>
              <w:spacing w:line="240" w:lineRule="auto"/>
            </w:pPr>
            <w:r>
              <w:rPr>
                <w:sz w:val="18"/>
                <w:szCs w:val="18"/>
              </w:rPr>
              <w:t xml:space="preserve">Continuación del proceso</w:t>
            </w:r>
          </w:p>
        </w:tc>
        <w:tc>
          <w:tcPr>
            <w:tcW w:w="2616" w:type="dxa"/>
            <w:tcMar>
              <w:top w:w="60" w:type="dxa"/>
              <w:left w:w="90" w:type="dxa"/>
              <w:bottom w:w="60" w:type="dxa"/>
              <w:right w:w="90" w:type="dxa"/>
            </w:tcMar>
            <w:vAlign w:val="center"/>
          </w:tcPr>
          <w:p>
            <w:pPr>
              <w:spacing w:line="240" w:lineRule="auto"/>
            </w:pPr>
            <w:r>
              <w:rPr>
                <w:sz w:val="18"/>
                <w:szCs w:val="18"/>
              </w:rPr>
              <w:t xml:space="preserve">Diagnóstico complementario</w:t>
            </w:r>
          </w:p>
        </w:tc>
        <w:tc>
          <w:tcPr>
            <w:tcW w:w="1923" w:type="dxa"/>
            <w:tcMar>
              <w:top w:w="60" w:type="dxa"/>
              <w:left w:w="90" w:type="dxa"/>
              <w:bottom w:w="60" w:type="dxa"/>
              <w:right w:w="90" w:type="dxa"/>
            </w:tcMar>
            <w:vAlign w:val="center"/>
          </w:tcPr>
          <w:p>
            <w:pPr>
              <w:spacing w:line="240" w:lineRule="auto"/>
            </w:pPr>
            <w:r>
              <w:rPr>
                <w:sz w:val="18"/>
                <w:szCs w:val="18"/>
              </w:rPr>
              <w:t xml:space="preserve">Servicio Técnico</w:t>
            </w:r>
          </w:p>
        </w:tc>
      </w:tr>
      <w:tr>
        <w:tblPrEx>
          <w:tblCellMar>
            <w:top w:w="0" w:type="dxa"/>
            <w:bottom w:w="0" w:type="dxa"/>
          </w:tblCellMar>
        </w:tblPrEx>
        <w:tc>
          <w:tcPr>
            <w:tcW w:w="3155" w:type="dxa"/>
            <w:tcMar>
              <w:top w:w="60" w:type="dxa"/>
              <w:left w:w="90" w:type="dxa"/>
              <w:bottom w:w="60" w:type="dxa"/>
              <w:right w:w="90" w:type="dxa"/>
            </w:tcMar>
            <w:vAlign w:val="center"/>
          </w:tcPr>
          <w:p>
            <w:pPr>
              <w:spacing w:line="240" w:lineRule="auto"/>
            </w:pPr>
            <w:r>
              <w:rPr>
                <w:sz w:val="18"/>
                <w:szCs w:val="18"/>
              </w:rPr>
              <w:t xml:space="preserve">Continuación del proceso</w:t>
            </w:r>
          </w:p>
        </w:tc>
        <w:tc>
          <w:tcPr>
            <w:tcW w:w="2386" w:type="dxa"/>
            <w:tcMar>
              <w:top w:w="60" w:type="dxa"/>
              <w:left w:w="90" w:type="dxa"/>
              <w:bottom w:w="60" w:type="dxa"/>
              <w:right w:w="90" w:type="dxa"/>
            </w:tcMar>
            <w:vAlign w:val="center"/>
          </w:tcPr>
          <w:p>
            <w:pPr>
              <w:spacing w:line="240" w:lineRule="auto"/>
            </w:pPr>
            <w:r>
              <w:rPr>
                <w:sz w:val="18"/>
                <w:szCs w:val="18"/>
              </w:rPr>
              <w:t xml:space="preserve">Notificación Comercial</w:t>
            </w:r>
          </w:p>
        </w:tc>
        <w:tc>
          <w:tcPr>
            <w:tcW w:w="2616" w:type="dxa"/>
            <w:tcMar>
              <w:top w:w="60" w:type="dxa"/>
              <w:left w:w="90" w:type="dxa"/>
              <w:bottom w:w="60" w:type="dxa"/>
              <w:right w:w="90" w:type="dxa"/>
            </w:tcMar>
            <w:vAlign w:val="center"/>
          </w:tcPr>
          <w:p>
            <w:pPr>
              <w:spacing w:line="240" w:lineRule="auto"/>
            </w:pPr>
            <w:r>
              <w:rPr>
                <w:sz w:val="18"/>
                <w:szCs w:val="18"/>
              </w:rPr>
              <w:t xml:space="preserve">Notificación re cotización</w:t>
            </w:r>
          </w:p>
        </w:tc>
        <w:tc>
          <w:tcPr>
            <w:tcW w:w="1923" w:type="dxa"/>
            <w:tcMar>
              <w:top w:w="60" w:type="dxa"/>
              <w:left w:w="90" w:type="dxa"/>
              <w:bottom w:w="60" w:type="dxa"/>
              <w:right w:w="90" w:type="dxa"/>
            </w:tcMar>
            <w:vAlign w:val="center"/>
          </w:tcPr>
          <w:p>
            <w:pPr>
              <w:spacing w:line="240" w:lineRule="auto"/>
            </w:pPr>
            <w:r>
              <w:rPr>
                <w:sz w:val="18"/>
                <w:szCs w:val="18"/>
              </w:rPr>
              <w:t xml:space="preserve">Comercial</w:t>
            </w:r>
          </w:p>
        </w:tc>
      </w:tr>
      <w:tr>
        <w:tblPrEx>
          <w:tblCellMar>
            <w:top w:w="0" w:type="dxa"/>
            <w:bottom w:w="0" w:type="dxa"/>
          </w:tblCellMar>
        </w:tblPrEx>
        <w:tc>
          <w:tcPr>
            <w:tcW w:w="3155" w:type="dxa"/>
            <w:tcMar>
              <w:top w:w="60" w:type="dxa"/>
              <w:left w:w="90" w:type="dxa"/>
              <w:bottom w:w="60" w:type="dxa"/>
              <w:right w:w="90" w:type="dxa"/>
            </w:tcMar>
            <w:vAlign w:val="center"/>
          </w:tcPr>
          <w:p>
            <w:pPr>
              <w:spacing w:line="240" w:lineRule="auto"/>
            </w:pPr>
            <w:r>
              <w:rPr>
                <w:sz w:val="18"/>
                <w:szCs w:val="18"/>
              </w:rPr>
              <w:t xml:space="preserve">Por Facturar</w:t>
            </w:r>
          </w:p>
        </w:tc>
        <w:tc>
          <w:tcPr>
            <w:tcW w:w="2386" w:type="dxa"/>
            <w:tcMar>
              <w:top w:w="60" w:type="dxa"/>
              <w:left w:w="90" w:type="dxa"/>
              <w:bottom w:w="60" w:type="dxa"/>
              <w:right w:w="90" w:type="dxa"/>
            </w:tcMar>
            <w:vAlign w:val="center"/>
          </w:tcPr>
          <w:p>
            <w:pPr>
              <w:spacing w:line="240" w:lineRule="auto"/>
            </w:pPr>
            <w:r>
              <w:rPr>
                <w:sz w:val="18"/>
                <w:szCs w:val="18"/>
              </w:rPr>
              <w:t xml:space="preserve">Liberación Comercial</w:t>
            </w:r>
          </w:p>
        </w:tc>
        <w:tc>
          <w:tcPr>
            <w:tcW w:w="2616" w:type="dxa"/>
            <w:tcMar>
              <w:top w:w="60" w:type="dxa"/>
              <w:left w:w="90" w:type="dxa"/>
              <w:bottom w:w="60" w:type="dxa"/>
              <w:right w:w="90" w:type="dxa"/>
            </w:tcMar>
            <w:vAlign w:val="center"/>
          </w:tcPr>
          <w:p>
            <w:pPr>
              <w:spacing w:line="240" w:lineRule="auto"/>
            </w:pPr>
            <w:r>
              <w:rPr>
                <w:sz w:val="18"/>
                <w:szCs w:val="18"/>
              </w:rPr>
              <w:t xml:space="preserve">Facturado</w:t>
            </w:r>
          </w:p>
        </w:tc>
        <w:tc>
          <w:tcPr>
            <w:tcW w:w="1923" w:type="dxa"/>
            <w:tcMar>
              <w:top w:w="60" w:type="dxa"/>
              <w:left w:w="90" w:type="dxa"/>
              <w:bottom w:w="60" w:type="dxa"/>
              <w:right w:w="90" w:type="dxa"/>
            </w:tcMar>
            <w:vAlign w:val="center"/>
          </w:tcPr>
          <w:p>
            <w:pPr>
              <w:spacing w:line="240" w:lineRule="auto"/>
            </w:pPr>
            <w:r>
              <w:rPr>
                <w:sz w:val="18"/>
                <w:szCs w:val="18"/>
              </w:rPr>
              <w:t xml:space="preserve">Comercial</w:t>
            </w:r>
          </w:p>
        </w:tc>
      </w:tr>
      <w:tr>
        <w:tblPrEx>
          <w:tblCellMar>
            <w:top w:w="0" w:type="dxa"/>
            <w:bottom w:w="0" w:type="dxa"/>
          </w:tblCellMar>
        </w:tblPrEx>
        <w:tc>
          <w:tcPr>
            <w:tcW w:w="3155" w:type="dxa"/>
            <w:tcMar>
              <w:top w:w="60" w:type="dxa"/>
              <w:left w:w="90" w:type="dxa"/>
              <w:bottom w:w="60" w:type="dxa"/>
              <w:right w:w="90" w:type="dxa"/>
            </w:tcMar>
            <w:vAlign w:val="center"/>
          </w:tcPr>
          <w:p>
            <w:pPr>
              <w:spacing w:line="240" w:lineRule="auto"/>
            </w:pPr>
            <w:r>
              <w:rPr>
                <w:sz w:val="18"/>
                <w:szCs w:val="18"/>
              </w:rPr>
              <w:t xml:space="preserve">Por Facturar</w:t>
            </w:r>
          </w:p>
        </w:tc>
        <w:tc>
          <w:tcPr>
            <w:tcW w:w="2386" w:type="dxa"/>
            <w:tcMar>
              <w:top w:w="60" w:type="dxa"/>
              <w:left w:w="90" w:type="dxa"/>
              <w:bottom w:w="60" w:type="dxa"/>
              <w:right w:w="90" w:type="dxa"/>
            </w:tcMar>
            <w:vAlign w:val="center"/>
          </w:tcPr>
          <w:p>
            <w:pPr>
              <w:spacing w:line="240" w:lineRule="auto"/>
            </w:pPr>
            <w:r>
              <w:rPr>
                <w:sz w:val="18"/>
                <w:szCs w:val="18"/>
              </w:rPr>
              <w:t xml:space="preserve">Finalizado</w:t>
            </w:r>
          </w:p>
        </w:tc>
        <w:tc>
          <w:tcPr>
            <w:tcW w:w="2616" w:type="dxa"/>
            <w:tcMar>
              <w:top w:w="60" w:type="dxa"/>
              <w:left w:w="90" w:type="dxa"/>
              <w:bottom w:w="60" w:type="dxa"/>
              <w:right w:w="90" w:type="dxa"/>
            </w:tcMar>
            <w:vAlign w:val="center"/>
          </w:tcPr>
          <w:p>
            <w:pPr>
              <w:spacing w:line="240" w:lineRule="auto"/>
            </w:pPr>
            <w:r>
              <w:rPr>
                <w:sz w:val="18"/>
                <w:szCs w:val="18"/>
              </w:rPr>
              <w:t xml:space="preserve">facturado y cierre de TK</w:t>
            </w:r>
          </w:p>
        </w:tc>
        <w:tc>
          <w:tcPr>
            <w:tcW w:w="1923" w:type="dxa"/>
            <w:tcMar>
              <w:top w:w="60" w:type="dxa"/>
              <w:left w:w="90" w:type="dxa"/>
              <w:bottom w:w="60" w:type="dxa"/>
              <w:right w:w="90" w:type="dxa"/>
            </w:tcMar>
            <w:vAlign w:val="center"/>
          </w:tcPr>
          <w:p>
            <w:pPr>
              <w:spacing w:line="240" w:lineRule="auto"/>
            </w:pPr>
            <w:r>
              <w:rPr>
                <w:sz w:val="18"/>
                <w:szCs w:val="18"/>
              </w:rPr>
              <w:t xml:space="preserve">Comercial</w:t>
            </w:r>
          </w:p>
        </w:tc>
      </w:tr>
      <w:tr>
        <w:tblPrEx>
          <w:tblCellMar>
            <w:top w:w="0" w:type="dxa"/>
            <w:bottom w:w="0" w:type="dxa"/>
          </w:tblCellMar>
        </w:tblPrEx>
        <w:tc>
          <w:tcPr>
            <w:tcW w:w="3155" w:type="dxa"/>
            <w:tcMar>
              <w:top w:w="60" w:type="dxa"/>
              <w:left w:w="90" w:type="dxa"/>
              <w:bottom w:w="60" w:type="dxa"/>
              <w:right w:w="90" w:type="dxa"/>
            </w:tcMar>
            <w:vAlign w:val="center"/>
          </w:tcPr>
          <w:p>
            <w:pPr>
              <w:spacing w:line="240" w:lineRule="auto"/>
            </w:pPr>
            <w:r>
              <w:rPr>
                <w:sz w:val="18"/>
                <w:szCs w:val="18"/>
              </w:rPr>
              <w:t xml:space="preserve">Por Facturar</w:t>
            </w:r>
          </w:p>
        </w:tc>
        <w:tc>
          <w:tcPr>
            <w:tcW w:w="2386" w:type="dxa"/>
            <w:tcMar>
              <w:top w:w="60" w:type="dxa"/>
              <w:left w:w="90" w:type="dxa"/>
              <w:bottom w:w="60" w:type="dxa"/>
              <w:right w:w="90" w:type="dxa"/>
            </w:tcMar>
            <w:vAlign w:val="center"/>
          </w:tcPr>
          <w:p>
            <w:pPr>
              <w:spacing w:line="240" w:lineRule="auto"/>
            </w:pPr>
            <w:r>
              <w:rPr>
                <w:sz w:val="18"/>
                <w:szCs w:val="18"/>
              </w:rPr>
              <w:t xml:space="preserve">Por Entregar / Sin facturar</w:t>
            </w:r>
          </w:p>
        </w:tc>
        <w:tc>
          <w:tcPr>
            <w:tcW w:w="2616" w:type="dxa"/>
            <w:tcMar>
              <w:top w:w="60" w:type="dxa"/>
              <w:left w:w="90" w:type="dxa"/>
              <w:bottom w:w="60" w:type="dxa"/>
              <w:right w:w="90" w:type="dxa"/>
            </w:tcMar>
            <w:vAlign w:val="center"/>
          </w:tcPr>
          <w:p>
            <w:pPr>
              <w:spacing w:line="240" w:lineRule="auto"/>
            </w:pPr>
            <w:r>
              <w:rPr>
                <w:sz w:val="18"/>
                <w:szCs w:val="18"/>
              </w:rPr>
              <w:t xml:space="preserve">Liberación sin factura</w:t>
            </w:r>
          </w:p>
        </w:tc>
        <w:tc>
          <w:tcPr>
            <w:tcW w:w="1923" w:type="dxa"/>
            <w:tcMar>
              <w:top w:w="60" w:type="dxa"/>
              <w:left w:w="90" w:type="dxa"/>
              <w:bottom w:w="60" w:type="dxa"/>
              <w:right w:w="90" w:type="dxa"/>
            </w:tcMar>
            <w:vAlign w:val="center"/>
          </w:tcPr>
          <w:p>
            <w:pPr>
              <w:spacing w:line="240" w:lineRule="auto"/>
            </w:pPr>
            <w:r>
              <w:rPr>
                <w:sz w:val="18"/>
                <w:szCs w:val="18"/>
              </w:rPr>
              <w:t xml:space="preserve">Comercial</w:t>
            </w:r>
          </w:p>
        </w:tc>
      </w:tr>
      <w:tr>
        <w:tblPrEx>
          <w:tblCellMar>
            <w:top w:w="0" w:type="dxa"/>
            <w:bottom w:w="0" w:type="dxa"/>
          </w:tblCellMar>
        </w:tblPrEx>
        <w:tc>
          <w:tcPr>
            <w:tcW w:w="3155" w:type="dxa"/>
            <w:tcMar>
              <w:top w:w="60" w:type="dxa"/>
              <w:left w:w="90" w:type="dxa"/>
              <w:bottom w:w="60" w:type="dxa"/>
              <w:right w:w="90" w:type="dxa"/>
            </w:tcMar>
            <w:vAlign w:val="center"/>
          </w:tcPr>
          <w:p>
            <w:pPr>
              <w:spacing w:line="240" w:lineRule="auto"/>
            </w:pPr>
            <w:r>
              <w:rPr>
                <w:sz w:val="18"/>
                <w:szCs w:val="18"/>
              </w:rPr>
              <w:t xml:space="preserve">Por Entregar / Sin facturar</w:t>
            </w:r>
          </w:p>
        </w:tc>
        <w:tc>
          <w:tcPr>
            <w:tcW w:w="2386" w:type="dxa"/>
            <w:tcMar>
              <w:top w:w="60" w:type="dxa"/>
              <w:left w:w="90" w:type="dxa"/>
              <w:bottom w:w="60" w:type="dxa"/>
              <w:right w:w="90" w:type="dxa"/>
            </w:tcMar>
            <w:vAlign w:val="center"/>
          </w:tcPr>
          <w:p>
            <w:pPr>
              <w:spacing w:line="240" w:lineRule="auto"/>
            </w:pPr>
            <w:r>
              <w:rPr>
                <w:sz w:val="18"/>
                <w:szCs w:val="18"/>
              </w:rPr>
              <w:t xml:space="preserve">Por Facturar</w:t>
            </w:r>
          </w:p>
        </w:tc>
        <w:tc>
          <w:tcPr>
            <w:tcW w:w="2616" w:type="dxa"/>
            <w:tcMar>
              <w:top w:w="60" w:type="dxa"/>
              <w:left w:w="90" w:type="dxa"/>
              <w:bottom w:w="60" w:type="dxa"/>
              <w:right w:w="90" w:type="dxa"/>
            </w:tcMar>
            <w:vAlign w:val="center"/>
          </w:tcPr>
          <w:p>
            <w:pPr>
              <w:spacing w:line="240" w:lineRule="auto"/>
            </w:pPr>
            <w:r>
              <w:rPr>
                <w:sz w:val="18"/>
                <w:szCs w:val="18"/>
              </w:rPr>
              <w:t xml:space="preserve">Entrega al cliente sin factura</w:t>
            </w:r>
          </w:p>
        </w:tc>
        <w:tc>
          <w:tcPr>
            <w:tcW w:w="1923" w:type="dxa"/>
            <w:tcMar>
              <w:top w:w="60" w:type="dxa"/>
              <w:left w:w="90" w:type="dxa"/>
              <w:bottom w:w="60" w:type="dxa"/>
              <w:right w:w="90" w:type="dxa"/>
            </w:tcMar>
            <w:vAlign w:val="center"/>
          </w:tcPr>
          <w:p>
            <w:pPr>
              <w:spacing w:line="240" w:lineRule="auto"/>
            </w:pPr>
            <w:r>
              <w:rPr>
                <w:sz w:val="18"/>
                <w:szCs w:val="18"/>
              </w:rPr>
              <w:t xml:space="preserve">Servicio Técnico</w:t>
            </w:r>
          </w:p>
        </w:tc>
      </w:tr>
      <w:tr>
        <w:tblPrEx>
          <w:tblCellMar>
            <w:top w:w="0" w:type="dxa"/>
            <w:bottom w:w="0" w:type="dxa"/>
          </w:tblCellMar>
        </w:tblPrEx>
        <w:tc>
          <w:tcPr>
            <w:tcW w:w="3155" w:type="dxa"/>
            <w:tcMar>
              <w:top w:w="60" w:type="dxa"/>
              <w:left w:w="90" w:type="dxa"/>
              <w:bottom w:w="60" w:type="dxa"/>
              <w:right w:w="90" w:type="dxa"/>
            </w:tcMar>
            <w:vAlign w:val="center"/>
          </w:tcPr>
          <w:p>
            <w:pPr>
              <w:spacing w:line="240" w:lineRule="auto"/>
            </w:pPr>
            <w:r>
              <w:rPr>
                <w:sz w:val="18"/>
                <w:szCs w:val="18"/>
              </w:rPr>
              <w:t xml:space="preserve">Liberación Comercial</w:t>
            </w:r>
          </w:p>
        </w:tc>
        <w:tc>
          <w:tcPr>
            <w:tcW w:w="2386" w:type="dxa"/>
            <w:tcMar>
              <w:top w:w="60" w:type="dxa"/>
              <w:left w:w="90" w:type="dxa"/>
              <w:bottom w:w="60" w:type="dxa"/>
              <w:right w:w="90" w:type="dxa"/>
            </w:tcMar>
            <w:vAlign w:val="center"/>
          </w:tcPr>
          <w:p>
            <w:pPr>
              <w:spacing w:line="240" w:lineRule="auto"/>
            </w:pPr>
            <w:r>
              <w:rPr>
                <w:sz w:val="18"/>
                <w:szCs w:val="18"/>
              </w:rPr>
              <w:t xml:space="preserve">Por Entregar</w:t>
            </w:r>
          </w:p>
        </w:tc>
        <w:tc>
          <w:tcPr>
            <w:tcW w:w="2616" w:type="dxa"/>
            <w:tcMar>
              <w:top w:w="60" w:type="dxa"/>
              <w:left w:w="90" w:type="dxa"/>
              <w:bottom w:w="60" w:type="dxa"/>
              <w:right w:w="90" w:type="dxa"/>
            </w:tcMar>
            <w:vAlign w:val="center"/>
          </w:tcPr>
          <w:p>
            <w:pPr>
              <w:spacing w:line="240" w:lineRule="auto"/>
            </w:pPr>
            <w:r>
              <w:rPr>
                <w:sz w:val="18"/>
                <w:szCs w:val="18"/>
              </w:rPr>
              <w:t xml:space="preserve">Habilitado para entrega</w:t>
            </w:r>
          </w:p>
        </w:tc>
        <w:tc>
          <w:tcPr>
            <w:tcW w:w="1923" w:type="dxa"/>
            <w:tcMar>
              <w:top w:w="60" w:type="dxa"/>
              <w:left w:w="90" w:type="dxa"/>
              <w:bottom w:w="60" w:type="dxa"/>
              <w:right w:w="90" w:type="dxa"/>
            </w:tcMar>
            <w:vAlign w:val="center"/>
          </w:tcPr>
          <w:p>
            <w:pPr>
              <w:spacing w:line="240" w:lineRule="auto"/>
            </w:pPr>
            <w:r>
              <w:rPr>
                <w:sz w:val="18"/>
                <w:szCs w:val="18"/>
              </w:rPr>
              <w:t xml:space="preserve">Comercial</w:t>
            </w:r>
          </w:p>
        </w:tc>
      </w:tr>
      <w:tr>
        <w:tblPrEx>
          <w:tblCellMar>
            <w:top w:w="0" w:type="dxa"/>
            <w:bottom w:w="0" w:type="dxa"/>
          </w:tblCellMar>
        </w:tblPrEx>
        <w:tc>
          <w:tcPr>
            <w:tcW w:w="3155" w:type="dxa"/>
            <w:tcMar>
              <w:top w:w="60" w:type="dxa"/>
              <w:left w:w="90" w:type="dxa"/>
              <w:bottom w:w="60" w:type="dxa"/>
              <w:right w:w="90" w:type="dxa"/>
            </w:tcMar>
            <w:vAlign w:val="center"/>
          </w:tcPr>
          <w:p>
            <w:pPr>
              <w:spacing w:line="240" w:lineRule="auto"/>
            </w:pPr>
            <w:r>
              <w:rPr>
                <w:sz w:val="18"/>
                <w:szCs w:val="18"/>
              </w:rPr>
              <w:t xml:space="preserve">Por Entregar</w:t>
            </w:r>
          </w:p>
        </w:tc>
        <w:tc>
          <w:tcPr>
            <w:tcW w:w="2386" w:type="dxa"/>
            <w:tcMar>
              <w:top w:w="60" w:type="dxa"/>
              <w:left w:w="90" w:type="dxa"/>
              <w:bottom w:w="60" w:type="dxa"/>
              <w:right w:w="90" w:type="dxa"/>
            </w:tcMar>
            <w:vAlign w:val="center"/>
          </w:tcPr>
          <w:p>
            <w:pPr>
              <w:spacing w:line="240" w:lineRule="auto"/>
            </w:pPr>
            <w:r>
              <w:rPr>
                <w:sz w:val="18"/>
                <w:szCs w:val="18"/>
              </w:rPr>
              <w:t xml:space="preserve">Finalizado</w:t>
            </w:r>
          </w:p>
        </w:tc>
        <w:tc>
          <w:tcPr>
            <w:tcW w:w="2616" w:type="dxa"/>
            <w:tcMar>
              <w:top w:w="60" w:type="dxa"/>
              <w:left w:w="90" w:type="dxa"/>
              <w:bottom w:w="60" w:type="dxa"/>
              <w:right w:w="90" w:type="dxa"/>
            </w:tcMar>
            <w:vAlign w:val="center"/>
          </w:tcPr>
          <w:p>
            <w:pPr>
              <w:spacing w:line="240" w:lineRule="auto"/>
            </w:pPr>
            <w:r>
              <w:rPr>
                <w:sz w:val="18"/>
                <w:szCs w:val="18"/>
              </w:rPr>
              <w:t xml:space="preserve">Entrega al cliente</w:t>
            </w:r>
          </w:p>
        </w:tc>
        <w:tc>
          <w:tcPr>
            <w:tcW w:w="1923" w:type="dxa"/>
            <w:tcMar>
              <w:top w:w="60" w:type="dxa"/>
              <w:left w:w="90" w:type="dxa"/>
              <w:bottom w:w="60" w:type="dxa"/>
              <w:right w:w="90" w:type="dxa"/>
            </w:tcMar>
            <w:vAlign w:val="center"/>
          </w:tcPr>
          <w:p>
            <w:pPr>
              <w:spacing w:line="240" w:lineRule="auto"/>
            </w:pPr>
            <w:r>
              <w:rPr>
                <w:sz w:val="18"/>
                <w:szCs w:val="18"/>
              </w:rPr>
              <w:t xml:space="preserve">Servicio Técnico</w:t>
            </w:r>
          </w:p>
        </w:tc>
      </w:tr>
    </w:tbl>
    <w:bookmarkEnd w:id="54"/>
    <w:bookmarkStart w:id="55" w:name="Xa699170bf20143b89080d0d2cdce03751c3a3b8"/>
    <w:p>
      <w:pPr>
        <w:pStyle w:val="Ttulo4"/>
      </w:pPr>
      <w:r>
        <w:t xml:space="preserve">M1.3.8 Lo que el mapa confirma que está sano [AS-BUILT]</w:t>
      </w:r>
    </w:p>
    <w:p>
      <w:pPr>
        <w:numPr>
          <w:ilvl w:val="0"/>
          <w:numId w:val="1005"/>
        </w:numPr>
      </w:pPr>
      <w:r>
        <w:rPr>
          <w:bCs/>
          <w:b/>
        </w:rPr>
        <w:t xml:space="preserve">Los 21 estados son alcanzables</w:t>
      </w:r>
      <w:r>
        <w:t xml:space="preserve"> </w:t>
      </w:r>
      <w:r>
        <w:t xml:space="preserve">desde alguna de las dos entradas: 18 desde</w:t>
      </w:r>
      <w:r>
        <w:t xml:space="preserve"> </w:t>
      </w:r>
      <w:r>
        <w:rPr>
          <w:rStyle w:val="VerbatimChar"/>
        </w:rPr>
        <w:t xml:space="preserve">OV asignada</w:t>
      </w:r>
      <w:r>
        <w:t xml:space="preserve">, y desde</w:t>
      </w:r>
      <w:r>
        <w:t xml:space="preserve"> </w:t>
      </w:r>
      <w:r>
        <w:rPr>
          <w:rStyle w:val="VerbatimChar"/>
        </w:rPr>
        <w:t xml:space="preserve">Ticket creado</w:t>
      </w:r>
      <w:r>
        <w:t xml:space="preserve"> </w:t>
      </w:r>
      <w:r>
        <w:t xml:space="preserve">los otros 20 —todos menos</w:t>
      </w:r>
      <w:r>
        <w:t xml:space="preserve"> </w:t>
      </w:r>
      <w:r>
        <w:rPr>
          <w:rStyle w:val="VerbatimChar"/>
        </w:rPr>
        <w:t xml:space="preserve">OV asignada</w:t>
      </w:r>
      <w:r>
        <w:t xml:space="preserve">—. No hay estados huérfanos.</w:t>
      </w:r>
    </w:p>
    <w:p>
      <w:pPr>
        <w:numPr>
          <w:ilvl w:val="0"/>
          <w:numId w:val="1005"/>
        </w:numPr>
      </w:pPr>
      <w:r>
        <w:rPr>
          <w:rStyle w:val="VerbatimChar"/>
          <w:bCs/>
          <w:b/>
        </w:rPr>
        <w:t xml:space="preserve">Finalizado</w:t>
      </w:r>
      <w:r>
        <w:rPr>
          <w:bCs/>
          <w:b/>
        </w:rPr>
        <w:t xml:space="preserve"> </w:t>
      </w:r>
      <w:r>
        <w:rPr>
          <w:bCs/>
          <w:b/>
        </w:rPr>
        <w:t xml:space="preserve">es el único estado terminal.</w:t>
      </w:r>
      <w:r>
        <w:t xml:space="preserve"> </w:t>
      </w:r>
      <w:r>
        <w:t xml:space="preserve">No hay callejones sin salida no intencionados, más allá de las cuatro esperas de M1.3.4.</w:t>
      </w:r>
    </w:p>
    <w:p>
      <w:pPr>
        <w:numPr>
          <w:ilvl w:val="0"/>
          <w:numId w:val="1005"/>
        </w:numPr>
      </w:pPr>
      <w:r>
        <w:rPr>
          <w:bCs/>
          <w:b/>
        </w:rPr>
        <w:t xml:space="preserve">Las 27 etiquetas de campo mapean a columnas reales</w:t>
      </w:r>
      <w:r>
        <w:t xml:space="preserve"> </w:t>
      </w:r>
      <w:r>
        <w:t xml:space="preserve">de la tabla. Ninguna cae al cajón</w:t>
      </w:r>
      <w:r>
        <w:t xml:space="preserve"> </w:t>
      </w:r>
      <w:r>
        <w:rPr>
          <w:rStyle w:val="VerbatimChar"/>
        </w:rPr>
        <w:t xml:space="preserve">custom_fields</w:t>
      </w:r>
      <w:r>
        <w:t xml:space="preserve">.</w:t>
      </w:r>
    </w:p>
    <w:p>
      <w:pPr>
        <w:numPr>
          <w:ilvl w:val="0"/>
          <w:numId w:val="1005"/>
        </w:numPr>
      </w:pPr>
      <w:r>
        <w:rPr>
          <w:bCs/>
          <w:b/>
        </w:rPr>
        <w:t xml:space="preserve">El comentario ya no puede declararse obligatorio en ninguna etapa</w:t>
      </w:r>
      <w:r>
        <w:t xml:space="preserve">: el ayudante que construye los campos dejó de admitir ese parámetro, y el motor se quedó sin la guarda aparte que lo comprobaba. Es el principio de diseño nº 4 —fin del texto libre en etapas críticas— cumplido en el código: un comentario obligatorio es texto libre elevado a requisito.</w:t>
      </w:r>
    </w:p>
    <w:p>
      <w:pPr>
        <w:pStyle w:val="FirstParagraph"/>
      </w:pPr>
      <w:r>
        <w:rPr>
          <w:bCs/>
          <w:b/>
        </w:rPr>
        <w:t xml:space="preserve">Nota sobre la creación del ticket.</w:t>
      </w:r>
      <w:r>
        <w:t xml:space="preserve"> </w:t>
      </w:r>
      <w:r>
        <w:t xml:space="preserve">El mapa arranca ya en un estado porque la creación —la transición 1 del Blueprint de Zoho— se maneja aparte: la fila que escribe</w:t>
      </w:r>
      <w:r>
        <w:t xml:space="preserve"> </w:t>
      </w:r>
      <w:r>
        <w:rPr>
          <w:rStyle w:val="VerbatimChar"/>
        </w:rPr>
        <w:t xml:space="preserve">createTicket</w:t>
      </w:r>
      <w:r>
        <w:t xml:space="preserve"> </w:t>
      </w:r>
      <w:r>
        <w:t xml:space="preserve">lleva</w:t>
      </w:r>
      <w:r>
        <w:t xml:space="preserve"> </w:t>
      </w:r>
      <w:r>
        <w:rPr>
          <w:rStyle w:val="VerbatimChar"/>
        </w:rPr>
        <w:t xml:space="preserve">(creación)</w:t>
      </w:r>
      <w:r>
        <w:t xml:space="preserve"> </w:t>
      </w:r>
      <w:r>
        <w:t xml:space="preserve">como origen, que no es un estado de Zoho sino la marca de que esa fila es la foto del nacimiento del ticket y no una transición.</w:t>
      </w:r>
    </w:p>
    <w:bookmarkEnd w:id="55"/>
    <w:bookmarkStart w:id="56" w:name="diagnóstico-del-flujo-actual"/>
    <w:p>
      <w:pPr>
        <w:pStyle w:val="Ttulo4"/>
      </w:pPr>
      <w:r>
        <w:t xml:space="preserve">Diagnóstico del flujo actual</w:t>
      </w:r>
    </w:p>
    <w:p>
      <w:pPr>
        <w:pStyle w:val="FirstParagraph"/>
      </w:pPr>
      <w:r>
        <w:t xml:space="preserve">El mapeo original señalaba un problema estructural que el as-built confirma: las transiciones</w:t>
      </w:r>
      <w:r>
        <w:t xml:space="preserve"> </w:t>
      </w:r>
      <w:r>
        <w:rPr>
          <w:bCs/>
          <w:b/>
        </w:rPr>
        <w:t xml:space="preserve">mezclan</w:t>
      </w:r>
      <w:r>
        <w:t xml:space="preserve"> </w:t>
      </w:r>
      <w:r>
        <w:t xml:space="preserve">acciones técnicas, decisiones comerciales y eventos logísticos. La recomendación registrada es separarlas en tres tipos:</w:t>
      </w:r>
    </w:p>
    <w:p>
      <w:pPr>
        <w:numPr>
          <w:ilvl w:val="0"/>
          <w:numId w:val="1006"/>
        </w:numPr>
      </w:pPr>
      <w:r>
        <w:rPr>
          <w:bCs/>
          <w:b/>
        </w:rPr>
        <w:t xml:space="preserve">Operativas</w:t>
      </w:r>
      <w:r>
        <w:t xml:space="preserve"> </w:t>
      </w:r>
      <w:r>
        <w:t xml:space="preserve">— diagnóstico, calibración, entrega de repuestos.</w:t>
      </w:r>
    </w:p>
    <w:p>
      <w:pPr>
        <w:numPr>
          <w:ilvl w:val="0"/>
          <w:numId w:val="1006"/>
        </w:numPr>
      </w:pPr>
      <w:r>
        <w:rPr>
          <w:bCs/>
          <w:b/>
        </w:rPr>
        <w:t xml:space="preserve">Decisionales</w:t>
      </w:r>
      <w:r>
        <w:t xml:space="preserve"> </w:t>
      </w:r>
      <w:r>
        <w:t xml:space="preserve">— aprobación, rechazo de garantía.</w:t>
      </w:r>
    </w:p>
    <w:p>
      <w:pPr>
        <w:numPr>
          <w:ilvl w:val="0"/>
          <w:numId w:val="1006"/>
        </w:numPr>
      </w:pPr>
      <w:r>
        <w:rPr>
          <w:bCs/>
          <w:b/>
        </w:rPr>
        <w:t xml:space="preserve">Logísticas / administrativas</w:t>
      </w:r>
      <w:r>
        <w:t xml:space="preserve"> </w:t>
      </w:r>
      <w:r>
        <w:t xml:space="preserve">— facturar, liberar, entregar.</w:t>
      </w:r>
    </w:p>
    <w:p>
      <w:pPr>
        <w:pStyle w:val="FirstParagraph"/>
      </w:pPr>
      <w:r>
        <w:rPr>
          <w:bCs/>
          <w:b/>
        </w:rPr>
        <w:t xml:space="preserve">[ABIERTO]</w:t>
      </w:r>
      <w:r>
        <w:t xml:space="preserve"> </w:t>
      </w:r>
      <w:r>
        <w:t xml:space="preserve">Esa clasificación</w:t>
      </w:r>
      <w:r>
        <w:t xml:space="preserve"> </w:t>
      </w:r>
      <w:r>
        <w:rPr>
          <w:bCs/>
          <w:b/>
        </w:rPr>
        <w:t xml:space="preserve">no llegó al código</w:t>
      </w:r>
      <w:r>
        <w:t xml:space="preserve">: las 34 transiciones llevan área y campos, pero no tipo de evento. Es la corrección C5 y el punto abierto nº 35. Sin ella, el análisis de tiempos por tipo de evento previsto en M7.3 no es calculable.</w:t>
      </w:r>
    </w:p>
    <w:bookmarkEnd w:id="56"/>
    <w:bookmarkEnd w:id="57"/>
    <w:bookmarkStart w:id="58" w:name="m1.4-flujo-equipo-nuevo-as-is"/>
    <w:p>
      <w:pPr>
        <w:pStyle w:val="Ttulo3"/>
      </w:pPr>
      <w:r>
        <w:t xml:space="preserve">M1.4 Flujo equipo-nuevo [AS-IS]</w:t>
      </w:r>
    </w:p>
    <w:p>
      <w:pPr>
        <w:pStyle w:val="FirstParagraph"/>
      </w:pPr>
      <w:r>
        <w:rPr>
          <w:iCs/>
          <w:i/>
        </w:rPr>
        <w:t xml:space="preserve">Mapeo manual sobre Zoho Desk.</w:t>
      </w:r>
      <w:r>
        <w:rPr>
          <w:iCs/>
          <w:i/>
        </w:rPr>
        <w:t xml:space="preserve"> </w:t>
      </w:r>
      <w:r>
        <w:rPr>
          <w:bCs/>
          <w:b/>
          <w:iCs/>
          <w:i/>
        </w:rPr>
        <w:t xml:space="preserve">No verificado contra el código</w:t>
      </w:r>
      <w:r>
        <w:rPr>
          <w:iCs/>
          <w:i/>
        </w:rPr>
        <w:t xml:space="preserve">: la rama de equipo nuevo aún no está implementada en la aplicación, de modo que este mapeo sigue siendo la única referencia disponible.</w:t>
      </w:r>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1562"/>
        <w:gridCol w:w="2657"/>
        <w:gridCol w:w="1719"/>
        <w:gridCol w:w="2657"/>
        <w:gridCol w:w="1485"/>
      </w:tblGrid>
      <w:tr>
        <w:tblPrEx>
          <w:tblCellMar>
            <w:top w:w="0" w:type="dxa"/>
            <w:bottom w:w="0" w:type="dxa"/>
          </w:tblCellMar>
        </w:tblPrEx>
        <w:trPr>
          <w:tblHeader/>
        </w:trPr>
        <w:tc>
          <w:tcPr>
            <w:tcW w:w="1562" w:type="dxa"/>
            <w:shd w:val="clear" w:color="auto" w:fill="1F7A5C"/>
            <w:tcMar>
              <w:top w:w="60" w:type="dxa"/>
              <w:left w:w="90" w:type="dxa"/>
              <w:bottom w:w="60" w:type="dxa"/>
              <w:right w:w="90" w:type="dxa"/>
            </w:tcMar>
            <w:vAlign w:val="center"/>
          </w:tcPr>
          <w:p>
            <w:pPr>
              <w:spacing w:line="240" w:lineRule="auto"/>
            </w:pPr>
            <w:r>
              <w:rPr>
                <w:b/>
                <w:bCs/>
                <w:color w:val="FFFFFF"/>
                <w:sz w:val="18"/>
                <w:szCs w:val="18"/>
              </w:rPr>
              <w:t xml:space="preserve">Estado origen</w:t>
            </w:r>
          </w:p>
        </w:tc>
        <w:tc>
          <w:tcPr>
            <w:tcW w:w="2657" w:type="dxa"/>
            <w:shd w:val="clear" w:color="auto" w:fill="1F7A5C"/>
            <w:tcMar>
              <w:top w:w="60" w:type="dxa"/>
              <w:left w:w="90" w:type="dxa"/>
              <w:bottom w:w="60" w:type="dxa"/>
              <w:right w:w="90" w:type="dxa"/>
            </w:tcMar>
            <w:vAlign w:val="center"/>
          </w:tcPr>
          <w:p>
            <w:pPr>
              <w:spacing w:line="240" w:lineRule="auto"/>
            </w:pPr>
            <w:r>
              <w:rPr>
                <w:b/>
                <w:bCs/>
                <w:color w:val="FFFFFF"/>
                <w:sz w:val="18"/>
                <w:szCs w:val="18"/>
              </w:rPr>
              <w:t xml:space="preserve">Transición</w:t>
            </w:r>
          </w:p>
        </w:tc>
        <w:tc>
          <w:tcPr>
            <w:tcW w:w="1719" w:type="dxa"/>
            <w:shd w:val="clear" w:color="auto" w:fill="1F7A5C"/>
            <w:tcMar>
              <w:top w:w="60" w:type="dxa"/>
              <w:left w:w="90" w:type="dxa"/>
              <w:bottom w:w="60" w:type="dxa"/>
              <w:right w:w="90" w:type="dxa"/>
            </w:tcMar>
            <w:vAlign w:val="center"/>
          </w:tcPr>
          <w:p>
            <w:pPr>
              <w:spacing w:line="240" w:lineRule="auto"/>
            </w:pPr>
            <w:r>
              <w:rPr>
                <w:b/>
                <w:bCs/>
                <w:color w:val="FFFFFF"/>
                <w:sz w:val="18"/>
                <w:szCs w:val="18"/>
              </w:rPr>
              <w:t xml:space="preserve">Estado destino</w:t>
            </w:r>
          </w:p>
        </w:tc>
        <w:tc>
          <w:tcPr>
            <w:tcW w:w="2657" w:type="dxa"/>
            <w:shd w:val="clear" w:color="auto" w:fill="1F7A5C"/>
            <w:tcMar>
              <w:top w:w="60" w:type="dxa"/>
              <w:left w:w="90" w:type="dxa"/>
              <w:bottom w:w="60" w:type="dxa"/>
              <w:right w:w="90" w:type="dxa"/>
            </w:tcMar>
            <w:vAlign w:val="center"/>
          </w:tcPr>
          <w:p>
            <w:pPr>
              <w:spacing w:line="240" w:lineRule="auto"/>
            </w:pPr>
            <w:r>
              <w:rPr>
                <w:b/>
                <w:bCs/>
                <w:color w:val="FFFFFF"/>
                <w:sz w:val="18"/>
                <w:szCs w:val="18"/>
              </w:rPr>
              <w:t xml:space="preserve">Área responsable</w:t>
            </w:r>
          </w:p>
        </w:tc>
        <w:tc>
          <w:tcPr>
            <w:tcW w:w="1485" w:type="dxa"/>
            <w:shd w:val="clear" w:color="auto" w:fill="1F7A5C"/>
            <w:tcMar>
              <w:top w:w="60" w:type="dxa"/>
              <w:left w:w="90" w:type="dxa"/>
              <w:bottom w:w="60" w:type="dxa"/>
              <w:right w:w="90" w:type="dxa"/>
            </w:tcMar>
            <w:vAlign w:val="center"/>
          </w:tcPr>
          <w:p>
            <w:pPr>
              <w:spacing w:line="240" w:lineRule="auto"/>
            </w:pPr>
            <w:r>
              <w:rPr>
                <w:b/>
                <w:bCs/>
                <w:color w:val="FFFFFF"/>
                <w:sz w:val="18"/>
                <w:szCs w:val="18"/>
              </w:rPr>
              <w:t xml:space="preserve">Tipo</w:t>
            </w:r>
          </w:p>
        </w:tc>
      </w:tr>
      <w:tr>
        <w:tblPrEx>
          <w:tblCellMar>
            <w:top w:w="0" w:type="dxa"/>
            <w:bottom w:w="0" w:type="dxa"/>
          </w:tblCellMar>
        </w:tblPrEx>
        <w:tc>
          <w:tcPr>
            <w:tcW w:w="1562" w:type="dxa"/>
            <w:tcMar>
              <w:top w:w="60" w:type="dxa"/>
              <w:left w:w="90" w:type="dxa"/>
              <w:bottom w:w="60" w:type="dxa"/>
              <w:right w:w="90" w:type="dxa"/>
            </w:tcMar>
            <w:vAlign w:val="center"/>
          </w:tcPr>
          <w:p>
            <w:pPr>
              <w:spacing w:line="240" w:lineRule="auto"/>
            </w:pPr>
            <w:r>
              <w:rPr>
                <w:sz w:val="18"/>
                <w:szCs w:val="18"/>
              </w:rPr>
              <w:t xml:space="preserve">Ingresado</w:t>
            </w:r>
          </w:p>
        </w:tc>
        <w:tc>
          <w:tcPr>
            <w:tcW w:w="2657" w:type="dxa"/>
            <w:tcMar>
              <w:top w:w="60" w:type="dxa"/>
              <w:left w:w="90" w:type="dxa"/>
              <w:bottom w:w="60" w:type="dxa"/>
              <w:right w:w="90" w:type="dxa"/>
            </w:tcMar>
            <w:vAlign w:val="center"/>
          </w:tcPr>
          <w:p>
            <w:pPr>
              <w:spacing w:line="240" w:lineRule="auto"/>
            </w:pPr>
            <w:r>
              <w:rPr>
                <w:sz w:val="18"/>
                <w:szCs w:val="18"/>
              </w:rPr>
              <w:t xml:space="preserve">Ingreso equipo nuevo</w:t>
            </w:r>
          </w:p>
        </w:tc>
        <w:tc>
          <w:tcPr>
            <w:tcW w:w="1719" w:type="dxa"/>
            <w:tcMar>
              <w:top w:w="60" w:type="dxa"/>
              <w:left w:w="90" w:type="dxa"/>
              <w:bottom w:w="60" w:type="dxa"/>
              <w:right w:w="90" w:type="dxa"/>
            </w:tcMar>
            <w:vAlign w:val="center"/>
          </w:tcPr>
          <w:p>
            <w:pPr>
              <w:spacing w:line="240" w:lineRule="auto"/>
            </w:pPr>
            <w:r>
              <w:rPr>
                <w:sz w:val="18"/>
                <w:szCs w:val="18"/>
              </w:rPr>
              <w:t xml:space="preserve">En Proceso</w:t>
            </w:r>
          </w:p>
        </w:tc>
        <w:tc>
          <w:tcPr>
            <w:tcW w:w="2657" w:type="dxa"/>
            <w:tcMar>
              <w:top w:w="60" w:type="dxa"/>
              <w:left w:w="90" w:type="dxa"/>
              <w:bottom w:w="60" w:type="dxa"/>
              <w:right w:w="90" w:type="dxa"/>
            </w:tcMar>
            <w:vAlign w:val="center"/>
          </w:tcPr>
          <w:p>
            <w:pPr>
              <w:spacing w:line="240" w:lineRule="auto"/>
            </w:pPr>
            <w:r>
              <w:rPr>
                <w:sz w:val="18"/>
                <w:szCs w:val="18"/>
              </w:rPr>
              <w:t xml:space="preserve">Logística / ST</w:t>
            </w:r>
          </w:p>
        </w:tc>
        <w:tc>
          <w:tcPr>
            <w:tcW w:w="1485" w:type="dxa"/>
            <w:tcMar>
              <w:top w:w="60" w:type="dxa"/>
              <w:left w:w="90" w:type="dxa"/>
              <w:bottom w:w="60" w:type="dxa"/>
              <w:right w:w="90" w:type="dxa"/>
            </w:tcMar>
            <w:vAlign w:val="center"/>
          </w:tcPr>
          <w:p>
            <w:pPr>
              <w:spacing w:line="240" w:lineRule="auto"/>
            </w:pPr>
            <w:r>
              <w:rPr>
                <w:sz w:val="18"/>
                <w:szCs w:val="18"/>
              </w:rPr>
              <w:t xml:space="preserve">Operativo</w:t>
            </w:r>
          </w:p>
        </w:tc>
      </w:tr>
      <w:tr>
        <w:tblPrEx>
          <w:tblCellMar>
            <w:top w:w="0" w:type="dxa"/>
            <w:bottom w:w="0" w:type="dxa"/>
          </w:tblCellMar>
        </w:tblPrEx>
        <w:tc>
          <w:tcPr>
            <w:tcW w:w="1562" w:type="dxa"/>
            <w:tcMar>
              <w:top w:w="60" w:type="dxa"/>
              <w:left w:w="90" w:type="dxa"/>
              <w:bottom w:w="60" w:type="dxa"/>
              <w:right w:w="90" w:type="dxa"/>
            </w:tcMar>
            <w:vAlign w:val="center"/>
          </w:tcPr>
          <w:p>
            <w:pPr>
              <w:spacing w:line="240" w:lineRule="auto"/>
            </w:pPr>
            <w:r>
              <w:rPr>
                <w:sz w:val="18"/>
                <w:szCs w:val="18"/>
              </w:rPr>
              <w:t xml:space="preserve">En Proceso</w:t>
            </w:r>
          </w:p>
        </w:tc>
        <w:tc>
          <w:tcPr>
            <w:tcW w:w="2657" w:type="dxa"/>
            <w:tcMar>
              <w:top w:w="60" w:type="dxa"/>
              <w:left w:w="90" w:type="dxa"/>
              <w:bottom w:w="60" w:type="dxa"/>
              <w:right w:w="90" w:type="dxa"/>
            </w:tcMar>
            <w:vAlign w:val="center"/>
          </w:tcPr>
          <w:p>
            <w:pPr>
              <w:spacing w:line="240" w:lineRule="auto"/>
            </w:pPr>
            <w:r>
              <w:rPr>
                <w:sz w:val="18"/>
                <w:szCs w:val="18"/>
              </w:rPr>
              <w:t xml:space="preserve">Producto no conforme</w:t>
            </w:r>
          </w:p>
        </w:tc>
        <w:tc>
          <w:tcPr>
            <w:tcW w:w="1719" w:type="dxa"/>
            <w:tcMar>
              <w:top w:w="60" w:type="dxa"/>
              <w:left w:w="90" w:type="dxa"/>
              <w:bottom w:w="60" w:type="dxa"/>
              <w:right w:w="90" w:type="dxa"/>
            </w:tcMar>
            <w:vAlign w:val="center"/>
          </w:tcPr>
          <w:p>
            <w:pPr>
              <w:spacing w:line="240" w:lineRule="auto"/>
            </w:pPr>
            <w:r>
              <w:rPr>
                <w:sz w:val="18"/>
                <w:szCs w:val="18"/>
              </w:rPr>
              <w:t xml:space="preserve">Notificado</w:t>
            </w:r>
          </w:p>
        </w:tc>
        <w:tc>
          <w:tcPr>
            <w:tcW w:w="2657" w:type="dxa"/>
            <w:tcMar>
              <w:top w:w="60" w:type="dxa"/>
              <w:left w:w="90" w:type="dxa"/>
              <w:bottom w:w="60" w:type="dxa"/>
              <w:right w:w="90" w:type="dxa"/>
            </w:tcMar>
            <w:vAlign w:val="center"/>
          </w:tcPr>
          <w:p>
            <w:pPr>
              <w:spacing w:line="240" w:lineRule="auto"/>
            </w:pPr>
            <w:r>
              <w:rPr>
                <w:sz w:val="18"/>
                <w:szCs w:val="18"/>
              </w:rPr>
              <w:t xml:space="preserve">Calidad / ST</w:t>
            </w:r>
          </w:p>
        </w:tc>
        <w:tc>
          <w:tcPr>
            <w:tcW w:w="1485" w:type="dxa"/>
            <w:tcMar>
              <w:top w:w="60" w:type="dxa"/>
              <w:left w:w="90" w:type="dxa"/>
              <w:bottom w:w="60" w:type="dxa"/>
              <w:right w:w="90" w:type="dxa"/>
            </w:tcMar>
            <w:vAlign w:val="center"/>
          </w:tcPr>
          <w:p>
            <w:pPr>
              <w:spacing w:line="240" w:lineRule="auto"/>
            </w:pPr>
            <w:r>
              <w:rPr>
                <w:sz w:val="18"/>
                <w:szCs w:val="18"/>
              </w:rPr>
              <w:t xml:space="preserve">Decisional</w:t>
            </w:r>
          </w:p>
        </w:tc>
      </w:tr>
      <w:tr>
        <w:tblPrEx>
          <w:tblCellMar>
            <w:top w:w="0" w:type="dxa"/>
            <w:bottom w:w="0" w:type="dxa"/>
          </w:tblCellMar>
        </w:tblPrEx>
        <w:tc>
          <w:tcPr>
            <w:tcW w:w="1562" w:type="dxa"/>
            <w:tcMar>
              <w:top w:w="60" w:type="dxa"/>
              <w:left w:w="90" w:type="dxa"/>
              <w:bottom w:w="60" w:type="dxa"/>
              <w:right w:w="90" w:type="dxa"/>
            </w:tcMar>
            <w:vAlign w:val="center"/>
          </w:tcPr>
          <w:p>
            <w:pPr>
              <w:spacing w:line="240" w:lineRule="auto"/>
            </w:pPr>
            <w:r>
              <w:rPr>
                <w:sz w:val="18"/>
                <w:szCs w:val="18"/>
              </w:rPr>
              <w:t xml:space="preserve">Notificado</w:t>
            </w:r>
          </w:p>
        </w:tc>
        <w:tc>
          <w:tcPr>
            <w:tcW w:w="2657" w:type="dxa"/>
            <w:tcMar>
              <w:top w:w="60" w:type="dxa"/>
              <w:left w:w="90" w:type="dxa"/>
              <w:bottom w:w="60" w:type="dxa"/>
              <w:right w:w="90" w:type="dxa"/>
            </w:tcMar>
            <w:vAlign w:val="center"/>
          </w:tcPr>
          <w:p>
            <w:pPr>
              <w:spacing w:line="240" w:lineRule="auto"/>
            </w:pPr>
            <w:r>
              <w:rPr>
                <w:sz w:val="18"/>
                <w:szCs w:val="18"/>
              </w:rPr>
              <w:t xml:space="preserve">Análisis y acciones</w:t>
            </w:r>
          </w:p>
        </w:tc>
        <w:tc>
          <w:tcPr>
            <w:tcW w:w="1719" w:type="dxa"/>
            <w:tcMar>
              <w:top w:w="60" w:type="dxa"/>
              <w:left w:w="90" w:type="dxa"/>
              <w:bottom w:w="60" w:type="dxa"/>
              <w:right w:w="90" w:type="dxa"/>
            </w:tcMar>
            <w:vAlign w:val="center"/>
          </w:tcPr>
          <w:p>
            <w:pPr>
              <w:spacing w:line="240" w:lineRule="auto"/>
            </w:pPr>
            <w:r>
              <w:rPr>
                <w:sz w:val="18"/>
                <w:szCs w:val="18"/>
              </w:rPr>
              <w:t xml:space="preserve">Ingresado</w:t>
            </w:r>
          </w:p>
        </w:tc>
        <w:tc>
          <w:tcPr>
            <w:tcW w:w="2657" w:type="dxa"/>
            <w:tcMar>
              <w:top w:w="60" w:type="dxa"/>
              <w:left w:w="90" w:type="dxa"/>
              <w:bottom w:w="60" w:type="dxa"/>
              <w:right w:w="90" w:type="dxa"/>
            </w:tcMar>
            <w:vAlign w:val="center"/>
          </w:tcPr>
          <w:p>
            <w:pPr>
              <w:spacing w:line="240" w:lineRule="auto"/>
            </w:pPr>
            <w:r>
              <w:rPr>
                <w:sz w:val="18"/>
                <w:szCs w:val="18"/>
              </w:rPr>
              <w:t xml:space="preserve">Calidad / Dir. Técnica</w:t>
            </w:r>
          </w:p>
        </w:tc>
        <w:tc>
          <w:tcPr>
            <w:tcW w:w="1485" w:type="dxa"/>
            <w:tcMar>
              <w:top w:w="60" w:type="dxa"/>
              <w:left w:w="90" w:type="dxa"/>
              <w:bottom w:w="60" w:type="dxa"/>
              <w:right w:w="90" w:type="dxa"/>
            </w:tcMar>
            <w:vAlign w:val="center"/>
          </w:tcPr>
          <w:p>
            <w:pPr>
              <w:spacing w:line="240" w:lineRule="auto"/>
            </w:pPr>
            <w:r>
              <w:rPr>
                <w:sz w:val="18"/>
                <w:szCs w:val="18"/>
              </w:rPr>
              <w:t xml:space="preserve">Operativo</w:t>
            </w:r>
          </w:p>
        </w:tc>
      </w:tr>
      <w:tr>
        <w:tblPrEx>
          <w:tblCellMar>
            <w:top w:w="0" w:type="dxa"/>
            <w:bottom w:w="0" w:type="dxa"/>
          </w:tblCellMar>
        </w:tblPrEx>
        <w:tc>
          <w:tcPr>
            <w:tcW w:w="1562" w:type="dxa"/>
            <w:tcMar>
              <w:top w:w="60" w:type="dxa"/>
              <w:left w:w="90" w:type="dxa"/>
              <w:bottom w:w="60" w:type="dxa"/>
              <w:right w:w="90" w:type="dxa"/>
            </w:tcMar>
            <w:vAlign w:val="center"/>
          </w:tcPr>
          <w:p>
            <w:pPr>
              <w:spacing w:line="240" w:lineRule="auto"/>
            </w:pPr>
            <w:r>
              <w:rPr>
                <w:sz w:val="18"/>
                <w:szCs w:val="18"/>
              </w:rPr>
              <w:t xml:space="preserve">En Proceso</w:t>
            </w:r>
          </w:p>
        </w:tc>
        <w:tc>
          <w:tcPr>
            <w:tcW w:w="2657" w:type="dxa"/>
            <w:tcMar>
              <w:top w:w="60" w:type="dxa"/>
              <w:left w:w="90" w:type="dxa"/>
              <w:bottom w:w="60" w:type="dxa"/>
              <w:right w:w="90" w:type="dxa"/>
            </w:tcMar>
            <w:vAlign w:val="center"/>
          </w:tcPr>
          <w:p>
            <w:pPr>
              <w:spacing w:line="240" w:lineRule="auto"/>
            </w:pPr>
            <w:r>
              <w:rPr>
                <w:sz w:val="18"/>
                <w:szCs w:val="18"/>
              </w:rPr>
              <w:t xml:space="preserve">Verificación</w:t>
            </w:r>
          </w:p>
        </w:tc>
        <w:tc>
          <w:tcPr>
            <w:tcW w:w="1719" w:type="dxa"/>
            <w:tcMar>
              <w:top w:w="60" w:type="dxa"/>
              <w:left w:w="90" w:type="dxa"/>
              <w:bottom w:w="60" w:type="dxa"/>
              <w:right w:w="90" w:type="dxa"/>
            </w:tcMar>
            <w:vAlign w:val="center"/>
          </w:tcPr>
          <w:p>
            <w:pPr>
              <w:spacing w:line="240" w:lineRule="auto"/>
            </w:pPr>
            <w:r>
              <w:rPr>
                <w:sz w:val="18"/>
                <w:szCs w:val="18"/>
              </w:rPr>
              <w:t xml:space="preserve">Verificación</w:t>
            </w:r>
          </w:p>
        </w:tc>
        <w:tc>
          <w:tcPr>
            <w:tcW w:w="2657" w:type="dxa"/>
            <w:tcMar>
              <w:top w:w="60" w:type="dxa"/>
              <w:left w:w="90" w:type="dxa"/>
              <w:bottom w:w="60" w:type="dxa"/>
              <w:right w:w="90" w:type="dxa"/>
            </w:tcMar>
            <w:vAlign w:val="center"/>
          </w:tcPr>
          <w:p>
            <w:pPr>
              <w:spacing w:line="240" w:lineRule="auto"/>
            </w:pPr>
            <w:r>
              <w:rPr>
                <w:sz w:val="18"/>
                <w:szCs w:val="18"/>
              </w:rPr>
              <w:t xml:space="preserve">Calidad / ST</w:t>
            </w:r>
          </w:p>
        </w:tc>
        <w:tc>
          <w:tcPr>
            <w:tcW w:w="1485" w:type="dxa"/>
            <w:tcMar>
              <w:top w:w="60" w:type="dxa"/>
              <w:left w:w="90" w:type="dxa"/>
              <w:bottom w:w="60" w:type="dxa"/>
              <w:right w:w="90" w:type="dxa"/>
            </w:tcMar>
            <w:vAlign w:val="center"/>
          </w:tcPr>
          <w:p>
            <w:pPr>
              <w:spacing w:line="240" w:lineRule="auto"/>
            </w:pPr>
            <w:r>
              <w:rPr>
                <w:sz w:val="18"/>
                <w:szCs w:val="18"/>
              </w:rPr>
              <w:t xml:space="preserve">Operativo</w:t>
            </w:r>
          </w:p>
        </w:tc>
      </w:tr>
      <w:tr>
        <w:tblPrEx>
          <w:tblCellMar>
            <w:top w:w="0" w:type="dxa"/>
            <w:bottom w:w="0" w:type="dxa"/>
          </w:tblCellMar>
        </w:tblPrEx>
        <w:tc>
          <w:tcPr>
            <w:tcW w:w="1562" w:type="dxa"/>
            <w:tcMar>
              <w:top w:w="60" w:type="dxa"/>
              <w:left w:w="90" w:type="dxa"/>
              <w:bottom w:w="60" w:type="dxa"/>
              <w:right w:w="90" w:type="dxa"/>
            </w:tcMar>
            <w:vAlign w:val="center"/>
          </w:tcPr>
          <w:p>
            <w:pPr>
              <w:spacing w:line="240" w:lineRule="auto"/>
            </w:pPr>
            <w:r>
              <w:rPr>
                <w:sz w:val="18"/>
                <w:szCs w:val="18"/>
              </w:rPr>
              <w:t xml:space="preserve">Verificación</w:t>
            </w:r>
          </w:p>
        </w:tc>
        <w:tc>
          <w:tcPr>
            <w:tcW w:w="2657" w:type="dxa"/>
            <w:tcMar>
              <w:top w:w="60" w:type="dxa"/>
              <w:left w:w="90" w:type="dxa"/>
              <w:bottom w:w="60" w:type="dxa"/>
              <w:right w:w="90" w:type="dxa"/>
            </w:tcMar>
            <w:vAlign w:val="center"/>
          </w:tcPr>
          <w:p>
            <w:pPr>
              <w:spacing w:line="240" w:lineRule="auto"/>
            </w:pPr>
            <w:r>
              <w:rPr>
                <w:sz w:val="18"/>
                <w:szCs w:val="18"/>
              </w:rPr>
              <w:t xml:space="preserve">(aprobación implícita)</w:t>
            </w:r>
          </w:p>
        </w:tc>
        <w:tc>
          <w:tcPr>
            <w:tcW w:w="1719" w:type="dxa"/>
            <w:tcMar>
              <w:top w:w="60" w:type="dxa"/>
              <w:left w:w="90" w:type="dxa"/>
              <w:bottom w:w="60" w:type="dxa"/>
              <w:right w:w="90" w:type="dxa"/>
            </w:tcMar>
            <w:vAlign w:val="center"/>
          </w:tcPr>
          <w:p>
            <w:pPr>
              <w:spacing w:line="240" w:lineRule="auto"/>
            </w:pPr>
            <w:r>
              <w:rPr>
                <w:sz w:val="18"/>
                <w:szCs w:val="18"/>
              </w:rPr>
              <w:t xml:space="preserve">En Proceso</w:t>
            </w:r>
          </w:p>
        </w:tc>
        <w:tc>
          <w:tcPr>
            <w:tcW w:w="2657" w:type="dxa"/>
            <w:tcMar>
              <w:top w:w="60" w:type="dxa"/>
              <w:left w:w="90" w:type="dxa"/>
              <w:bottom w:w="60" w:type="dxa"/>
              <w:right w:w="90" w:type="dxa"/>
            </w:tcMar>
            <w:vAlign w:val="center"/>
          </w:tcPr>
          <w:p>
            <w:pPr>
              <w:spacing w:line="240" w:lineRule="auto"/>
            </w:pPr>
            <w:r>
              <w:rPr>
                <w:sz w:val="18"/>
                <w:szCs w:val="18"/>
              </w:rPr>
              <w:t xml:space="preserve">Calidad</w:t>
            </w:r>
          </w:p>
        </w:tc>
        <w:tc>
          <w:tcPr>
            <w:tcW w:w="1485" w:type="dxa"/>
            <w:tcMar>
              <w:top w:w="60" w:type="dxa"/>
              <w:left w:w="90" w:type="dxa"/>
              <w:bottom w:w="60" w:type="dxa"/>
              <w:right w:w="90" w:type="dxa"/>
            </w:tcMar>
            <w:vAlign w:val="center"/>
          </w:tcPr>
          <w:p>
            <w:pPr>
              <w:spacing w:line="240" w:lineRule="auto"/>
            </w:pPr>
            <w:r>
              <w:rPr>
                <w:sz w:val="18"/>
                <w:szCs w:val="18"/>
              </w:rPr>
              <w:t xml:space="preserve">Decisional</w:t>
            </w:r>
          </w:p>
        </w:tc>
      </w:tr>
      <w:tr>
        <w:tblPrEx>
          <w:tblCellMar>
            <w:top w:w="0" w:type="dxa"/>
            <w:bottom w:w="0" w:type="dxa"/>
          </w:tblCellMar>
        </w:tblPrEx>
        <w:tc>
          <w:tcPr>
            <w:tcW w:w="1562" w:type="dxa"/>
            <w:tcMar>
              <w:top w:w="60" w:type="dxa"/>
              <w:left w:w="90" w:type="dxa"/>
              <w:bottom w:w="60" w:type="dxa"/>
              <w:right w:w="90" w:type="dxa"/>
            </w:tcMar>
            <w:vAlign w:val="center"/>
          </w:tcPr>
          <w:p>
            <w:pPr>
              <w:spacing w:line="240" w:lineRule="auto"/>
            </w:pPr>
            <w:r>
              <w:rPr>
                <w:sz w:val="18"/>
                <w:szCs w:val="18"/>
              </w:rPr>
              <w:t xml:space="preserve">En Proceso</w:t>
            </w:r>
          </w:p>
        </w:tc>
        <w:tc>
          <w:tcPr>
            <w:tcW w:w="2657" w:type="dxa"/>
            <w:tcMar>
              <w:top w:w="60" w:type="dxa"/>
              <w:left w:w="90" w:type="dxa"/>
              <w:bottom w:w="60" w:type="dxa"/>
              <w:right w:w="90" w:type="dxa"/>
            </w:tcMar>
            <w:vAlign w:val="center"/>
          </w:tcPr>
          <w:p>
            <w:pPr>
              <w:spacing w:line="240" w:lineRule="auto"/>
            </w:pPr>
            <w:r>
              <w:rPr>
                <w:sz w:val="18"/>
                <w:szCs w:val="18"/>
              </w:rPr>
              <w:t xml:space="preserve">Liberación</w:t>
            </w:r>
          </w:p>
        </w:tc>
        <w:tc>
          <w:tcPr>
            <w:tcW w:w="1719" w:type="dxa"/>
            <w:tcMar>
              <w:top w:w="60" w:type="dxa"/>
              <w:left w:w="90" w:type="dxa"/>
              <w:bottom w:w="60" w:type="dxa"/>
              <w:right w:w="90" w:type="dxa"/>
            </w:tcMar>
            <w:vAlign w:val="center"/>
          </w:tcPr>
          <w:p>
            <w:pPr>
              <w:spacing w:line="240" w:lineRule="auto"/>
            </w:pPr>
            <w:r>
              <w:rPr>
                <w:sz w:val="18"/>
                <w:szCs w:val="18"/>
              </w:rPr>
              <w:t xml:space="preserve">Finalizado</w:t>
            </w:r>
          </w:p>
        </w:tc>
        <w:tc>
          <w:tcPr>
            <w:tcW w:w="2657" w:type="dxa"/>
            <w:tcMar>
              <w:top w:w="60" w:type="dxa"/>
              <w:left w:w="90" w:type="dxa"/>
              <w:bottom w:w="60" w:type="dxa"/>
              <w:right w:w="90" w:type="dxa"/>
            </w:tcMar>
            <w:vAlign w:val="center"/>
          </w:tcPr>
          <w:p>
            <w:pPr>
              <w:spacing w:line="240" w:lineRule="auto"/>
            </w:pPr>
            <w:r>
              <w:rPr>
                <w:sz w:val="18"/>
                <w:szCs w:val="18"/>
              </w:rPr>
              <w:t xml:space="preserve">Calidad / Dir. Técnica</w:t>
            </w:r>
          </w:p>
        </w:tc>
        <w:tc>
          <w:tcPr>
            <w:tcW w:w="1485" w:type="dxa"/>
            <w:tcMar>
              <w:top w:w="60" w:type="dxa"/>
              <w:left w:w="90" w:type="dxa"/>
              <w:bottom w:w="60" w:type="dxa"/>
              <w:right w:w="90" w:type="dxa"/>
            </w:tcMar>
            <w:vAlign w:val="center"/>
          </w:tcPr>
          <w:p>
            <w:pPr>
              <w:spacing w:line="240" w:lineRule="auto"/>
            </w:pPr>
            <w:r>
              <w:rPr>
                <w:sz w:val="18"/>
                <w:szCs w:val="18"/>
              </w:rPr>
              <w:t xml:space="preserve">Decisional</w:t>
            </w:r>
          </w:p>
        </w:tc>
      </w:tr>
    </w:tbl>
    <w:p>
      <w:pPr>
        <w:pStyle w:val="BodyText"/>
      </w:pPr>
      <w:r>
        <w:t xml:space="preserve">Tres caminos: el</w:t>
      </w:r>
      <w:r>
        <w:t xml:space="preserve"> </w:t>
      </w:r>
      <w:r>
        <w:rPr>
          <w:bCs/>
          <w:b/>
        </w:rPr>
        <w:t xml:space="preserve">normal</w:t>
      </w:r>
      <w:r>
        <w:t xml:space="preserve">, el de</w:t>
      </w:r>
      <w:r>
        <w:t xml:space="preserve"> </w:t>
      </w:r>
      <w:r>
        <w:rPr>
          <w:bCs/>
          <w:b/>
        </w:rPr>
        <w:t xml:space="preserve">verificación QA interna</w:t>
      </w:r>
      <w:r>
        <w:t xml:space="preserve"> </w:t>
      </w:r>
      <w:r>
        <w:t xml:space="preserve">y el de</w:t>
      </w:r>
      <w:r>
        <w:t xml:space="preserve"> </w:t>
      </w:r>
      <w:r>
        <w:rPr>
          <w:bCs/>
          <w:b/>
        </w:rPr>
        <w:t xml:space="preserve">producto no conforme</w:t>
      </w:r>
      <w:r>
        <w:t xml:space="preserve">, que crea un bucle de reproceso muy alineado con los procesos ISO que maneja Ambientalia.</w:t>
      </w:r>
    </w:p>
    <w:p>
      <w:pPr>
        <w:pStyle w:val="BodyText"/>
      </w:pPr>
      <w:r>
        <w:rPr>
          <w:bCs/>
          <w:b/>
        </w:rPr>
        <w:t xml:space="preserve">Aviso de la R04.</w:t>
      </w:r>
      <w:r>
        <w:t xml:space="preserve"> </w:t>
      </w:r>
      <w:r>
        <w:t xml:space="preserve">Dada la tasa de error encontrada en el mapeo manual del flujo de servicio técnico —4 filas correctas de 20—, conviene verificar este flujo y el de soporte remoto contra el código en cuanto estén implementados, con el mismo procedimiento que produjo §M1.3.</w:t>
      </w:r>
    </w:p>
    <w:bookmarkEnd w:id="58"/>
    <w:bookmarkStart w:id="59" w:name="m1.5-flujo-soporte-remoto-as-is"/>
    <w:p>
      <w:pPr>
        <w:pStyle w:val="Ttulo3"/>
      </w:pPr>
      <w:r>
        <w:t xml:space="preserve">M1.5 Flujo soporte-remoto [AS-IS]</w:t>
      </w:r>
    </w:p>
    <w:p>
      <w:pPr>
        <w:pStyle w:val="FirstParagraph"/>
      </w:pPr>
      <w:r>
        <w:rPr>
          <w:iCs/>
          <w:i/>
        </w:rPr>
        <w:t xml:space="preserve">Mapeo manual sobre Zoho Desk. No verificado contra el código.</w:t>
      </w:r>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3334"/>
        <w:gridCol w:w="3955"/>
        <w:gridCol w:w="2791"/>
      </w:tblGrid>
      <w:tr>
        <w:tblPrEx>
          <w:tblCellMar>
            <w:top w:w="0" w:type="dxa"/>
            <w:bottom w:w="0" w:type="dxa"/>
          </w:tblCellMar>
        </w:tblPrEx>
        <w:trPr>
          <w:tblHeader/>
        </w:trPr>
        <w:tc>
          <w:tcPr>
            <w:tcW w:w="3334" w:type="dxa"/>
            <w:shd w:val="clear" w:color="auto" w:fill="1F7A5C"/>
            <w:tcMar>
              <w:top w:w="60" w:type="dxa"/>
              <w:left w:w="90" w:type="dxa"/>
              <w:bottom w:w="60" w:type="dxa"/>
              <w:right w:w="90" w:type="dxa"/>
            </w:tcMar>
            <w:vAlign w:val="center"/>
          </w:tcPr>
          <w:p>
            <w:pPr>
              <w:spacing w:line="240" w:lineRule="auto"/>
            </w:pPr>
            <w:r>
              <w:rPr>
                <w:b/>
                <w:bCs/>
                <w:color w:val="FFFFFF"/>
                <w:sz w:val="18"/>
                <w:szCs w:val="18"/>
              </w:rPr>
              <w:t xml:space="preserve">Estado origen</w:t>
            </w:r>
          </w:p>
        </w:tc>
        <w:tc>
          <w:tcPr>
            <w:tcW w:w="3955" w:type="dxa"/>
            <w:shd w:val="clear" w:color="auto" w:fill="1F7A5C"/>
            <w:tcMar>
              <w:top w:w="60" w:type="dxa"/>
              <w:left w:w="90" w:type="dxa"/>
              <w:bottom w:w="60" w:type="dxa"/>
              <w:right w:w="90" w:type="dxa"/>
            </w:tcMar>
            <w:vAlign w:val="center"/>
          </w:tcPr>
          <w:p>
            <w:pPr>
              <w:spacing w:line="240" w:lineRule="auto"/>
            </w:pPr>
            <w:r>
              <w:rPr>
                <w:b/>
                <w:bCs/>
                <w:color w:val="FFFFFF"/>
                <w:sz w:val="18"/>
                <w:szCs w:val="18"/>
              </w:rPr>
              <w:t xml:space="preserve">Transición</w:t>
            </w:r>
          </w:p>
        </w:tc>
        <w:tc>
          <w:tcPr>
            <w:tcW w:w="2791" w:type="dxa"/>
            <w:shd w:val="clear" w:color="auto" w:fill="1F7A5C"/>
            <w:tcMar>
              <w:top w:w="60" w:type="dxa"/>
              <w:left w:w="90" w:type="dxa"/>
              <w:bottom w:w="60" w:type="dxa"/>
              <w:right w:w="90" w:type="dxa"/>
            </w:tcMar>
            <w:vAlign w:val="center"/>
          </w:tcPr>
          <w:p>
            <w:pPr>
              <w:spacing w:line="240" w:lineRule="auto"/>
            </w:pPr>
            <w:r>
              <w:rPr>
                <w:b/>
                <w:bCs/>
                <w:color w:val="FFFFFF"/>
                <w:sz w:val="18"/>
                <w:szCs w:val="18"/>
              </w:rPr>
              <w:t xml:space="preserve">Estado destino</w:t>
            </w:r>
          </w:p>
        </w:tc>
      </w:tr>
      <w:tr>
        <w:tblPrEx>
          <w:tblCellMar>
            <w:top w:w="0" w:type="dxa"/>
            <w:bottom w:w="0" w:type="dxa"/>
          </w:tblCellMar>
        </w:tblPrEx>
        <w:tc>
          <w:tcPr>
            <w:tcW w:w="3334" w:type="dxa"/>
            <w:tcMar>
              <w:top w:w="60" w:type="dxa"/>
              <w:left w:w="90" w:type="dxa"/>
              <w:bottom w:w="60" w:type="dxa"/>
              <w:right w:w="90" w:type="dxa"/>
            </w:tcMar>
            <w:vAlign w:val="center"/>
          </w:tcPr>
          <w:p>
            <w:pPr>
              <w:spacing w:line="240" w:lineRule="auto"/>
            </w:pPr>
            <w:r>
              <w:rPr>
                <w:sz w:val="18"/>
                <w:szCs w:val="18"/>
              </w:rPr>
              <w:t xml:space="preserve">Solicitud Soporte</w:t>
            </w:r>
          </w:p>
        </w:tc>
        <w:tc>
          <w:tcPr>
            <w:tcW w:w="3955" w:type="dxa"/>
            <w:tcMar>
              <w:top w:w="60" w:type="dxa"/>
              <w:left w:w="90" w:type="dxa"/>
              <w:bottom w:w="60" w:type="dxa"/>
              <w:right w:w="90" w:type="dxa"/>
            </w:tcMar>
            <w:vAlign w:val="center"/>
          </w:tcPr>
          <w:p>
            <w:pPr>
              <w:spacing w:line="240" w:lineRule="auto"/>
            </w:pPr>
            <w:r>
              <w:rPr>
                <w:sz w:val="18"/>
                <w:szCs w:val="18"/>
              </w:rPr>
              <w:t xml:space="preserve">Asignación</w:t>
            </w:r>
          </w:p>
        </w:tc>
        <w:tc>
          <w:tcPr>
            <w:tcW w:w="2791" w:type="dxa"/>
            <w:tcMar>
              <w:top w:w="60" w:type="dxa"/>
              <w:left w:w="90" w:type="dxa"/>
              <w:bottom w:w="60" w:type="dxa"/>
              <w:right w:w="90" w:type="dxa"/>
            </w:tcMar>
            <w:vAlign w:val="center"/>
          </w:tcPr>
          <w:p>
            <w:pPr>
              <w:spacing w:line="240" w:lineRule="auto"/>
            </w:pPr>
            <w:r>
              <w:rPr>
                <w:sz w:val="18"/>
                <w:szCs w:val="18"/>
              </w:rPr>
              <w:t xml:space="preserve">En Proceso</w:t>
            </w:r>
          </w:p>
        </w:tc>
      </w:tr>
      <w:tr>
        <w:tblPrEx>
          <w:tblCellMar>
            <w:top w:w="0" w:type="dxa"/>
            <w:bottom w:w="0" w:type="dxa"/>
          </w:tblCellMar>
        </w:tblPrEx>
        <w:tc>
          <w:tcPr>
            <w:tcW w:w="3334" w:type="dxa"/>
            <w:tcMar>
              <w:top w:w="60" w:type="dxa"/>
              <w:left w:w="90" w:type="dxa"/>
              <w:bottom w:w="60" w:type="dxa"/>
              <w:right w:w="90" w:type="dxa"/>
            </w:tcMar>
            <w:vAlign w:val="center"/>
          </w:tcPr>
          <w:p>
            <w:pPr>
              <w:spacing w:line="240" w:lineRule="auto"/>
            </w:pPr>
            <w:r>
              <w:rPr>
                <w:sz w:val="18"/>
                <w:szCs w:val="18"/>
              </w:rPr>
              <w:t xml:space="preserve">En Proceso</w:t>
            </w:r>
          </w:p>
        </w:tc>
        <w:tc>
          <w:tcPr>
            <w:tcW w:w="3955" w:type="dxa"/>
            <w:tcMar>
              <w:top w:w="60" w:type="dxa"/>
              <w:left w:w="90" w:type="dxa"/>
              <w:bottom w:w="60" w:type="dxa"/>
              <w:right w:w="90" w:type="dxa"/>
            </w:tcMar>
            <w:vAlign w:val="center"/>
          </w:tcPr>
          <w:p>
            <w:pPr>
              <w:spacing w:line="240" w:lineRule="auto"/>
            </w:pPr>
            <w:r>
              <w:rPr>
                <w:sz w:val="18"/>
                <w:szCs w:val="18"/>
              </w:rPr>
              <w:t xml:space="preserve">Ejecutar</w:t>
            </w:r>
          </w:p>
        </w:tc>
        <w:tc>
          <w:tcPr>
            <w:tcW w:w="2791" w:type="dxa"/>
            <w:tcMar>
              <w:top w:w="60" w:type="dxa"/>
              <w:left w:w="90" w:type="dxa"/>
              <w:bottom w:w="60" w:type="dxa"/>
              <w:right w:w="90" w:type="dxa"/>
            </w:tcMar>
            <w:vAlign w:val="center"/>
          </w:tcPr>
          <w:p>
            <w:pPr>
              <w:spacing w:line="240" w:lineRule="auto"/>
            </w:pPr>
            <w:r>
              <w:rPr>
                <w:sz w:val="18"/>
                <w:szCs w:val="18"/>
              </w:rPr>
              <w:t xml:space="preserve">Finalizado</w:t>
            </w:r>
          </w:p>
        </w:tc>
      </w:tr>
      <w:tr>
        <w:tblPrEx>
          <w:tblCellMar>
            <w:top w:w="0" w:type="dxa"/>
            <w:bottom w:w="0" w:type="dxa"/>
          </w:tblCellMar>
        </w:tblPrEx>
        <w:tc>
          <w:tcPr>
            <w:tcW w:w="3334" w:type="dxa"/>
            <w:tcMar>
              <w:top w:w="60" w:type="dxa"/>
              <w:left w:w="90" w:type="dxa"/>
              <w:bottom w:w="60" w:type="dxa"/>
              <w:right w:w="90" w:type="dxa"/>
            </w:tcMar>
            <w:vAlign w:val="center"/>
          </w:tcPr>
          <w:p>
            <w:pPr>
              <w:spacing w:line="240" w:lineRule="auto"/>
            </w:pPr>
            <w:r>
              <w:rPr>
                <w:sz w:val="18"/>
                <w:szCs w:val="18"/>
              </w:rPr>
              <w:t xml:space="preserve">En Proceso</w:t>
            </w:r>
          </w:p>
        </w:tc>
        <w:tc>
          <w:tcPr>
            <w:tcW w:w="3955" w:type="dxa"/>
            <w:tcMar>
              <w:top w:w="60" w:type="dxa"/>
              <w:left w:w="90" w:type="dxa"/>
              <w:bottom w:w="60" w:type="dxa"/>
              <w:right w:w="90" w:type="dxa"/>
            </w:tcMar>
            <w:vAlign w:val="center"/>
          </w:tcPr>
          <w:p>
            <w:pPr>
              <w:spacing w:line="240" w:lineRule="auto"/>
            </w:pPr>
            <w:r>
              <w:rPr>
                <w:sz w:val="18"/>
                <w:szCs w:val="18"/>
              </w:rPr>
              <w:t xml:space="preserve">Soporte pendiente</w:t>
            </w:r>
          </w:p>
        </w:tc>
        <w:tc>
          <w:tcPr>
            <w:tcW w:w="2791" w:type="dxa"/>
            <w:tcMar>
              <w:top w:w="60" w:type="dxa"/>
              <w:left w:w="90" w:type="dxa"/>
              <w:bottom w:w="60" w:type="dxa"/>
              <w:right w:w="90" w:type="dxa"/>
            </w:tcMar>
            <w:vAlign w:val="center"/>
          </w:tcPr>
          <w:p>
            <w:pPr>
              <w:spacing w:line="240" w:lineRule="auto"/>
            </w:pPr>
            <w:r>
              <w:rPr>
                <w:sz w:val="18"/>
                <w:szCs w:val="18"/>
              </w:rPr>
              <w:t xml:space="preserve">Pendiente</w:t>
            </w:r>
          </w:p>
        </w:tc>
      </w:tr>
      <w:tr>
        <w:tblPrEx>
          <w:tblCellMar>
            <w:top w:w="0" w:type="dxa"/>
            <w:bottom w:w="0" w:type="dxa"/>
          </w:tblCellMar>
        </w:tblPrEx>
        <w:tc>
          <w:tcPr>
            <w:tcW w:w="3334" w:type="dxa"/>
            <w:tcMar>
              <w:top w:w="60" w:type="dxa"/>
              <w:left w:w="90" w:type="dxa"/>
              <w:bottom w:w="60" w:type="dxa"/>
              <w:right w:w="90" w:type="dxa"/>
            </w:tcMar>
            <w:vAlign w:val="center"/>
          </w:tcPr>
          <w:p>
            <w:pPr>
              <w:spacing w:line="240" w:lineRule="auto"/>
            </w:pPr>
            <w:r>
              <w:rPr>
                <w:sz w:val="18"/>
                <w:szCs w:val="18"/>
              </w:rPr>
              <w:t xml:space="preserve">Pendiente</w:t>
            </w:r>
          </w:p>
        </w:tc>
        <w:tc>
          <w:tcPr>
            <w:tcW w:w="3955" w:type="dxa"/>
            <w:tcMar>
              <w:top w:w="60" w:type="dxa"/>
              <w:left w:w="90" w:type="dxa"/>
              <w:bottom w:w="60" w:type="dxa"/>
              <w:right w:w="90" w:type="dxa"/>
            </w:tcMar>
            <w:vAlign w:val="center"/>
          </w:tcPr>
          <w:p>
            <w:pPr>
              <w:spacing w:line="240" w:lineRule="auto"/>
            </w:pPr>
            <w:r>
              <w:rPr>
                <w:sz w:val="18"/>
                <w:szCs w:val="18"/>
              </w:rPr>
              <w:t xml:space="preserve">Continuación soporte</w:t>
            </w:r>
          </w:p>
        </w:tc>
        <w:tc>
          <w:tcPr>
            <w:tcW w:w="2791" w:type="dxa"/>
            <w:tcMar>
              <w:top w:w="60" w:type="dxa"/>
              <w:left w:w="90" w:type="dxa"/>
              <w:bottom w:w="60" w:type="dxa"/>
              <w:right w:w="90" w:type="dxa"/>
            </w:tcMar>
            <w:vAlign w:val="center"/>
          </w:tcPr>
          <w:p>
            <w:pPr>
              <w:spacing w:line="240" w:lineRule="auto"/>
            </w:pPr>
            <w:r>
              <w:rPr>
                <w:sz w:val="18"/>
                <w:szCs w:val="18"/>
              </w:rPr>
              <w:t xml:space="preserve">En Proceso</w:t>
            </w:r>
          </w:p>
        </w:tc>
      </w:tr>
    </w:tbl>
    <w:p>
      <w:pPr>
        <w:pStyle w:val="BodyText"/>
      </w:pPr>
      <w:r>
        <w:t xml:space="preserve">El bucle de pausa permite</w:t>
      </w:r>
      <w:r>
        <w:t xml:space="preserve"> </w:t>
      </w:r>
      <w:r>
        <w:rPr>
          <w:bCs/>
          <w:b/>
        </w:rPr>
        <w:t xml:space="preserve">medir tiempos reales de espera del cliente</w:t>
      </w:r>
      <w:r>
        <w:t xml:space="preserve"> </w:t>
      </w:r>
      <w:r>
        <w:t xml:space="preserve">y separar trabajo activo de trabajo bloqueado.</w:t>
      </w:r>
    </w:p>
    <w:bookmarkEnd w:id="59"/>
    <w:bookmarkStart w:id="63" w:name="Xb6b7218fdc6f25dc2e4d0b1e8dac47537096082"/>
    <w:p>
      <w:pPr>
        <w:pStyle w:val="Ttulo3"/>
      </w:pPr>
      <w:r>
        <w:t xml:space="preserve">M1.6 Modelo objetivo de máquina de estados [PROPUESTO]</w:t>
      </w:r>
    </w:p>
    <w:bookmarkStart w:id="60" w:name="a-referencia-de-taller-recomendada"/>
    <w:p>
      <w:pPr>
        <w:pStyle w:val="Ttulo4"/>
      </w:pPr>
      <w:r>
        <w:t xml:space="preserve">a) Referencia de taller (recomendada)</w:t>
      </w:r>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1770"/>
        <w:gridCol w:w="4155"/>
        <w:gridCol w:w="4155"/>
      </w:tblGrid>
      <w:tr>
        <w:tblPrEx>
          <w:tblCellMar>
            <w:top w:w="0" w:type="dxa"/>
            <w:bottom w:w="0" w:type="dxa"/>
          </w:tblCellMar>
        </w:tblPrEx>
        <w:trPr>
          <w:tblHeader/>
        </w:trPr>
        <w:tc>
          <w:tcPr>
            <w:tcW w:w="1770" w:type="dxa"/>
            <w:shd w:val="clear" w:color="auto" w:fill="1F7A5C"/>
            <w:tcMar>
              <w:top w:w="60" w:type="dxa"/>
              <w:left w:w="90" w:type="dxa"/>
              <w:bottom w:w="60" w:type="dxa"/>
              <w:right w:w="90" w:type="dxa"/>
            </w:tcMar>
            <w:vAlign w:val="center"/>
          </w:tcPr>
          <w:p>
            <w:pPr>
              <w:spacing w:line="240" w:lineRule="auto"/>
            </w:pPr>
            <w:r>
              <w:rPr>
                <w:b/>
                <w:bCs/>
                <w:color w:val="FFFFFF"/>
                <w:sz w:val="18"/>
                <w:szCs w:val="18"/>
              </w:rPr>
              <w:t xml:space="preserve">Fase</w:t>
            </w:r>
          </w:p>
        </w:tc>
        <w:tc>
          <w:tcPr>
            <w:tcW w:w="4155" w:type="dxa"/>
            <w:shd w:val="clear" w:color="auto" w:fill="1F7A5C"/>
            <w:tcMar>
              <w:top w:w="60" w:type="dxa"/>
              <w:left w:w="90" w:type="dxa"/>
              <w:bottom w:w="60" w:type="dxa"/>
              <w:right w:w="90" w:type="dxa"/>
            </w:tcMar>
            <w:vAlign w:val="center"/>
          </w:tcPr>
          <w:p>
            <w:pPr>
              <w:spacing w:line="240" w:lineRule="auto"/>
            </w:pPr>
            <w:r>
              <w:rPr>
                <w:b/>
                <w:bCs/>
                <w:color w:val="FFFFFF"/>
                <w:sz w:val="18"/>
                <w:szCs w:val="18"/>
              </w:rPr>
              <w:t xml:space="preserve">Estados</w:t>
            </w:r>
          </w:p>
        </w:tc>
        <w:tc>
          <w:tcPr>
            <w:tcW w:w="4155" w:type="dxa"/>
            <w:shd w:val="clear" w:color="auto" w:fill="1F7A5C"/>
            <w:tcMar>
              <w:top w:w="60" w:type="dxa"/>
              <w:left w:w="90" w:type="dxa"/>
              <w:bottom w:w="60" w:type="dxa"/>
              <w:right w:w="90" w:type="dxa"/>
            </w:tcMar>
            <w:vAlign w:val="center"/>
          </w:tcPr>
          <w:p>
            <w:pPr>
              <w:spacing w:line="240" w:lineRule="auto"/>
            </w:pPr>
            <w:r>
              <w:rPr>
                <w:b/>
                <w:bCs/>
                <w:color w:val="FFFFFF"/>
                <w:sz w:val="18"/>
                <w:szCs w:val="18"/>
              </w:rPr>
              <w:t xml:space="preserve">Notas</w:t>
            </w:r>
          </w:p>
        </w:tc>
      </w:tr>
      <w:tr>
        <w:tblPrEx>
          <w:tblCellMar>
            <w:top w:w="0" w:type="dxa"/>
            <w:bottom w:w="0" w:type="dxa"/>
          </w:tblCellMar>
        </w:tblPrEx>
        <w:tc>
          <w:tcPr>
            <w:tcW w:w="1770" w:type="dxa"/>
            <w:tcMar>
              <w:top w:w="60" w:type="dxa"/>
              <w:left w:w="90" w:type="dxa"/>
              <w:bottom w:w="60" w:type="dxa"/>
              <w:right w:w="90" w:type="dxa"/>
            </w:tcMar>
            <w:vAlign w:val="center"/>
          </w:tcPr>
          <w:p>
            <w:pPr>
              <w:spacing w:line="240" w:lineRule="auto"/>
            </w:pPr>
            <w:r>
              <w:rPr>
                <w:sz w:val="18"/>
                <w:szCs w:val="18"/>
              </w:rPr>
              <w:t xml:space="preserve">Recepción</w:t>
            </w:r>
          </w:p>
        </w:tc>
        <w:tc>
          <w:tcPr>
            <w:tcW w:w="4155" w:type="dxa"/>
            <w:tcMar>
              <w:top w:w="60" w:type="dxa"/>
              <w:left w:w="90" w:type="dxa"/>
              <w:bottom w:w="60" w:type="dxa"/>
              <w:right w:w="90" w:type="dxa"/>
            </w:tcMar>
            <w:vAlign w:val="center"/>
          </w:tcPr>
          <w:p>
            <w:pPr>
              <w:spacing w:line="240" w:lineRule="auto"/>
            </w:pPr>
            <w:r>
              <w:rPr>
                <w:sz w:val="18"/>
                <w:szCs w:val="18"/>
              </w:rPr>
              <w:t xml:space="preserve">Recepción</w:t>
            </w:r>
          </w:p>
        </w:tc>
        <w:tc>
          <w:tcPr>
            <w:tcW w:w="4155" w:type="dxa"/>
            <w:tcMar>
              <w:top w:w="60" w:type="dxa"/>
              <w:left w:w="90" w:type="dxa"/>
              <w:bottom w:w="60" w:type="dxa"/>
              <w:right w:w="90" w:type="dxa"/>
            </w:tcMar>
            <w:vAlign w:val="center"/>
          </w:tcPr>
          <w:p>
            <w:pPr>
              <w:spacing w:line="240" w:lineRule="auto"/>
            </w:pPr>
            <w:r>
              <w:rPr>
                <w:sz w:val="18"/>
                <w:szCs w:val="18"/>
              </w:rPr>
              <w:t xml:space="preserve">Cliente envía equipo; alta del ticket y del activo.</w:t>
            </w:r>
          </w:p>
        </w:tc>
      </w:tr>
      <w:tr>
        <w:tblPrEx>
          <w:tblCellMar>
            <w:top w:w="0" w:type="dxa"/>
            <w:bottom w:w="0" w:type="dxa"/>
          </w:tblCellMar>
        </w:tblPrEx>
        <w:tc>
          <w:tcPr>
            <w:tcW w:w="1770" w:type="dxa"/>
            <w:tcMar>
              <w:top w:w="60" w:type="dxa"/>
              <w:left w:w="90" w:type="dxa"/>
              <w:bottom w:w="60" w:type="dxa"/>
              <w:right w:w="90" w:type="dxa"/>
            </w:tcMar>
            <w:vAlign w:val="center"/>
          </w:tcPr>
          <w:p>
            <w:pPr>
              <w:spacing w:line="240" w:lineRule="auto"/>
            </w:pPr>
            <w:r>
              <w:rPr>
                <w:sz w:val="18"/>
                <w:szCs w:val="18"/>
              </w:rPr>
              <w:t xml:space="preserve">Diagnóstico</w:t>
            </w:r>
          </w:p>
        </w:tc>
        <w:tc>
          <w:tcPr>
            <w:tcW w:w="4155" w:type="dxa"/>
            <w:tcMar>
              <w:top w:w="60" w:type="dxa"/>
              <w:left w:w="90" w:type="dxa"/>
              <w:bottom w:w="60" w:type="dxa"/>
              <w:right w:w="90" w:type="dxa"/>
            </w:tcMar>
            <w:vAlign w:val="center"/>
          </w:tcPr>
          <w:p>
            <w:pPr>
              <w:spacing w:line="240" w:lineRule="auto"/>
            </w:pPr>
            <w:r>
              <w:rPr>
                <w:sz w:val="18"/>
                <w:szCs w:val="18"/>
              </w:rPr>
              <w:t xml:space="preserve">Inspección visual → Pruebas funcionales → Identificación de repuestos</w:t>
            </w:r>
          </w:p>
        </w:tc>
        <w:tc>
          <w:tcPr>
            <w:tcW w:w="4155" w:type="dxa"/>
            <w:tcMar>
              <w:top w:w="60" w:type="dxa"/>
              <w:left w:w="90" w:type="dxa"/>
              <w:bottom w:w="60" w:type="dxa"/>
              <w:right w:w="90" w:type="dxa"/>
            </w:tcMar>
            <w:vAlign w:val="center"/>
          </w:tcPr>
          <w:p>
            <w:pPr>
              <w:spacing w:line="240" w:lineRule="auto"/>
            </w:pPr>
            <w:r>
              <w:rPr>
                <w:sz w:val="18"/>
                <w:szCs w:val="18"/>
              </w:rPr>
              <w:t xml:space="preserve">Sub-estados internos del diagnóstico.</w:t>
            </w:r>
          </w:p>
        </w:tc>
      </w:tr>
      <w:tr>
        <w:tblPrEx>
          <w:tblCellMar>
            <w:top w:w="0" w:type="dxa"/>
            <w:bottom w:w="0" w:type="dxa"/>
          </w:tblCellMar>
        </w:tblPrEx>
        <w:tc>
          <w:tcPr>
            <w:tcW w:w="1770" w:type="dxa"/>
            <w:tcMar>
              <w:top w:w="60" w:type="dxa"/>
              <w:left w:w="90" w:type="dxa"/>
              <w:bottom w:w="60" w:type="dxa"/>
              <w:right w:w="90" w:type="dxa"/>
            </w:tcMar>
            <w:vAlign w:val="center"/>
          </w:tcPr>
          <w:p>
            <w:pPr>
              <w:spacing w:line="240" w:lineRule="auto"/>
            </w:pPr>
            <w:r>
              <w:rPr>
                <w:sz w:val="18"/>
                <w:szCs w:val="18"/>
              </w:rPr>
              <w:t xml:space="preserve">Interacción comercial</w:t>
            </w:r>
          </w:p>
        </w:tc>
        <w:tc>
          <w:tcPr>
            <w:tcW w:w="4155" w:type="dxa"/>
            <w:tcMar>
              <w:top w:w="60" w:type="dxa"/>
              <w:left w:w="90" w:type="dxa"/>
              <w:bottom w:w="60" w:type="dxa"/>
              <w:right w:w="90" w:type="dxa"/>
            </w:tcMar>
            <w:vAlign w:val="center"/>
          </w:tcPr>
          <w:p>
            <w:pPr>
              <w:spacing w:line="240" w:lineRule="auto"/>
            </w:pPr>
            <w:r>
              <w:rPr>
                <w:sz w:val="18"/>
                <w:szCs w:val="18"/>
              </w:rPr>
              <w:t xml:space="preserve">Cotización pendiente → Espera de aprobación → Aprobado / Rechazado</w:t>
            </w:r>
          </w:p>
        </w:tc>
        <w:tc>
          <w:tcPr>
            <w:tcW w:w="4155" w:type="dxa"/>
            <w:tcMar>
              <w:top w:w="60" w:type="dxa"/>
              <w:left w:w="90" w:type="dxa"/>
              <w:bottom w:w="60" w:type="dxa"/>
              <w:right w:w="90" w:type="dxa"/>
            </w:tcMar>
            <w:vAlign w:val="center"/>
          </w:tcPr>
          <w:p>
            <w:pPr>
              <w:spacing w:line="240" w:lineRule="auto"/>
            </w:pPr>
            <w:r>
              <w:rPr>
                <w:sz w:val="18"/>
                <w:szCs w:val="18"/>
              </w:rPr>
              <w:t xml:space="preserve">Rechazado deriva a «Devolución sin reparar».</w:t>
            </w:r>
          </w:p>
        </w:tc>
      </w:tr>
      <w:tr>
        <w:tblPrEx>
          <w:tblCellMar>
            <w:top w:w="0" w:type="dxa"/>
            <w:bottom w:w="0" w:type="dxa"/>
          </w:tblCellMar>
        </w:tblPrEx>
        <w:tc>
          <w:tcPr>
            <w:tcW w:w="1770" w:type="dxa"/>
            <w:tcMar>
              <w:top w:w="60" w:type="dxa"/>
              <w:left w:w="90" w:type="dxa"/>
              <w:bottom w:w="60" w:type="dxa"/>
              <w:right w:w="90" w:type="dxa"/>
            </w:tcMar>
            <w:vAlign w:val="center"/>
          </w:tcPr>
          <w:p>
            <w:pPr>
              <w:spacing w:line="240" w:lineRule="auto"/>
            </w:pPr>
            <w:r>
              <w:rPr>
                <w:sz w:val="18"/>
                <w:szCs w:val="18"/>
              </w:rPr>
              <w:t xml:space="preserve">Planificación</w:t>
            </w:r>
          </w:p>
        </w:tc>
        <w:tc>
          <w:tcPr>
            <w:tcW w:w="4155" w:type="dxa"/>
            <w:tcMar>
              <w:top w:w="60" w:type="dxa"/>
              <w:left w:w="90" w:type="dxa"/>
              <w:bottom w:w="60" w:type="dxa"/>
              <w:right w:w="90" w:type="dxa"/>
            </w:tcMar>
            <w:vAlign w:val="center"/>
          </w:tcPr>
          <w:p>
            <w:pPr>
              <w:spacing w:line="240" w:lineRule="auto"/>
            </w:pPr>
            <w:r>
              <w:rPr>
                <w:sz w:val="18"/>
                <w:szCs w:val="18"/>
              </w:rPr>
              <w:t xml:space="preserve">Verificar stock → En cola de reparación / Espera de repuesto</w:t>
            </w:r>
          </w:p>
        </w:tc>
        <w:tc>
          <w:tcPr>
            <w:tcW w:w="4155" w:type="dxa"/>
            <w:tcMar>
              <w:top w:w="60" w:type="dxa"/>
              <w:left w:w="90" w:type="dxa"/>
              <w:bottom w:w="60" w:type="dxa"/>
              <w:right w:w="90" w:type="dxa"/>
            </w:tcMar>
            <w:vAlign w:val="center"/>
          </w:tcPr>
          <w:p>
            <w:pPr>
              <w:spacing w:line="240" w:lineRule="auto"/>
            </w:pPr>
            <w:r>
              <w:rPr>
                <w:sz w:val="18"/>
                <w:szCs w:val="18"/>
              </w:rPr>
              <w:t xml:space="preserve">Check de stock automático al aprobar.</w:t>
            </w:r>
          </w:p>
        </w:tc>
      </w:tr>
      <w:tr>
        <w:tblPrEx>
          <w:tblCellMar>
            <w:top w:w="0" w:type="dxa"/>
            <w:bottom w:w="0" w:type="dxa"/>
          </w:tblCellMar>
        </w:tblPrEx>
        <w:tc>
          <w:tcPr>
            <w:tcW w:w="1770" w:type="dxa"/>
            <w:tcMar>
              <w:top w:w="60" w:type="dxa"/>
              <w:left w:w="90" w:type="dxa"/>
              <w:bottom w:w="60" w:type="dxa"/>
              <w:right w:w="90" w:type="dxa"/>
            </w:tcMar>
            <w:vAlign w:val="center"/>
          </w:tcPr>
          <w:p>
            <w:pPr>
              <w:spacing w:line="240" w:lineRule="auto"/>
            </w:pPr>
            <w:r>
              <w:rPr>
                <w:sz w:val="18"/>
                <w:szCs w:val="18"/>
              </w:rPr>
              <w:t xml:space="preserve">Ejecución</w:t>
            </w:r>
          </w:p>
        </w:tc>
        <w:tc>
          <w:tcPr>
            <w:tcW w:w="4155" w:type="dxa"/>
            <w:tcMar>
              <w:top w:w="60" w:type="dxa"/>
              <w:left w:w="90" w:type="dxa"/>
              <w:bottom w:w="60" w:type="dxa"/>
              <w:right w:w="90" w:type="dxa"/>
            </w:tcMar>
            <w:vAlign w:val="center"/>
          </w:tcPr>
          <w:p>
            <w:pPr>
              <w:spacing w:line="240" w:lineRule="auto"/>
            </w:pPr>
            <w:r>
              <w:rPr>
                <w:sz w:val="18"/>
                <w:szCs w:val="18"/>
              </w:rPr>
              <w:t xml:space="preserve">En ejecución ⇄ Pausa interna</w:t>
            </w:r>
          </w:p>
        </w:tc>
        <w:tc>
          <w:tcPr>
            <w:tcW w:w="4155" w:type="dxa"/>
            <w:tcMar>
              <w:top w:w="60" w:type="dxa"/>
              <w:left w:w="90" w:type="dxa"/>
              <w:bottom w:w="60" w:type="dxa"/>
              <w:right w:w="90" w:type="dxa"/>
            </w:tcMar>
            <w:vAlign w:val="center"/>
          </w:tcPr>
          <w:p>
            <w:pPr>
              <w:spacing w:line="240" w:lineRule="auto"/>
            </w:pPr>
            <w:r>
              <w:rPr>
                <w:sz w:val="18"/>
                <w:szCs w:val="18"/>
              </w:rPr>
              <w:t xml:space="preserve">Arranque de cronómetro al iniciar.</w:t>
            </w:r>
          </w:p>
        </w:tc>
      </w:tr>
      <w:tr>
        <w:tblPrEx>
          <w:tblCellMar>
            <w:top w:w="0" w:type="dxa"/>
            <w:bottom w:w="0" w:type="dxa"/>
          </w:tblCellMar>
        </w:tblPrEx>
        <w:tc>
          <w:tcPr>
            <w:tcW w:w="1770" w:type="dxa"/>
            <w:tcMar>
              <w:top w:w="60" w:type="dxa"/>
              <w:left w:w="90" w:type="dxa"/>
              <w:bottom w:w="60" w:type="dxa"/>
              <w:right w:w="90" w:type="dxa"/>
            </w:tcMar>
            <w:vAlign w:val="center"/>
          </w:tcPr>
          <w:p>
            <w:pPr>
              <w:spacing w:line="240" w:lineRule="auto"/>
            </w:pPr>
            <w:r>
              <w:rPr>
                <w:sz w:val="18"/>
                <w:szCs w:val="18"/>
              </w:rPr>
              <w:t xml:space="preserve">Control de calidad</w:t>
            </w:r>
          </w:p>
        </w:tc>
        <w:tc>
          <w:tcPr>
            <w:tcW w:w="4155" w:type="dxa"/>
            <w:tcMar>
              <w:top w:w="60" w:type="dxa"/>
              <w:left w:w="90" w:type="dxa"/>
              <w:bottom w:w="60" w:type="dxa"/>
              <w:right w:w="90" w:type="dxa"/>
            </w:tcMar>
            <w:vAlign w:val="center"/>
          </w:tcPr>
          <w:p>
            <w:pPr>
              <w:spacing w:line="240" w:lineRule="auto"/>
            </w:pPr>
            <w:r>
              <w:rPr>
                <w:sz w:val="18"/>
                <w:szCs w:val="18"/>
              </w:rPr>
              <w:t xml:space="preserve">Validación checklist → Calibración (si aplica) → QA aprobado / Retrabajo</w:t>
            </w:r>
          </w:p>
        </w:tc>
        <w:tc>
          <w:tcPr>
            <w:tcW w:w="4155" w:type="dxa"/>
            <w:tcMar>
              <w:top w:w="60" w:type="dxa"/>
              <w:left w:w="90" w:type="dxa"/>
              <w:bottom w:w="60" w:type="dxa"/>
              <w:right w:w="90" w:type="dxa"/>
            </w:tcMar>
            <w:vAlign w:val="center"/>
          </w:tcPr>
          <w:p>
            <w:pPr>
              <w:spacing w:line="240" w:lineRule="auto"/>
            </w:pPr>
            <w:r>
              <w:rPr>
                <w:sz w:val="18"/>
                <w:szCs w:val="18"/>
              </w:rPr>
              <w:t xml:space="preserve">Retrabajo vuelve a ejecución con prioridad alta.</w:t>
            </w:r>
          </w:p>
        </w:tc>
      </w:tr>
      <w:tr>
        <w:tblPrEx>
          <w:tblCellMar>
            <w:top w:w="0" w:type="dxa"/>
            <w:bottom w:w="0" w:type="dxa"/>
          </w:tblCellMar>
        </w:tblPrEx>
        <w:tc>
          <w:tcPr>
            <w:tcW w:w="1770" w:type="dxa"/>
            <w:tcMar>
              <w:top w:w="60" w:type="dxa"/>
              <w:left w:w="90" w:type="dxa"/>
              <w:bottom w:w="60" w:type="dxa"/>
              <w:right w:w="90" w:type="dxa"/>
            </w:tcMar>
            <w:vAlign w:val="center"/>
          </w:tcPr>
          <w:p>
            <w:pPr>
              <w:spacing w:line="240" w:lineRule="auto"/>
            </w:pPr>
            <w:r>
              <w:rPr>
                <w:sz w:val="18"/>
                <w:szCs w:val="18"/>
              </w:rPr>
              <w:t xml:space="preserve">Cierre</w:t>
            </w:r>
          </w:p>
        </w:tc>
        <w:tc>
          <w:tcPr>
            <w:tcW w:w="4155" w:type="dxa"/>
            <w:tcMar>
              <w:top w:w="60" w:type="dxa"/>
              <w:left w:w="90" w:type="dxa"/>
              <w:bottom w:w="60" w:type="dxa"/>
              <w:right w:w="90" w:type="dxa"/>
            </w:tcMar>
            <w:vAlign w:val="center"/>
          </w:tcPr>
          <w:p>
            <w:pPr>
              <w:spacing w:line="240" w:lineRule="auto"/>
            </w:pPr>
            <w:r>
              <w:rPr>
                <w:sz w:val="18"/>
                <w:szCs w:val="18"/>
              </w:rPr>
              <w:t xml:space="preserve">Embalaje listo → Entregado → Cerrado</w:t>
            </w:r>
          </w:p>
        </w:tc>
        <w:tc>
          <w:tcPr>
            <w:tcW w:w="4155" w:type="dxa"/>
            <w:tcMar>
              <w:top w:w="60" w:type="dxa"/>
              <w:left w:w="90" w:type="dxa"/>
              <w:bottom w:w="60" w:type="dxa"/>
              <w:right w:w="90" w:type="dxa"/>
            </w:tcMar>
            <w:vAlign w:val="center"/>
          </w:tcPr>
          <w:p>
            <w:pPr>
              <w:spacing w:line="240" w:lineRule="auto"/>
            </w:pPr>
            <w:r>
              <w:rPr>
                <w:sz w:val="18"/>
                <w:szCs w:val="18"/>
              </w:rPr>
              <w:t xml:space="preserve">Genera remito; cierra al facturar.</w:t>
            </w:r>
          </w:p>
        </w:tc>
      </w:tr>
    </w:tbl>
    <w:bookmarkEnd w:id="60"/>
    <w:bookmarkStart w:id="61" w:name="X8c762c962a3c25105e875484e5b26b31668cb62"/>
    <w:p>
      <w:pPr>
        <w:pStyle w:val="Ttulo4"/>
      </w:pPr>
      <w:r>
        <w:t xml:space="preserve">b) Referencia de campo (para servicio en sitio)</w:t>
      </w:r>
    </w:p>
    <w:p>
      <w:pPr>
        <w:pStyle w:val="FirstParagraph"/>
      </w:pPr>
      <w:r>
        <w:t xml:space="preserve">Borrador → Por aprobar → Abierto → Asignado → En viaje (geo-fencing de salida) → En sitio (geo-fencing de llegada) → En progreso (check-in NFC) → En pausa → Validación de calidad → Cerrado.</w:t>
      </w:r>
    </w:p>
    <w:p>
      <w:pPr>
        <w:pStyle w:val="BodyText"/>
      </w:pPr>
      <w:r>
        <w:rPr>
          <w:bCs/>
          <w:b/>
        </w:rPr>
        <w:t xml:space="preserve">Sub-estados obligatorios de pausa.</w:t>
      </w:r>
      <w:r>
        <w:t xml:space="preserve"> </w:t>
      </w:r>
      <w:r>
        <w:t xml:space="preserve">Espera de repuesto · Espera de cliente · Condiciones inseguras. Cada uno debe detener el reloj del SLA de resolución.</w:t>
      </w:r>
    </w:p>
    <w:bookmarkEnd w:id="61"/>
    <w:bookmarkStart w:id="62" w:name="X6c9593e133a4efb8f3280f021631ae615ffbb87"/>
    <w:p>
      <w:pPr>
        <w:pStyle w:val="Ttulo4"/>
      </w:pPr>
      <w:r>
        <w:t xml:space="preserve">c) Distancia entre el modelo objetivo y lo implementado [AS-BUILT]</w:t>
      </w:r>
    </w:p>
    <w:p>
      <w:pPr>
        <w:pStyle w:val="FirstParagraph"/>
      </w:pPr>
      <w:r>
        <w:t xml:space="preserve">El modelo objetivo aporta tres cosas que el blueprint actual no tiene. Conviene tenerlas identificadas como brecha, no como contradicción:</w:t>
      </w:r>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5040"/>
        <w:gridCol w:w="5040"/>
      </w:tblGrid>
      <w:tr>
        <w:tblPrEx>
          <w:tblCellMar>
            <w:top w:w="0" w:type="dxa"/>
            <w:bottom w:w="0" w:type="dxa"/>
          </w:tblCellMar>
        </w:tblPrEx>
        <w:trPr>
          <w:tblHeader/>
        </w:trPr>
        <w:tc>
          <w:tcPr>
            <w:tcW w:w="5040" w:type="dxa"/>
            <w:shd w:val="clear" w:color="auto" w:fill="1F7A5C"/>
            <w:tcMar>
              <w:top w:w="60" w:type="dxa"/>
              <w:left w:w="90" w:type="dxa"/>
              <w:bottom w:w="60" w:type="dxa"/>
              <w:right w:w="90" w:type="dxa"/>
            </w:tcMar>
            <w:vAlign w:val="center"/>
          </w:tcPr>
          <w:p>
            <w:pPr>
              <w:spacing w:line="240" w:lineRule="auto"/>
            </w:pPr>
            <w:r>
              <w:rPr>
                <w:b/>
                <w:bCs/>
                <w:color w:val="FFFFFF"/>
                <w:sz w:val="18"/>
                <w:szCs w:val="18"/>
              </w:rPr>
              <w:t xml:space="preserve">Elemento del modelo objetivo</w:t>
            </w:r>
          </w:p>
        </w:tc>
        <w:tc>
          <w:tcPr>
            <w:tcW w:w="5040" w:type="dxa"/>
            <w:shd w:val="clear" w:color="auto" w:fill="1F7A5C"/>
            <w:tcMar>
              <w:top w:w="60" w:type="dxa"/>
              <w:left w:w="90" w:type="dxa"/>
              <w:bottom w:w="60" w:type="dxa"/>
              <w:right w:w="90" w:type="dxa"/>
            </w:tcMar>
            <w:vAlign w:val="center"/>
          </w:tcPr>
          <w:p>
            <w:pPr>
              <w:spacing w:line="240" w:lineRule="auto"/>
            </w:pPr>
            <w:r>
              <w:rPr>
                <w:b/>
                <w:bCs/>
                <w:color w:val="FFFFFF"/>
                <w:sz w:val="18"/>
                <w:szCs w:val="18"/>
              </w:rPr>
              <w:t xml:space="preserve">Situación en el as-built</w:t>
            </w:r>
          </w:p>
        </w:tc>
      </w:tr>
      <w:tr>
        <w:tblPrEx>
          <w:tblCellMar>
            <w:top w:w="0" w:type="dxa"/>
            <w:bottom w:w="0" w:type="dxa"/>
          </w:tblCellMar>
        </w:tblPrEx>
        <w:tc>
          <w:tcPr>
            <w:tcW w:w="5040" w:type="dxa"/>
            <w:tcMar>
              <w:top w:w="60" w:type="dxa"/>
              <w:left w:w="90" w:type="dxa"/>
              <w:bottom w:w="60" w:type="dxa"/>
              <w:right w:w="90" w:type="dxa"/>
            </w:tcMar>
            <w:vAlign w:val="center"/>
          </w:tcPr>
          <w:p>
            <w:pPr>
              <w:spacing w:line="240" w:lineRule="auto"/>
            </w:pPr>
            <w:r>
              <w:rPr>
                <w:sz w:val="18"/>
                <w:szCs w:val="18"/>
              </w:rPr>
              <w:t xml:space="preserve">Sub-estados de pausa con parada del reloj de SLA</w:t>
            </w:r>
          </w:p>
        </w:tc>
        <w:tc>
          <w:tcPr>
            <w:tcW w:w="5040" w:type="dxa"/>
            <w:tcMar>
              <w:top w:w="60" w:type="dxa"/>
              <w:left w:w="90" w:type="dxa"/>
              <w:bottom w:w="60" w:type="dxa"/>
              <w:right w:w="90" w:type="dxa"/>
            </w:tcMar>
            <w:vAlign w:val="center"/>
          </w:tcPr>
          <w:p>
            <w:pPr>
              <w:spacing w:line="240" w:lineRule="auto"/>
            </w:pPr>
            <w:r>
              <w:rPr>
                <w:sz w:val="18"/>
                <w:szCs w:val="18"/>
              </w:rPr>
              <w:t xml:space="preserve">No existen. Los cuatro estados de espera de M1.3.4 son estados plenos, y nada indica que detengan ningún cronómetro.</w:t>
            </w:r>
          </w:p>
        </w:tc>
      </w:tr>
      <w:tr>
        <w:tblPrEx>
          <w:tblCellMar>
            <w:top w:w="0" w:type="dxa"/>
            <w:bottom w:w="0" w:type="dxa"/>
          </w:tblCellMar>
        </w:tblPrEx>
        <w:tc>
          <w:tcPr>
            <w:tcW w:w="5040" w:type="dxa"/>
            <w:tcMar>
              <w:top w:w="60" w:type="dxa"/>
              <w:left w:w="90" w:type="dxa"/>
              <w:bottom w:w="60" w:type="dxa"/>
              <w:right w:w="90" w:type="dxa"/>
            </w:tcMar>
            <w:vAlign w:val="center"/>
          </w:tcPr>
          <w:p>
            <w:pPr>
              <w:spacing w:line="240" w:lineRule="auto"/>
            </w:pPr>
            <w:r>
              <w:rPr>
                <w:sz w:val="18"/>
                <w:szCs w:val="18"/>
                <w:rStyle w:val="VerbatimChar"/>
              </w:rPr>
              <w:t xml:space="preserve">Devolución sin reparar</w:t>
            </w:r>
            <w:r>
              <w:rPr>
                <w:sz w:val="18"/>
                <w:szCs w:val="18"/>
              </w:rPr>
              <w:t xml:space="preserve"> </w:t>
            </w:r>
            <w:r>
              <w:rPr>
                <w:sz w:val="18"/>
                <w:szCs w:val="18"/>
              </w:rPr>
              <w:t xml:space="preserve">como destino explícito del rechazo</w:t>
            </w:r>
          </w:p>
        </w:tc>
        <w:tc>
          <w:tcPr>
            <w:tcW w:w="5040" w:type="dxa"/>
            <w:tcMar>
              <w:top w:w="60" w:type="dxa"/>
              <w:left w:w="90" w:type="dxa"/>
              <w:bottom w:w="60" w:type="dxa"/>
              <w:right w:w="90" w:type="dxa"/>
            </w:tcMar>
            <w:vAlign w:val="center"/>
          </w:tcPr>
          <w:p>
            <w:pPr>
              <w:spacing w:line="240" w:lineRule="auto"/>
            </w:pPr>
            <w:r>
              <w:rPr>
                <w:sz w:val="18"/>
                <w:szCs w:val="18"/>
              </w:rPr>
              <w:t xml:space="preserve">No existe.</w:t>
            </w:r>
            <w:r>
              <w:rPr>
                <w:sz w:val="18"/>
                <w:szCs w:val="18"/>
              </w:rPr>
              <w:t xml:space="preserve"> </w:t>
            </w:r>
            <w:r>
              <w:rPr>
                <w:sz w:val="18"/>
                <w:szCs w:val="18"/>
                <w:rStyle w:val="VerbatimChar"/>
              </w:rPr>
              <w:t xml:space="preserve">Rechazo</w:t>
            </w:r>
            <w:r>
              <w:rPr>
                <w:sz w:val="18"/>
                <w:szCs w:val="18"/>
              </w:rPr>
              <w:t xml:space="preserve"> </w:t>
            </w:r>
            <w:r>
              <w:rPr>
                <w:sz w:val="18"/>
                <w:szCs w:val="18"/>
              </w:rPr>
              <w:t xml:space="preserve">lleva a</w:t>
            </w:r>
            <w:r>
              <w:rPr>
                <w:sz w:val="18"/>
                <w:szCs w:val="18"/>
              </w:rPr>
              <w:t xml:space="preserve"> </w:t>
            </w:r>
            <w:r>
              <w:rPr>
                <w:sz w:val="18"/>
                <w:szCs w:val="18"/>
                <w:rStyle w:val="VerbatimChar"/>
              </w:rPr>
              <w:t xml:space="preserve">Por Facturar</w:t>
            </w:r>
            <w:r>
              <w:rPr>
                <w:sz w:val="18"/>
                <w:szCs w:val="18"/>
              </w:rPr>
              <w:t xml:space="preserve">, mezclado con los servicios completados.</w:t>
            </w:r>
          </w:p>
        </w:tc>
      </w:tr>
      <w:tr>
        <w:tblPrEx>
          <w:tblCellMar>
            <w:top w:w="0" w:type="dxa"/>
            <w:bottom w:w="0" w:type="dxa"/>
          </w:tblCellMar>
        </w:tblPrEx>
        <w:tc>
          <w:tcPr>
            <w:tcW w:w="5040" w:type="dxa"/>
            <w:tcMar>
              <w:top w:w="60" w:type="dxa"/>
              <w:left w:w="90" w:type="dxa"/>
              <w:bottom w:w="60" w:type="dxa"/>
              <w:right w:w="90" w:type="dxa"/>
            </w:tcMar>
            <w:vAlign w:val="center"/>
          </w:tcPr>
          <w:p>
            <w:pPr>
              <w:spacing w:line="240" w:lineRule="auto"/>
            </w:pPr>
            <w:r>
              <w:rPr>
                <w:sz w:val="18"/>
                <w:szCs w:val="18"/>
              </w:rPr>
              <w:t xml:space="preserve">Retrabajo tras fallo de QA con prioridad alta</w:t>
            </w:r>
          </w:p>
        </w:tc>
        <w:tc>
          <w:tcPr>
            <w:tcW w:w="5040" w:type="dxa"/>
            <w:tcMar>
              <w:top w:w="60" w:type="dxa"/>
              <w:left w:w="90" w:type="dxa"/>
              <w:bottom w:w="60" w:type="dxa"/>
              <w:right w:w="90" w:type="dxa"/>
            </w:tcMar>
            <w:vAlign w:val="center"/>
          </w:tcPr>
          <w:p>
            <w:pPr>
              <w:spacing w:line="240" w:lineRule="auto"/>
            </w:pPr>
            <w:r>
              <w:rPr>
                <w:sz w:val="18"/>
                <w:szCs w:val="18"/>
              </w:rPr>
              <w:t xml:space="preserve">No existe como transición. Lo más cercano es</w:t>
            </w:r>
            <w:r>
              <w:rPr>
                <w:sz w:val="18"/>
                <w:szCs w:val="18"/>
              </w:rPr>
              <w:t xml:space="preserve"> </w:t>
            </w:r>
            <w:r>
              <w:rPr>
                <w:sz w:val="18"/>
                <w:szCs w:val="18"/>
                <w:rStyle w:val="VerbatimChar"/>
              </w:rPr>
              <w:t xml:space="preserve">Devolución a corrección</w:t>
            </w:r>
            <w:r>
              <w:rPr>
                <w:sz w:val="18"/>
                <w:szCs w:val="18"/>
              </w:rPr>
              <w:t xml:space="preserve">, de</w:t>
            </w:r>
            <w:r>
              <w:rPr>
                <w:sz w:val="18"/>
                <w:szCs w:val="18"/>
              </w:rPr>
              <w:t xml:space="preserve"> </w:t>
            </w:r>
            <w:r>
              <w:rPr>
                <w:sz w:val="18"/>
                <w:szCs w:val="18"/>
                <w:rStyle w:val="VerbatimChar"/>
              </w:rPr>
              <w:t xml:space="preserve">Notificado</w:t>
            </w:r>
            <w:r>
              <w:rPr>
                <w:sz w:val="18"/>
                <w:szCs w:val="18"/>
              </w:rPr>
              <w:t xml:space="preserve"> </w:t>
            </w:r>
            <w:r>
              <w:rPr>
                <w:sz w:val="18"/>
                <w:szCs w:val="18"/>
              </w:rPr>
              <w:t xml:space="preserve">a</w:t>
            </w:r>
            <w:r>
              <w:rPr>
                <w:sz w:val="18"/>
                <w:szCs w:val="18"/>
              </w:rPr>
              <w:t xml:space="preserve"> </w:t>
            </w:r>
            <w:r>
              <w:rPr>
                <w:sz w:val="18"/>
                <w:szCs w:val="18"/>
                <w:rStyle w:val="VerbatimChar"/>
              </w:rPr>
              <w:t xml:space="preserve">Rev./Diagnostico</w:t>
            </w:r>
            <w:r>
              <w:rPr>
                <w:sz w:val="18"/>
                <w:szCs w:val="18"/>
              </w:rPr>
              <w:t xml:space="preserve">.</w:t>
            </w:r>
          </w:p>
        </w:tc>
      </w:tr>
    </w:tbl>
    <w:bookmarkEnd w:id="62"/>
    <w:bookmarkEnd w:id="63"/>
    <w:bookmarkStart w:id="68" w:name="Xcd6d44b4072bc4144e0784cb4553bfc26ace6dc"/>
    <w:p>
      <w:pPr>
        <w:pStyle w:val="Ttulo3"/>
      </w:pPr>
      <w:r>
        <w:t xml:space="preserve">M1.7 Reglas de transición: guardas, disparadores y tiempos</w:t>
      </w:r>
    </w:p>
    <w:bookmarkStart w:id="64" w:name="guardas"/>
    <w:p>
      <w:pPr>
        <w:pStyle w:val="Ttulo4"/>
      </w:pPr>
      <w:r>
        <w:t xml:space="preserve">Guardas</w:t>
      </w:r>
    </w:p>
    <w:p>
      <w:pPr>
        <w:numPr>
          <w:ilvl w:val="0"/>
          <w:numId w:val="1007"/>
        </w:numPr>
      </w:pPr>
      <w:r>
        <w:t xml:space="preserve">No se puede pasar de</w:t>
      </w:r>
      <w:r>
        <w:t xml:space="preserve"> </w:t>
      </w:r>
      <w:r>
        <w:rPr>
          <w:bCs/>
          <w:b/>
        </w:rPr>
        <w:t xml:space="preserve">Diagnóstico a Cotización</w:t>
      </w:r>
      <w:r>
        <w:t xml:space="preserve"> </w:t>
      </w:r>
      <w:r>
        <w:t xml:space="preserve">sin haber listado los repuestos necesarios y las horas estimadas.</w:t>
      </w:r>
    </w:p>
    <w:p>
      <w:pPr>
        <w:numPr>
          <w:ilvl w:val="0"/>
          <w:numId w:val="1007"/>
        </w:numPr>
      </w:pPr>
      <w:r>
        <w:t xml:space="preserve">No se puede</w:t>
      </w:r>
      <w:r>
        <w:t xml:space="preserve"> </w:t>
      </w:r>
      <w:r>
        <w:rPr>
          <w:bCs/>
          <w:b/>
        </w:rPr>
        <w:t xml:space="preserve">iniciar la ejecución</w:t>
      </w:r>
      <w:r>
        <w:t xml:space="preserve"> </w:t>
      </w:r>
      <w:r>
        <w:t xml:space="preserve">si el cliente no está en estado «Aprobado» — bloqueo financiero.</w:t>
      </w:r>
    </w:p>
    <w:p>
      <w:pPr>
        <w:numPr>
          <w:ilvl w:val="0"/>
          <w:numId w:val="1007"/>
        </w:numPr>
      </w:pPr>
      <w:r>
        <w:t xml:space="preserve">No se puede pasar a</w:t>
      </w:r>
      <w:r>
        <w:t xml:space="preserve"> </w:t>
      </w:r>
      <w:r>
        <w:rPr>
          <w:bCs/>
          <w:b/>
        </w:rPr>
        <w:t xml:space="preserve">Entregado</w:t>
      </w:r>
      <w:r>
        <w:t xml:space="preserve"> </w:t>
      </w:r>
      <w:r>
        <w:t xml:space="preserve">sin la foto del equipo embalado y el checklist de QA firmado.</w:t>
      </w:r>
    </w:p>
    <w:p>
      <w:pPr>
        <w:numPr>
          <w:ilvl w:val="0"/>
          <w:numId w:val="1007"/>
        </w:numPr>
      </w:pPr>
      <w:r>
        <w:t xml:space="preserve">No se puede pasar de</w:t>
      </w:r>
      <w:r>
        <w:t xml:space="preserve"> </w:t>
      </w:r>
      <w:r>
        <w:rPr>
          <w:bCs/>
          <w:b/>
        </w:rPr>
        <w:t xml:space="preserve">En progreso a Validación</w:t>
      </w:r>
      <w:r>
        <w:t xml:space="preserve"> </w:t>
      </w:r>
      <w:r>
        <w:t xml:space="preserve">sin al menos dos fotos cargadas y el 100 % de los ítems críticos del checklist completados.</w:t>
      </w:r>
    </w:p>
    <w:p>
      <w:pPr>
        <w:numPr>
          <w:ilvl w:val="0"/>
          <w:numId w:val="1007"/>
        </w:numPr>
      </w:pPr>
      <w:r>
        <w:rPr>
          <w:bCs/>
          <w:b/>
        </w:rPr>
        <w:t xml:space="preserve">[DECIDIDO]</w:t>
      </w:r>
      <w:r>
        <w:t xml:space="preserve"> </w:t>
      </w:r>
      <w:r>
        <w:t xml:space="preserve">En «Habilitar servicio» basta el checkbox</w:t>
      </w:r>
      <w:r>
        <w:t xml:space="preserve"> </w:t>
      </w:r>
      <w:r>
        <w:rPr>
          <w:bCs/>
          <w:b/>
        </w:rPr>
        <w:t xml:space="preserve">«Cumple condiciones comerciales»</w:t>
      </w:r>
      <w:r>
        <w:t xml:space="preserve">.</w:t>
      </w:r>
    </w:p>
    <w:bookmarkEnd w:id="64"/>
    <w:bookmarkStart w:id="65" w:name="el-estado-actual-de-las-guardas-as-built"/>
    <w:p>
      <w:pPr>
        <w:pStyle w:val="Ttulo4"/>
      </w:pPr>
      <w:r>
        <w:t xml:space="preserve">El estado actual de las guardas [AS-BUILT]</w:t>
      </w:r>
    </w:p>
    <w:p>
      <w:pPr>
        <w:numPr>
          <w:ilvl w:val="0"/>
          <w:numId w:val="1008"/>
        </w:numPr>
      </w:pPr>
      <w:r>
        <w:rPr>
          <w:bCs/>
          <w:b/>
        </w:rPr>
        <w:t xml:space="preserve">Los campos obligatorios sí se exigen</w:t>
      </w:r>
      <w:r>
        <w:t xml:space="preserve"> </w:t>
      </w:r>
      <w:r>
        <w:t xml:space="preserve">y el motor los comprueba. En</w:t>
      </w:r>
      <w:r>
        <w:t xml:space="preserve"> </w:t>
      </w:r>
      <w:r>
        <w:rPr>
          <w:rStyle w:val="VerbatimChar"/>
        </w:rPr>
        <w:t xml:space="preserve">Habilitar Servicio</w:t>
      </w:r>
      <w:r>
        <w:t xml:space="preserve"> </w:t>
      </w:r>
      <w:r>
        <w:t xml:space="preserve">lo que queda atado de verdad es</w:t>
      </w:r>
      <w:r>
        <w:t xml:space="preserve"> </w:t>
      </w:r>
      <w:r>
        <w:rPr>
          <w:bCs/>
          <w:b/>
        </w:rPr>
        <w:t xml:space="preserve">la orden de venta y el número de serie</w:t>
      </w:r>
      <w:r>
        <w:t xml:space="preserve">.</w:t>
      </w:r>
    </w:p>
    <w:p>
      <w:pPr>
        <w:numPr>
          <w:ilvl w:val="0"/>
          <w:numId w:val="1008"/>
        </w:numPr>
      </w:pPr>
      <w:r>
        <w:t xml:space="preserve">El checkbox «Cumple condiciones comerciales»</w:t>
      </w:r>
      <w:r>
        <w:t xml:space="preserve"> </w:t>
      </w:r>
      <w:r>
        <w:rPr>
          <w:bCs/>
          <w:b/>
        </w:rPr>
        <w:t xml:space="preserve">dejó de estar declarado obligatorio, y a propósito</w:t>
      </w:r>
      <w:r>
        <w:t xml:space="preserve">: el motor no puede exigir una casilla, de modo que el asterisco en pantalla sólo mentía. La decisión de fondo del 17/02 —no rediligenciar OV ni OC— se mantiene intacta.</w:t>
      </w:r>
    </w:p>
    <w:p>
      <w:pPr>
        <w:numPr>
          <w:ilvl w:val="0"/>
          <w:numId w:val="1008"/>
        </w:numPr>
      </w:pPr>
      <w:r>
        <w:rPr>
          <w:bCs/>
          <w:b/>
        </w:rPr>
        <w:t xml:space="preserve">[ABIERTO]</w:t>
      </w:r>
      <w:r>
        <w:t xml:space="preserve"> </w:t>
      </w:r>
      <w:r>
        <w:t xml:space="preserve">Existe</w:t>
      </w:r>
      <w:r>
        <w:t xml:space="preserve"> </w:t>
      </w:r>
      <w:r>
        <w:rPr>
          <w:bCs/>
          <w:b/>
        </w:rPr>
        <w:t xml:space="preserve">una puerta que no cierra</w:t>
      </w:r>
      <w:r>
        <w:t xml:space="preserve">. En</w:t>
      </w:r>
      <w:r>
        <w:t xml:space="preserve"> </w:t>
      </w:r>
      <w:r>
        <w:rPr>
          <w:rStyle w:val="VerbatimChar"/>
        </w:rPr>
        <w:t xml:space="preserve">buildTransitionPlan</w:t>
      </w:r>
      <w:r>
        <w:t xml:space="preserve">, la rama que procesa el checkbox sale</w:t>
      </w:r>
      <w:r>
        <w:t xml:space="preserve"> </w:t>
      </w:r>
      <w:r>
        <w:rPr>
          <w:bCs/>
          <w:b/>
        </w:rPr>
        <w:t xml:space="preserve">antes</w:t>
      </w:r>
      <w:r>
        <w:t xml:space="preserve"> </w:t>
      </w:r>
      <w:r>
        <w:t xml:space="preserve">de la comprobación de campo obligatorio: una casilla marcada como requerida y dejada sin marcar guarda</w:t>
      </w:r>
      <w:r>
        <w:t xml:space="preserve"> </w:t>
      </w:r>
      <w:r>
        <w:rPr>
          <w:rStyle w:val="VerbatimChar"/>
        </w:rPr>
        <w:t xml:space="preserve">false</w:t>
      </w:r>
      <w:r>
        <w:t xml:space="preserve"> </w:t>
      </w:r>
      <w:r>
        <w:t xml:space="preserve">y la transición se ejecuta sin error.</w:t>
      </w:r>
    </w:p>
    <w:p>
      <w:pPr>
        <w:numPr>
          <w:ilvl w:val="0"/>
          <w:numId w:val="1000"/>
        </w:numPr>
      </w:pPr>
      <w:r>
        <w:t xml:space="preserve">El único checkbox obligatorio que sobrevive en las 34 etapas es</w:t>
      </w:r>
      <w:r>
        <w:t xml:space="preserve"> </w:t>
      </w:r>
      <w:r>
        <w:rPr>
          <w:bCs/>
          <w:b/>
        </w:rPr>
        <w:t xml:space="preserve">«Liberación del ticket sin facturar»</w:t>
      </w:r>
      <w:r>
        <w:t xml:space="preserve"> </w:t>
      </w:r>
      <w:r>
        <w:t xml:space="preserve">— precisamente el que deja salir un equipo de las instalaciones sin factura. Existe para que alguien afirme algo, y se pasa sin afirmar nada. Está registrado como</w:t>
      </w:r>
      <w:r>
        <w:t xml:space="preserve"> </w:t>
      </w:r>
      <w:r>
        <w:rPr>
          <w:bCs/>
          <w:b/>
        </w:rPr>
        <w:t xml:space="preserve">M-2</w:t>
      </w:r>
      <w:r>
        <w:t xml:space="preserve"> </w:t>
      </w:r>
      <w:r>
        <w:t xml:space="preserve">en</w:t>
      </w:r>
      <w:r>
        <w:t xml:space="preserve"> </w:t>
      </w:r>
      <w:r>
        <w:rPr>
          <w:rStyle w:val="VerbatimChar"/>
        </w:rPr>
        <w:t xml:space="preserve">debt.md</w:t>
      </w:r>
      <w:r>
        <w:t xml:space="preserve"> </w:t>
      </w:r>
      <w:r>
        <w:t xml:space="preserve">(M12.7) y el arreglo es una línea. Corrección C1, punto abierto nº 33.</w:t>
      </w:r>
    </w:p>
    <w:p>
      <w:pPr>
        <w:numPr>
          <w:ilvl w:val="0"/>
          <w:numId w:val="1008"/>
        </w:numPr>
      </w:pPr>
      <w:r>
        <w:rPr>
          <w:bCs/>
          <w:b/>
        </w:rPr>
        <w:t xml:space="preserve">Ninguna de las cuatro guardas propuestas más arriba existe todavía en el código.</w:t>
      </w:r>
      <w:r>
        <w:t xml:space="preserve"> </w:t>
      </w:r>
      <w:r>
        <w:t xml:space="preserve">Las tres primeras dependen de la etapa de QA, que el flujo implementado no tiene: se pasa de</w:t>
      </w:r>
      <w:r>
        <w:t xml:space="preserve"> </w:t>
      </w:r>
      <w:r>
        <w:rPr>
          <w:rStyle w:val="VerbatimChar"/>
        </w:rPr>
        <w:t xml:space="preserve">En Proceso</w:t>
      </w:r>
      <w:r>
        <w:t xml:space="preserve"> </w:t>
      </w:r>
      <w:r>
        <w:t xml:space="preserve">a</w:t>
      </w:r>
      <w:r>
        <w:t xml:space="preserve"> </w:t>
      </w:r>
      <w:r>
        <w:rPr>
          <w:rStyle w:val="VerbatimChar"/>
        </w:rPr>
        <w:t xml:space="preserve">Por Facturar</w:t>
      </w:r>
      <w:r>
        <w:t xml:space="preserve"> </w:t>
      </w:r>
      <w:r>
        <w:t xml:space="preserve">por</w:t>
      </w:r>
      <w:r>
        <w:t xml:space="preserve"> </w:t>
      </w:r>
      <w:r>
        <w:rPr>
          <w:rStyle w:val="VerbatimChar"/>
        </w:rPr>
        <w:t xml:space="preserve">finalización de servicio</w:t>
      </w:r>
      <w:r>
        <w:t xml:space="preserve">, sin control de calidad intermedio (M9.1).</w:t>
      </w:r>
    </w:p>
    <w:bookmarkEnd w:id="65"/>
    <w:bookmarkStart w:id="66" w:name="disparadores-automáticos"/>
    <w:p>
      <w:pPr>
        <w:pStyle w:val="Ttulo4"/>
      </w:pPr>
      <w:r>
        <w:t xml:space="preserve">Disparadores automáticos</w:t>
      </w:r>
    </w:p>
    <w:p>
      <w:pPr>
        <w:numPr>
          <w:ilvl w:val="0"/>
          <w:numId w:val="1009"/>
        </w:numPr>
      </w:pPr>
      <w:r>
        <w:t xml:space="preserve">Al entrar en</w:t>
      </w:r>
      <w:r>
        <w:t xml:space="preserve"> </w:t>
      </w:r>
      <w:r>
        <w:rPr>
          <w:bCs/>
          <w:b/>
        </w:rPr>
        <w:t xml:space="preserve">Pausa: espera de repuesto</w:t>
      </w:r>
      <w:r>
        <w:t xml:space="preserve">, el sistema genera automáticamente una</w:t>
      </w:r>
      <w:r>
        <w:t xml:space="preserve"> </w:t>
      </w:r>
      <w:r>
        <w:rPr>
          <w:bCs/>
          <w:b/>
        </w:rPr>
        <w:t xml:space="preserve">solicitud de materiales</w:t>
      </w:r>
      <w:r>
        <w:t xml:space="preserve"> </w:t>
      </w:r>
      <w:r>
        <w:t xml:space="preserve">a almacén/compras.</w:t>
      </w:r>
    </w:p>
    <w:p>
      <w:pPr>
        <w:numPr>
          <w:ilvl w:val="0"/>
          <w:numId w:val="1009"/>
        </w:numPr>
      </w:pPr>
      <w:r>
        <w:t xml:space="preserve">Al</w:t>
      </w:r>
      <w:r>
        <w:t xml:space="preserve"> </w:t>
      </w:r>
      <w:r>
        <w:rPr>
          <w:bCs/>
          <w:b/>
        </w:rPr>
        <w:t xml:space="preserve">aprobar el cliente</w:t>
      </w:r>
      <w:r>
        <w:t xml:space="preserve">, se dispara la verificación de stock y se envía correo automático al técnico.</w:t>
      </w:r>
    </w:p>
    <w:p>
      <w:pPr>
        <w:numPr>
          <w:ilvl w:val="0"/>
          <w:numId w:val="1009"/>
        </w:numPr>
      </w:pPr>
      <w:r>
        <w:t xml:space="preserve">Al ejecutar</w:t>
      </w:r>
      <w:r>
        <w:t xml:space="preserve"> </w:t>
      </w:r>
      <w:r>
        <w:rPr>
          <w:bCs/>
          <w:b/>
        </w:rPr>
        <w:t xml:space="preserve">«Retorno de servicios externos»</w:t>
      </w:r>
      <w:r>
        <w:t xml:space="preserve">, se alimenta automáticamente la hoja de vida del equipo.</w:t>
      </w:r>
      <w:r>
        <w:t xml:space="preserve"> </w:t>
      </w:r>
      <w:r>
        <w:rPr>
          <w:bCs/>
          <w:b/>
        </w:rPr>
        <w:t xml:space="preserve">[DECIDIDO 20/08]</w:t>
      </w:r>
    </w:p>
    <w:p>
      <w:pPr>
        <w:numPr>
          <w:ilvl w:val="0"/>
          <w:numId w:val="1009"/>
        </w:numPr>
      </w:pPr>
      <w:r>
        <w:rPr>
          <w:bCs/>
          <w:b/>
        </w:rPr>
        <w:t xml:space="preserve">[R03]</w:t>
      </w:r>
      <w:r>
        <w:t xml:space="preserve"> </w:t>
      </w:r>
      <w:r>
        <w:t xml:space="preserve">Al</w:t>
      </w:r>
      <w:r>
        <w:t xml:space="preserve"> </w:t>
      </w:r>
      <w:r>
        <w:rPr>
          <w:bCs/>
          <w:b/>
        </w:rPr>
        <w:t xml:space="preserve">liberar el equipo para entrega</w:t>
      </w:r>
      <w:r>
        <w:t xml:space="preserve">, se publica en el área de cliente la actualización de la hoja de vida reducida y, si aplica, el certificado de calibración (M8.3).</w:t>
      </w:r>
    </w:p>
    <w:p>
      <w:pPr>
        <w:numPr>
          <w:ilvl w:val="0"/>
          <w:numId w:val="1009"/>
        </w:numPr>
      </w:pPr>
      <w:r>
        <w:rPr>
          <w:bCs/>
          <w:b/>
        </w:rPr>
        <w:t xml:space="preserve">[AS-BUILT]</w:t>
      </w:r>
      <w:r>
        <w:t xml:space="preserve"> </w:t>
      </w:r>
      <w:r>
        <w:t xml:space="preserve">Al ejecutarse</w:t>
      </w:r>
      <w:r>
        <w:t xml:space="preserve"> </w:t>
      </w:r>
      <w:r>
        <w:rPr>
          <w:bCs/>
          <w:b/>
        </w:rPr>
        <w:t xml:space="preserve">cualquier</w:t>
      </w:r>
      <w:r>
        <w:t xml:space="preserve"> </w:t>
      </w:r>
      <w:r>
        <w:t xml:space="preserve">transición, el sistema calcula el área destinataria del aviso a partir del estado de llegada y notifica en la aplicación y por correo. Ver M1.9.3.</w:t>
      </w:r>
    </w:p>
    <w:p>
      <w:pPr>
        <w:numPr>
          <w:ilvl w:val="0"/>
          <w:numId w:val="1009"/>
        </w:numPr>
      </w:pPr>
      <w:r>
        <w:rPr>
          <w:bCs/>
          <w:b/>
        </w:rPr>
        <w:t xml:space="preserve">[AS-BUILT]</w:t>
      </w:r>
      <w:r>
        <w:t xml:space="preserve"> </w:t>
      </w:r>
      <w:r>
        <w:t xml:space="preserve">Al</w:t>
      </w:r>
      <w:r>
        <w:t xml:space="preserve"> </w:t>
      </w:r>
      <w:r>
        <w:rPr>
          <w:bCs/>
          <w:b/>
        </w:rPr>
        <w:t xml:space="preserve">crearse o anularse una remisión</w:t>
      </w:r>
      <w:r>
        <w:t xml:space="preserve">, el servidor mueve el ticket entre</w:t>
      </w:r>
      <w:r>
        <w:t xml:space="preserve"> </w:t>
      </w:r>
      <w:r>
        <w:rPr>
          <w:rStyle w:val="VerbatimChar"/>
        </w:rPr>
        <w:t xml:space="preserve">Ticket creado</w:t>
      </w:r>
      <w:r>
        <w:t xml:space="preserve"> </w:t>
      </w:r>
      <w:r>
        <w:t xml:space="preserve">y</w:t>
      </w:r>
      <w:r>
        <w:t xml:space="preserve"> </w:t>
      </w:r>
      <w:r>
        <w:rPr>
          <w:rStyle w:val="VerbatimChar"/>
        </w:rPr>
        <w:t xml:space="preserve">Remisión creada</w:t>
      </w:r>
      <w:r>
        <w:t xml:space="preserve"> </w:t>
      </w:r>
      <w:r>
        <w:t xml:space="preserve">sin intervención humana. Ver M1.3.3.</w:t>
      </w:r>
    </w:p>
    <w:bookmarkEnd w:id="66"/>
    <w:bookmarkStart w:id="67" w:name="transiciones-por-tiempo"/>
    <w:p>
      <w:pPr>
        <w:pStyle w:val="Ttulo4"/>
      </w:pPr>
      <w:r>
        <w:t xml:space="preserve">Transiciones por tiempo</w:t>
      </w:r>
    </w:p>
    <w:p>
      <w:pPr>
        <w:numPr>
          <w:ilvl w:val="0"/>
          <w:numId w:val="1010"/>
        </w:numPr>
      </w:pPr>
      <w:r>
        <w:t xml:space="preserve">Si un ticket permanece</w:t>
      </w:r>
      <w:r>
        <w:t xml:space="preserve"> </w:t>
      </w:r>
      <w:r>
        <w:rPr>
          <w:bCs/>
          <w:b/>
        </w:rPr>
        <w:t xml:space="preserve">más de 24 h en «Por aprobar»</w:t>
      </w:r>
      <w:r>
        <w:t xml:space="preserve">, escala automáticamente al responsable.</w:t>
      </w:r>
    </w:p>
    <w:p>
      <w:pPr>
        <w:numPr>
          <w:ilvl w:val="0"/>
          <w:numId w:val="1010"/>
        </w:numPr>
      </w:pPr>
      <w:r>
        <w:rPr>
          <w:bCs/>
          <w:b/>
        </w:rPr>
        <w:t xml:space="preserve">[DECIDIDO]</w:t>
      </w:r>
      <w:r>
        <w:t xml:space="preserve"> </w:t>
      </w:r>
      <w:r>
        <w:t xml:space="preserve">Si el cliente no aprueba el diagnóstico en el plazo definido (</w:t>
      </w:r>
      <w:r>
        <w:rPr>
          <w:bCs/>
          <w:b/>
        </w:rPr>
        <w:t xml:space="preserve">24/48 h, plazo exacto abierto</w:t>
      </w:r>
      <w:r>
        <w:t xml:space="preserve">), el equipo sale de la mesa de trabajo y pasa a</w:t>
      </w:r>
      <w:r>
        <w:t xml:space="preserve"> </w:t>
      </w:r>
      <w:r>
        <w:rPr>
          <w:bCs/>
          <w:b/>
        </w:rPr>
        <w:t xml:space="preserve">cola de espera</w:t>
      </w:r>
      <w:r>
        <w:t xml:space="preserve">.</w:t>
      </w:r>
    </w:p>
    <w:p>
      <w:pPr>
        <w:numPr>
          <w:ilvl w:val="0"/>
          <w:numId w:val="1010"/>
        </w:numPr>
      </w:pPr>
      <w:r>
        <w:t xml:space="preserve">Tickets en «Esperando aprobación cliente» con antigüedad</w:t>
      </w:r>
      <w:r>
        <w:t xml:space="preserve"> </w:t>
      </w:r>
      <w:r>
        <w:rPr>
          <w:bCs/>
          <w:b/>
        </w:rPr>
        <w:t xml:space="preserve">&gt; 48 h</w:t>
      </w:r>
      <w:r>
        <w:t xml:space="preserve"> </w:t>
      </w:r>
      <w:r>
        <w:t xml:space="preserve">se listan como cuello de botella en la vista comercial.</w:t>
      </w:r>
    </w:p>
    <w:p>
      <w:pPr>
        <w:numPr>
          <w:ilvl w:val="0"/>
          <w:numId w:val="1010"/>
        </w:numPr>
      </w:pPr>
      <w:r>
        <w:rPr>
          <w:bCs/>
          <w:b/>
        </w:rPr>
        <w:t xml:space="preserve">[ABIERTO — AS-BUILT]</w:t>
      </w:r>
      <w:r>
        <w:t xml:space="preserve"> </w:t>
      </w:r>
      <w:r>
        <w:rPr>
          <w:bCs/>
          <w:b/>
        </w:rPr>
        <w:t xml:space="preserve">No existe hoy ninguna transición por tiempo en el blueprint implementado.</w:t>
      </w:r>
      <w:r>
        <w:t xml:space="preserve"> </w:t>
      </w:r>
      <w:r>
        <w:t xml:space="preserve">Ni escalado automático, ni caducidad de las cuatro esperas. Todo movimiento requiere que alguien pulse un botón o que el servidor reaccione a una remisión. Las tres reglas anteriores son, por tanto, diseño pendiente y no comportamiento actual.</w:t>
      </w:r>
    </w:p>
    <w:bookmarkEnd w:id="67"/>
    <w:bookmarkEnd w:id="68"/>
    <w:bookmarkStart w:id="69" w:name="m1.8-tipos-de-evento"/>
    <w:p>
      <w:pPr>
        <w:pStyle w:val="Ttulo3"/>
      </w:pPr>
      <w:r>
        <w:t xml:space="preserve">M1.8 Tipos de evento</w:t>
      </w:r>
    </w:p>
    <w:p>
      <w:pPr>
        <w:pStyle w:val="FirstParagraph"/>
      </w:pPr>
      <w:r>
        <w:rPr>
          <w:bCs/>
          <w:b/>
        </w:rPr>
        <w:t xml:space="preserve">[DECIDIDO 17/02]</w:t>
      </w:r>
      <w:r>
        <w:t xml:space="preserve"> </w:t>
      </w:r>
      <w:r>
        <w:t xml:space="preserve">Se fusionan «operativo manual», «operativo comercial» y «operativo digital» en una única categoría</w:t>
      </w:r>
      <w:r>
        <w:t xml:space="preserve"> </w:t>
      </w:r>
      <w:r>
        <w:rPr>
          <w:bCs/>
          <w:b/>
        </w:rPr>
        <w:t xml:space="preserve">Operativo</w:t>
      </w:r>
      <w:r>
        <w:t xml:space="preserve">, manteniendo separadas las categorías de</w:t>
      </w:r>
      <w:r>
        <w:t xml:space="preserve"> </w:t>
      </w:r>
      <w:r>
        <w:rPr>
          <w:bCs/>
          <w:b/>
        </w:rPr>
        <w:t xml:space="preserve">decisión/aprobación</w:t>
      </w:r>
      <w:r>
        <w:t xml:space="preserve">. La clasificación resultante alimenta la analítica de tiempos por tipo de evento.</w:t>
      </w:r>
    </w:p>
    <w:p>
      <w:pPr>
        <w:pStyle w:val="BodyText"/>
      </w:pPr>
      <w:r>
        <w:rPr>
          <w:bCs/>
          <w:b/>
        </w:rPr>
        <w:t xml:space="preserve">[ABIERTO — AS-BUILT]</w:t>
      </w:r>
      <w:r>
        <w:t xml:space="preserve"> </w:t>
      </w:r>
      <w:r>
        <w:t xml:space="preserve">El blueprint implementado</w:t>
      </w:r>
      <w:r>
        <w:t xml:space="preserve"> </w:t>
      </w:r>
      <w:r>
        <w:rPr>
          <w:bCs/>
          <w:b/>
        </w:rPr>
        <w:t xml:space="preserve">no lleva esta clasificación</w:t>
      </w:r>
      <w:r>
        <w:t xml:space="preserve">. Las 34 transiciones tienen área y campos, pero no tipo de evento. Es una decisión de acta que no llegó al código: corrección C5, punto abierto nº 35.</w:t>
      </w:r>
    </w:p>
    <w:bookmarkEnd w:id="69"/>
    <w:bookmarkStart w:id="73" w:name="m1.9-roles-permisos-derivación-y-avisos"/>
    <w:p>
      <w:pPr>
        <w:pStyle w:val="Ttulo3"/>
      </w:pPr>
      <w:r>
        <w:t xml:space="preserve">M1.9 Roles, permisos, derivación y avisos</w:t>
      </w:r>
    </w:p>
    <w:bookmarkStart w:id="70" w:name="m1.9.1-permisos-y-traspaso"/>
    <w:p>
      <w:pPr>
        <w:pStyle w:val="Ttulo4"/>
      </w:pPr>
      <w:r>
        <w:t xml:space="preserve">M1.9.1 Permisos y traspaso</w:t>
      </w:r>
    </w:p>
    <w:p>
      <w:pPr>
        <w:numPr>
          <w:ilvl w:val="0"/>
          <w:numId w:val="1011"/>
        </w:numPr>
      </w:pPr>
      <w:r>
        <w:rPr>
          <w:bCs/>
          <w:b/>
        </w:rPr>
        <w:t xml:space="preserve">[DECIDIDO]</w:t>
      </w:r>
      <w:r>
        <w:t xml:space="preserve"> </w:t>
      </w:r>
      <w:r>
        <w:t xml:space="preserve">Cada usuario ve</w:t>
      </w:r>
      <w:r>
        <w:t xml:space="preserve"> </w:t>
      </w:r>
      <w:r>
        <w:rPr>
          <w:bCs/>
          <w:b/>
        </w:rPr>
        <w:t xml:space="preserve">solo los estados y transiciones de su rol</w:t>
      </w:r>
      <w:r>
        <w:t xml:space="preserve">.</w:t>
      </w:r>
    </w:p>
    <w:p>
      <w:pPr>
        <w:numPr>
          <w:ilvl w:val="0"/>
          <w:numId w:val="1011"/>
        </w:numPr>
      </w:pPr>
      <w:r>
        <w:rPr>
          <w:bCs/>
          <w:b/>
        </w:rPr>
        <w:t xml:space="preserve">[DECIDIDO]</w:t>
      </w:r>
      <w:r>
        <w:t xml:space="preserve"> </w:t>
      </w:r>
      <w:r>
        <w:t xml:space="preserve">El sistema</w:t>
      </w:r>
      <w:r>
        <w:t xml:space="preserve"> </w:t>
      </w:r>
      <w:r>
        <w:rPr>
          <w:bCs/>
          <w:b/>
        </w:rPr>
        <w:t xml:space="preserve">formaliza el traspaso</w:t>
      </w:r>
      <w:r>
        <w:t xml:space="preserve"> </w:t>
      </w:r>
      <w:r>
        <w:t xml:space="preserve">del ticket entre agentes al cambiar de fase.</w:t>
      </w:r>
    </w:p>
    <w:p>
      <w:pPr>
        <w:numPr>
          <w:ilvl w:val="0"/>
          <w:numId w:val="1011"/>
        </w:numPr>
      </w:pPr>
      <w:r>
        <w:rPr>
          <w:bCs/>
          <w:b/>
        </w:rPr>
        <w:t xml:space="preserve">[DECIDIDO]</w:t>
      </w:r>
      <w:r>
        <w:t xml:space="preserve"> </w:t>
      </w:r>
      <w:r>
        <w:t xml:space="preserve">Las</w:t>
      </w:r>
      <w:r>
        <w:t xml:space="preserve"> </w:t>
      </w:r>
      <w:r>
        <w:rPr>
          <w:bCs/>
          <w:b/>
        </w:rPr>
        <w:t xml:space="preserve">prioridades las define Comercial al inicio</w:t>
      </w:r>
      <w:r>
        <w:t xml:space="preserve"> </w:t>
      </w:r>
      <w:r>
        <w:t xml:space="preserve">(contratos, clientes Top 5); se bloquea su edición por los técnicos.</w:t>
      </w:r>
    </w:p>
    <w:p>
      <w:pPr>
        <w:numPr>
          <w:ilvl w:val="0"/>
          <w:numId w:val="1011"/>
        </w:numPr>
      </w:pPr>
      <w:r>
        <w:t xml:space="preserve">El sistema</w:t>
      </w:r>
      <w:r>
        <w:t xml:space="preserve"> </w:t>
      </w:r>
      <w:r>
        <w:rPr>
          <w:bCs/>
          <w:b/>
        </w:rPr>
        <w:t xml:space="preserve">ordena automáticamente «Mis Tickets»</w:t>
      </w:r>
      <w:r>
        <w:t xml:space="preserve"> </w:t>
      </w:r>
      <w:r>
        <w:t xml:space="preserve">de más a menos urgente — FIFO inteligente por fecha promesa.</w:t>
      </w:r>
    </w:p>
    <w:p>
      <w:pPr>
        <w:numPr>
          <w:ilvl w:val="0"/>
          <w:numId w:val="1011"/>
        </w:numPr>
      </w:pPr>
      <w:r>
        <w:rPr>
          <w:bCs/>
          <w:b/>
        </w:rPr>
        <w:t xml:space="preserve">[EN DISCUSIÓN]</w:t>
      </w:r>
      <w:r>
        <w:t xml:space="preserve"> </w:t>
      </w:r>
      <w:r>
        <w:t xml:space="preserve">Especializar al equipo como cadena de producción.</w:t>
      </w:r>
    </w:p>
    <w:p>
      <w:pPr>
        <w:numPr>
          <w:ilvl w:val="0"/>
          <w:numId w:val="1011"/>
        </w:numPr>
      </w:pPr>
      <w:r>
        <w:rPr>
          <w:bCs/>
          <w:b/>
        </w:rPr>
        <w:t xml:space="preserve">[PROPUESTO]</w:t>
      </w:r>
      <w:r>
        <w:t xml:space="preserve"> </w:t>
      </w:r>
      <w:r>
        <w:t xml:space="preserve">Enrutamiento automático de tickets a técnicos según</w:t>
      </w:r>
      <w:r>
        <w:t xml:space="preserve"> </w:t>
      </w:r>
      <w:r>
        <w:rPr>
          <w:bCs/>
          <w:b/>
        </w:rPr>
        <w:t xml:space="preserve">especialidad o carga de trabajo</w:t>
      </w:r>
      <w:r>
        <w:t xml:space="preserve">.</w:t>
      </w:r>
    </w:p>
    <w:p>
      <w:pPr>
        <w:numPr>
          <w:ilvl w:val="0"/>
          <w:numId w:val="1011"/>
        </w:numPr>
      </w:pPr>
      <w:r>
        <w:rPr>
          <w:bCs/>
          <w:b/>
        </w:rPr>
        <w:t xml:space="preserve">[AS-BUILT]</w:t>
      </w:r>
      <w:r>
        <w:t xml:space="preserve"> </w:t>
      </w:r>
      <w:r>
        <w:t xml:space="preserve">Los permisos por área viven en</w:t>
      </w:r>
      <w:r>
        <w:t xml:space="preserve"> </w:t>
      </w:r>
      <w:r>
        <w:rPr>
          <w:rStyle w:val="VerbatimChar"/>
        </w:rPr>
        <w:t xml:space="preserve">packages/shared/src/permissions.ts</w:t>
      </w:r>
      <w:r>
        <w:t xml:space="preserve">, en un solo sitio y no repartidos por la interfaz. Cada transición declara el área o áreas que pueden ejecutarla: Comercial, Servicio Técnico o Compras.</w:t>
      </w:r>
      <w:r>
        <w:t xml:space="preserve"> </w:t>
      </w:r>
      <w:r>
        <w:rPr>
          <w:bCs/>
          <w:b/>
        </w:rPr>
        <w:t xml:space="preserve">Diez de las 34 transiciones son compartidas por dos áreas.</w:t>
      </w:r>
    </w:p>
    <w:bookmarkEnd w:id="70"/>
    <w:bookmarkStart w:id="71" w:name="X1720a5f1dfeb84e986ee0d024007e24a5c5dca4"/>
    <w:p>
      <w:pPr>
        <w:pStyle w:val="Ttulo4"/>
      </w:pPr>
      <w:r>
        <w:t xml:space="preserve">M1.9.2 Derivación: de quién es el trabajo a partir de aquí [AS-BUILT]</w:t>
      </w:r>
    </w:p>
    <w:p>
      <w:pPr>
        <w:pStyle w:val="FirstParagraph"/>
      </w:pPr>
      <w:r>
        <w:t xml:space="preserve">El mapa de estados dice por dónde va el equipo. Hay una segunda pregunta que las etapas también responden:</w:t>
      </w:r>
      <w:r>
        <w:t xml:space="preserve"> </w:t>
      </w:r>
      <w:r>
        <w:rPr>
          <w:bCs/>
          <w:b/>
        </w:rPr>
        <w:t xml:space="preserve">de quién es el trabajo a partir de aquí</w:t>
      </w:r>
      <w:r>
        <w:t xml:space="preserve">. Es la formalización del traspaso que el acta del 14/08 pedía, ya implementada.</w:t>
      </w:r>
    </w:p>
    <w:p>
      <w:pPr>
        <w:pStyle w:val="BodyText"/>
      </w:pPr>
      <w:r>
        <w:t xml:space="preserve">Las 34 transiciones terminan en una casilla</w:t>
      </w:r>
      <w:r>
        <w:t xml:space="preserve"> </w:t>
      </w:r>
      <w:r>
        <w:rPr>
          <w:bCs/>
          <w:b/>
        </w:rPr>
        <w:t xml:space="preserve">«Derivado a»</w:t>
      </w:r>
      <w:r>
        <w:t xml:space="preserve">, y</w:t>
      </w:r>
      <w:r>
        <w:t xml:space="preserve"> </w:t>
      </w:r>
      <w:r>
        <w:rPr>
          <w:bCs/>
          <w:b/>
        </w:rPr>
        <w:t xml:space="preserve">ninguna la exige</w:t>
      </w:r>
      <w:r>
        <w:t xml:space="preserve">. La razón es deliberada: derivar no puede frenar un ticket. Treinta y una heredan al responsable que el ticket ya traía; tres proponen a otro:</w:t>
      </w:r>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2016"/>
        <w:gridCol w:w="2947"/>
        <w:gridCol w:w="5117"/>
      </w:tblGrid>
      <w:tr>
        <w:tblPrEx>
          <w:tblCellMar>
            <w:top w:w="0" w:type="dxa"/>
            <w:bottom w:w="0" w:type="dxa"/>
          </w:tblCellMar>
        </w:tblPrEx>
        <w:trPr>
          <w:tblHeader/>
        </w:trPr>
        <w:tc>
          <w:tcPr>
            <w:tcW w:w="2016" w:type="dxa"/>
            <w:shd w:val="clear" w:color="auto" w:fill="1F7A5C"/>
            <w:tcMar>
              <w:top w:w="60" w:type="dxa"/>
              <w:left w:w="90" w:type="dxa"/>
              <w:bottom w:w="60" w:type="dxa"/>
              <w:right w:w="90" w:type="dxa"/>
            </w:tcMar>
            <w:vAlign w:val="center"/>
          </w:tcPr>
          <w:p>
            <w:pPr>
              <w:spacing w:line="240" w:lineRule="auto"/>
            </w:pPr>
            <w:r>
              <w:rPr>
                <w:b/>
                <w:bCs/>
                <w:color w:val="FFFFFF"/>
                <w:sz w:val="18"/>
                <w:szCs w:val="18"/>
              </w:rPr>
              <w:t xml:space="preserve">Etapa</w:t>
            </w:r>
          </w:p>
        </w:tc>
        <w:tc>
          <w:tcPr>
            <w:tcW w:w="2947" w:type="dxa"/>
            <w:shd w:val="clear" w:color="auto" w:fill="1F7A5C"/>
            <w:tcMar>
              <w:top w:w="60" w:type="dxa"/>
              <w:left w:w="90" w:type="dxa"/>
              <w:bottom w:w="60" w:type="dxa"/>
              <w:right w:w="90" w:type="dxa"/>
            </w:tcMar>
            <w:vAlign w:val="center"/>
          </w:tcPr>
          <w:p>
            <w:pPr>
              <w:spacing w:line="240" w:lineRule="auto"/>
            </w:pPr>
            <w:r>
              <w:rPr>
                <w:b/>
                <w:bCs/>
                <w:color w:val="FFFFFF"/>
                <w:sz w:val="18"/>
                <w:szCs w:val="18"/>
              </w:rPr>
              <w:t xml:space="preserve">Propone</w:t>
            </w:r>
          </w:p>
        </w:tc>
        <w:tc>
          <w:tcPr>
            <w:tcW w:w="5117" w:type="dxa"/>
            <w:shd w:val="clear" w:color="auto" w:fill="1F7A5C"/>
            <w:tcMar>
              <w:top w:w="60" w:type="dxa"/>
              <w:left w:w="90" w:type="dxa"/>
              <w:bottom w:w="60" w:type="dxa"/>
              <w:right w:w="90" w:type="dxa"/>
            </w:tcMar>
            <w:vAlign w:val="center"/>
          </w:tcPr>
          <w:p>
            <w:pPr>
              <w:spacing w:line="240" w:lineRule="auto"/>
            </w:pPr>
            <w:r>
              <w:rPr>
                <w:b/>
                <w:bCs/>
                <w:color w:val="FFFFFF"/>
                <w:sz w:val="18"/>
                <w:szCs w:val="18"/>
              </w:rPr>
              <w:t xml:space="preserve">Por qué</w:t>
            </w:r>
          </w:p>
        </w:tc>
      </w:tr>
      <w:tr>
        <w:tblPrEx>
          <w:tblCellMar>
            <w:top w:w="0" w:type="dxa"/>
            <w:bottom w:w="0" w:type="dxa"/>
          </w:tblCellMar>
        </w:tblPrEx>
        <w:tc>
          <w:tcPr>
            <w:tcW w:w="2016" w:type="dxa"/>
            <w:tcMar>
              <w:top w:w="60" w:type="dxa"/>
              <w:left w:w="90" w:type="dxa"/>
              <w:bottom w:w="60" w:type="dxa"/>
              <w:right w:w="90" w:type="dxa"/>
            </w:tcMar>
            <w:vAlign w:val="center"/>
          </w:tcPr>
          <w:p>
            <w:pPr>
              <w:spacing w:line="240" w:lineRule="auto"/>
            </w:pPr>
            <w:r>
              <w:rPr>
                <w:sz w:val="18"/>
                <w:szCs w:val="18"/>
              </w:rPr>
              <w:t xml:space="preserve">Escalado a Revisión</w:t>
            </w:r>
          </w:p>
        </w:tc>
        <w:tc>
          <w:tcPr>
            <w:tcW w:w="2947" w:type="dxa"/>
            <w:tcMar>
              <w:top w:w="60" w:type="dxa"/>
              <w:left w:w="90" w:type="dxa"/>
              <w:bottom w:w="60" w:type="dxa"/>
              <w:right w:w="90" w:type="dxa"/>
            </w:tcMar>
            <w:vAlign w:val="center"/>
          </w:tcPr>
          <w:p>
            <w:pPr>
              <w:spacing w:line="240" w:lineRule="auto"/>
            </w:pPr>
            <w:r>
              <w:rPr>
                <w:sz w:val="18"/>
                <w:szCs w:val="18"/>
              </w:rPr>
              <w:t xml:space="preserve">Cargo · Director Técnico</w:t>
            </w:r>
          </w:p>
        </w:tc>
        <w:tc>
          <w:tcPr>
            <w:tcW w:w="5117" w:type="dxa"/>
            <w:tcMar>
              <w:top w:w="60" w:type="dxa"/>
              <w:left w:w="90" w:type="dxa"/>
              <w:bottom w:w="60" w:type="dxa"/>
              <w:right w:w="90" w:type="dxa"/>
            </w:tcMar>
            <w:vAlign w:val="center"/>
          </w:tcPr>
          <w:p>
            <w:pPr>
              <w:spacing w:line="240" w:lineRule="auto"/>
            </w:pPr>
            <w:r>
              <w:rPr>
                <w:sz w:val="18"/>
                <w:szCs w:val="18"/>
              </w:rPr>
              <w:t xml:space="preserve">Escalar una revisión es subirla al inmediato superior.</w:t>
            </w:r>
          </w:p>
        </w:tc>
      </w:tr>
      <w:tr>
        <w:tblPrEx>
          <w:tblCellMar>
            <w:top w:w="0" w:type="dxa"/>
            <w:bottom w:w="0" w:type="dxa"/>
          </w:tblCellMar>
        </w:tblPrEx>
        <w:tc>
          <w:tcPr>
            <w:tcW w:w="2016" w:type="dxa"/>
            <w:tcMar>
              <w:top w:w="60" w:type="dxa"/>
              <w:left w:w="90" w:type="dxa"/>
              <w:bottom w:w="60" w:type="dxa"/>
              <w:right w:w="90" w:type="dxa"/>
            </w:tcMar>
            <w:vAlign w:val="center"/>
          </w:tcPr>
          <w:p>
            <w:pPr>
              <w:spacing w:line="240" w:lineRule="auto"/>
            </w:pPr>
            <w:r>
              <w:rPr>
                <w:sz w:val="18"/>
                <w:szCs w:val="18"/>
              </w:rPr>
              <w:t xml:space="preserve">Escalado a comercial</w:t>
            </w:r>
          </w:p>
        </w:tc>
        <w:tc>
          <w:tcPr>
            <w:tcW w:w="2947" w:type="dxa"/>
            <w:tcMar>
              <w:top w:w="60" w:type="dxa"/>
              <w:left w:w="90" w:type="dxa"/>
              <w:bottom w:w="60" w:type="dxa"/>
              <w:right w:w="90" w:type="dxa"/>
            </w:tcMar>
            <w:vAlign w:val="center"/>
          </w:tcPr>
          <w:p>
            <w:pPr>
              <w:spacing w:line="240" w:lineRule="auto"/>
            </w:pPr>
            <w:r>
              <w:rPr>
                <w:sz w:val="18"/>
                <w:szCs w:val="18"/>
              </w:rPr>
              <w:t xml:space="preserve">Cargo · Coordinador Comercial</w:t>
            </w:r>
          </w:p>
        </w:tc>
        <w:tc>
          <w:tcPr>
            <w:tcW w:w="5117" w:type="dxa"/>
            <w:tcMar>
              <w:top w:w="60" w:type="dxa"/>
              <w:left w:w="90" w:type="dxa"/>
              <w:bottom w:w="60" w:type="dxa"/>
              <w:right w:w="90" w:type="dxa"/>
            </w:tcMar>
            <w:vAlign w:val="center"/>
          </w:tcPr>
          <w:p>
            <w:pPr>
              <w:spacing w:line="240" w:lineRule="auto"/>
            </w:pPr>
            <w:r>
              <w:rPr>
                <w:sz w:val="18"/>
                <w:szCs w:val="18"/>
              </w:rPr>
              <w:t xml:space="preserve">El ticket sale de Servicio Técnico y pasa a Comercial.</w:t>
            </w:r>
          </w:p>
        </w:tc>
      </w:tr>
      <w:tr>
        <w:tblPrEx>
          <w:tblCellMar>
            <w:top w:w="0" w:type="dxa"/>
            <w:bottom w:w="0" w:type="dxa"/>
          </w:tblCellMar>
        </w:tblPrEx>
        <w:tc>
          <w:tcPr>
            <w:tcW w:w="2016" w:type="dxa"/>
            <w:tcMar>
              <w:top w:w="60" w:type="dxa"/>
              <w:left w:w="90" w:type="dxa"/>
              <w:bottom w:w="60" w:type="dxa"/>
              <w:right w:w="90" w:type="dxa"/>
            </w:tcMar>
            <w:vAlign w:val="center"/>
          </w:tcPr>
          <w:p>
            <w:pPr>
              <w:spacing w:line="240" w:lineRule="auto"/>
            </w:pPr>
            <w:r>
              <w:rPr>
                <w:sz w:val="18"/>
                <w:szCs w:val="18"/>
              </w:rPr>
              <w:t xml:space="preserve">Aprobación</w:t>
            </w:r>
          </w:p>
        </w:tc>
        <w:tc>
          <w:tcPr>
            <w:tcW w:w="2947" w:type="dxa"/>
            <w:tcMar>
              <w:top w:w="60" w:type="dxa"/>
              <w:left w:w="90" w:type="dxa"/>
              <w:bottom w:w="60" w:type="dxa"/>
              <w:right w:w="90" w:type="dxa"/>
            </w:tcMar>
            <w:vAlign w:val="center"/>
          </w:tcPr>
          <w:p>
            <w:pPr>
              <w:spacing w:line="240" w:lineRule="auto"/>
            </w:pPr>
            <w:r>
              <w:rPr>
                <w:sz w:val="18"/>
                <w:szCs w:val="18"/>
              </w:rPr>
              <w:t xml:space="preserve">Quien tomó el ticket</w:t>
            </w:r>
          </w:p>
        </w:tc>
        <w:tc>
          <w:tcPr>
            <w:tcW w:w="5117" w:type="dxa"/>
            <w:tcMar>
              <w:top w:w="60" w:type="dxa"/>
              <w:left w:w="90" w:type="dxa"/>
              <w:bottom w:w="60" w:type="dxa"/>
              <w:right w:w="90" w:type="dxa"/>
            </w:tcMar>
            <w:vAlign w:val="center"/>
          </w:tcPr>
          <w:p>
            <w:pPr>
              <w:spacing w:line="240" w:lineRule="auto"/>
            </w:pPr>
            <w:r>
              <w:rPr>
                <w:sz w:val="18"/>
                <w:szCs w:val="18"/>
              </w:rPr>
              <w:t xml:space="preserve">El cliente aprobó y el trabajo vuelve al taller. Ahí no hay puesto fijo al que mandarlo: hay que devolvérselo a quien diagnosticó ese ticket.</w:t>
            </w:r>
          </w:p>
        </w:tc>
      </w:tr>
    </w:tbl>
    <w:p>
      <w:pPr>
        <w:pStyle w:val="BodyText"/>
      </w:pPr>
      <w:r>
        <w:rPr>
          <w:bCs/>
          <w:b/>
        </w:rPr>
        <w:t xml:space="preserve">Las dos primeras nombran un CARGO y no una persona.</w:t>
      </w:r>
      <w:r>
        <w:t xml:space="preserve"> </w:t>
      </w:r>
      <w:r>
        <w:t xml:space="preserve">Un identificador de persona ataría el blueprint a que ese empleado siga en la empresa, y el día que el puesto cambiara de manos la etapa derivaría a quien ya no está.</w:t>
      </w:r>
    </w:p>
    <w:bookmarkEnd w:id="71"/>
    <w:bookmarkStart w:id="72" w:name="Xafe11de96f19fe1bbb3ab5eb9ef1c2f598b3c26"/>
    <w:p>
      <w:pPr>
        <w:pStyle w:val="Ttulo4"/>
      </w:pPr>
      <w:r>
        <w:t xml:space="preserve">M1.9.3 Avisos: a quién se le notifica [AS-BUILT]</w:t>
      </w:r>
    </w:p>
    <w:p>
      <w:pPr>
        <w:pStyle w:val="FirstParagraph"/>
      </w:pPr>
      <w:r>
        <w:t xml:space="preserve">El destinatario del aviso</w:t>
      </w:r>
      <w:r>
        <w:t xml:space="preserve"> </w:t>
      </w:r>
      <w:r>
        <w:rPr>
          <w:bCs/>
          <w:b/>
        </w:rPr>
        <w:t xml:space="preserve">se calcula desde el estado de llegada, no desde el área que ejecutó la transición</w:t>
      </w:r>
      <w:r>
        <w:t xml:space="preserve">, y se le restan las áreas de quien pulsó.</w:t>
      </w:r>
    </w:p>
    <w:p>
      <w:pPr>
        <w:pStyle w:val="BodyText"/>
      </w:pPr>
      <w:r>
        <w:t xml:space="preserve">El motivo es concreto.</w:t>
      </w:r>
      <w:r>
        <w:t xml:space="preserve"> </w:t>
      </w:r>
      <w:r>
        <w:rPr>
          <w:rStyle w:val="VerbatimChar"/>
        </w:rPr>
        <w:t xml:space="preserve">Escalado a comercial</w:t>
      </w:r>
      <w:r>
        <w:t xml:space="preserve"> </w:t>
      </w:r>
      <w:r>
        <w:t xml:space="preserve">sale de</w:t>
      </w:r>
      <w:r>
        <w:t xml:space="preserve"> </w:t>
      </w:r>
      <w:r>
        <w:rPr>
          <w:rStyle w:val="VerbatimChar"/>
        </w:rPr>
        <w:t xml:space="preserve">Notificado</w:t>
      </w:r>
      <w:r>
        <w:t xml:space="preserve">, la pulsa Servicio Técnico y deja el ticket en</w:t>
      </w:r>
      <w:r>
        <w:t xml:space="preserve"> </w:t>
      </w:r>
      <w:r>
        <w:rPr>
          <w:rStyle w:val="VerbatimChar"/>
        </w:rPr>
        <w:t xml:space="preserve">Notificación Comercial</w:t>
      </w:r>
      <w:r>
        <w:t xml:space="preserve">. Avisar por el área de la transición ejecutada mandaría el aviso justo a quien acaba de hacer el trabajo. Y la resta importa igual:</w:t>
      </w:r>
      <w:r>
        <w:t xml:space="preserve"> </w:t>
      </w:r>
      <w:r>
        <w:rPr>
          <w:rStyle w:val="VerbatimChar"/>
        </w:rPr>
        <w:t xml:space="preserve">Facturado</w:t>
      </w:r>
      <w:r>
        <w:t xml:space="preserve"> </w:t>
      </w:r>
      <w:r>
        <w:t xml:space="preserve">deja el ticket en una fase que también es de Comercial, y sin restar las áreas del ejecutor se avisaría a Comercial de que le toca a Comercial.</w:t>
      </w:r>
    </w:p>
    <w:p>
      <w:pPr>
        <w:pStyle w:val="BodyText"/>
      </w:pPr>
      <w:r>
        <w:rPr>
          <w:bCs/>
          <w:b/>
        </w:rPr>
        <w:t xml:space="preserve">Un administrador tiene las tres áreas, así que no dispara ningún aviso de área:</w:t>
      </w:r>
      <w:r>
        <w:t xml:space="preserve"> </w:t>
      </w:r>
      <w:r>
        <w:t xml:space="preserve">si hace el trabajo de las tres, no hay a quién pasarle el testigo.</w:t>
      </w:r>
    </w:p>
    <w:p>
      <w:pPr>
        <w:pStyle w:val="BodyText"/>
      </w:pPr>
      <w:r>
        <w:rPr>
          <w:bCs/>
          <w:b/>
        </w:rPr>
        <w:t xml:space="preserve">La escritura del aviso ocurre fuera de la transacción de la transición.</w:t>
      </w:r>
      <w:r>
        <w:t xml:space="preserve"> </w:t>
      </w:r>
      <w:r>
        <w:t xml:space="preserve">La transición se guarda primero y los avisos después. El motivo es de arquitectura: la tabla de avisos es de la aplicación, y quien escribe la transición vive en el paquete de sincronización; meterla dentro ataría ese paquete a un concepto que no es suyo.</w:t>
      </w:r>
    </w:p>
    <w:p>
      <w:pPr>
        <w:pStyle w:val="BodyText"/>
      </w:pPr>
      <w:r>
        <w:t xml:space="preserve">La contrapartida es real y está aceptada:</w:t>
      </w:r>
      <w:r>
        <w:t xml:space="preserve"> </w:t>
      </w:r>
      <w:r>
        <w:rPr>
          <w:bCs/>
          <w:b/>
        </w:rPr>
        <w:t xml:space="preserve">una caída justo entre las dos escrituras pierde el aviso</w:t>
      </w:r>
      <w:r>
        <w:t xml:space="preserve">. Lo que importa —la derivación— sí queda en el ticket y en el historial, y quien la recibe la ve igual en su vista. Con el correo ocurre lo mismo: si n8n no responde, la fila se queda sin sellar y eso constituye la cola de reintento, pero la transición no se cae detrás. Punto abierto nº 36.</w:t>
      </w:r>
    </w:p>
    <w:bookmarkEnd w:id="72"/>
    <w:bookmarkEnd w:id="73"/>
    <w:bookmarkStart w:id="75" w:name="X3de70cbd1f79b492e8a25f52024b986398c1d88"/>
    <w:p>
      <w:pPr>
        <w:pStyle w:val="Ttulo3"/>
      </w:pPr>
      <w:r>
        <w:t xml:space="preserve">M1.10 Registro de tiempos, anulación y métricas</w:t>
      </w:r>
    </w:p>
    <w:p>
      <w:pPr>
        <w:numPr>
          <w:ilvl w:val="0"/>
          <w:numId w:val="1012"/>
        </w:numPr>
      </w:pPr>
      <w:r>
        <w:t xml:space="preserve">Debe quedar</w:t>
      </w:r>
      <w:r>
        <w:t xml:space="preserve"> </w:t>
      </w:r>
      <w:r>
        <w:rPr>
          <w:bCs/>
          <w:b/>
        </w:rPr>
        <w:t xml:space="preserve">registro del momento de llegada a cada etapa</w:t>
      </w:r>
      <w:r>
        <w:t xml:space="preserve">, para el análisis de tiempos entre fases y por ramas del flujo.</w:t>
      </w:r>
    </w:p>
    <w:p>
      <w:pPr>
        <w:numPr>
          <w:ilvl w:val="0"/>
          <w:numId w:val="1012"/>
        </w:numPr>
      </w:pPr>
      <w:r>
        <w:rPr>
          <w:bCs/>
          <w:b/>
        </w:rPr>
        <w:t xml:space="preserve">[ABIERTO]</w:t>
      </w:r>
      <w:r>
        <w:t xml:space="preserve"> </w:t>
      </w:r>
      <w:r>
        <w:t xml:space="preserve">Medición del</w:t>
      </w:r>
      <w:r>
        <w:t xml:space="preserve"> </w:t>
      </w:r>
      <w:r>
        <w:rPr>
          <w:bCs/>
          <w:b/>
        </w:rPr>
        <w:t xml:space="preserve">bodegaje de entrada</w:t>
      </w:r>
      <w:r>
        <w:t xml:space="preserve">: falta un disparador claro o la forma de extraer la marca de tiempo exacta de «Ingreso a servicio». La vía preferida es</w:t>
      </w:r>
      <w:r>
        <w:t xml:space="preserve"> </w:t>
      </w:r>
      <w:r>
        <w:rPr>
          <w:bCs/>
          <w:b/>
        </w:rPr>
        <w:t xml:space="preserve">leer el historial de transiciones</w:t>
      </w:r>
      <w:r>
        <w:t xml:space="preserve">.</w:t>
      </w:r>
      <w:r>
        <w:t xml:space="preserve"> </w:t>
      </w:r>
      <w:r>
        <w:rPr>
          <w:iCs/>
          <w:i/>
        </w:rPr>
        <w:t xml:space="preserve">Ver además el matiz de M1.3.2: el indicador tiene dos definiciones posibles según el origen del ticket.</w:t>
      </w:r>
    </w:p>
    <w:bookmarkStart w:id="74" w:name="no-existe-la-anulación-as-built"/>
    <w:p>
      <w:pPr>
        <w:pStyle w:val="Ttulo4"/>
      </w:pPr>
      <w:r>
        <w:t xml:space="preserve">No existe la anulación [AS-BUILT]</w:t>
      </w:r>
    </w:p>
    <w:p>
      <w:pPr>
        <w:pStyle w:val="FirstParagraph"/>
      </w:pPr>
      <w:r>
        <w:rPr>
          <w:bCs/>
          <w:b/>
        </w:rPr>
        <w:t xml:space="preserve">Ningún estado lleva a algo parecido a «Anulado».</w:t>
      </w:r>
      <w:r>
        <w:t xml:space="preserve"> </w:t>
      </w:r>
      <w:r>
        <w:t xml:space="preserve">Un ticket que hay que abandonar —el cliente se echa atrás, el equipo resulta irreparable— se empuja por</w:t>
      </w:r>
      <w:r>
        <w:t xml:space="preserve"> </w:t>
      </w:r>
      <w:r>
        <w:rPr>
          <w:rStyle w:val="VerbatimChar"/>
        </w:rPr>
        <w:t xml:space="preserve">Rechazo</w:t>
      </w:r>
      <w:r>
        <w:t xml:space="preserve"> </w:t>
      </w:r>
      <w:r>
        <w:t xml:space="preserve">hasta</w:t>
      </w:r>
      <w:r>
        <w:t xml:space="preserve"> </w:t>
      </w:r>
      <w:r>
        <w:rPr>
          <w:rStyle w:val="VerbatimChar"/>
        </w:rPr>
        <w:t xml:space="preserve">Por Facturar</w:t>
      </w:r>
      <w:r>
        <w:t xml:space="preserve">, y de ahí a</w:t>
      </w:r>
      <w:r>
        <w:t xml:space="preserve"> </w:t>
      </w:r>
      <w:r>
        <w:rPr>
          <w:rStyle w:val="VerbatimChar"/>
        </w:rPr>
        <w:t xml:space="preserve">Finalizado</w:t>
      </w:r>
      <w:r>
        <w:t xml:space="preserve">.</w:t>
      </w:r>
    </w:p>
    <w:p>
      <w:pPr>
        <w:pStyle w:val="BodyText"/>
      </w:pPr>
      <w:r>
        <w:t xml:space="preserve">La consecuencia es que</w:t>
      </w:r>
      <w:r>
        <w:t xml:space="preserve"> </w:t>
      </w:r>
      <w:r>
        <w:rPr>
          <w:rStyle w:val="VerbatimChar"/>
          <w:bCs/>
          <w:b/>
        </w:rPr>
        <w:t xml:space="preserve">Finalizado</w:t>
      </w:r>
      <w:r>
        <w:rPr>
          <w:bCs/>
          <w:b/>
        </w:rPr>
        <w:t xml:space="preserve"> </w:t>
      </w:r>
      <w:r>
        <w:rPr>
          <w:bCs/>
          <w:b/>
        </w:rPr>
        <w:t xml:space="preserve">mezcla «terminado bien» con «abandonado»</w:t>
      </w:r>
      <w:r>
        <w:t xml:space="preserve">, y eso contamina las tres métricas de Análisis que cuentan servicios cumplidos:</w:t>
      </w:r>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3567"/>
        <w:gridCol w:w="6513"/>
      </w:tblGrid>
      <w:tr>
        <w:tblPrEx>
          <w:tblCellMar>
            <w:top w:w="0" w:type="dxa"/>
            <w:bottom w:w="0" w:type="dxa"/>
          </w:tblCellMar>
        </w:tblPrEx>
        <w:trPr>
          <w:tblHeader/>
        </w:trPr>
        <w:tc>
          <w:tcPr>
            <w:tcW w:w="3567" w:type="dxa"/>
            <w:shd w:val="clear" w:color="auto" w:fill="1F7A5C"/>
            <w:tcMar>
              <w:top w:w="60" w:type="dxa"/>
              <w:left w:w="90" w:type="dxa"/>
              <w:bottom w:w="60" w:type="dxa"/>
              <w:right w:w="90" w:type="dxa"/>
            </w:tcMar>
            <w:vAlign w:val="center"/>
          </w:tcPr>
          <w:p>
            <w:pPr>
              <w:spacing w:line="240" w:lineRule="auto"/>
            </w:pPr>
            <w:r>
              <w:rPr>
                <w:b/>
                <w:bCs/>
                <w:color w:val="FFFFFF"/>
                <w:sz w:val="18"/>
                <w:szCs w:val="18"/>
              </w:rPr>
              <w:t xml:space="preserve">Métrica afectada</w:t>
            </w:r>
          </w:p>
        </w:tc>
        <w:tc>
          <w:tcPr>
            <w:tcW w:w="6513" w:type="dxa"/>
            <w:shd w:val="clear" w:color="auto" w:fill="1F7A5C"/>
            <w:tcMar>
              <w:top w:w="60" w:type="dxa"/>
              <w:left w:w="90" w:type="dxa"/>
              <w:bottom w:w="60" w:type="dxa"/>
              <w:right w:w="90" w:type="dxa"/>
            </w:tcMar>
            <w:vAlign w:val="center"/>
          </w:tcPr>
          <w:p>
            <w:pPr>
              <w:spacing w:line="240" w:lineRule="auto"/>
            </w:pPr>
            <w:r>
              <w:rPr>
                <w:b/>
                <w:bCs/>
                <w:color w:val="FFFFFF"/>
                <w:sz w:val="18"/>
                <w:szCs w:val="18"/>
              </w:rPr>
              <w:t xml:space="preserve">Cómo la contamina</w:t>
            </w:r>
          </w:p>
        </w:tc>
      </w:tr>
      <w:tr>
        <w:tblPrEx>
          <w:tblCellMar>
            <w:top w:w="0" w:type="dxa"/>
            <w:bottom w:w="0" w:type="dxa"/>
          </w:tblCellMar>
        </w:tblPrEx>
        <w:tc>
          <w:tcPr>
            <w:tcW w:w="3567" w:type="dxa"/>
            <w:tcMar>
              <w:top w:w="60" w:type="dxa"/>
              <w:left w:w="90" w:type="dxa"/>
              <w:bottom w:w="60" w:type="dxa"/>
              <w:right w:w="90" w:type="dxa"/>
            </w:tcMar>
            <w:vAlign w:val="center"/>
          </w:tcPr>
          <w:p>
            <w:pPr>
              <w:spacing w:line="240" w:lineRule="auto"/>
            </w:pPr>
            <w:r>
              <w:rPr>
                <w:sz w:val="18"/>
                <w:szCs w:val="18"/>
              </w:rPr>
              <w:t xml:space="preserve">Servicios finalizados</w:t>
            </w:r>
          </w:p>
        </w:tc>
        <w:tc>
          <w:tcPr>
            <w:tcW w:w="6513" w:type="dxa"/>
            <w:tcMar>
              <w:top w:w="60" w:type="dxa"/>
              <w:left w:w="90" w:type="dxa"/>
              <w:bottom w:w="60" w:type="dxa"/>
              <w:right w:w="90" w:type="dxa"/>
            </w:tcMar>
            <w:vAlign w:val="center"/>
          </w:tcPr>
          <w:p>
            <w:pPr>
              <w:spacing w:line="240" w:lineRule="auto"/>
            </w:pPr>
            <w:r>
              <w:rPr>
                <w:sz w:val="18"/>
                <w:szCs w:val="18"/>
              </w:rPr>
              <w:t xml:space="preserve">Cuenta como cumplidos los servicios que se cayeron.</w:t>
            </w:r>
          </w:p>
        </w:tc>
      </w:tr>
      <w:tr>
        <w:tblPrEx>
          <w:tblCellMar>
            <w:top w:w="0" w:type="dxa"/>
            <w:bottom w:w="0" w:type="dxa"/>
          </w:tblCellMar>
        </w:tblPrEx>
        <w:tc>
          <w:tcPr>
            <w:tcW w:w="3567" w:type="dxa"/>
            <w:tcMar>
              <w:top w:w="60" w:type="dxa"/>
              <w:left w:w="90" w:type="dxa"/>
              <w:bottom w:w="60" w:type="dxa"/>
              <w:right w:w="90" w:type="dxa"/>
            </w:tcMar>
            <w:vAlign w:val="center"/>
          </w:tcPr>
          <w:p>
            <w:pPr>
              <w:spacing w:line="240" w:lineRule="auto"/>
            </w:pPr>
            <w:r>
              <w:rPr>
                <w:sz w:val="18"/>
                <w:szCs w:val="18"/>
              </w:rPr>
              <w:t xml:space="preserve">Tiempo promedio de servicio</w:t>
            </w:r>
          </w:p>
        </w:tc>
        <w:tc>
          <w:tcPr>
            <w:tcW w:w="6513" w:type="dxa"/>
            <w:tcMar>
              <w:top w:w="60" w:type="dxa"/>
              <w:left w:w="90" w:type="dxa"/>
              <w:bottom w:w="60" w:type="dxa"/>
              <w:right w:w="90" w:type="dxa"/>
            </w:tcMar>
            <w:vAlign w:val="center"/>
          </w:tcPr>
          <w:p>
            <w:pPr>
              <w:spacing w:line="240" w:lineRule="auto"/>
            </w:pPr>
            <w:r>
              <w:rPr>
                <w:sz w:val="18"/>
                <w:szCs w:val="18"/>
              </w:rPr>
              <w:t xml:space="preserve">Un ticket abandonado en el día 2 y otro entregado en el día 30 pesan igual.</w:t>
            </w:r>
          </w:p>
        </w:tc>
      </w:tr>
      <w:tr>
        <w:tblPrEx>
          <w:tblCellMar>
            <w:top w:w="0" w:type="dxa"/>
            <w:bottom w:w="0" w:type="dxa"/>
          </w:tblCellMar>
        </w:tblPrEx>
        <w:tc>
          <w:tcPr>
            <w:tcW w:w="3567" w:type="dxa"/>
            <w:tcMar>
              <w:top w:w="60" w:type="dxa"/>
              <w:left w:w="90" w:type="dxa"/>
              <w:bottom w:w="60" w:type="dxa"/>
              <w:right w:w="90" w:type="dxa"/>
            </w:tcMar>
            <w:vAlign w:val="center"/>
          </w:tcPr>
          <w:p>
            <w:pPr>
              <w:spacing w:line="240" w:lineRule="auto"/>
            </w:pPr>
            <w:r>
              <w:rPr>
                <w:sz w:val="18"/>
                <w:szCs w:val="18"/>
              </w:rPr>
              <w:t xml:space="preserve">Cumplimiento (OTD)</w:t>
            </w:r>
          </w:p>
        </w:tc>
        <w:tc>
          <w:tcPr>
            <w:tcW w:w="6513" w:type="dxa"/>
            <w:tcMar>
              <w:top w:w="60" w:type="dxa"/>
              <w:left w:w="90" w:type="dxa"/>
              <w:bottom w:w="60" w:type="dxa"/>
              <w:right w:w="90" w:type="dxa"/>
            </w:tcMar>
            <w:vAlign w:val="center"/>
          </w:tcPr>
          <w:p>
            <w:pPr>
              <w:spacing w:line="240" w:lineRule="auto"/>
            </w:pPr>
            <w:r>
              <w:rPr>
                <w:sz w:val="18"/>
                <w:szCs w:val="18"/>
              </w:rPr>
              <w:t xml:space="preserve">Un servicio abandonado puede aparecer como entregado a tiempo.</w:t>
            </w:r>
          </w:p>
        </w:tc>
      </w:tr>
    </w:tbl>
    <w:p>
      <w:pPr>
        <w:pStyle w:val="BodyText"/>
      </w:pPr>
      <w:r>
        <w:t xml:space="preserve">Es el eje ② calculando sobre ruido producido por el eje ①, que es exactamente lo que §1.4.2 advierte que no puede pasar.</w:t>
      </w:r>
    </w:p>
    <w:p>
      <w:pPr>
        <w:pStyle w:val="BodyText"/>
      </w:pPr>
      <w:r>
        <w:rPr>
          <w:bCs/>
          <w:b/>
        </w:rPr>
        <w:t xml:space="preserve">Borrar tampoco es anular.</w:t>
      </w:r>
      <w:r>
        <w:t xml:space="preserve"> </w:t>
      </w:r>
      <w:r>
        <w:t xml:space="preserve">El botón de administrador barre el ticket de las nueve tablas y lo saca de la historia entera: es lo que hace falta para limpiar una prueba, y justo lo que no hace falta para un servicio real que se cayó, que lo que necesita es quedar contado aparte (M12.4).</w:t>
      </w:r>
    </w:p>
    <w:p>
      <w:pPr>
        <w:pStyle w:val="BodyText"/>
      </w:pPr>
      <w:r>
        <w:rPr>
          <w:bCs/>
          <w:b/>
        </w:rPr>
        <w:t xml:space="preserve">Corrección C2, punto abierto nº 32:</w:t>
      </w:r>
      <w:r>
        <w:t xml:space="preserve"> </w:t>
      </w:r>
      <w:r>
        <w:t xml:space="preserve">introducir un estado terminal</w:t>
      </w:r>
      <w:r>
        <w:t xml:space="preserve"> </w:t>
      </w:r>
      <w:r>
        <w:rPr>
          <w:rStyle w:val="VerbatimChar"/>
        </w:rPr>
        <w:t xml:space="preserve">Anulado</w:t>
      </w:r>
      <w:r>
        <w:t xml:space="preserve"> </w:t>
      </w:r>
      <w:r>
        <w:t xml:space="preserve">con su motivo, alcanzable desde los estados donde hoy se usa</w:t>
      </w:r>
      <w:r>
        <w:t xml:space="preserve"> </w:t>
      </w:r>
      <w:r>
        <w:rPr>
          <w:rStyle w:val="VerbatimChar"/>
        </w:rPr>
        <w:t xml:space="preserve">Rechazo</w:t>
      </w:r>
      <w:r>
        <w:t xml:space="preserve"> </w:t>
      </w:r>
      <w:r>
        <w:t xml:space="preserve">como sucedáneo y desde las cuatro esperas, y excluirlo de las tres métricas anteriores.</w:t>
      </w:r>
    </w:p>
    <w:bookmarkEnd w:id="74"/>
    <w:bookmarkEnd w:id="75"/>
    <w:bookmarkEnd w:id="76"/>
    <w:bookmarkStart w:id="87" w:name="X9cf71e67d32f27ceb2eb34a5840b7df989597f8"/>
    <w:p>
      <w:pPr>
        <w:pStyle w:val="Ttulo2"/>
      </w:pPr>
      <w:r>
        <w:t xml:space="preserve">M2. Diagnóstico guiado y base de conocimiento</w:t>
      </w:r>
    </w:p>
    <w:p>
      <w:pPr>
        <w:pStyle w:val="FirstParagraph"/>
      </w:pPr>
      <w:r>
        <w:t xml:space="preserve">Este es el módulo que convierte la pericia de los técnicos en un proceso repetible, medible y defendible comercialmente. Nace del trabajo sobre el diagnóstico de equipos</w:t>
      </w:r>
      <w:r>
        <w:t xml:space="preserve"> </w:t>
      </w:r>
      <w:r>
        <w:rPr>
          <w:bCs/>
          <w:b/>
        </w:rPr>
        <w:t xml:space="preserve">Grimm</w:t>
      </w:r>
      <w:r>
        <w:t xml:space="preserve">, hoy con</w:t>
      </w:r>
      <w:r>
        <w:t xml:space="preserve"> </w:t>
      </w:r>
      <w:r>
        <w:rPr>
          <w:bCs/>
          <w:b/>
        </w:rPr>
        <w:t xml:space="preserve">78 puntos de control documentados</w:t>
      </w:r>
      <w:r>
        <w:t xml:space="preserve">.</w:t>
      </w:r>
    </w:p>
    <w:bookmarkStart w:id="79" w:name="m2.1-estructura-del-árbol-de-diagnóstico"/>
    <w:p>
      <w:pPr>
        <w:pStyle w:val="Ttulo3"/>
      </w:pPr>
      <w:r>
        <w:t xml:space="preserve">M2.1 Estructura del árbol de diagnóstico</w:t>
      </w:r>
    </w:p>
    <w:p>
      <w:pPr>
        <w:numPr>
          <w:ilvl w:val="0"/>
          <w:numId w:val="1013"/>
        </w:numPr>
      </w:pPr>
      <w:r>
        <w:rPr>
          <w:bCs/>
          <w:b/>
        </w:rPr>
        <w:t xml:space="preserve">[DECIDIDO]</w:t>
      </w:r>
      <w:r>
        <w:t xml:space="preserve"> </w:t>
      </w:r>
      <w:r>
        <w:t xml:space="preserve">Se evoluciona de una</w:t>
      </w:r>
      <w:r>
        <w:t xml:space="preserve"> </w:t>
      </w:r>
      <w:r>
        <w:rPr>
          <w:bCs/>
          <w:b/>
        </w:rPr>
        <w:t xml:space="preserve">lista lineal</w:t>
      </w:r>
      <w:r>
        <w:t xml:space="preserve"> </w:t>
      </w:r>
      <w:r>
        <w:t xml:space="preserve">a un</w:t>
      </w:r>
      <w:r>
        <w:t xml:space="preserve"> </w:t>
      </w:r>
      <w:r>
        <w:rPr>
          <w:bCs/>
          <w:b/>
        </w:rPr>
        <w:t xml:space="preserve">árbol de decisiones</w:t>
      </w:r>
      <w:r>
        <w:t xml:space="preserve"> </w:t>
      </w:r>
      <w:r>
        <w:t xml:space="preserve">con ramas lógicas sí/no.</w:t>
      </w:r>
    </w:p>
    <w:p>
      <w:pPr>
        <w:numPr>
          <w:ilvl w:val="0"/>
          <w:numId w:val="1013"/>
        </w:numPr>
      </w:pPr>
      <w:r>
        <w:rPr>
          <w:bCs/>
          <w:b/>
        </w:rPr>
        <w:t xml:space="preserve">[DECIDIDO]</w:t>
      </w:r>
      <w:r>
        <w:t xml:space="preserve"> </w:t>
      </w:r>
      <w:r>
        <w:t xml:space="preserve">El flujo se organiza por</w:t>
      </w:r>
      <w:r>
        <w:t xml:space="preserve"> </w:t>
      </w:r>
      <w:r>
        <w:rPr>
          <w:bCs/>
          <w:b/>
        </w:rPr>
        <w:t xml:space="preserve">fases lógicas y secuenciales, de macro a micro</w:t>
      </w:r>
      <w:r>
        <w:t xml:space="preserve">, estandarizadas para todos los equipos (Horiba, Grimm, Environics), no por sistemas.</w:t>
      </w:r>
    </w:p>
    <w:p>
      <w:pPr>
        <w:pStyle w:val="FirstParagraph"/>
      </w:pPr>
      <w:r>
        <w:t xml:space="preserve">El criterio de ordenamiento es ir</w:t>
      </w:r>
      <w:r>
        <w:t xml:space="preserve"> </w:t>
      </w:r>
      <w:r>
        <w:rPr>
          <w:bCs/>
          <w:b/>
        </w:rPr>
        <w:t xml:space="preserve">de lo más incapacitante a lo menos incapacitante</w:t>
      </w:r>
      <w:r>
        <w:t xml:space="preserve">: la primera prueba es siempre la más gruesa —¿el equipo enciende? sí/no— y sólo al fallar se abre el detalle.</w:t>
      </w:r>
    </w:p>
    <w:bookmarkStart w:id="77" w:name="las-cuatro-macro-fases-decidido-2108"/>
    <w:p>
      <w:pPr>
        <w:pStyle w:val="Ttulo4"/>
      </w:pPr>
      <w:r>
        <w:t xml:space="preserve">Las cuatro macro-fases [DECIDIDO 21/08]</w:t>
      </w:r>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1615"/>
        <w:gridCol w:w="1770"/>
        <w:gridCol w:w="6695"/>
      </w:tblGrid>
      <w:tr>
        <w:tblPrEx>
          <w:tblCellMar>
            <w:top w:w="0" w:type="dxa"/>
            <w:bottom w:w="0" w:type="dxa"/>
          </w:tblCellMar>
        </w:tblPrEx>
        <w:trPr>
          <w:tblHeader/>
        </w:trPr>
        <w:tc>
          <w:tcPr>
            <w:tcW w:w="1615" w:type="dxa"/>
            <w:shd w:val="clear" w:color="auto" w:fill="1F7A5C"/>
            <w:tcMar>
              <w:top w:w="60" w:type="dxa"/>
              <w:left w:w="90" w:type="dxa"/>
              <w:bottom w:w="60" w:type="dxa"/>
              <w:right w:w="90" w:type="dxa"/>
            </w:tcMar>
            <w:vAlign w:val="center"/>
          </w:tcPr>
          <w:p>
            <w:pPr>
              <w:spacing w:line="240" w:lineRule="auto"/>
            </w:pPr>
            <w:r>
              <w:rPr>
                <w:b/>
                <w:bCs/>
                <w:color w:val="FFFFFF"/>
                <w:sz w:val="18"/>
                <w:szCs w:val="18"/>
              </w:rPr>
              <w:t xml:space="preserve">Orden</w:t>
            </w:r>
          </w:p>
        </w:tc>
        <w:tc>
          <w:tcPr>
            <w:tcW w:w="1770" w:type="dxa"/>
            <w:shd w:val="clear" w:color="auto" w:fill="1F7A5C"/>
            <w:tcMar>
              <w:top w:w="60" w:type="dxa"/>
              <w:left w:w="90" w:type="dxa"/>
              <w:bottom w:w="60" w:type="dxa"/>
              <w:right w:w="90" w:type="dxa"/>
            </w:tcMar>
            <w:vAlign w:val="center"/>
          </w:tcPr>
          <w:p>
            <w:pPr>
              <w:spacing w:line="240" w:lineRule="auto"/>
            </w:pPr>
            <w:r>
              <w:rPr>
                <w:b/>
                <w:bCs/>
                <w:color w:val="FFFFFF"/>
                <w:sz w:val="18"/>
                <w:szCs w:val="18"/>
              </w:rPr>
              <w:t xml:space="preserve">Macro-fase</w:t>
            </w:r>
          </w:p>
        </w:tc>
        <w:tc>
          <w:tcPr>
            <w:tcW w:w="6695" w:type="dxa"/>
            <w:shd w:val="clear" w:color="auto" w:fill="1F7A5C"/>
            <w:tcMar>
              <w:top w:w="60" w:type="dxa"/>
              <w:left w:w="90" w:type="dxa"/>
              <w:bottom w:w="60" w:type="dxa"/>
              <w:right w:w="90" w:type="dxa"/>
            </w:tcMar>
            <w:vAlign w:val="center"/>
          </w:tcPr>
          <w:p>
            <w:pPr>
              <w:spacing w:line="240" w:lineRule="auto"/>
            </w:pPr>
            <w:r>
              <w:rPr>
                <w:b/>
                <w:bCs/>
                <w:color w:val="FFFFFF"/>
                <w:sz w:val="18"/>
                <w:szCs w:val="18"/>
              </w:rPr>
              <w:t xml:space="preserve">Comportamiento</w:t>
            </w:r>
          </w:p>
        </w:tc>
      </w:tr>
      <w:tr>
        <w:tblPrEx>
          <w:tblCellMar>
            <w:top w:w="0" w:type="dxa"/>
            <w:bottom w:w="0" w:type="dxa"/>
          </w:tblCellMar>
        </w:tblPrEx>
        <w:tc>
          <w:tcPr>
            <w:tcW w:w="1615" w:type="dxa"/>
            <w:tcMar>
              <w:top w:w="60" w:type="dxa"/>
              <w:left w:w="90" w:type="dxa"/>
              <w:bottom w:w="60" w:type="dxa"/>
              <w:right w:w="90" w:type="dxa"/>
            </w:tcMar>
            <w:vAlign w:val="center"/>
          </w:tcPr>
          <w:p>
            <w:pPr>
              <w:spacing w:line="240" w:lineRule="auto"/>
            </w:pPr>
            <w:r>
              <w:rPr>
                <w:sz w:val="18"/>
                <w:szCs w:val="18"/>
              </w:rPr>
              <w:t xml:space="preserve">1</w:t>
            </w:r>
          </w:p>
        </w:tc>
        <w:tc>
          <w:tcPr>
            <w:tcW w:w="1770" w:type="dxa"/>
            <w:tcMar>
              <w:top w:w="60" w:type="dxa"/>
              <w:left w:w="90" w:type="dxa"/>
              <w:bottom w:w="60" w:type="dxa"/>
              <w:right w:w="90" w:type="dxa"/>
            </w:tcMar>
            <w:vAlign w:val="center"/>
          </w:tcPr>
          <w:p>
            <w:pPr>
              <w:spacing w:line="240" w:lineRule="auto"/>
            </w:pPr>
            <w:r>
              <w:rPr>
                <w:sz w:val="18"/>
                <w:szCs w:val="18"/>
              </w:rPr>
              <w:t xml:space="preserve">Física</w:t>
            </w:r>
          </w:p>
        </w:tc>
        <w:tc>
          <w:tcPr>
            <w:tcW w:w="6695" w:type="dxa"/>
            <w:tcMar>
              <w:top w:w="60" w:type="dxa"/>
              <w:left w:w="90" w:type="dxa"/>
              <w:bottom w:w="60" w:type="dxa"/>
              <w:right w:w="90" w:type="dxa"/>
            </w:tcMar>
            <w:vAlign w:val="center"/>
          </w:tcPr>
          <w:p>
            <w:pPr>
              <w:spacing w:line="240" w:lineRule="auto"/>
            </w:pPr>
            <w:r>
              <w:rPr>
                <w:sz w:val="18"/>
                <w:szCs w:val="18"/>
              </w:rPr>
              <w:t xml:space="preserve">Si la fase macro aprueba, se asumen correctos sus subcomponentes. Si falla, despliega su checklist micro específico.</w:t>
            </w:r>
          </w:p>
        </w:tc>
      </w:tr>
      <w:tr>
        <w:tblPrEx>
          <w:tblCellMar>
            <w:top w:w="0" w:type="dxa"/>
            <w:bottom w:w="0" w:type="dxa"/>
          </w:tblCellMar>
        </w:tblPrEx>
        <w:tc>
          <w:tcPr>
            <w:tcW w:w="1615" w:type="dxa"/>
            <w:tcMar>
              <w:top w:w="60" w:type="dxa"/>
              <w:left w:w="90" w:type="dxa"/>
              <w:bottom w:w="60" w:type="dxa"/>
              <w:right w:w="90" w:type="dxa"/>
            </w:tcMar>
            <w:vAlign w:val="center"/>
          </w:tcPr>
          <w:p>
            <w:pPr>
              <w:spacing w:line="240" w:lineRule="auto"/>
            </w:pPr>
            <w:r>
              <w:rPr>
                <w:sz w:val="18"/>
                <w:szCs w:val="18"/>
              </w:rPr>
              <w:t xml:space="preserve">2</w:t>
            </w:r>
          </w:p>
        </w:tc>
        <w:tc>
          <w:tcPr>
            <w:tcW w:w="1770" w:type="dxa"/>
            <w:tcMar>
              <w:top w:w="60" w:type="dxa"/>
              <w:left w:w="90" w:type="dxa"/>
              <w:bottom w:w="60" w:type="dxa"/>
              <w:right w:w="90" w:type="dxa"/>
            </w:tcMar>
            <w:vAlign w:val="center"/>
          </w:tcPr>
          <w:p>
            <w:pPr>
              <w:spacing w:line="240" w:lineRule="auto"/>
            </w:pPr>
            <w:r>
              <w:rPr>
                <w:sz w:val="18"/>
                <w:szCs w:val="18"/>
              </w:rPr>
              <w:t xml:space="preserve">Neumática</w:t>
            </w:r>
          </w:p>
        </w:tc>
        <w:tc>
          <w:tcPr>
            <w:tcW w:w="6695" w:type="dxa"/>
            <w:tcMar>
              <w:top w:w="60" w:type="dxa"/>
              <w:left w:w="90" w:type="dxa"/>
              <w:bottom w:w="60" w:type="dxa"/>
              <w:right w:w="90" w:type="dxa"/>
            </w:tcMar>
            <w:vAlign w:val="center"/>
          </w:tcPr>
          <w:p>
            <w:pPr>
              <w:spacing w:line="240" w:lineRule="auto"/>
            </w:pPr>
            <w:r>
              <w:rPr>
                <w:sz w:val="18"/>
                <w:szCs w:val="18"/>
              </w:rPr>
              <w:t xml:space="preserve">Ídem.</w:t>
            </w:r>
          </w:p>
        </w:tc>
      </w:tr>
      <w:tr>
        <w:tblPrEx>
          <w:tblCellMar>
            <w:top w:w="0" w:type="dxa"/>
            <w:bottom w:w="0" w:type="dxa"/>
          </w:tblCellMar>
        </w:tblPrEx>
        <w:tc>
          <w:tcPr>
            <w:tcW w:w="1615" w:type="dxa"/>
            <w:tcMar>
              <w:top w:w="60" w:type="dxa"/>
              <w:left w:w="90" w:type="dxa"/>
              <w:bottom w:w="60" w:type="dxa"/>
              <w:right w:w="90" w:type="dxa"/>
            </w:tcMar>
            <w:vAlign w:val="center"/>
          </w:tcPr>
          <w:p>
            <w:pPr>
              <w:spacing w:line="240" w:lineRule="auto"/>
            </w:pPr>
            <w:r>
              <w:rPr>
                <w:sz w:val="18"/>
                <w:szCs w:val="18"/>
              </w:rPr>
              <w:t xml:space="preserve">3</w:t>
            </w:r>
          </w:p>
        </w:tc>
        <w:tc>
          <w:tcPr>
            <w:tcW w:w="1770" w:type="dxa"/>
            <w:tcMar>
              <w:top w:w="60" w:type="dxa"/>
              <w:left w:w="90" w:type="dxa"/>
              <w:bottom w:w="60" w:type="dxa"/>
              <w:right w:w="90" w:type="dxa"/>
            </w:tcMar>
            <w:vAlign w:val="center"/>
          </w:tcPr>
          <w:p>
            <w:pPr>
              <w:spacing w:line="240" w:lineRule="auto"/>
            </w:pPr>
            <w:r>
              <w:rPr>
                <w:sz w:val="18"/>
                <w:szCs w:val="18"/>
              </w:rPr>
              <w:t xml:space="preserve">Óptica</w:t>
            </w:r>
          </w:p>
        </w:tc>
        <w:tc>
          <w:tcPr>
            <w:tcW w:w="6695" w:type="dxa"/>
            <w:tcMar>
              <w:top w:w="60" w:type="dxa"/>
              <w:left w:w="90" w:type="dxa"/>
              <w:bottom w:w="60" w:type="dxa"/>
              <w:right w:w="90" w:type="dxa"/>
            </w:tcMar>
            <w:vAlign w:val="center"/>
          </w:tcPr>
          <w:p>
            <w:pPr>
              <w:spacing w:line="240" w:lineRule="auto"/>
            </w:pPr>
            <w:r>
              <w:rPr>
                <w:sz w:val="18"/>
                <w:szCs w:val="18"/>
              </w:rPr>
              <w:t xml:space="preserve">Ídem.</w:t>
            </w:r>
          </w:p>
        </w:tc>
      </w:tr>
      <w:tr>
        <w:tblPrEx>
          <w:tblCellMar>
            <w:top w:w="0" w:type="dxa"/>
            <w:bottom w:w="0" w:type="dxa"/>
          </w:tblCellMar>
        </w:tblPrEx>
        <w:tc>
          <w:tcPr>
            <w:tcW w:w="1615" w:type="dxa"/>
            <w:tcMar>
              <w:top w:w="60" w:type="dxa"/>
              <w:left w:w="90" w:type="dxa"/>
              <w:bottom w:w="60" w:type="dxa"/>
              <w:right w:w="90" w:type="dxa"/>
            </w:tcMar>
            <w:vAlign w:val="center"/>
          </w:tcPr>
          <w:p>
            <w:pPr>
              <w:spacing w:line="240" w:lineRule="auto"/>
            </w:pPr>
            <w:r>
              <w:rPr>
                <w:sz w:val="18"/>
                <w:szCs w:val="18"/>
              </w:rPr>
              <w:t xml:space="preserve">4</w:t>
            </w:r>
          </w:p>
        </w:tc>
        <w:tc>
          <w:tcPr>
            <w:tcW w:w="1770" w:type="dxa"/>
            <w:tcMar>
              <w:top w:w="60" w:type="dxa"/>
              <w:left w:w="90" w:type="dxa"/>
              <w:bottom w:w="60" w:type="dxa"/>
              <w:right w:w="90" w:type="dxa"/>
            </w:tcMar>
            <w:vAlign w:val="center"/>
          </w:tcPr>
          <w:p>
            <w:pPr>
              <w:spacing w:line="240" w:lineRule="auto"/>
            </w:pPr>
            <w:r>
              <w:rPr>
                <w:sz w:val="18"/>
                <w:szCs w:val="18"/>
              </w:rPr>
              <w:t xml:space="preserve">Electrónica</w:t>
            </w:r>
          </w:p>
        </w:tc>
        <w:tc>
          <w:tcPr>
            <w:tcW w:w="6695" w:type="dxa"/>
            <w:tcMar>
              <w:top w:w="60" w:type="dxa"/>
              <w:left w:w="90" w:type="dxa"/>
              <w:bottom w:w="60" w:type="dxa"/>
              <w:right w:w="90" w:type="dxa"/>
            </w:tcMar>
            <w:vAlign w:val="center"/>
          </w:tcPr>
          <w:p>
            <w:pPr>
              <w:spacing w:line="240" w:lineRule="auto"/>
            </w:pPr>
            <w:r>
              <w:rPr>
                <w:sz w:val="18"/>
                <w:szCs w:val="18"/>
              </w:rPr>
              <w:t xml:space="preserve">Ídem.</w:t>
            </w:r>
          </w:p>
        </w:tc>
      </w:tr>
    </w:tbl>
    <w:p>
      <w:pPr>
        <w:pStyle w:val="BodyText"/>
      </w:pPr>
      <w:r>
        <w:rPr>
          <w:bCs/>
          <w:b/>
        </w:rPr>
        <w:t xml:space="preserve">Continuidad entre reuniones.</w:t>
      </w:r>
      <w:r>
        <w:t xml:space="preserve"> </w:t>
      </w:r>
      <w:r>
        <w:t xml:space="preserve">Estas cuatro familias ya figuraban en los próximos pasos del acta del 14/08 para categorizar los SKUs. Lo que el 14/08 descartó fue usarlas como árbol de clasificación paralelo; lo que ambas actas sostienen es usarlas como orden secuencial de recorrido, con lógica macro→micro. No hay cambio de criterio.</w:t>
      </w:r>
    </w:p>
    <w:bookmarkEnd w:id="77"/>
    <w:bookmarkStart w:id="78" w:name="equipo-piloto-de-modelado-decidido-2108"/>
    <w:p>
      <w:pPr>
        <w:pStyle w:val="Ttulo4"/>
      </w:pPr>
      <w:r>
        <w:t xml:space="preserve">Equipo piloto de modelado [DECIDIDO 21/08]</w:t>
      </w:r>
    </w:p>
    <w:p>
      <w:pPr>
        <w:pStyle w:val="FirstParagraph"/>
      </w:pPr>
      <w:r>
        <w:t xml:space="preserve">Se utiliza el flujo del</w:t>
      </w:r>
      <w:r>
        <w:t xml:space="preserve"> </w:t>
      </w:r>
      <w:r>
        <w:rPr>
          <w:bCs/>
          <w:b/>
        </w:rPr>
        <w:t xml:space="preserve">modelo Grimm EDM 180/280</w:t>
      </w:r>
      <w:r>
        <w:t xml:space="preserve"> </w:t>
      </w:r>
      <w:r>
        <w:t xml:space="preserve">como proyecto piloto, por ser el</w:t>
      </w:r>
      <w:r>
        <w:t xml:space="preserve"> </w:t>
      </w:r>
      <w:r>
        <w:rPr>
          <w:bCs/>
          <w:b/>
        </w:rPr>
        <w:t xml:space="preserve">equipo más complejo</w:t>
      </w:r>
      <w:r>
        <w:t xml:space="preserve"> </w:t>
      </w:r>
      <w:r>
        <w:t xml:space="preserve">del catálogo: estandarizar su flujo facilita después adaptar Horiba y Environics.</w:t>
      </w:r>
    </w:p>
    <w:p>
      <w:pPr>
        <w:pStyle w:val="BodyText"/>
      </w:pPr>
      <w:r>
        <w:rPr>
          <w:bCs/>
          <w:b/>
        </w:rPr>
        <w:t xml:space="preserve">[TAREA — equipo técnico]</w:t>
      </w:r>
      <w:r>
        <w:t xml:space="preserve"> </w:t>
      </w:r>
      <w:r>
        <w:t xml:space="preserve">Diseñar el borrador de macro-fases y micro-fases de un equipo Grimm y entregarlo a Alfonso para su programación. La instrucción explícita es</w:t>
      </w:r>
      <w:r>
        <w:t xml:space="preserve"> </w:t>
      </w:r>
      <w:r>
        <w:rPr>
          <w:bCs/>
          <w:b/>
        </w:rPr>
        <w:t xml:space="preserve">no perderse en detalles microscópicos</w:t>
      </w:r>
      <w:r>
        <w:t xml:space="preserve">.</w:t>
      </w:r>
    </w:p>
    <w:bookmarkEnd w:id="78"/>
    <w:bookmarkEnd w:id="79"/>
    <w:bookmarkStart w:id="81" w:name="m2.2-estructura-de-cada-punto-de-control"/>
    <w:p>
      <w:pPr>
        <w:pStyle w:val="Ttulo3"/>
      </w:pPr>
      <w:r>
        <w:t xml:space="preserve">M2.2 Estructura de cada punto de control</w:t>
      </w:r>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1706"/>
        <w:gridCol w:w="4109"/>
        <w:gridCol w:w="4265"/>
      </w:tblGrid>
      <w:tr>
        <w:tblPrEx>
          <w:tblCellMar>
            <w:top w:w="0" w:type="dxa"/>
            <w:bottom w:w="0" w:type="dxa"/>
          </w:tblCellMar>
        </w:tblPrEx>
        <w:trPr>
          <w:tblHeader/>
        </w:trPr>
        <w:tc>
          <w:tcPr>
            <w:tcW w:w="1706" w:type="dxa"/>
            <w:shd w:val="clear" w:color="auto" w:fill="1F7A5C"/>
            <w:tcMar>
              <w:top w:w="60" w:type="dxa"/>
              <w:left w:w="90" w:type="dxa"/>
              <w:bottom w:w="60" w:type="dxa"/>
              <w:right w:w="90" w:type="dxa"/>
            </w:tcMar>
            <w:vAlign w:val="center"/>
          </w:tcPr>
          <w:p>
            <w:pPr>
              <w:spacing w:line="240" w:lineRule="auto"/>
            </w:pPr>
            <w:r>
              <w:rPr>
                <w:b/>
                <w:bCs/>
                <w:color w:val="FFFFFF"/>
                <w:sz w:val="18"/>
                <w:szCs w:val="18"/>
              </w:rPr>
              <w:t xml:space="preserve">Campo</w:t>
            </w:r>
          </w:p>
        </w:tc>
        <w:tc>
          <w:tcPr>
            <w:tcW w:w="4109" w:type="dxa"/>
            <w:shd w:val="clear" w:color="auto" w:fill="1F7A5C"/>
            <w:tcMar>
              <w:top w:w="60" w:type="dxa"/>
              <w:left w:w="90" w:type="dxa"/>
              <w:bottom w:w="60" w:type="dxa"/>
              <w:right w:w="90" w:type="dxa"/>
            </w:tcMar>
            <w:vAlign w:val="center"/>
          </w:tcPr>
          <w:p>
            <w:pPr>
              <w:spacing w:line="240" w:lineRule="auto"/>
            </w:pPr>
            <w:r>
              <w:rPr>
                <w:b/>
                <w:bCs/>
                <w:color w:val="FFFFFF"/>
                <w:sz w:val="18"/>
                <w:szCs w:val="18"/>
              </w:rPr>
              <w:t xml:space="preserve">Contenido</w:t>
            </w:r>
          </w:p>
        </w:tc>
        <w:tc>
          <w:tcPr>
            <w:tcW w:w="4265" w:type="dxa"/>
            <w:shd w:val="clear" w:color="auto" w:fill="1F7A5C"/>
            <w:tcMar>
              <w:top w:w="60" w:type="dxa"/>
              <w:left w:w="90" w:type="dxa"/>
              <w:bottom w:w="60" w:type="dxa"/>
              <w:right w:w="90" w:type="dxa"/>
            </w:tcMar>
            <w:vAlign w:val="center"/>
          </w:tcPr>
          <w:p>
            <w:pPr>
              <w:spacing w:line="240" w:lineRule="auto"/>
            </w:pPr>
            <w:r>
              <w:rPr>
                <w:b/>
                <w:bCs/>
                <w:color w:val="FFFFFF"/>
                <w:sz w:val="18"/>
                <w:szCs w:val="18"/>
              </w:rPr>
              <w:t xml:space="preserve">Uso</w:t>
            </w:r>
          </w:p>
        </w:tc>
      </w:tr>
      <w:tr>
        <w:tblPrEx>
          <w:tblCellMar>
            <w:top w:w="0" w:type="dxa"/>
            <w:bottom w:w="0" w:type="dxa"/>
          </w:tblCellMar>
        </w:tblPrEx>
        <w:tc>
          <w:tcPr>
            <w:tcW w:w="1706" w:type="dxa"/>
            <w:tcMar>
              <w:top w:w="60" w:type="dxa"/>
              <w:left w:w="90" w:type="dxa"/>
              <w:bottom w:w="60" w:type="dxa"/>
              <w:right w:w="90" w:type="dxa"/>
            </w:tcMar>
            <w:vAlign w:val="center"/>
          </w:tcPr>
          <w:p>
            <w:pPr>
              <w:spacing w:line="240" w:lineRule="auto"/>
            </w:pPr>
            <w:r>
              <w:rPr>
                <w:sz w:val="18"/>
                <w:szCs w:val="18"/>
              </w:rPr>
              <w:t xml:space="preserve">Fase</w:t>
            </w:r>
          </w:p>
        </w:tc>
        <w:tc>
          <w:tcPr>
            <w:tcW w:w="4109" w:type="dxa"/>
            <w:tcMar>
              <w:top w:w="60" w:type="dxa"/>
              <w:left w:w="90" w:type="dxa"/>
              <w:bottom w:w="60" w:type="dxa"/>
              <w:right w:w="90" w:type="dxa"/>
            </w:tcMar>
            <w:vAlign w:val="center"/>
          </w:tcPr>
          <w:p>
            <w:pPr>
              <w:spacing w:line="240" w:lineRule="auto"/>
            </w:pPr>
            <w:r>
              <w:rPr>
                <w:sz w:val="18"/>
                <w:szCs w:val="18"/>
              </w:rPr>
              <w:t xml:space="preserve">Etapa lógica a la que pertenece la prueba</w:t>
            </w:r>
          </w:p>
        </w:tc>
        <w:tc>
          <w:tcPr>
            <w:tcW w:w="4265" w:type="dxa"/>
            <w:tcMar>
              <w:top w:w="60" w:type="dxa"/>
              <w:left w:w="90" w:type="dxa"/>
              <w:bottom w:w="60" w:type="dxa"/>
              <w:right w:w="90" w:type="dxa"/>
            </w:tcMar>
            <w:vAlign w:val="center"/>
          </w:tcPr>
          <w:p>
            <w:pPr>
              <w:spacing w:line="240" w:lineRule="auto"/>
            </w:pPr>
            <w:r>
              <w:rPr>
                <w:sz w:val="18"/>
                <w:szCs w:val="18"/>
              </w:rPr>
              <w:t xml:space="preserve">Ordena el árbol y agrupa los tiempos</w:t>
            </w:r>
          </w:p>
        </w:tc>
      </w:tr>
      <w:tr>
        <w:tblPrEx>
          <w:tblCellMar>
            <w:top w:w="0" w:type="dxa"/>
            <w:bottom w:w="0" w:type="dxa"/>
          </w:tblCellMar>
        </w:tblPrEx>
        <w:tc>
          <w:tcPr>
            <w:tcW w:w="1706" w:type="dxa"/>
            <w:tcMar>
              <w:top w:w="60" w:type="dxa"/>
              <w:left w:w="90" w:type="dxa"/>
              <w:bottom w:w="60" w:type="dxa"/>
              <w:right w:w="90" w:type="dxa"/>
            </w:tcMar>
            <w:vAlign w:val="center"/>
          </w:tcPr>
          <w:p>
            <w:pPr>
              <w:spacing w:line="240" w:lineRule="auto"/>
            </w:pPr>
            <w:r>
              <w:rPr>
                <w:sz w:val="18"/>
                <w:szCs w:val="18"/>
              </w:rPr>
              <w:t xml:space="preserve">Prueba</w:t>
            </w:r>
          </w:p>
        </w:tc>
        <w:tc>
          <w:tcPr>
            <w:tcW w:w="4109" w:type="dxa"/>
            <w:tcMar>
              <w:top w:w="60" w:type="dxa"/>
              <w:left w:w="90" w:type="dxa"/>
              <w:bottom w:w="60" w:type="dxa"/>
              <w:right w:w="90" w:type="dxa"/>
            </w:tcMar>
            <w:vAlign w:val="center"/>
          </w:tcPr>
          <w:p>
            <w:pPr>
              <w:spacing w:line="240" w:lineRule="auto"/>
            </w:pPr>
            <w:r>
              <w:rPr>
                <w:sz w:val="18"/>
                <w:szCs w:val="18"/>
              </w:rPr>
              <w:t xml:space="preserve">Qué se verifica</w:t>
            </w:r>
          </w:p>
        </w:tc>
        <w:tc>
          <w:tcPr>
            <w:tcW w:w="4265" w:type="dxa"/>
            <w:tcMar>
              <w:top w:w="60" w:type="dxa"/>
              <w:left w:w="90" w:type="dxa"/>
              <w:bottom w:w="60" w:type="dxa"/>
              <w:right w:w="90" w:type="dxa"/>
            </w:tcMar>
            <w:vAlign w:val="center"/>
          </w:tcPr>
          <w:p>
            <w:pPr>
              <w:spacing w:line="240" w:lineRule="auto"/>
            </w:pPr>
            <w:r>
              <w:rPr>
                <w:sz w:val="18"/>
                <w:szCs w:val="18"/>
              </w:rPr>
              <w:t xml:space="preserve">Instrucción al técnico</w:t>
            </w:r>
          </w:p>
        </w:tc>
      </w:tr>
      <w:tr>
        <w:tblPrEx>
          <w:tblCellMar>
            <w:top w:w="0" w:type="dxa"/>
            <w:bottom w:w="0" w:type="dxa"/>
          </w:tblCellMar>
        </w:tblPrEx>
        <w:tc>
          <w:tcPr>
            <w:tcW w:w="1706" w:type="dxa"/>
            <w:tcMar>
              <w:top w:w="60" w:type="dxa"/>
              <w:left w:w="90" w:type="dxa"/>
              <w:bottom w:w="60" w:type="dxa"/>
              <w:right w:w="90" w:type="dxa"/>
            </w:tcMar>
            <w:vAlign w:val="center"/>
          </w:tcPr>
          <w:p>
            <w:pPr>
              <w:spacing w:line="240" w:lineRule="auto"/>
            </w:pPr>
            <w:r>
              <w:rPr>
                <w:sz w:val="18"/>
                <w:szCs w:val="18"/>
              </w:rPr>
              <w:t xml:space="preserve">Valor esperado</w:t>
            </w:r>
          </w:p>
        </w:tc>
        <w:tc>
          <w:tcPr>
            <w:tcW w:w="4109" w:type="dxa"/>
            <w:tcMar>
              <w:top w:w="60" w:type="dxa"/>
              <w:left w:w="90" w:type="dxa"/>
              <w:bottom w:w="60" w:type="dxa"/>
              <w:right w:w="90" w:type="dxa"/>
            </w:tcMar>
            <w:vAlign w:val="center"/>
          </w:tcPr>
          <w:p>
            <w:pPr>
              <w:spacing w:line="240" w:lineRule="auto"/>
            </w:pPr>
            <w:r>
              <w:rPr>
                <w:sz w:val="18"/>
                <w:szCs w:val="18"/>
              </w:rPr>
              <w:t xml:space="preserve">Rango o resultado correcto</w:t>
            </w:r>
          </w:p>
        </w:tc>
        <w:tc>
          <w:tcPr>
            <w:tcW w:w="4265" w:type="dxa"/>
            <w:tcMar>
              <w:top w:w="60" w:type="dxa"/>
              <w:left w:w="90" w:type="dxa"/>
              <w:bottom w:w="60" w:type="dxa"/>
              <w:right w:w="90" w:type="dxa"/>
            </w:tcMar>
            <w:vAlign w:val="center"/>
          </w:tcPr>
          <w:p>
            <w:pPr>
              <w:spacing w:line="240" w:lineRule="auto"/>
            </w:pPr>
            <w:r>
              <w:rPr>
                <w:sz w:val="18"/>
                <w:szCs w:val="18"/>
              </w:rPr>
              <w:t xml:space="preserve">Base de la comparación</w:t>
            </w:r>
          </w:p>
        </w:tc>
      </w:tr>
      <w:tr>
        <w:tblPrEx>
          <w:tblCellMar>
            <w:top w:w="0" w:type="dxa"/>
            <w:bottom w:w="0" w:type="dxa"/>
          </w:tblCellMar>
        </w:tblPrEx>
        <w:tc>
          <w:tcPr>
            <w:tcW w:w="1706" w:type="dxa"/>
            <w:tcMar>
              <w:top w:w="60" w:type="dxa"/>
              <w:left w:w="90" w:type="dxa"/>
              <w:bottom w:w="60" w:type="dxa"/>
              <w:right w:w="90" w:type="dxa"/>
            </w:tcMar>
            <w:vAlign w:val="center"/>
          </w:tcPr>
          <w:p>
            <w:pPr>
              <w:spacing w:line="240" w:lineRule="auto"/>
            </w:pPr>
            <w:r>
              <w:rPr>
                <w:sz w:val="18"/>
                <w:szCs w:val="18"/>
              </w:rPr>
              <w:t xml:space="preserve">Criterio de falla</w:t>
            </w:r>
          </w:p>
        </w:tc>
        <w:tc>
          <w:tcPr>
            <w:tcW w:w="4109" w:type="dxa"/>
            <w:tcMar>
              <w:top w:w="60" w:type="dxa"/>
              <w:left w:w="90" w:type="dxa"/>
              <w:bottom w:w="60" w:type="dxa"/>
              <w:right w:w="90" w:type="dxa"/>
            </w:tcMar>
            <w:vAlign w:val="center"/>
          </w:tcPr>
          <w:p>
            <w:pPr>
              <w:spacing w:line="240" w:lineRule="auto"/>
            </w:pPr>
            <w:r>
              <w:rPr>
                <w:sz w:val="18"/>
                <w:szCs w:val="18"/>
              </w:rPr>
              <w:t xml:space="preserve">Alerta · Cobrable · Bloqueante</w:t>
            </w:r>
          </w:p>
        </w:tc>
        <w:tc>
          <w:tcPr>
            <w:tcW w:w="4265" w:type="dxa"/>
            <w:tcMar>
              <w:top w:w="60" w:type="dxa"/>
              <w:left w:w="90" w:type="dxa"/>
              <w:bottom w:w="60" w:type="dxa"/>
              <w:right w:w="90" w:type="dxa"/>
            </w:tcMar>
            <w:vAlign w:val="center"/>
          </w:tcPr>
          <w:p>
            <w:pPr>
              <w:spacing w:line="240" w:lineRule="auto"/>
            </w:pPr>
            <w:r>
              <w:rPr>
                <w:sz w:val="18"/>
                <w:szCs w:val="18"/>
              </w:rPr>
              <w:t xml:space="preserve">Determina la acción y el impacto comercial</w:t>
            </w:r>
          </w:p>
        </w:tc>
      </w:tr>
      <w:tr>
        <w:tblPrEx>
          <w:tblCellMar>
            <w:top w:w="0" w:type="dxa"/>
            <w:bottom w:w="0" w:type="dxa"/>
          </w:tblCellMar>
        </w:tblPrEx>
        <w:tc>
          <w:tcPr>
            <w:tcW w:w="1706" w:type="dxa"/>
            <w:tcMar>
              <w:top w:w="60" w:type="dxa"/>
              <w:left w:w="90" w:type="dxa"/>
              <w:bottom w:w="60" w:type="dxa"/>
              <w:right w:w="90" w:type="dxa"/>
            </w:tcMar>
            <w:vAlign w:val="center"/>
          </w:tcPr>
          <w:p>
            <w:pPr>
              <w:spacing w:line="240" w:lineRule="auto"/>
            </w:pPr>
            <w:r>
              <w:rPr>
                <w:sz w:val="18"/>
                <w:szCs w:val="18"/>
              </w:rPr>
              <w:t xml:space="preserve">Acción automática</w:t>
            </w:r>
          </w:p>
        </w:tc>
        <w:tc>
          <w:tcPr>
            <w:tcW w:w="4109" w:type="dxa"/>
            <w:tcMar>
              <w:top w:w="60" w:type="dxa"/>
              <w:left w:w="90" w:type="dxa"/>
              <w:bottom w:w="60" w:type="dxa"/>
              <w:right w:w="90" w:type="dxa"/>
            </w:tcMar>
            <w:vAlign w:val="center"/>
          </w:tcPr>
          <w:p>
            <w:pPr>
              <w:spacing w:line="240" w:lineRule="auto"/>
            </w:pPr>
            <w:r>
              <w:rPr>
                <w:sz w:val="18"/>
                <w:szCs w:val="18"/>
              </w:rPr>
              <w:t xml:space="preserve">Qué hace el sistema al fallar</w:t>
            </w:r>
          </w:p>
        </w:tc>
        <w:tc>
          <w:tcPr>
            <w:tcW w:w="4265" w:type="dxa"/>
            <w:tcMar>
              <w:top w:w="60" w:type="dxa"/>
              <w:left w:w="90" w:type="dxa"/>
              <w:bottom w:w="60" w:type="dxa"/>
              <w:right w:w="90" w:type="dxa"/>
            </w:tcMar>
            <w:vAlign w:val="center"/>
          </w:tcPr>
          <w:p>
            <w:pPr>
              <w:spacing w:line="240" w:lineRule="auto"/>
            </w:pPr>
            <w:r>
              <w:rPr>
                <w:sz w:val="18"/>
                <w:szCs w:val="18"/>
              </w:rPr>
              <w:t xml:space="preserve">Motor de automatización del diagnóstico</w:t>
            </w:r>
          </w:p>
        </w:tc>
      </w:tr>
    </w:tbl>
    <w:bookmarkStart w:id="80" w:name="niveles-de-criterio-de-falla"/>
    <w:p>
      <w:pPr>
        <w:pStyle w:val="Ttulo4"/>
      </w:pPr>
      <w:r>
        <w:t xml:space="preserve">Niveles de criterio de falla</w:t>
      </w:r>
    </w:p>
    <w:p>
      <w:pPr>
        <w:numPr>
          <w:ilvl w:val="0"/>
          <w:numId w:val="1014"/>
        </w:numPr>
      </w:pPr>
      <w:r>
        <w:rPr>
          <w:bCs/>
          <w:b/>
        </w:rPr>
        <w:t xml:space="preserve">Alerta</w:t>
      </w:r>
      <w:r>
        <w:t xml:space="preserve"> </w:t>
      </w:r>
      <w:r>
        <w:t xml:space="preserve">— se registra y se informa, no detiene el proceso.</w:t>
      </w:r>
    </w:p>
    <w:p>
      <w:pPr>
        <w:numPr>
          <w:ilvl w:val="0"/>
          <w:numId w:val="1014"/>
        </w:numPr>
      </w:pPr>
      <w:r>
        <w:rPr>
          <w:bCs/>
          <w:b/>
        </w:rPr>
        <w:t xml:space="preserve">Cobrable</w:t>
      </w:r>
      <w:r>
        <w:t xml:space="preserve"> </w:t>
      </w:r>
      <w:r>
        <w:t xml:space="preserve">— genera línea de cotización; alimenta el presupuesto al cliente.</w:t>
      </w:r>
    </w:p>
    <w:p>
      <w:pPr>
        <w:numPr>
          <w:ilvl w:val="0"/>
          <w:numId w:val="1014"/>
        </w:numPr>
      </w:pPr>
      <w:r>
        <w:rPr>
          <w:bCs/>
          <w:b/>
        </w:rPr>
        <w:t xml:space="preserve">Bloqueante</w:t>
      </w:r>
      <w:r>
        <w:t xml:space="preserve"> </w:t>
      </w:r>
      <w:r>
        <w:t xml:space="preserve">— impide continuar; el equipo no puede liberarse sin resolverlo.</w:t>
      </w:r>
    </w:p>
    <w:bookmarkEnd w:id="80"/>
    <w:bookmarkEnd w:id="81"/>
    <w:bookmarkStart w:id="82" w:name="m2.3-registro-evidencia-y-comentarios"/>
    <w:p>
      <w:pPr>
        <w:pStyle w:val="Ttulo3"/>
      </w:pPr>
      <w:r>
        <w:t xml:space="preserve">M2.3 Registro, evidencia y comentarios</w:t>
      </w:r>
    </w:p>
    <w:p>
      <w:pPr>
        <w:numPr>
          <w:ilvl w:val="0"/>
          <w:numId w:val="1015"/>
        </w:numPr>
      </w:pPr>
      <w:r>
        <w:t xml:space="preserve">Cada etapa exige dejar</w:t>
      </w:r>
      <w:r>
        <w:t xml:space="preserve"> </w:t>
      </w:r>
      <w:r>
        <w:rPr>
          <w:bCs/>
          <w:b/>
        </w:rPr>
        <w:t xml:space="preserve">registro de OK / No OK</w:t>
      </w:r>
      <w:r>
        <w:t xml:space="preserve"> </w:t>
      </w:r>
      <w:r>
        <w:t xml:space="preserve">para poder transicionar.</w:t>
      </w:r>
    </w:p>
    <w:p>
      <w:pPr>
        <w:numPr>
          <w:ilvl w:val="0"/>
          <w:numId w:val="1015"/>
        </w:numPr>
      </w:pPr>
      <w:r>
        <w:rPr>
          <w:bCs/>
          <w:b/>
        </w:rPr>
        <w:t xml:space="preserve">[DECIDIDO]</w:t>
      </w:r>
      <w:r>
        <w:t xml:space="preserve"> </w:t>
      </w:r>
      <w:r>
        <w:t xml:space="preserve">Al fallar un punto de control, se derivan pruebas adicionales de análisis, apoyadas en la información registrada en esa etapa o en las anteriores mediante ayudas basadas en la base de conocimiento (KBI, M13.4).</w:t>
      </w:r>
    </w:p>
    <w:p>
      <w:pPr>
        <w:numPr>
          <w:ilvl w:val="0"/>
          <w:numId w:val="1015"/>
        </w:numPr>
      </w:pPr>
      <w:r>
        <w:rPr>
          <w:bCs/>
          <w:b/>
        </w:rPr>
        <w:t xml:space="preserve">[ABIERTO]</w:t>
      </w:r>
      <w:r>
        <w:t xml:space="preserve"> </w:t>
      </w:r>
      <w:r>
        <w:t xml:space="preserve">Cómo encajar los comentarios ante un problema detectado: ¿textos predeterminados por etapa, o textos dinámicos con consulta a la KB? La inclinación registrada es por</w:t>
      </w:r>
      <w:r>
        <w:t xml:space="preserve"> </w:t>
      </w:r>
      <w:r>
        <w:rPr>
          <w:bCs/>
          <w:b/>
        </w:rPr>
        <w:t xml:space="preserve">textos predeterminados</w:t>
      </w:r>
      <w:r>
        <w:t xml:space="preserve">.</w:t>
      </w:r>
    </w:p>
    <w:p>
      <w:pPr>
        <w:numPr>
          <w:ilvl w:val="0"/>
          <w:numId w:val="1015"/>
        </w:numPr>
      </w:pPr>
      <w:r>
        <w:rPr>
          <w:bCs/>
          <w:b/>
        </w:rPr>
        <w:t xml:space="preserve">[PROPUESTO]</w:t>
      </w:r>
      <w:r>
        <w:t xml:space="preserve"> </w:t>
      </w:r>
      <w:r>
        <w:t xml:space="preserve">En cada etapa —o al menos en las No OK— el técnico debe poder</w:t>
      </w:r>
      <w:r>
        <w:t xml:space="preserve"> </w:t>
      </w:r>
      <w:r>
        <w:rPr>
          <w:bCs/>
          <w:b/>
        </w:rPr>
        <w:t xml:space="preserve">seleccionar los artículos/repuestos</w:t>
      </w:r>
      <w:r>
        <w:t xml:space="preserve"> </w:t>
      </w:r>
      <w:r>
        <w:t xml:space="preserve">correspondientes directamente desde el diagnóstico.</w:t>
      </w:r>
    </w:p>
    <w:bookmarkEnd w:id="82"/>
    <w:bookmarkStart w:id="83" w:name="m2.4-taxonomía-de-fallas"/>
    <w:p>
      <w:pPr>
        <w:pStyle w:val="Ttulo3"/>
      </w:pPr>
      <w:r>
        <w:t xml:space="preserve">M2.4 Taxonomía de fallas</w:t>
      </w:r>
    </w:p>
    <w:p>
      <w:pPr>
        <w:pStyle w:val="FirstParagraph"/>
      </w:pPr>
      <w:r>
        <w:t xml:space="preserve">Categorías de falla acordadas:</w:t>
      </w:r>
      <w:r>
        <w:t xml:space="preserve"> </w:t>
      </w:r>
      <w:r>
        <w:rPr>
          <w:bCs/>
          <w:b/>
        </w:rPr>
        <w:t xml:space="preserve">físicas/mecánicas · ópticas · electrónicas · neumáticas</w:t>
      </w:r>
      <w:r>
        <w:t xml:space="preserve">. Sobre ellas se propone aplicar la taxonomía</w:t>
      </w:r>
      <w:r>
        <w:t xml:space="preserve"> </w:t>
      </w:r>
      <w:r>
        <w:rPr>
          <w:bCs/>
          <w:b/>
        </w:rPr>
        <w:t xml:space="preserve">ISO 14224 simplificada</w:t>
      </w:r>
      <w:r>
        <w:t xml:space="preserve">, con menús desplegables en lugar de texto libre:</w:t>
      </w:r>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2093"/>
        <w:gridCol w:w="7987"/>
      </w:tblGrid>
      <w:tr>
        <w:tblPrEx>
          <w:tblCellMar>
            <w:top w:w="0" w:type="dxa"/>
            <w:bottom w:w="0" w:type="dxa"/>
          </w:tblCellMar>
        </w:tblPrEx>
        <w:trPr>
          <w:tblHeader/>
        </w:trPr>
        <w:tc>
          <w:tcPr>
            <w:tcW w:w="2093" w:type="dxa"/>
            <w:shd w:val="clear" w:color="auto" w:fill="1F7A5C"/>
            <w:tcMar>
              <w:top w:w="60" w:type="dxa"/>
              <w:left w:w="90" w:type="dxa"/>
              <w:bottom w:w="60" w:type="dxa"/>
              <w:right w:w="90" w:type="dxa"/>
            </w:tcMar>
            <w:vAlign w:val="center"/>
          </w:tcPr>
          <w:p>
            <w:pPr>
              <w:spacing w:line="240" w:lineRule="auto"/>
            </w:pPr>
            <w:r>
              <w:rPr>
                <w:b/>
                <w:bCs/>
                <w:color w:val="FFFFFF"/>
                <w:sz w:val="18"/>
                <w:szCs w:val="18"/>
              </w:rPr>
              <w:t xml:space="preserve">Dimensión</w:t>
            </w:r>
          </w:p>
        </w:tc>
        <w:tc>
          <w:tcPr>
            <w:tcW w:w="7987" w:type="dxa"/>
            <w:shd w:val="clear" w:color="auto" w:fill="1F7A5C"/>
            <w:tcMar>
              <w:top w:w="60" w:type="dxa"/>
              <w:left w:w="90" w:type="dxa"/>
              <w:bottom w:w="60" w:type="dxa"/>
              <w:right w:w="90" w:type="dxa"/>
            </w:tcMar>
            <w:vAlign w:val="center"/>
          </w:tcPr>
          <w:p>
            <w:pPr>
              <w:spacing w:line="240" w:lineRule="auto"/>
            </w:pPr>
            <w:r>
              <w:rPr>
                <w:b/>
                <w:bCs/>
                <w:color w:val="FFFFFF"/>
                <w:sz w:val="18"/>
                <w:szCs w:val="18"/>
              </w:rPr>
              <w:t xml:space="preserve">Ejemplos</w:t>
            </w:r>
          </w:p>
        </w:tc>
      </w:tr>
      <w:tr>
        <w:tblPrEx>
          <w:tblCellMar>
            <w:top w:w="0" w:type="dxa"/>
            <w:bottom w:w="0" w:type="dxa"/>
          </w:tblCellMar>
        </w:tblPrEx>
        <w:tc>
          <w:tcPr>
            <w:tcW w:w="2093" w:type="dxa"/>
            <w:tcMar>
              <w:top w:w="60" w:type="dxa"/>
              <w:left w:w="90" w:type="dxa"/>
              <w:bottom w:w="60" w:type="dxa"/>
              <w:right w:w="90" w:type="dxa"/>
            </w:tcMar>
            <w:vAlign w:val="center"/>
          </w:tcPr>
          <w:p>
            <w:pPr>
              <w:spacing w:line="240" w:lineRule="auto"/>
            </w:pPr>
            <w:r>
              <w:rPr>
                <w:sz w:val="18"/>
                <w:szCs w:val="18"/>
              </w:rPr>
              <w:t xml:space="preserve">Objeto</w:t>
            </w:r>
          </w:p>
        </w:tc>
        <w:tc>
          <w:tcPr>
            <w:tcW w:w="7987" w:type="dxa"/>
            <w:tcMar>
              <w:top w:w="60" w:type="dxa"/>
              <w:left w:w="90" w:type="dxa"/>
              <w:bottom w:w="60" w:type="dxa"/>
              <w:right w:w="90" w:type="dxa"/>
            </w:tcMar>
            <w:vAlign w:val="center"/>
          </w:tcPr>
          <w:p>
            <w:pPr>
              <w:spacing w:line="240" w:lineRule="auto"/>
            </w:pPr>
            <w:r>
              <w:rPr>
                <w:sz w:val="18"/>
                <w:szCs w:val="18"/>
              </w:rPr>
              <w:t xml:space="preserve">Bomba · Sensor · Analizador</w:t>
            </w:r>
          </w:p>
        </w:tc>
      </w:tr>
      <w:tr>
        <w:tblPrEx>
          <w:tblCellMar>
            <w:top w:w="0" w:type="dxa"/>
            <w:bottom w:w="0" w:type="dxa"/>
          </w:tblCellMar>
        </w:tblPrEx>
        <w:tc>
          <w:tcPr>
            <w:tcW w:w="2093" w:type="dxa"/>
            <w:tcMar>
              <w:top w:w="60" w:type="dxa"/>
              <w:left w:w="90" w:type="dxa"/>
              <w:bottom w:w="60" w:type="dxa"/>
              <w:right w:w="90" w:type="dxa"/>
            </w:tcMar>
            <w:vAlign w:val="center"/>
          </w:tcPr>
          <w:p>
            <w:pPr>
              <w:spacing w:line="240" w:lineRule="auto"/>
            </w:pPr>
            <w:r>
              <w:rPr>
                <w:sz w:val="18"/>
                <w:szCs w:val="18"/>
              </w:rPr>
              <w:t xml:space="preserve">Síntoma</w:t>
            </w:r>
          </w:p>
        </w:tc>
        <w:tc>
          <w:tcPr>
            <w:tcW w:w="7987" w:type="dxa"/>
            <w:tcMar>
              <w:top w:w="60" w:type="dxa"/>
              <w:left w:w="90" w:type="dxa"/>
              <w:bottom w:w="60" w:type="dxa"/>
              <w:right w:w="90" w:type="dxa"/>
            </w:tcMar>
            <w:vAlign w:val="center"/>
          </w:tcPr>
          <w:p>
            <w:pPr>
              <w:spacing w:line="240" w:lineRule="auto"/>
            </w:pPr>
            <w:r>
              <w:rPr>
                <w:sz w:val="18"/>
                <w:szCs w:val="18"/>
              </w:rPr>
              <w:t xml:space="preserve">No enciende · Lectura errática · Fuga</w:t>
            </w:r>
          </w:p>
        </w:tc>
      </w:tr>
      <w:tr>
        <w:tblPrEx>
          <w:tblCellMar>
            <w:top w:w="0" w:type="dxa"/>
            <w:bottom w:w="0" w:type="dxa"/>
          </w:tblCellMar>
        </w:tblPrEx>
        <w:tc>
          <w:tcPr>
            <w:tcW w:w="2093" w:type="dxa"/>
            <w:tcMar>
              <w:top w:w="60" w:type="dxa"/>
              <w:left w:w="90" w:type="dxa"/>
              <w:bottom w:w="60" w:type="dxa"/>
              <w:right w:w="90" w:type="dxa"/>
            </w:tcMar>
            <w:vAlign w:val="center"/>
          </w:tcPr>
          <w:p>
            <w:pPr>
              <w:spacing w:line="240" w:lineRule="auto"/>
            </w:pPr>
            <w:r>
              <w:rPr>
                <w:sz w:val="18"/>
                <w:szCs w:val="18"/>
              </w:rPr>
              <w:t xml:space="preserve">Causa</w:t>
            </w:r>
          </w:p>
        </w:tc>
        <w:tc>
          <w:tcPr>
            <w:tcW w:w="7987" w:type="dxa"/>
            <w:tcMar>
              <w:top w:w="60" w:type="dxa"/>
              <w:left w:w="90" w:type="dxa"/>
              <w:bottom w:w="60" w:type="dxa"/>
              <w:right w:w="90" w:type="dxa"/>
            </w:tcMar>
            <w:vAlign w:val="center"/>
          </w:tcPr>
          <w:p>
            <w:pPr>
              <w:spacing w:line="240" w:lineRule="auto"/>
            </w:pPr>
            <w:r>
              <w:rPr>
                <w:sz w:val="18"/>
                <w:szCs w:val="18"/>
              </w:rPr>
              <w:t xml:space="preserve">Desgaste normal · Mal uso · Falla electrónica</w:t>
            </w:r>
          </w:p>
        </w:tc>
      </w:tr>
      <w:tr>
        <w:tblPrEx>
          <w:tblCellMar>
            <w:top w:w="0" w:type="dxa"/>
            <w:bottom w:w="0" w:type="dxa"/>
          </w:tblCellMar>
        </w:tblPrEx>
        <w:tc>
          <w:tcPr>
            <w:tcW w:w="2093" w:type="dxa"/>
            <w:tcMar>
              <w:top w:w="60" w:type="dxa"/>
              <w:left w:w="90" w:type="dxa"/>
              <w:bottom w:w="60" w:type="dxa"/>
              <w:right w:w="90" w:type="dxa"/>
            </w:tcMar>
            <w:vAlign w:val="center"/>
          </w:tcPr>
          <w:p>
            <w:pPr>
              <w:spacing w:line="240" w:lineRule="auto"/>
            </w:pPr>
            <w:r>
              <w:rPr>
                <w:sz w:val="18"/>
                <w:szCs w:val="18"/>
              </w:rPr>
              <w:t xml:space="preserve">Acción</w:t>
            </w:r>
          </w:p>
        </w:tc>
        <w:tc>
          <w:tcPr>
            <w:tcW w:w="7987" w:type="dxa"/>
            <w:tcMar>
              <w:top w:w="60" w:type="dxa"/>
              <w:left w:w="90" w:type="dxa"/>
              <w:bottom w:w="60" w:type="dxa"/>
              <w:right w:w="90" w:type="dxa"/>
            </w:tcMar>
            <w:vAlign w:val="center"/>
          </w:tcPr>
          <w:p>
            <w:pPr>
              <w:spacing w:line="240" w:lineRule="auto"/>
            </w:pPr>
            <w:r>
              <w:rPr>
                <w:sz w:val="18"/>
                <w:szCs w:val="18"/>
              </w:rPr>
              <w:t xml:space="preserve">Reemplazo · Ajuste · Limpieza</w:t>
            </w:r>
          </w:p>
        </w:tc>
      </w:tr>
    </w:tbl>
    <w:p>
      <w:pPr>
        <w:numPr>
          <w:ilvl w:val="0"/>
          <w:numId w:val="1016"/>
        </w:numPr>
      </w:pPr>
      <w:r>
        <w:rPr>
          <w:bCs/>
          <w:b/>
        </w:rPr>
        <w:t xml:space="preserve">[PROPUESTO]</w:t>
      </w:r>
      <w:r>
        <w:t xml:space="preserve"> </w:t>
      </w:r>
      <w:r>
        <w:t xml:space="preserve">Extender la categorización a</w:t>
      </w:r>
      <w:r>
        <w:t xml:space="preserve"> </w:t>
      </w:r>
      <w:r>
        <w:rPr>
          <w:bCs/>
          <w:b/>
        </w:rPr>
        <w:t xml:space="preserve">consumibles y repuestos</w:t>
      </w:r>
      <w:r>
        <w:t xml:space="preserve">.</w:t>
      </w:r>
    </w:p>
    <w:p>
      <w:pPr>
        <w:numPr>
          <w:ilvl w:val="0"/>
          <w:numId w:val="1016"/>
        </w:numPr>
      </w:pPr>
      <w:r>
        <w:rPr>
          <w:bCs/>
          <w:b/>
        </w:rPr>
        <w:t xml:space="preserve">[PROPUESTO]</w:t>
      </w:r>
      <w:r>
        <w:t xml:space="preserve"> </w:t>
      </w:r>
      <w:r>
        <w:t xml:space="preserve">Construir un</w:t>
      </w:r>
      <w:r>
        <w:t xml:space="preserve"> </w:t>
      </w:r>
      <w:r>
        <w:rPr>
          <w:bCs/>
          <w:b/>
        </w:rPr>
        <w:t xml:space="preserve">árbol de fallas RCM</w:t>
      </w:r>
      <w:r>
        <w:t xml:space="preserve"> </w:t>
      </w:r>
      <w:r>
        <w:t xml:space="preserve">asociado a cada clase de activo.</w:t>
      </w:r>
    </w:p>
    <w:bookmarkEnd w:id="83"/>
    <w:bookmarkStart w:id="84" w:name="m2.5-informes-de-servicio"/>
    <w:p>
      <w:pPr>
        <w:pStyle w:val="Ttulo3"/>
      </w:pPr>
      <w:r>
        <w:t xml:space="preserve">M2.5 Informes de servicio</w:t>
      </w:r>
    </w:p>
    <w:p>
      <w:pPr>
        <w:pStyle w:val="BlockText"/>
      </w:pPr>
      <w:r>
        <w:t xml:space="preserve">1. Se busca el</w:t>
      </w:r>
      <w:r>
        <w:t xml:space="preserve"> </w:t>
      </w:r>
      <w:r>
        <w:rPr>
          <w:bCs/>
          <w:b/>
        </w:rPr>
        <w:t xml:space="preserve">número de ticket</w:t>
      </w:r>
      <w:r>
        <w:t xml:space="preserve"> </w:t>
      </w:r>
      <w:r>
        <w:t xml:space="preserve">en la tabla `remisiones_entrada`.</w:t>
      </w:r>
      <w:r>
        <w:t xml:space="preserve"> </w:t>
      </w:r>
      <w:r>
        <w:rPr>
          <w:bCs/>
          <w:b/>
        </w:rPr>
        <w:t xml:space="preserve">[ABIERTO]</w:t>
      </w:r>
      <w:r>
        <w:t xml:space="preserve"> </w:t>
      </w:r>
      <w:r>
        <w:t xml:space="preserve">Revisar si la entrada procede de la plataforma de hojas de vida.</w:t>
      </w:r>
    </w:p>
    <w:p>
      <w:pPr>
        <w:pStyle w:val="BlockText"/>
      </w:pPr>
      <w:r>
        <w:t xml:space="preserve">2. Se abre la</w:t>
      </w:r>
      <w:r>
        <w:t xml:space="preserve"> </w:t>
      </w:r>
      <w:r>
        <w:rPr>
          <w:bCs/>
          <w:b/>
        </w:rPr>
        <w:t xml:space="preserve">ficha del ticket</w:t>
      </w:r>
      <w:r>
        <w:t xml:space="preserve"> </w:t>
      </w:r>
      <w:r>
        <w:t xml:space="preserve">y se toman los datos de cliente y equipo.</w:t>
      </w:r>
    </w:p>
    <w:p>
      <w:pPr>
        <w:pStyle w:val="BlockText"/>
      </w:pPr>
      <w:r>
        <w:t xml:space="preserve">3. La aplicación recorre el</w:t>
      </w:r>
      <w:r>
        <w:t xml:space="preserve"> </w:t>
      </w:r>
      <w:r>
        <w:rPr>
          <w:bCs/>
          <w:b/>
        </w:rPr>
        <w:t xml:space="preserve">diagrama de flujo diagnóstico</w:t>
      </w:r>
      <w:r>
        <w:t xml:space="preserve">, con etapas, transiciones y puntos de control obligatorios.</w:t>
      </w:r>
    </w:p>
    <w:p>
      <w:pPr>
        <w:pStyle w:val="BlockText"/>
      </w:pPr>
      <w:r>
        <w:t xml:space="preserve">4. Se registran los</w:t>
      </w:r>
      <w:r>
        <w:t xml:space="preserve"> </w:t>
      </w:r>
      <w:r>
        <w:rPr>
          <w:bCs/>
          <w:b/>
        </w:rPr>
        <w:t xml:space="preserve">tiempos de llegada a cada etapa</w:t>
      </w:r>
      <w:r>
        <w:t xml:space="preserve"> </w:t>
      </w:r>
      <w:r>
        <w:t xml:space="preserve">para el análisis posterior.</w:t>
      </w:r>
    </w:p>
    <w:p>
      <w:pPr>
        <w:numPr>
          <w:ilvl w:val="0"/>
          <w:numId w:val="1017"/>
        </w:numPr>
        <w:pStyle w:val="Compact"/>
      </w:pPr>
      <w:r>
        <w:rPr>
          <w:bCs/>
          <w:b/>
        </w:rPr>
        <w:t xml:space="preserve">[ABIERTO]</w:t>
      </w:r>
      <w:r>
        <w:t xml:space="preserve"> </w:t>
      </w:r>
      <w:r>
        <w:t xml:space="preserve">Definir el proceso de</w:t>
      </w:r>
      <w:r>
        <w:t xml:space="preserve"> </w:t>
      </w:r>
      <w:r>
        <w:rPr>
          <w:bCs/>
          <w:b/>
        </w:rPr>
        <w:t xml:space="preserve">validación de informes</w:t>
      </w:r>
      <w:r>
        <w:t xml:space="preserve"> </w:t>
      </w:r>
      <w:r>
        <w:t xml:space="preserve">antes de su emisión.</w:t>
      </w:r>
    </w:p>
    <w:bookmarkEnd w:id="84"/>
    <w:bookmarkStart w:id="85" w:name="m2.6-asistencia-por-ia"/>
    <w:p>
      <w:pPr>
        <w:pStyle w:val="Ttulo3"/>
      </w:pPr>
      <w:r>
        <w:t xml:space="preserve">M2.6 Asistencia por IA</w:t>
      </w:r>
    </w:p>
    <w:p>
      <w:pPr>
        <w:numPr>
          <w:ilvl w:val="0"/>
          <w:numId w:val="1018"/>
        </w:numPr>
      </w:pPr>
      <w:r>
        <w:rPr>
          <w:bCs/>
          <w:b/>
        </w:rPr>
        <w:t xml:space="preserve">Copiloto para técnicos</w:t>
      </w:r>
      <w:r>
        <w:t xml:space="preserve">: el técnico describe el síntoma en lenguaje natural y el sistema, cruzando el histórico del activo y los manuales de la KBI, sugiere causas probables y qué verificar.</w:t>
      </w:r>
    </w:p>
    <w:p>
      <w:pPr>
        <w:numPr>
          <w:ilvl w:val="0"/>
          <w:numId w:val="1018"/>
        </w:numPr>
      </w:pPr>
      <w:r>
        <w:rPr>
          <w:bCs/>
          <w:b/>
        </w:rPr>
        <w:t xml:space="preserve">Generación de procedimientos</w:t>
      </w:r>
      <w:r>
        <w:t xml:space="preserve"> </w:t>
      </w:r>
      <w:r>
        <w:t xml:space="preserve">a partir de fotos de manuales, mediante OCR y modelo de lenguaje.</w:t>
      </w:r>
    </w:p>
    <w:p>
      <w:pPr>
        <w:numPr>
          <w:ilvl w:val="0"/>
          <w:numId w:val="1018"/>
        </w:numPr>
      </w:pPr>
      <w:r>
        <w:rPr>
          <w:bCs/>
          <w:b/>
        </w:rPr>
        <w:t xml:space="preserve">Digitalización del conocimiento técnico</w:t>
      </w:r>
      <w:r>
        <w:t xml:space="preserve"> </w:t>
      </w:r>
      <w:r>
        <w:t xml:space="preserve">—</w:t>
      </w:r>
      <w:r>
        <w:t xml:space="preserve"> </w:t>
      </w:r>
      <w:r>
        <w:rPr>
          <w:bCs/>
          <w:b/>
        </w:rPr>
        <w:t xml:space="preserve">[DECIDIDO]</w:t>
      </w:r>
      <w:r>
        <w:t xml:space="preserve"> </w:t>
      </w:r>
      <w:r>
        <w:t xml:space="preserve">es el foco de Miguel y Julián: manuales, procedimientos y troubleshooting, que Alfonso traducirá en</w:t>
      </w:r>
      <w:r>
        <w:t xml:space="preserve"> </w:t>
      </w:r>
      <w:r>
        <w:rPr>
          <w:bCs/>
          <w:b/>
        </w:rPr>
        <w:t xml:space="preserve">mini-apps</w:t>
      </w:r>
      <w:r>
        <w:t xml:space="preserve">.</w:t>
      </w:r>
    </w:p>
    <w:p>
      <w:pPr>
        <w:numPr>
          <w:ilvl w:val="0"/>
          <w:numId w:val="1018"/>
        </w:numPr>
      </w:pPr>
      <w:r>
        <w:rPr>
          <w:bCs/>
          <w:b/>
        </w:rPr>
        <w:t xml:space="preserve">Diagnóstico asistido</w:t>
      </w:r>
      <w:r>
        <w:t xml:space="preserve"> </w:t>
      </w:r>
      <w:r>
        <w:t xml:space="preserve">con sugerencia automática de causa raíz, como meta a medio plazo.</w:t>
      </w:r>
    </w:p>
    <w:p>
      <w:pPr>
        <w:numPr>
          <w:ilvl w:val="0"/>
          <w:numId w:val="1018"/>
        </w:numPr>
      </w:pPr>
      <w:r>
        <w:rPr>
          <w:bCs/>
          <w:b/>
        </w:rPr>
        <w:t xml:space="preserve">Detección de reincidencias</w:t>
      </w:r>
      <w:r>
        <w:t xml:space="preserve">: mismo activo o misma causa en una ventana de 30 días.</w:t>
      </w:r>
    </w:p>
    <w:p>
      <w:pPr>
        <w:pStyle w:val="FirstParagraph"/>
      </w:pPr>
      <w:r>
        <w:rPr>
          <w:bCs/>
          <w:b/>
        </w:rPr>
        <w:t xml:space="preserve">Nota de arquitectura (R03).</w:t>
      </w:r>
      <w:r>
        <w:t xml:space="preserve"> </w:t>
      </w:r>
      <w:r>
        <w:t xml:space="preserve">Todas estas funciones se apoyan en la</w:t>
      </w:r>
      <w:r>
        <w:t xml:space="preserve"> </w:t>
      </w:r>
      <w:r>
        <w:rPr>
          <w:bCs/>
          <w:b/>
        </w:rPr>
        <w:t xml:space="preserve">KBI</w:t>
      </w:r>
      <w:r>
        <w:t xml:space="preserve"> </w:t>
      </w:r>
      <w:r>
        <w:t xml:space="preserve">descrita en M13.4. La asistencia por IA recupera y sugiere;</w:t>
      </w:r>
      <w:r>
        <w:t xml:space="preserve"> </w:t>
      </w:r>
      <w:r>
        <w:rPr>
          <w:bCs/>
          <w:b/>
        </w:rPr>
        <w:t xml:space="preserve">no calcula fechas ni compromisos</w:t>
      </w:r>
      <w:r>
        <w:t xml:space="preserve"> </w:t>
      </w:r>
      <w:r>
        <w:t xml:space="preserve">(principio de diseño nº 8).</w:t>
      </w:r>
    </w:p>
    <w:bookmarkEnd w:id="85"/>
    <w:bookmarkStart w:id="86" w:name="m2.7-criterios-analíticos-de-aprobación"/>
    <w:p>
      <w:pPr>
        <w:pStyle w:val="Ttulo3"/>
      </w:pPr>
      <w:r>
        <w:t xml:space="preserve">M2.7 Criterios analíticos de aprobación</w:t>
      </w:r>
    </w:p>
    <w:p>
      <w:pPr>
        <w:numPr>
          <w:ilvl w:val="0"/>
          <w:numId w:val="1019"/>
        </w:numPr>
        <w:pStyle w:val="Compact"/>
      </w:pPr>
      <w:r>
        <w:rPr>
          <w:bCs/>
          <w:b/>
        </w:rPr>
        <w:t xml:space="preserve">[EN DISCUSIÓN]</w:t>
      </w:r>
      <w:r>
        <w:t xml:space="preserve"> </w:t>
      </w:r>
      <w:r>
        <w:t xml:space="preserve">Usar la</w:t>
      </w:r>
      <w:r>
        <w:t xml:space="preserve"> </w:t>
      </w:r>
      <w:r>
        <w:rPr>
          <w:bCs/>
          <w:b/>
        </w:rPr>
        <w:t xml:space="preserve">linealidad (R²) entre el candidato y el patrón</w:t>
      </w:r>
      <w:r>
        <w:t xml:space="preserve"> </w:t>
      </w:r>
      <w:r>
        <w:t xml:space="preserve">como criterio de aprobación en calibración.</w:t>
      </w:r>
    </w:p>
    <w:bookmarkEnd w:id="86"/>
    <w:bookmarkEnd w:id="87"/>
    <w:bookmarkStart w:id="93" w:name="m3.-hojas-de-vida-de-equipos-alm"/>
    <w:p>
      <w:pPr>
        <w:pStyle w:val="Ttulo2"/>
      </w:pPr>
      <w:r>
        <w:t xml:space="preserve">M3. Hojas de vida de equipos (ALM)</w:t>
      </w:r>
    </w:p>
    <w:p>
      <w:pPr>
        <w:pStyle w:val="FirstParagraph"/>
      </w:pPr>
      <w:r>
        <w:t xml:space="preserve">El activo es el núcleo del sistema. En el caso de Ambientalia el activo</w:t>
      </w:r>
      <w:r>
        <w:t xml:space="preserve"> </w:t>
      </w:r>
      <w:r>
        <w:rPr>
          <w:bCs/>
          <w:b/>
        </w:rPr>
        <w:t xml:space="preserve">es del cliente</w:t>
      </w:r>
      <w:r>
        <w:t xml:space="preserve">, lo que convierte la trazabilidad de garantías y del historial en un requisito comercial además de técnico. Con el modelo de portal en dos niveles (M8), la hoja de vida deja además de ser un registro interno y pasa a ser, en versión reducida,</w:t>
      </w:r>
      <w:r>
        <w:t xml:space="preserve"> </w:t>
      </w:r>
      <w:r>
        <w:rPr>
          <w:bCs/>
          <w:b/>
        </w:rPr>
        <w:t xml:space="preserve">lo primero que el cliente ve de Desk 2.0</w:t>
      </w:r>
      <w:r>
        <w:t xml:space="preserve">.</w:t>
      </w:r>
    </w:p>
    <w:bookmarkStart w:id="88" w:name="m3.1-estructura-de-datos"/>
    <w:p>
      <w:pPr>
        <w:pStyle w:val="Ttulo3"/>
      </w:pPr>
      <w:r>
        <w:t xml:space="preserve">M3.1 Estructura de datos</w:t>
      </w:r>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2947"/>
        <w:gridCol w:w="1395"/>
        <w:gridCol w:w="5738"/>
      </w:tblGrid>
      <w:tr>
        <w:tblPrEx>
          <w:tblCellMar>
            <w:top w:w="0" w:type="dxa"/>
            <w:bottom w:w="0" w:type="dxa"/>
          </w:tblCellMar>
        </w:tblPrEx>
        <w:trPr>
          <w:tblHeader/>
        </w:trPr>
        <w:tc>
          <w:tcPr>
            <w:tcW w:w="2947" w:type="dxa"/>
            <w:shd w:val="clear" w:color="auto" w:fill="1F7A5C"/>
            <w:tcMar>
              <w:top w:w="60" w:type="dxa"/>
              <w:left w:w="90" w:type="dxa"/>
              <w:bottom w:w="60" w:type="dxa"/>
              <w:right w:w="90" w:type="dxa"/>
            </w:tcMar>
            <w:vAlign w:val="center"/>
          </w:tcPr>
          <w:p>
            <w:pPr>
              <w:spacing w:line="240" w:lineRule="auto"/>
            </w:pPr>
            <w:r>
              <w:rPr>
                <w:b/>
                <w:bCs/>
                <w:color w:val="FFFFFF"/>
                <w:sz w:val="18"/>
                <w:szCs w:val="18"/>
              </w:rPr>
              <w:t xml:space="preserve">Campo</w:t>
            </w:r>
          </w:p>
        </w:tc>
        <w:tc>
          <w:tcPr>
            <w:tcW w:w="1395" w:type="dxa"/>
            <w:shd w:val="clear" w:color="auto" w:fill="1F7A5C"/>
            <w:tcMar>
              <w:top w:w="60" w:type="dxa"/>
              <w:left w:w="90" w:type="dxa"/>
              <w:bottom w:w="60" w:type="dxa"/>
              <w:right w:w="90" w:type="dxa"/>
            </w:tcMar>
            <w:vAlign w:val="center"/>
          </w:tcPr>
          <w:p>
            <w:pPr>
              <w:spacing w:line="240" w:lineRule="auto"/>
            </w:pPr>
            <w:r>
              <w:rPr>
                <w:b/>
                <w:bCs/>
                <w:color w:val="FFFFFF"/>
                <w:sz w:val="18"/>
                <w:szCs w:val="18"/>
              </w:rPr>
              <w:t xml:space="preserve">Estado</w:t>
            </w:r>
          </w:p>
        </w:tc>
        <w:tc>
          <w:tcPr>
            <w:tcW w:w="5738" w:type="dxa"/>
            <w:shd w:val="clear" w:color="auto" w:fill="1F7A5C"/>
            <w:tcMar>
              <w:top w:w="60" w:type="dxa"/>
              <w:left w:w="90" w:type="dxa"/>
              <w:bottom w:w="60" w:type="dxa"/>
              <w:right w:w="90" w:type="dxa"/>
            </w:tcMar>
            <w:vAlign w:val="center"/>
          </w:tcPr>
          <w:p>
            <w:pPr>
              <w:spacing w:line="240" w:lineRule="auto"/>
            </w:pPr>
            <w:r>
              <w:rPr>
                <w:b/>
                <w:bCs/>
                <w:color w:val="FFFFFF"/>
                <w:sz w:val="18"/>
                <w:szCs w:val="18"/>
              </w:rPr>
              <w:t xml:space="preserve">Observación</w:t>
            </w:r>
          </w:p>
        </w:tc>
      </w:tr>
      <w:tr>
        <w:tblPrEx>
          <w:tblCellMar>
            <w:top w:w="0" w:type="dxa"/>
            <w:bottom w:w="0" w:type="dxa"/>
          </w:tblCellMar>
        </w:tblPrEx>
        <w:tc>
          <w:tcPr>
            <w:tcW w:w="2947" w:type="dxa"/>
            <w:tcMar>
              <w:top w:w="60" w:type="dxa"/>
              <w:left w:w="90" w:type="dxa"/>
              <w:bottom w:w="60" w:type="dxa"/>
              <w:right w:w="90" w:type="dxa"/>
            </w:tcMar>
            <w:vAlign w:val="center"/>
          </w:tcPr>
          <w:p>
            <w:pPr>
              <w:spacing w:line="240" w:lineRule="auto"/>
            </w:pPr>
            <w:r>
              <w:rPr>
                <w:sz w:val="18"/>
                <w:szCs w:val="18"/>
              </w:rPr>
              <w:t xml:space="preserve">Código interno</w:t>
            </w:r>
          </w:p>
        </w:tc>
        <w:tc>
          <w:tcPr>
            <w:tcW w:w="1395" w:type="dxa"/>
            <w:tcMar>
              <w:top w:w="60" w:type="dxa"/>
              <w:left w:w="90" w:type="dxa"/>
              <w:bottom w:w="60" w:type="dxa"/>
              <w:right w:w="90" w:type="dxa"/>
            </w:tcMar>
            <w:vAlign w:val="center"/>
          </w:tcPr>
          <w:p>
            <w:pPr>
              <w:spacing w:line="240" w:lineRule="auto"/>
            </w:pPr>
            <w:r>
              <w:rPr>
                <w:sz w:val="18"/>
                <w:szCs w:val="18"/>
              </w:rPr>
              <w:t xml:space="preserve">Existe</w:t>
            </w:r>
          </w:p>
        </w:tc>
        <w:tc>
          <w:tcPr>
            <w:tcW w:w="5738" w:type="dxa"/>
            <w:tcMar>
              <w:top w:w="60" w:type="dxa"/>
              <w:left w:w="90" w:type="dxa"/>
              <w:bottom w:w="60" w:type="dxa"/>
              <w:right w:w="90" w:type="dxa"/>
            </w:tcMar>
            <w:vAlign w:val="center"/>
          </w:tcPr>
          <w:p>
            <w:pPr>
              <w:spacing w:line="240" w:lineRule="auto"/>
            </w:pPr>
            <w:r>
              <w:rPr>
                <w:sz w:val="18"/>
                <w:szCs w:val="18"/>
              </w:rPr>
              <w:t xml:space="preserve">Incluye serial y modelo; se mantiene por ISO 9001.</w:t>
            </w:r>
          </w:p>
        </w:tc>
      </w:tr>
      <w:tr>
        <w:tblPrEx>
          <w:tblCellMar>
            <w:top w:w="0" w:type="dxa"/>
            <w:bottom w:w="0" w:type="dxa"/>
          </w:tblCellMar>
        </w:tblPrEx>
        <w:tc>
          <w:tcPr>
            <w:tcW w:w="2947" w:type="dxa"/>
            <w:tcMar>
              <w:top w:w="60" w:type="dxa"/>
              <w:left w:w="90" w:type="dxa"/>
              <w:bottom w:w="60" w:type="dxa"/>
              <w:right w:w="90" w:type="dxa"/>
            </w:tcMar>
            <w:vAlign w:val="center"/>
          </w:tcPr>
          <w:p>
            <w:pPr>
              <w:spacing w:line="240" w:lineRule="auto"/>
            </w:pPr>
            <w:r>
              <w:rPr>
                <w:sz w:val="18"/>
                <w:szCs w:val="18"/>
              </w:rPr>
              <w:t xml:space="preserve">Nombre</w:t>
            </w:r>
          </w:p>
        </w:tc>
        <w:tc>
          <w:tcPr>
            <w:tcW w:w="1395" w:type="dxa"/>
            <w:tcMar>
              <w:top w:w="60" w:type="dxa"/>
              <w:left w:w="90" w:type="dxa"/>
              <w:bottom w:w="60" w:type="dxa"/>
              <w:right w:w="90" w:type="dxa"/>
            </w:tcMar>
            <w:vAlign w:val="center"/>
          </w:tcPr>
          <w:p>
            <w:pPr>
              <w:spacing w:line="240" w:lineRule="auto"/>
            </w:pPr>
            <w:r>
              <w:rPr>
                <w:sz w:val="18"/>
                <w:szCs w:val="18"/>
              </w:rPr>
              <w:t xml:space="preserve">Existe</w:t>
            </w:r>
          </w:p>
        </w:tc>
        <w:tc>
          <w:tcPr>
            <w:tcW w:w="5738" w:type="dxa"/>
            <w:tcMar>
              <w:top w:w="60" w:type="dxa"/>
              <w:left w:w="90" w:type="dxa"/>
              <w:bottom w:w="60" w:type="dxa"/>
              <w:right w:w="90" w:type="dxa"/>
            </w:tcMar>
            <w:vAlign w:val="center"/>
          </w:tcPr>
          <w:p>
            <w:pPr>
              <w:spacing w:line="240" w:lineRule="auto"/>
            </w:pPr>
          </w:p>
        </w:tc>
      </w:tr>
      <w:tr>
        <w:tblPrEx>
          <w:tblCellMar>
            <w:top w:w="0" w:type="dxa"/>
            <w:bottom w:w="0" w:type="dxa"/>
          </w:tblCellMar>
        </w:tblPrEx>
        <w:tc>
          <w:tcPr>
            <w:tcW w:w="2947" w:type="dxa"/>
            <w:tcMar>
              <w:top w:w="60" w:type="dxa"/>
              <w:left w:w="90" w:type="dxa"/>
              <w:bottom w:w="60" w:type="dxa"/>
              <w:right w:w="90" w:type="dxa"/>
            </w:tcMar>
            <w:vAlign w:val="center"/>
          </w:tcPr>
          <w:p>
            <w:pPr>
              <w:spacing w:line="240" w:lineRule="auto"/>
            </w:pPr>
            <w:r>
              <w:rPr>
                <w:sz w:val="18"/>
                <w:szCs w:val="18"/>
              </w:rPr>
              <w:t xml:space="preserve">Modelo</w:t>
            </w:r>
          </w:p>
        </w:tc>
        <w:tc>
          <w:tcPr>
            <w:tcW w:w="1395" w:type="dxa"/>
            <w:tcMar>
              <w:top w:w="60" w:type="dxa"/>
              <w:left w:w="90" w:type="dxa"/>
              <w:bottom w:w="60" w:type="dxa"/>
              <w:right w:w="90" w:type="dxa"/>
            </w:tcMar>
            <w:vAlign w:val="center"/>
          </w:tcPr>
          <w:p>
            <w:pPr>
              <w:spacing w:line="240" w:lineRule="auto"/>
            </w:pPr>
            <w:r>
              <w:rPr>
                <w:sz w:val="18"/>
                <w:szCs w:val="18"/>
              </w:rPr>
              <w:t xml:space="preserve">Existe</w:t>
            </w:r>
          </w:p>
        </w:tc>
        <w:tc>
          <w:tcPr>
            <w:tcW w:w="5738" w:type="dxa"/>
            <w:tcMar>
              <w:top w:w="60" w:type="dxa"/>
              <w:left w:w="90" w:type="dxa"/>
              <w:bottom w:w="60" w:type="dxa"/>
              <w:right w:w="90" w:type="dxa"/>
            </w:tcMar>
            <w:vAlign w:val="center"/>
          </w:tcPr>
          <w:p>
            <w:pPr>
              <w:spacing w:line="240" w:lineRule="auto"/>
            </w:pPr>
          </w:p>
        </w:tc>
      </w:tr>
      <w:tr>
        <w:tblPrEx>
          <w:tblCellMar>
            <w:top w:w="0" w:type="dxa"/>
            <w:bottom w:w="0" w:type="dxa"/>
          </w:tblCellMar>
        </w:tblPrEx>
        <w:tc>
          <w:tcPr>
            <w:tcW w:w="2947" w:type="dxa"/>
            <w:tcMar>
              <w:top w:w="60" w:type="dxa"/>
              <w:left w:w="90" w:type="dxa"/>
              <w:bottom w:w="60" w:type="dxa"/>
              <w:right w:w="90" w:type="dxa"/>
            </w:tcMar>
            <w:vAlign w:val="center"/>
          </w:tcPr>
          <w:p>
            <w:pPr>
              <w:spacing w:line="240" w:lineRule="auto"/>
            </w:pPr>
            <w:r>
              <w:rPr>
                <w:sz w:val="18"/>
                <w:szCs w:val="18"/>
              </w:rPr>
              <w:t xml:space="preserve">Número de serie</w:t>
            </w:r>
          </w:p>
        </w:tc>
        <w:tc>
          <w:tcPr>
            <w:tcW w:w="1395" w:type="dxa"/>
            <w:tcMar>
              <w:top w:w="60" w:type="dxa"/>
              <w:left w:w="90" w:type="dxa"/>
              <w:bottom w:w="60" w:type="dxa"/>
              <w:right w:w="90" w:type="dxa"/>
            </w:tcMar>
            <w:vAlign w:val="center"/>
          </w:tcPr>
          <w:p>
            <w:pPr>
              <w:spacing w:line="240" w:lineRule="auto"/>
            </w:pPr>
            <w:r>
              <w:rPr>
                <w:sz w:val="18"/>
                <w:szCs w:val="18"/>
              </w:rPr>
              <w:t xml:space="preserve">Existe</w:t>
            </w:r>
          </w:p>
        </w:tc>
        <w:tc>
          <w:tcPr>
            <w:tcW w:w="5738" w:type="dxa"/>
            <w:tcMar>
              <w:top w:w="60" w:type="dxa"/>
              <w:left w:w="90" w:type="dxa"/>
              <w:bottom w:w="60" w:type="dxa"/>
              <w:right w:w="90" w:type="dxa"/>
            </w:tcMar>
            <w:vAlign w:val="center"/>
          </w:tcPr>
          <w:p>
            <w:pPr>
              <w:spacing w:line="240" w:lineRule="auto"/>
            </w:pPr>
            <w:r>
              <w:rPr>
                <w:sz w:val="18"/>
                <w:szCs w:val="18"/>
              </w:rPr>
              <w:t xml:space="preserve">Obligatorio en la remisión.</w:t>
            </w:r>
          </w:p>
        </w:tc>
      </w:tr>
      <w:tr>
        <w:tblPrEx>
          <w:tblCellMar>
            <w:top w:w="0" w:type="dxa"/>
            <w:bottom w:w="0" w:type="dxa"/>
          </w:tblCellMar>
        </w:tblPrEx>
        <w:tc>
          <w:tcPr>
            <w:tcW w:w="2947" w:type="dxa"/>
            <w:tcMar>
              <w:top w:w="60" w:type="dxa"/>
              <w:left w:w="90" w:type="dxa"/>
              <w:bottom w:w="60" w:type="dxa"/>
              <w:right w:w="90" w:type="dxa"/>
            </w:tcMar>
            <w:vAlign w:val="center"/>
          </w:tcPr>
          <w:p>
            <w:pPr>
              <w:spacing w:line="240" w:lineRule="auto"/>
            </w:pPr>
            <w:r>
              <w:rPr>
                <w:sz w:val="18"/>
                <w:szCs w:val="18"/>
              </w:rPr>
              <w:t xml:space="preserve">Estado operativo</w:t>
            </w:r>
          </w:p>
        </w:tc>
        <w:tc>
          <w:tcPr>
            <w:tcW w:w="1395" w:type="dxa"/>
            <w:tcMar>
              <w:top w:w="60" w:type="dxa"/>
              <w:left w:w="90" w:type="dxa"/>
              <w:bottom w:w="60" w:type="dxa"/>
              <w:right w:w="90" w:type="dxa"/>
            </w:tcMar>
            <w:vAlign w:val="center"/>
          </w:tcPr>
          <w:p>
            <w:pPr>
              <w:spacing w:line="240" w:lineRule="auto"/>
            </w:pPr>
            <w:r>
              <w:rPr>
                <w:sz w:val="18"/>
                <w:szCs w:val="18"/>
              </w:rPr>
              <w:t xml:space="preserve">Existe</w:t>
            </w:r>
          </w:p>
        </w:tc>
        <w:tc>
          <w:tcPr>
            <w:tcW w:w="5738" w:type="dxa"/>
            <w:tcMar>
              <w:top w:w="60" w:type="dxa"/>
              <w:left w:w="90" w:type="dxa"/>
              <w:bottom w:w="60" w:type="dxa"/>
              <w:right w:w="90" w:type="dxa"/>
            </w:tcMar>
            <w:vAlign w:val="center"/>
          </w:tcPr>
          <w:p>
            <w:pPr>
              <w:spacing w:line="240" w:lineRule="auto"/>
            </w:pPr>
            <w:r>
              <w:rPr>
                <w:sz w:val="18"/>
                <w:szCs w:val="18"/>
              </w:rPr>
              <w:t xml:space="preserve">Funciona · Fuera de servicio · En mantenimiento.</w:t>
            </w:r>
          </w:p>
        </w:tc>
      </w:tr>
      <w:tr>
        <w:tblPrEx>
          <w:tblCellMar>
            <w:top w:w="0" w:type="dxa"/>
            <w:bottom w:w="0" w:type="dxa"/>
          </w:tblCellMar>
        </w:tblPrEx>
        <w:tc>
          <w:tcPr>
            <w:tcW w:w="2947" w:type="dxa"/>
            <w:tcMar>
              <w:top w:w="60" w:type="dxa"/>
              <w:left w:w="90" w:type="dxa"/>
              <w:bottom w:w="60" w:type="dxa"/>
              <w:right w:w="90" w:type="dxa"/>
            </w:tcMar>
            <w:vAlign w:val="center"/>
          </w:tcPr>
          <w:p>
            <w:pPr>
              <w:spacing w:line="240" w:lineRule="auto"/>
            </w:pPr>
            <w:r>
              <w:rPr>
                <w:sz w:val="18"/>
                <w:szCs w:val="18"/>
              </w:rPr>
              <w:t xml:space="preserve">Fecha de adquisición</w:t>
            </w:r>
          </w:p>
        </w:tc>
        <w:tc>
          <w:tcPr>
            <w:tcW w:w="1395" w:type="dxa"/>
            <w:tcMar>
              <w:top w:w="60" w:type="dxa"/>
              <w:left w:w="90" w:type="dxa"/>
              <w:bottom w:w="60" w:type="dxa"/>
              <w:right w:w="90" w:type="dxa"/>
            </w:tcMar>
            <w:vAlign w:val="center"/>
          </w:tcPr>
          <w:p>
            <w:pPr>
              <w:spacing w:line="240" w:lineRule="auto"/>
            </w:pPr>
            <w:r>
              <w:rPr>
                <w:sz w:val="18"/>
                <w:szCs w:val="18"/>
              </w:rPr>
              <w:t xml:space="preserve">Falta</w:t>
            </w:r>
          </w:p>
        </w:tc>
        <w:tc>
          <w:tcPr>
            <w:tcW w:w="5738" w:type="dxa"/>
            <w:tcMar>
              <w:top w:w="60" w:type="dxa"/>
              <w:left w:w="90" w:type="dxa"/>
              <w:bottom w:w="60" w:type="dxa"/>
              <w:right w:w="90" w:type="dxa"/>
            </w:tcMar>
            <w:vAlign w:val="center"/>
          </w:tcPr>
          <w:p>
            <w:pPr>
              <w:spacing w:line="240" w:lineRule="auto"/>
            </w:pPr>
            <w:r>
              <w:rPr>
                <w:sz w:val="18"/>
                <w:szCs w:val="18"/>
              </w:rPr>
              <w:t xml:space="preserve">Campo comercial crítico.</w:t>
            </w:r>
          </w:p>
        </w:tc>
      </w:tr>
      <w:tr>
        <w:tblPrEx>
          <w:tblCellMar>
            <w:top w:w="0" w:type="dxa"/>
            <w:bottom w:w="0" w:type="dxa"/>
          </w:tblCellMar>
        </w:tblPrEx>
        <w:tc>
          <w:tcPr>
            <w:tcW w:w="2947" w:type="dxa"/>
            <w:tcMar>
              <w:top w:w="60" w:type="dxa"/>
              <w:left w:w="90" w:type="dxa"/>
              <w:bottom w:w="60" w:type="dxa"/>
              <w:right w:w="90" w:type="dxa"/>
            </w:tcMar>
            <w:vAlign w:val="center"/>
          </w:tcPr>
          <w:p>
            <w:pPr>
              <w:spacing w:line="240" w:lineRule="auto"/>
            </w:pPr>
            <w:r>
              <w:rPr>
                <w:sz w:val="18"/>
                <w:szCs w:val="18"/>
              </w:rPr>
              <w:t xml:space="preserve">Fecha de factura</w:t>
            </w:r>
          </w:p>
        </w:tc>
        <w:tc>
          <w:tcPr>
            <w:tcW w:w="1395" w:type="dxa"/>
            <w:tcMar>
              <w:top w:w="60" w:type="dxa"/>
              <w:left w:w="90" w:type="dxa"/>
              <w:bottom w:w="60" w:type="dxa"/>
              <w:right w:w="90" w:type="dxa"/>
            </w:tcMar>
            <w:vAlign w:val="center"/>
          </w:tcPr>
          <w:p>
            <w:pPr>
              <w:spacing w:line="240" w:lineRule="auto"/>
            </w:pPr>
            <w:r>
              <w:rPr>
                <w:sz w:val="18"/>
                <w:szCs w:val="18"/>
              </w:rPr>
              <w:t xml:space="preserve">Falta</w:t>
            </w:r>
          </w:p>
        </w:tc>
        <w:tc>
          <w:tcPr>
            <w:tcW w:w="5738" w:type="dxa"/>
            <w:tcMar>
              <w:top w:w="60" w:type="dxa"/>
              <w:left w:w="90" w:type="dxa"/>
              <w:bottom w:w="60" w:type="dxa"/>
              <w:right w:w="90" w:type="dxa"/>
            </w:tcMar>
            <w:vAlign w:val="center"/>
          </w:tcPr>
          <w:p>
            <w:pPr>
              <w:spacing w:line="240" w:lineRule="auto"/>
            </w:pPr>
            <w:r>
              <w:rPr>
                <w:sz w:val="18"/>
                <w:szCs w:val="18"/>
              </w:rPr>
              <w:t xml:space="preserve">Base del cálculo automático de garantía.</w:t>
            </w:r>
          </w:p>
        </w:tc>
      </w:tr>
      <w:tr>
        <w:tblPrEx>
          <w:tblCellMar>
            <w:top w:w="0" w:type="dxa"/>
            <w:bottom w:w="0" w:type="dxa"/>
          </w:tblCellMar>
        </w:tblPrEx>
        <w:tc>
          <w:tcPr>
            <w:tcW w:w="2947" w:type="dxa"/>
            <w:tcMar>
              <w:top w:w="60" w:type="dxa"/>
              <w:left w:w="90" w:type="dxa"/>
              <w:bottom w:w="60" w:type="dxa"/>
              <w:right w:w="90" w:type="dxa"/>
            </w:tcMar>
            <w:vAlign w:val="center"/>
          </w:tcPr>
          <w:p>
            <w:pPr>
              <w:spacing w:line="240" w:lineRule="auto"/>
            </w:pPr>
            <w:r>
              <w:rPr>
                <w:sz w:val="18"/>
                <w:szCs w:val="18"/>
              </w:rPr>
              <w:t xml:space="preserve">Fin de garantía</w:t>
            </w:r>
          </w:p>
        </w:tc>
        <w:tc>
          <w:tcPr>
            <w:tcW w:w="1395" w:type="dxa"/>
            <w:tcMar>
              <w:top w:w="60" w:type="dxa"/>
              <w:left w:w="90" w:type="dxa"/>
              <w:bottom w:w="60" w:type="dxa"/>
              <w:right w:w="90" w:type="dxa"/>
            </w:tcMar>
            <w:vAlign w:val="center"/>
          </w:tcPr>
          <w:p>
            <w:pPr>
              <w:spacing w:line="240" w:lineRule="auto"/>
            </w:pPr>
            <w:r>
              <w:rPr>
                <w:sz w:val="18"/>
                <w:szCs w:val="18"/>
              </w:rPr>
              <w:t xml:space="preserve">Falta</w:t>
            </w:r>
          </w:p>
        </w:tc>
        <w:tc>
          <w:tcPr>
            <w:tcW w:w="5738" w:type="dxa"/>
            <w:tcMar>
              <w:top w:w="60" w:type="dxa"/>
              <w:left w:w="90" w:type="dxa"/>
              <w:bottom w:w="60" w:type="dxa"/>
              <w:right w:w="90" w:type="dxa"/>
            </w:tcMar>
            <w:vAlign w:val="center"/>
          </w:tcPr>
          <w:p>
            <w:pPr>
              <w:spacing w:line="240" w:lineRule="auto"/>
            </w:pPr>
            <w:r>
              <w:rPr>
                <w:sz w:val="18"/>
                <w:szCs w:val="18"/>
              </w:rPr>
              <w:t xml:space="preserve">Dispara alertas y bloqueos.</w:t>
            </w:r>
          </w:p>
        </w:tc>
      </w:tr>
      <w:tr>
        <w:tblPrEx>
          <w:tblCellMar>
            <w:top w:w="0" w:type="dxa"/>
            <w:bottom w:w="0" w:type="dxa"/>
          </w:tblCellMar>
        </w:tblPrEx>
        <w:tc>
          <w:tcPr>
            <w:tcW w:w="2947" w:type="dxa"/>
            <w:tcMar>
              <w:top w:w="60" w:type="dxa"/>
              <w:left w:w="90" w:type="dxa"/>
              <w:bottom w:w="60" w:type="dxa"/>
              <w:right w:w="90" w:type="dxa"/>
            </w:tcMar>
            <w:vAlign w:val="center"/>
          </w:tcPr>
          <w:p>
            <w:pPr>
              <w:spacing w:line="240" w:lineRule="auto"/>
            </w:pPr>
            <w:r>
              <w:rPr>
                <w:sz w:val="18"/>
                <w:szCs w:val="18"/>
              </w:rPr>
              <w:t xml:space="preserve">Código interno del cliente</w:t>
            </w:r>
          </w:p>
        </w:tc>
        <w:tc>
          <w:tcPr>
            <w:tcW w:w="1395" w:type="dxa"/>
            <w:tcMar>
              <w:top w:w="60" w:type="dxa"/>
              <w:left w:w="90" w:type="dxa"/>
              <w:bottom w:w="60" w:type="dxa"/>
              <w:right w:w="90" w:type="dxa"/>
            </w:tcMar>
            <w:vAlign w:val="center"/>
          </w:tcPr>
          <w:p>
            <w:pPr>
              <w:spacing w:line="240" w:lineRule="auto"/>
            </w:pPr>
            <w:r>
              <w:rPr>
                <w:sz w:val="18"/>
                <w:szCs w:val="18"/>
              </w:rPr>
              <w:t xml:space="preserve">Falta</w:t>
            </w:r>
          </w:p>
        </w:tc>
        <w:tc>
          <w:tcPr>
            <w:tcW w:w="5738" w:type="dxa"/>
            <w:tcMar>
              <w:top w:w="60" w:type="dxa"/>
              <w:left w:w="90" w:type="dxa"/>
              <w:bottom w:w="60" w:type="dxa"/>
              <w:right w:w="90" w:type="dxa"/>
            </w:tcMar>
            <w:vAlign w:val="center"/>
          </w:tcPr>
          <w:p>
            <w:pPr>
              <w:spacing w:line="240" w:lineRule="auto"/>
            </w:pPr>
            <w:r>
              <w:rPr>
                <w:sz w:val="18"/>
                <w:szCs w:val="18"/>
              </w:rPr>
              <w:t xml:space="preserve">Alfonso debe extraer y entregar el listado.</w:t>
            </w:r>
          </w:p>
        </w:tc>
      </w:tr>
      <w:tr>
        <w:tblPrEx>
          <w:tblCellMar>
            <w:top w:w="0" w:type="dxa"/>
            <w:bottom w:w="0" w:type="dxa"/>
          </w:tblCellMar>
        </w:tblPrEx>
        <w:tc>
          <w:tcPr>
            <w:tcW w:w="2947" w:type="dxa"/>
            <w:tcMar>
              <w:top w:w="60" w:type="dxa"/>
              <w:left w:w="90" w:type="dxa"/>
              <w:bottom w:w="60" w:type="dxa"/>
              <w:right w:w="90" w:type="dxa"/>
            </w:tcMar>
            <w:vAlign w:val="center"/>
          </w:tcPr>
          <w:p>
            <w:pPr>
              <w:spacing w:line="240" w:lineRule="auto"/>
            </w:pPr>
            <w:r>
              <w:rPr>
                <w:sz w:val="18"/>
                <w:szCs w:val="18"/>
              </w:rPr>
              <w:t xml:space="preserve">Visibilidad en el portal</w:t>
            </w:r>
          </w:p>
        </w:tc>
        <w:tc>
          <w:tcPr>
            <w:tcW w:w="1395" w:type="dxa"/>
            <w:tcMar>
              <w:top w:w="60" w:type="dxa"/>
              <w:left w:w="90" w:type="dxa"/>
              <w:bottom w:w="60" w:type="dxa"/>
              <w:right w:w="90" w:type="dxa"/>
            </w:tcMar>
            <w:vAlign w:val="center"/>
          </w:tcPr>
          <w:p>
            <w:pPr>
              <w:spacing w:line="240" w:lineRule="auto"/>
            </w:pPr>
            <w:r>
              <w:rPr>
                <w:sz w:val="18"/>
                <w:szCs w:val="18"/>
              </w:rPr>
              <w:t xml:space="preserve">Nuevo (R03)</w:t>
            </w:r>
          </w:p>
        </w:tc>
        <w:tc>
          <w:tcPr>
            <w:tcW w:w="5738" w:type="dxa"/>
            <w:tcMar>
              <w:top w:w="60" w:type="dxa"/>
              <w:left w:w="90" w:type="dxa"/>
              <w:bottom w:w="60" w:type="dxa"/>
              <w:right w:w="90" w:type="dxa"/>
            </w:tcMar>
            <w:vAlign w:val="center"/>
          </w:tcPr>
          <w:p>
            <w:pPr>
              <w:spacing w:line="240" w:lineRule="auto"/>
            </w:pPr>
            <w:r>
              <w:rPr>
                <w:sz w:val="18"/>
                <w:szCs w:val="18"/>
              </w:rPr>
              <w:t xml:space="preserve">Marca por campo: visible en la hoja de vida reducida, o sólo interno (M8.3).</w:t>
            </w:r>
          </w:p>
        </w:tc>
      </w:tr>
    </w:tbl>
    <w:p>
      <w:pPr>
        <w:pStyle w:val="BodyText"/>
      </w:pPr>
      <w:r>
        <w:rPr>
          <w:bCs/>
          <w:b/>
        </w:rPr>
        <w:t xml:space="preserve">Problema resuelto el 20/08.</w:t>
      </w:r>
      <w:r>
        <w:t xml:space="preserve"> </w:t>
      </w:r>
      <w:r>
        <w:t xml:space="preserve">El área técnica creaba el registro del equipo al recibirlo, pero carecía de la información de facturación. Decisión: los equipos nuevos los da de alta Comercial/Administrativa en cuanto conoce los seriales —incluso antes de que lleguen físicamente— asignando cliente y fecha de factura.</w:t>
      </w:r>
    </w:p>
    <w:bookmarkEnd w:id="88"/>
    <w:bookmarkStart w:id="89" w:name="Xafa42bdbf07be654ed1caf5ef6a668405edba6e"/>
    <w:p>
      <w:pPr>
        <w:pStyle w:val="Ttulo3"/>
      </w:pPr>
      <w:r>
        <w:t xml:space="preserve">M3.2 Taxonomía jerárquica ISO 14224 [PROPUESTO]</w:t>
      </w:r>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1539"/>
        <w:gridCol w:w="4463"/>
        <w:gridCol w:w="4078"/>
      </w:tblGrid>
      <w:tr>
        <w:tblPrEx>
          <w:tblCellMar>
            <w:top w:w="0" w:type="dxa"/>
            <w:bottom w:w="0" w:type="dxa"/>
          </w:tblCellMar>
        </w:tblPrEx>
        <w:trPr>
          <w:tblHeader/>
        </w:trPr>
        <w:tc>
          <w:tcPr>
            <w:tcW w:w="1539" w:type="dxa"/>
            <w:shd w:val="clear" w:color="auto" w:fill="1F7A5C"/>
            <w:tcMar>
              <w:top w:w="60" w:type="dxa"/>
              <w:left w:w="90" w:type="dxa"/>
              <w:bottom w:w="60" w:type="dxa"/>
              <w:right w:w="90" w:type="dxa"/>
            </w:tcMar>
            <w:vAlign w:val="center"/>
          </w:tcPr>
          <w:p>
            <w:pPr>
              <w:spacing w:line="240" w:lineRule="auto"/>
            </w:pPr>
            <w:r>
              <w:rPr>
                <w:b/>
                <w:bCs/>
                <w:color w:val="FFFFFF"/>
                <w:sz w:val="18"/>
                <w:szCs w:val="18"/>
              </w:rPr>
              <w:t xml:space="preserve">Nivel</w:t>
            </w:r>
          </w:p>
        </w:tc>
        <w:tc>
          <w:tcPr>
            <w:tcW w:w="4463" w:type="dxa"/>
            <w:shd w:val="clear" w:color="auto" w:fill="1F7A5C"/>
            <w:tcMar>
              <w:top w:w="60" w:type="dxa"/>
              <w:left w:w="90" w:type="dxa"/>
              <w:bottom w:w="60" w:type="dxa"/>
              <w:right w:w="90" w:type="dxa"/>
            </w:tcMar>
            <w:vAlign w:val="center"/>
          </w:tcPr>
          <w:p>
            <w:pPr>
              <w:spacing w:line="240" w:lineRule="auto"/>
            </w:pPr>
            <w:r>
              <w:rPr>
                <w:b/>
                <w:bCs/>
                <w:color w:val="FFFFFF"/>
                <w:sz w:val="18"/>
                <w:szCs w:val="18"/>
              </w:rPr>
              <w:t xml:space="preserve">Categoría</w:t>
            </w:r>
          </w:p>
        </w:tc>
        <w:tc>
          <w:tcPr>
            <w:tcW w:w="4078" w:type="dxa"/>
            <w:shd w:val="clear" w:color="auto" w:fill="1F7A5C"/>
            <w:tcMar>
              <w:top w:w="60" w:type="dxa"/>
              <w:left w:w="90" w:type="dxa"/>
              <w:bottom w:w="60" w:type="dxa"/>
              <w:right w:w="90" w:type="dxa"/>
            </w:tcMar>
            <w:vAlign w:val="center"/>
          </w:tcPr>
          <w:p>
            <w:pPr>
              <w:spacing w:line="240" w:lineRule="auto"/>
            </w:pPr>
            <w:r>
              <w:rPr>
                <w:b/>
                <w:bCs/>
                <w:color w:val="FFFFFF"/>
                <w:sz w:val="18"/>
                <w:szCs w:val="18"/>
              </w:rPr>
              <w:t xml:space="preserve">Ejemplo</w:t>
            </w:r>
          </w:p>
        </w:tc>
      </w:tr>
      <w:tr>
        <w:tblPrEx>
          <w:tblCellMar>
            <w:top w:w="0" w:type="dxa"/>
            <w:bottom w:w="0" w:type="dxa"/>
          </w:tblCellMar>
        </w:tblPrEx>
        <w:tc>
          <w:tcPr>
            <w:tcW w:w="1539" w:type="dxa"/>
            <w:tcMar>
              <w:top w:w="60" w:type="dxa"/>
              <w:left w:w="90" w:type="dxa"/>
              <w:bottom w:w="60" w:type="dxa"/>
              <w:right w:w="90" w:type="dxa"/>
            </w:tcMar>
            <w:vAlign w:val="center"/>
          </w:tcPr>
          <w:p>
            <w:pPr>
              <w:spacing w:line="240" w:lineRule="auto"/>
            </w:pPr>
            <w:r>
              <w:rPr>
                <w:sz w:val="18"/>
                <w:szCs w:val="18"/>
              </w:rPr>
              <w:t xml:space="preserve">1</w:t>
            </w:r>
          </w:p>
        </w:tc>
        <w:tc>
          <w:tcPr>
            <w:tcW w:w="4463" w:type="dxa"/>
            <w:tcMar>
              <w:top w:w="60" w:type="dxa"/>
              <w:left w:w="90" w:type="dxa"/>
              <w:bottom w:w="60" w:type="dxa"/>
              <w:right w:w="90" w:type="dxa"/>
            </w:tcMar>
            <w:vAlign w:val="center"/>
          </w:tcPr>
          <w:p>
            <w:pPr>
              <w:spacing w:line="240" w:lineRule="auto"/>
            </w:pPr>
            <w:r>
              <w:rPr>
                <w:sz w:val="18"/>
                <w:szCs w:val="18"/>
              </w:rPr>
              <w:t xml:space="preserve">Industria / Negocio</w:t>
            </w:r>
          </w:p>
        </w:tc>
        <w:tc>
          <w:tcPr>
            <w:tcW w:w="4078" w:type="dxa"/>
            <w:tcMar>
              <w:top w:w="60" w:type="dxa"/>
              <w:left w:w="90" w:type="dxa"/>
              <w:bottom w:w="60" w:type="dxa"/>
              <w:right w:w="90" w:type="dxa"/>
            </w:tcMar>
            <w:vAlign w:val="center"/>
          </w:tcPr>
          <w:p>
            <w:pPr>
              <w:spacing w:line="240" w:lineRule="auto"/>
            </w:pPr>
            <w:r>
              <w:rPr>
                <w:sz w:val="18"/>
                <w:szCs w:val="18"/>
              </w:rPr>
              <w:t xml:space="preserve">—</w:t>
            </w:r>
          </w:p>
        </w:tc>
      </w:tr>
      <w:tr>
        <w:tblPrEx>
          <w:tblCellMar>
            <w:top w:w="0" w:type="dxa"/>
            <w:bottom w:w="0" w:type="dxa"/>
          </w:tblCellMar>
        </w:tblPrEx>
        <w:tc>
          <w:tcPr>
            <w:tcW w:w="1539" w:type="dxa"/>
            <w:tcMar>
              <w:top w:w="60" w:type="dxa"/>
              <w:left w:w="90" w:type="dxa"/>
              <w:bottom w:w="60" w:type="dxa"/>
              <w:right w:w="90" w:type="dxa"/>
            </w:tcMar>
            <w:vAlign w:val="center"/>
          </w:tcPr>
          <w:p>
            <w:pPr>
              <w:spacing w:line="240" w:lineRule="auto"/>
            </w:pPr>
            <w:r>
              <w:rPr>
                <w:sz w:val="18"/>
                <w:szCs w:val="18"/>
              </w:rPr>
              <w:t xml:space="preserve">2</w:t>
            </w:r>
          </w:p>
        </w:tc>
        <w:tc>
          <w:tcPr>
            <w:tcW w:w="4463" w:type="dxa"/>
            <w:tcMar>
              <w:top w:w="60" w:type="dxa"/>
              <w:left w:w="90" w:type="dxa"/>
              <w:bottom w:w="60" w:type="dxa"/>
              <w:right w:w="90" w:type="dxa"/>
            </w:tcMar>
            <w:vAlign w:val="center"/>
          </w:tcPr>
          <w:p>
            <w:pPr>
              <w:spacing w:line="240" w:lineRule="auto"/>
            </w:pPr>
            <w:r>
              <w:rPr>
                <w:sz w:val="18"/>
                <w:szCs w:val="18"/>
              </w:rPr>
              <w:t xml:space="preserve">Instalación / Sitio (geolocalizado)</w:t>
            </w:r>
          </w:p>
        </w:tc>
        <w:tc>
          <w:tcPr>
            <w:tcW w:w="4078" w:type="dxa"/>
            <w:tcMar>
              <w:top w:w="60" w:type="dxa"/>
              <w:left w:w="90" w:type="dxa"/>
              <w:bottom w:w="60" w:type="dxa"/>
              <w:right w:w="90" w:type="dxa"/>
            </w:tcMar>
            <w:vAlign w:val="center"/>
          </w:tcPr>
          <w:p>
            <w:pPr>
              <w:spacing w:line="240" w:lineRule="auto"/>
            </w:pPr>
            <w:r>
              <w:rPr>
                <w:sz w:val="18"/>
                <w:szCs w:val="18"/>
              </w:rPr>
              <w:t xml:space="preserve">Planta del cliente</w:t>
            </w:r>
          </w:p>
        </w:tc>
      </w:tr>
      <w:tr>
        <w:tblPrEx>
          <w:tblCellMar>
            <w:top w:w="0" w:type="dxa"/>
            <w:bottom w:w="0" w:type="dxa"/>
          </w:tblCellMar>
        </w:tblPrEx>
        <w:tc>
          <w:tcPr>
            <w:tcW w:w="1539" w:type="dxa"/>
            <w:tcMar>
              <w:top w:w="60" w:type="dxa"/>
              <w:left w:w="90" w:type="dxa"/>
              <w:bottom w:w="60" w:type="dxa"/>
              <w:right w:w="90" w:type="dxa"/>
            </w:tcMar>
            <w:vAlign w:val="center"/>
          </w:tcPr>
          <w:p>
            <w:pPr>
              <w:spacing w:line="240" w:lineRule="auto"/>
            </w:pPr>
            <w:r>
              <w:rPr>
                <w:sz w:val="18"/>
                <w:szCs w:val="18"/>
              </w:rPr>
              <w:t xml:space="preserve">3</w:t>
            </w:r>
          </w:p>
        </w:tc>
        <w:tc>
          <w:tcPr>
            <w:tcW w:w="4463" w:type="dxa"/>
            <w:tcMar>
              <w:top w:w="60" w:type="dxa"/>
              <w:left w:w="90" w:type="dxa"/>
              <w:bottom w:w="60" w:type="dxa"/>
              <w:right w:w="90" w:type="dxa"/>
            </w:tcMar>
            <w:vAlign w:val="center"/>
          </w:tcPr>
          <w:p>
            <w:pPr>
              <w:spacing w:line="240" w:lineRule="auto"/>
            </w:pPr>
            <w:r>
              <w:rPr>
                <w:sz w:val="18"/>
                <w:szCs w:val="18"/>
              </w:rPr>
              <w:t xml:space="preserve">Sistema técnico</w:t>
            </w:r>
          </w:p>
        </w:tc>
        <w:tc>
          <w:tcPr>
            <w:tcW w:w="4078" w:type="dxa"/>
            <w:tcMar>
              <w:top w:w="60" w:type="dxa"/>
              <w:left w:w="90" w:type="dxa"/>
              <w:bottom w:w="60" w:type="dxa"/>
              <w:right w:w="90" w:type="dxa"/>
            </w:tcMar>
            <w:vAlign w:val="center"/>
          </w:tcPr>
          <w:p>
            <w:pPr>
              <w:spacing w:line="240" w:lineRule="auto"/>
            </w:pPr>
            <w:r>
              <w:rPr>
                <w:sz w:val="18"/>
                <w:szCs w:val="18"/>
              </w:rPr>
              <w:t xml:space="preserve">Sistema de compresión</w:t>
            </w:r>
          </w:p>
        </w:tc>
      </w:tr>
      <w:tr>
        <w:tblPrEx>
          <w:tblCellMar>
            <w:top w:w="0" w:type="dxa"/>
            <w:bottom w:w="0" w:type="dxa"/>
          </w:tblCellMar>
        </w:tblPrEx>
        <w:tc>
          <w:tcPr>
            <w:tcW w:w="1539" w:type="dxa"/>
            <w:tcMar>
              <w:top w:w="60" w:type="dxa"/>
              <w:left w:w="90" w:type="dxa"/>
              <w:bottom w:w="60" w:type="dxa"/>
              <w:right w:w="90" w:type="dxa"/>
            </w:tcMar>
            <w:vAlign w:val="center"/>
          </w:tcPr>
          <w:p>
            <w:pPr>
              <w:spacing w:line="240" w:lineRule="auto"/>
            </w:pPr>
            <w:r>
              <w:rPr>
                <w:sz w:val="18"/>
                <w:szCs w:val="18"/>
              </w:rPr>
              <w:t xml:space="preserve">4</w:t>
            </w:r>
          </w:p>
        </w:tc>
        <w:tc>
          <w:tcPr>
            <w:tcW w:w="4463" w:type="dxa"/>
            <w:tcMar>
              <w:top w:w="60" w:type="dxa"/>
              <w:left w:w="90" w:type="dxa"/>
              <w:bottom w:w="60" w:type="dxa"/>
              <w:right w:w="90" w:type="dxa"/>
            </w:tcMar>
            <w:vAlign w:val="center"/>
          </w:tcPr>
          <w:p>
            <w:pPr>
              <w:spacing w:line="240" w:lineRule="auto"/>
            </w:pPr>
            <w:r>
              <w:rPr>
                <w:sz w:val="18"/>
                <w:szCs w:val="18"/>
              </w:rPr>
              <w:t xml:space="preserve">Equipo / Unidad</w:t>
            </w:r>
          </w:p>
        </w:tc>
        <w:tc>
          <w:tcPr>
            <w:tcW w:w="4078" w:type="dxa"/>
            <w:tcMar>
              <w:top w:w="60" w:type="dxa"/>
              <w:left w:w="90" w:type="dxa"/>
              <w:bottom w:w="60" w:type="dxa"/>
              <w:right w:w="90" w:type="dxa"/>
            </w:tcMar>
            <w:vAlign w:val="center"/>
          </w:tcPr>
          <w:p>
            <w:pPr>
              <w:spacing w:line="240" w:lineRule="auto"/>
            </w:pPr>
            <w:r>
              <w:rPr>
                <w:sz w:val="18"/>
                <w:szCs w:val="18"/>
              </w:rPr>
              <w:t xml:space="preserve">Compresor C-201</w:t>
            </w:r>
          </w:p>
        </w:tc>
      </w:tr>
      <w:tr>
        <w:tblPrEx>
          <w:tblCellMar>
            <w:top w:w="0" w:type="dxa"/>
            <w:bottom w:w="0" w:type="dxa"/>
          </w:tblCellMar>
        </w:tblPrEx>
        <w:tc>
          <w:tcPr>
            <w:tcW w:w="1539" w:type="dxa"/>
            <w:tcMar>
              <w:top w:w="60" w:type="dxa"/>
              <w:left w:w="90" w:type="dxa"/>
              <w:bottom w:w="60" w:type="dxa"/>
              <w:right w:w="90" w:type="dxa"/>
            </w:tcMar>
            <w:vAlign w:val="center"/>
          </w:tcPr>
          <w:p>
            <w:pPr>
              <w:spacing w:line="240" w:lineRule="auto"/>
            </w:pPr>
            <w:r>
              <w:rPr>
                <w:sz w:val="18"/>
                <w:szCs w:val="18"/>
              </w:rPr>
              <w:t xml:space="preserve">5</w:t>
            </w:r>
          </w:p>
        </w:tc>
        <w:tc>
          <w:tcPr>
            <w:tcW w:w="4463" w:type="dxa"/>
            <w:tcMar>
              <w:top w:w="60" w:type="dxa"/>
              <w:left w:w="90" w:type="dxa"/>
              <w:bottom w:w="60" w:type="dxa"/>
              <w:right w:w="90" w:type="dxa"/>
            </w:tcMar>
            <w:vAlign w:val="center"/>
          </w:tcPr>
          <w:p>
            <w:pPr>
              <w:spacing w:line="240" w:lineRule="auto"/>
            </w:pPr>
            <w:r>
              <w:rPr>
                <w:sz w:val="18"/>
                <w:szCs w:val="18"/>
              </w:rPr>
              <w:t xml:space="preserve">Subunidad / Componente mantenible</w:t>
            </w:r>
          </w:p>
        </w:tc>
        <w:tc>
          <w:tcPr>
            <w:tcW w:w="4078" w:type="dxa"/>
            <w:tcMar>
              <w:top w:w="60" w:type="dxa"/>
              <w:left w:w="90" w:type="dxa"/>
              <w:bottom w:w="60" w:type="dxa"/>
              <w:right w:w="90" w:type="dxa"/>
            </w:tcMar>
            <w:vAlign w:val="center"/>
          </w:tcPr>
          <w:p>
            <w:pPr>
              <w:spacing w:line="240" w:lineRule="auto"/>
            </w:pPr>
            <w:r>
              <w:rPr>
                <w:sz w:val="18"/>
                <w:szCs w:val="18"/>
              </w:rPr>
              <w:t xml:space="preserve">Motor eléctrico, bomba de aceite</w:t>
            </w:r>
          </w:p>
        </w:tc>
      </w:tr>
      <w:tr>
        <w:tblPrEx>
          <w:tblCellMar>
            <w:top w:w="0" w:type="dxa"/>
            <w:bottom w:w="0" w:type="dxa"/>
          </w:tblCellMar>
        </w:tblPrEx>
        <w:tc>
          <w:tcPr>
            <w:tcW w:w="1539" w:type="dxa"/>
            <w:tcMar>
              <w:top w:w="60" w:type="dxa"/>
              <w:left w:w="90" w:type="dxa"/>
              <w:bottom w:w="60" w:type="dxa"/>
              <w:right w:w="90" w:type="dxa"/>
            </w:tcMar>
            <w:vAlign w:val="center"/>
          </w:tcPr>
          <w:p>
            <w:pPr>
              <w:spacing w:line="240" w:lineRule="auto"/>
            </w:pPr>
            <w:r>
              <w:rPr>
                <w:sz w:val="18"/>
                <w:szCs w:val="18"/>
              </w:rPr>
              <w:t xml:space="preserve">6</w:t>
            </w:r>
          </w:p>
        </w:tc>
        <w:tc>
          <w:tcPr>
            <w:tcW w:w="4463" w:type="dxa"/>
            <w:tcMar>
              <w:top w:w="60" w:type="dxa"/>
              <w:left w:w="90" w:type="dxa"/>
              <w:bottom w:w="60" w:type="dxa"/>
              <w:right w:w="90" w:type="dxa"/>
            </w:tcMar>
            <w:vAlign w:val="center"/>
          </w:tcPr>
          <w:p>
            <w:pPr>
              <w:spacing w:line="240" w:lineRule="auto"/>
            </w:pPr>
            <w:r>
              <w:rPr>
                <w:sz w:val="18"/>
                <w:szCs w:val="18"/>
              </w:rPr>
              <w:t xml:space="preserve">Parte / Repuesto</w:t>
            </w:r>
          </w:p>
        </w:tc>
        <w:tc>
          <w:tcPr>
            <w:tcW w:w="4078" w:type="dxa"/>
            <w:tcMar>
              <w:top w:w="60" w:type="dxa"/>
              <w:left w:w="90" w:type="dxa"/>
              <w:bottom w:w="60" w:type="dxa"/>
              <w:right w:w="90" w:type="dxa"/>
            </w:tcMar>
            <w:vAlign w:val="center"/>
          </w:tcPr>
          <w:p>
            <w:pPr>
              <w:spacing w:line="240" w:lineRule="auto"/>
            </w:pPr>
            <w:r>
              <w:rPr>
                <w:sz w:val="18"/>
                <w:szCs w:val="18"/>
              </w:rPr>
              <w:t xml:space="preserve">Rodamiento SKF-6205</w:t>
            </w:r>
          </w:p>
        </w:tc>
      </w:tr>
    </w:tbl>
    <w:bookmarkEnd w:id="89"/>
    <w:bookmarkStart w:id="90" w:name="m3.3-funcionalidades-de-la-hoja-de-vida"/>
    <w:p>
      <w:pPr>
        <w:pStyle w:val="Ttulo3"/>
      </w:pPr>
      <w:r>
        <w:t xml:space="preserve">M3.3 Funcionalidades de la hoja de vida</w:t>
      </w:r>
    </w:p>
    <w:p>
      <w:pPr>
        <w:numPr>
          <w:ilvl w:val="0"/>
          <w:numId w:val="1020"/>
        </w:numPr>
      </w:pPr>
      <w:r>
        <w:rPr>
          <w:bCs/>
          <w:b/>
        </w:rPr>
        <w:t xml:space="preserve">ADN del activo</w:t>
      </w:r>
      <w:r>
        <w:t xml:space="preserve"> </w:t>
      </w:r>
      <w:r>
        <w:t xml:space="preserve">— ficha técnica con atributos dinámicos definidos por</w:t>
      </w:r>
      <w:r>
        <w:t xml:space="preserve"> </w:t>
      </w:r>
      <w:r>
        <w:rPr>
          <w:bCs/>
          <w:b/>
        </w:rPr>
        <w:t xml:space="preserve">clase de equipo</w:t>
      </w:r>
      <w:r>
        <w:t xml:space="preserve"> </w:t>
      </w:r>
      <w:r>
        <w:t xml:space="preserve">mediante plantillas.</w:t>
      </w:r>
    </w:p>
    <w:p>
      <w:pPr>
        <w:numPr>
          <w:ilvl w:val="0"/>
          <w:numId w:val="1020"/>
        </w:numPr>
      </w:pPr>
      <w:r>
        <w:rPr>
          <w:bCs/>
          <w:b/>
        </w:rPr>
        <w:t xml:space="preserve">Timeline histórico</w:t>
      </w:r>
      <w:r>
        <w:t xml:space="preserve"> </w:t>
      </w:r>
      <w:r>
        <w:t xml:space="preserve">— visualización cronológica de todos los eventos: instalación, preventivos, correctivos, cambios de piezas, movimientos.</w:t>
      </w:r>
    </w:p>
    <w:p>
      <w:pPr>
        <w:numPr>
          <w:ilvl w:val="0"/>
          <w:numId w:val="1020"/>
        </w:numPr>
      </w:pPr>
      <w:r>
        <w:rPr>
          <w:bCs/>
          <w:b/>
        </w:rPr>
        <w:t xml:space="preserve">Historial clínico por serial</w:t>
      </w:r>
      <w:r>
        <w:t xml:space="preserve"> </w:t>
      </w:r>
      <w:r>
        <w:t xml:space="preserve">— cuántas veces ha entrado ese equipo a taller, con todos sus tickets asociados.</w:t>
      </w:r>
    </w:p>
    <w:p>
      <w:pPr>
        <w:numPr>
          <w:ilvl w:val="0"/>
          <w:numId w:val="1020"/>
        </w:numPr>
      </w:pPr>
      <w:r>
        <w:rPr>
          <w:bCs/>
          <w:b/>
        </w:rPr>
        <w:t xml:space="preserve">Componentes críticos con garantía propia</w:t>
      </w:r>
      <w:r>
        <w:t xml:space="preserve"> </w:t>
      </w:r>
      <w:r>
        <w:t xml:space="preserve">— fecha y garantía de cada parte sustituida.</w:t>
      </w:r>
    </w:p>
    <w:p>
      <w:pPr>
        <w:numPr>
          <w:ilvl w:val="0"/>
          <w:numId w:val="1020"/>
        </w:numPr>
      </w:pPr>
      <w:r>
        <w:rPr>
          <w:bCs/>
          <w:b/>
        </w:rPr>
        <w:t xml:space="preserve">Gestión de garantías</w:t>
      </w:r>
      <w:r>
        <w:t xml:space="preserve"> </w:t>
      </w:r>
      <w:r>
        <w:t xml:space="preserve">— alerta automática al intentar abrir una orden sobre un equipo con garantía vigente.</w:t>
      </w:r>
    </w:p>
    <w:p>
      <w:pPr>
        <w:numPr>
          <w:ilvl w:val="0"/>
          <w:numId w:val="1020"/>
        </w:numPr>
      </w:pPr>
      <w:r>
        <w:rPr>
          <w:bCs/>
          <w:b/>
        </w:rPr>
        <w:t xml:space="preserve">Árbol de fallas (RCM)</w:t>
      </w:r>
      <w:r>
        <w:t xml:space="preserve"> </w:t>
      </w:r>
      <w:r>
        <w:t xml:space="preserve">— biblioteca de modos de falla, causas y efectos por clase de activo.</w:t>
      </w:r>
    </w:p>
    <w:p>
      <w:pPr>
        <w:numPr>
          <w:ilvl w:val="0"/>
          <w:numId w:val="1020"/>
        </w:numPr>
      </w:pPr>
      <w:r>
        <w:rPr>
          <w:bCs/>
          <w:b/>
        </w:rPr>
        <w:t xml:space="preserve">Costos acumulados</w:t>
      </w:r>
      <w:r>
        <w:t xml:space="preserve"> </w:t>
      </w:r>
      <w:r>
        <w:t xml:space="preserve">— gráfico de costo acumulado vs. tiempo, con el ratio Costo de mantenimiento / RAV como umbral.</w:t>
      </w:r>
    </w:p>
    <w:p>
      <w:pPr>
        <w:numPr>
          <w:ilvl w:val="0"/>
          <w:numId w:val="1020"/>
        </w:numPr>
      </w:pPr>
      <w:r>
        <w:rPr>
          <w:bCs/>
          <w:b/>
        </w:rPr>
        <w:t xml:space="preserve">[DECIDIDO]</w:t>
      </w:r>
      <w:r>
        <w:t xml:space="preserve"> </w:t>
      </w:r>
      <w:r>
        <w:t xml:space="preserve">Las</w:t>
      </w:r>
      <w:r>
        <w:t xml:space="preserve"> </w:t>
      </w:r>
      <w:r>
        <w:rPr>
          <w:bCs/>
          <w:b/>
        </w:rPr>
        <w:t xml:space="preserve">transiciones clave alimentan automáticamente la hoja de vida</w:t>
      </w:r>
      <w:r>
        <w:t xml:space="preserve">, sin depender de comentarios manuales.</w:t>
      </w:r>
    </w:p>
    <w:bookmarkEnd w:id="90"/>
    <w:bookmarkStart w:id="91" w:name="m3.4-identificación-e-ingreso-de-datos"/>
    <w:p>
      <w:pPr>
        <w:pStyle w:val="Ttulo3"/>
      </w:pPr>
      <w:r>
        <w:t xml:space="preserve">M3.4 Identificación e ingreso de datos</w:t>
      </w:r>
    </w:p>
    <w:p>
      <w:pPr>
        <w:pStyle w:val="FirstParagraph"/>
      </w:pPr>
      <w:r>
        <w:t xml:space="preserve">Este apartado es el que concentra las contramedidas contra el riesgo rector del eje ① (§1.4.3), y por eso su prioridad cambia en la R03.</w:t>
      </w:r>
    </w:p>
    <w:p>
      <w:pPr>
        <w:numPr>
          <w:ilvl w:val="0"/>
          <w:numId w:val="1021"/>
        </w:numPr>
      </w:pPr>
      <w:r>
        <w:rPr>
          <w:bCs/>
          <w:b/>
        </w:rPr>
        <w:t xml:space="preserve">[DECIDIDO — R03, sube a MVP]</w:t>
      </w:r>
      <w:r>
        <w:t xml:space="preserve"> </w:t>
      </w:r>
      <w:r>
        <w:rPr>
          <w:bCs/>
          <w:b/>
        </w:rPr>
        <w:t xml:space="preserve">QR / NFC</w:t>
      </w:r>
      <w:r>
        <w:t xml:space="preserve"> </w:t>
      </w:r>
      <w:r>
        <w:t xml:space="preserve">en el equipo para identificación, apertura del historial y check-in físico del técnico. En el MVP entra el</w:t>
      </w:r>
      <w:r>
        <w:t xml:space="preserve"> </w:t>
      </w:r>
      <w:r>
        <w:rPr>
          <w:bCs/>
          <w:b/>
        </w:rPr>
        <w:t xml:space="preserve">QR de identificación</w:t>
      </w:r>
      <w:r>
        <w:t xml:space="preserve">; el check-in físico por NFC se mantiene en Fase 2.</w:t>
      </w:r>
    </w:p>
    <w:p>
      <w:pPr>
        <w:numPr>
          <w:ilvl w:val="0"/>
          <w:numId w:val="1021"/>
        </w:numPr>
      </w:pPr>
      <w:r>
        <w:rPr>
          <w:bCs/>
          <w:b/>
        </w:rPr>
        <w:t xml:space="preserve">[DECIDIDO — R03, sube a MVP]</w:t>
      </w:r>
      <w:r>
        <w:t xml:space="preserve"> </w:t>
      </w:r>
      <w:r>
        <w:rPr>
          <w:bCs/>
          <w:b/>
        </w:rPr>
        <w:t xml:space="preserve">OCR en recepción</w:t>
      </w:r>
      <w:r>
        <w:t xml:space="preserve"> </w:t>
      </w:r>
      <w:r>
        <w:t xml:space="preserve">— tablet que fotografía la placa del equipo, extrae marca/modelo/serial y busca si ya existe: si existe abre su historial, si no crea la ficha. Se combina con el autocompletado por serial de M1.1: el OCR propone, el sistema valida contra el maestro de equipos y el operario confirma.</w:t>
      </w:r>
      <w:r>
        <w:t xml:space="preserve"> </w:t>
      </w:r>
      <w:r>
        <w:rPr>
          <w:bCs/>
          <w:b/>
        </w:rPr>
        <w:t xml:space="preserve">El operario nunca teclea el serial completo a mano.</w:t>
      </w:r>
    </w:p>
    <w:p>
      <w:pPr>
        <w:numPr>
          <w:ilvl w:val="0"/>
          <w:numId w:val="1021"/>
        </w:numPr>
      </w:pPr>
      <w:r>
        <w:rPr>
          <w:bCs/>
          <w:b/>
        </w:rPr>
        <w:t xml:space="preserve">[PROPUESTO]</w:t>
      </w:r>
      <w:r>
        <w:t xml:space="preserve"> </w:t>
      </w:r>
      <w:r>
        <w:t xml:space="preserve">Reconocimiento visual por cámara como respaldo cuando el QR está dañado.</w:t>
      </w:r>
    </w:p>
    <w:p>
      <w:pPr>
        <w:numPr>
          <w:ilvl w:val="0"/>
          <w:numId w:val="1021"/>
        </w:numPr>
      </w:pPr>
      <w:r>
        <w:t xml:space="preserve">Identificación de equipos por QR enlazando</w:t>
      </w:r>
      <w:r>
        <w:t xml:space="preserve"> </w:t>
      </w:r>
      <w:r>
        <w:rPr>
          <w:bCs/>
          <w:b/>
        </w:rPr>
        <w:t xml:space="preserve">remisión ↔ ticket ↔ hoja de vida</w:t>
      </w:r>
      <w:r>
        <w:t xml:space="preserve">.</w:t>
      </w:r>
    </w:p>
    <w:p>
      <w:pPr>
        <w:numPr>
          <w:ilvl w:val="0"/>
          <w:numId w:val="1021"/>
        </w:numPr>
      </w:pPr>
      <w:r>
        <w:rPr>
          <w:bCs/>
          <w:b/>
        </w:rPr>
        <w:t xml:space="preserve">[R03]</w:t>
      </w:r>
      <w:r>
        <w:t xml:space="preserve"> </w:t>
      </w:r>
      <w:r>
        <w:t xml:space="preserve">Toda captura asistida (OCR, QR, autocompletado) debe registrar</w:t>
      </w:r>
      <w:r>
        <w:t xml:space="preserve"> </w:t>
      </w:r>
      <w:r>
        <w:rPr>
          <w:bCs/>
          <w:b/>
        </w:rPr>
        <w:t xml:space="preserve">si el dato fue aceptado tal cual o corregido manualmente</w:t>
      </w:r>
      <w:r>
        <w:t xml:space="preserve">. Ese registro alimenta el KPI de tasa de corrección (M7.1) y permite medir si las contramedidas funcionan.</w:t>
      </w:r>
    </w:p>
    <w:bookmarkEnd w:id="91"/>
    <w:bookmarkStart w:id="92" w:name="m3.5-migración-del-historial"/>
    <w:p>
      <w:pPr>
        <w:pStyle w:val="Ttulo3"/>
      </w:pPr>
      <w:r>
        <w:t xml:space="preserve">M3.5 Migración del historial</w:t>
      </w:r>
    </w:p>
    <w:p>
      <w:pPr>
        <w:numPr>
          <w:ilvl w:val="0"/>
          <w:numId w:val="1022"/>
        </w:numPr>
        <w:pStyle w:val="Compact"/>
      </w:pPr>
      <w:r>
        <w:rPr>
          <w:bCs/>
          <w:b/>
        </w:rPr>
        <w:t xml:space="preserve">[ABIERTO]</w:t>
      </w:r>
      <w:r>
        <w:t xml:space="preserve"> </w:t>
      </w:r>
      <w:r>
        <w:t xml:space="preserve">No está definido el mecanismo de migración del historial útil de</w:t>
      </w:r>
      <w:r>
        <w:t xml:space="preserve"> </w:t>
      </w:r>
      <w:r>
        <w:rPr>
          <w:bCs/>
          <w:b/>
        </w:rPr>
        <w:t xml:space="preserve">Desk 1.0 a Desk 2.0</w:t>
      </w:r>
      <w:r>
        <w:t xml:space="preserve">. El sistema antiguo depende de comentarios en texto libre, imposibles de procesar automáticamente.</w:t>
      </w:r>
    </w:p>
    <w:p>
      <w:pPr>
        <w:pStyle w:val="FirstParagraph"/>
      </w:pPr>
      <w:r>
        <w:rPr>
          <w:bCs/>
          <w:b/>
        </w:rPr>
        <w:t xml:space="preserve">Nota de dependencia (R03).</w:t>
      </w:r>
      <w:r>
        <w:t xml:space="preserve"> </w:t>
      </w:r>
      <w:r>
        <w:t xml:space="preserve">La migración deja de ser un asunto puramente interno: la hoja de vida reducida es lo que el cliente ve en el portal, y un historial con huecos produce el efecto contrario al buscado. Ver la regla de apertura del portal en M8.6.</w:t>
      </w:r>
    </w:p>
    <w:bookmarkEnd w:id="92"/>
    <w:bookmarkEnd w:id="93"/>
    <w:bookmarkStart w:id="99" w:name="X45379bae3f5ffaaccf94f80f6a4c5c02974793f"/>
    <w:p>
      <w:pPr>
        <w:pStyle w:val="Ttulo2"/>
      </w:pPr>
      <w:r>
        <w:t xml:space="preserve">M4. Comercial: cotización, aprobación y promesa de fecha</w:t>
      </w:r>
    </w:p>
    <w:p>
      <w:pPr>
        <w:pStyle w:val="FirstParagraph"/>
      </w:pPr>
      <w:r>
        <w:t xml:space="preserve">El punto donde se gana o se pierde el cumplimiento:</w:t>
      </w:r>
      <w:r>
        <w:t xml:space="preserve"> </w:t>
      </w:r>
      <w:r>
        <w:rPr>
          <w:bCs/>
          <w:b/>
        </w:rPr>
        <w:t xml:space="preserve">el ticket no avanza si no hay aprobación comercial</w:t>
      </w:r>
      <w:r>
        <w:t xml:space="preserve">, y</w:t>
      </w:r>
      <w:r>
        <w:t xml:space="preserve"> </w:t>
      </w:r>
      <w:r>
        <w:rPr>
          <w:bCs/>
          <w:b/>
        </w:rPr>
        <w:t xml:space="preserve">la fecha no se adivina, se calcula</w:t>
      </w:r>
      <w:r>
        <w:t xml:space="preserve">.</w:t>
      </w:r>
    </w:p>
    <w:bookmarkStart w:id="94" w:name="m4.1-aprobación-del-cliente"/>
    <w:p>
      <w:pPr>
        <w:pStyle w:val="Ttulo3"/>
      </w:pPr>
      <w:r>
        <w:t xml:space="preserve">M4.1 Aprobación del cliente</w:t>
      </w:r>
    </w:p>
    <w:p>
      <w:pPr>
        <w:numPr>
          <w:ilvl w:val="0"/>
          <w:numId w:val="1023"/>
        </w:numPr>
      </w:pPr>
      <w:r>
        <w:rPr>
          <w:bCs/>
          <w:b/>
        </w:rPr>
        <w:t xml:space="preserve">[DECIDIDO]</w:t>
      </w:r>
      <w:r>
        <w:t xml:space="preserve"> </w:t>
      </w:r>
      <w:r>
        <w:t xml:space="preserve">El cliente recibe un</w:t>
      </w:r>
      <w:r>
        <w:t xml:space="preserve"> </w:t>
      </w:r>
      <w:r>
        <w:rPr>
          <w:bCs/>
          <w:b/>
        </w:rPr>
        <w:t xml:space="preserve">enlace o correo con el pre-diagnóstico</w:t>
      </w:r>
      <w:r>
        <w:t xml:space="preserve"> </w:t>
      </w:r>
      <w:r>
        <w:t xml:space="preserve">y puede</w:t>
      </w:r>
      <w:r>
        <w:t xml:space="preserve"> </w:t>
      </w:r>
      <w:r>
        <w:rPr>
          <w:bCs/>
          <w:b/>
        </w:rPr>
        <w:t xml:space="preserve">aprobar el cambio de piezas en un clic</w:t>
      </w:r>
      <w:r>
        <w:t xml:space="preserve">, sin necesidad de emitir primero la orden de compra formal.</w:t>
      </w:r>
    </w:p>
    <w:p>
      <w:pPr>
        <w:numPr>
          <w:ilvl w:val="0"/>
          <w:numId w:val="1023"/>
        </w:numPr>
      </w:pPr>
      <w:r>
        <w:rPr>
          <w:bCs/>
          <w:b/>
        </w:rPr>
        <w:t xml:space="preserve">[DECIDIDO]</w:t>
      </w:r>
      <w:r>
        <w:t xml:space="preserve"> </w:t>
      </w:r>
      <w:r>
        <w:t xml:space="preserve">Se inicia como</w:t>
      </w:r>
      <w:r>
        <w:t xml:space="preserve"> </w:t>
      </w:r>
      <w:r>
        <w:rPr>
          <w:bCs/>
          <w:b/>
        </w:rPr>
        <w:t xml:space="preserve">piloto con clientes que tienen contrato de mantenimiento activo</w:t>
      </w:r>
      <w:r>
        <w:t xml:space="preserve">.</w:t>
      </w:r>
    </w:p>
    <w:p>
      <w:pPr>
        <w:numPr>
          <w:ilvl w:val="0"/>
          <w:numId w:val="1023"/>
        </w:numPr>
      </w:pPr>
      <w:r>
        <w:rPr>
          <w:bCs/>
          <w:b/>
        </w:rPr>
        <w:t xml:space="preserve">[DECIDIDO]</w:t>
      </w:r>
      <w:r>
        <w:t xml:space="preserve"> </w:t>
      </w:r>
      <w:r>
        <w:t xml:space="preserve">Si el cliente no aprueba en el plazo definido, el equipo</w:t>
      </w:r>
      <w:r>
        <w:t xml:space="preserve"> </w:t>
      </w:r>
      <w:r>
        <w:rPr>
          <w:bCs/>
          <w:b/>
        </w:rPr>
        <w:t xml:space="preserve">sale de la mesa de trabajo</w:t>
      </w:r>
      <w:r>
        <w:t xml:space="preserve"> </w:t>
      </w:r>
      <w:r>
        <w:t xml:space="preserve">y pasa a cola de espera.</w:t>
      </w:r>
      <w:r>
        <w:t xml:space="preserve"> </w:t>
      </w:r>
      <w:r>
        <w:rPr>
          <w:bCs/>
          <w:b/>
        </w:rPr>
        <w:t xml:space="preserve">[ABIERTO]</w:t>
      </w:r>
      <w:r>
        <w:t xml:space="preserve"> </w:t>
      </w:r>
      <w:r>
        <w:t xml:space="preserve">El plazo exacto (24 o 48 h) falta fijarlo.</w:t>
      </w:r>
    </w:p>
    <w:p>
      <w:pPr>
        <w:numPr>
          <w:ilvl w:val="0"/>
          <w:numId w:val="1023"/>
        </w:numPr>
      </w:pPr>
      <w:r>
        <w:t xml:space="preserve">Motivación: hoy se envía cotización, se espera la orden de compra y el equipo queda</w:t>
      </w:r>
      <w:r>
        <w:t xml:space="preserve"> </w:t>
      </w:r>
      <w:r>
        <w:rPr>
          <w:bCs/>
          <w:b/>
        </w:rPr>
        <w:t xml:space="preserve">bloqueado semanas o meses</w:t>
      </w:r>
      <w:r>
        <w:t xml:space="preserve">.</w:t>
      </w:r>
    </w:p>
    <w:p>
      <w:pPr>
        <w:numPr>
          <w:ilvl w:val="0"/>
          <w:numId w:val="1023"/>
        </w:numPr>
      </w:pPr>
      <w:r>
        <w:rPr>
          <w:bCs/>
          <w:b/>
        </w:rPr>
        <w:t xml:space="preserve">[DECIDIDO — R03]</w:t>
      </w:r>
      <w:r>
        <w:t xml:space="preserve"> </w:t>
      </w:r>
      <w:r>
        <w:t xml:space="preserve">El botón «Aprobar cotización» forma parte del</w:t>
      </w:r>
      <w:r>
        <w:t xml:space="preserve"> </w:t>
      </w:r>
      <w:r>
        <w:rPr>
          <w:bCs/>
          <w:b/>
        </w:rPr>
        <w:t xml:space="preserve">nivel básico</w:t>
      </w:r>
      <w:r>
        <w:t xml:space="preserve"> </w:t>
      </w:r>
      <w:r>
        <w:t xml:space="preserve">del área de cliente (M8.2): está disponible para todos los clientes, con o sin contrato, y funciona con acceso por token sin registro.</w:t>
      </w:r>
    </w:p>
    <w:p>
      <w:pPr>
        <w:pStyle w:val="FirstParagraph"/>
      </w:pPr>
      <w:r>
        <w:rPr>
          <w:bCs/>
          <w:b/>
        </w:rPr>
        <w:t xml:space="preserve">Punto de enganche en el blueprint implementado [AS-BUILT].</w:t>
      </w:r>
      <w:r>
        <w:t xml:space="preserve"> </w:t>
      </w:r>
      <w:r>
        <w:t xml:space="preserve">La aprobación del cliente corresponde al estado</w:t>
      </w:r>
      <w:r>
        <w:t xml:space="preserve"> </w:t>
      </w:r>
      <w:r>
        <w:rPr>
          <w:rStyle w:val="VerbatimChar"/>
        </w:rPr>
        <w:t xml:space="preserve">Notificación cliente</w:t>
      </w:r>
      <w:r>
        <w:t xml:space="preserve">, que ofrece tres salidas:</w:t>
      </w:r>
      <w:r>
        <w:t xml:space="preserve"> </w:t>
      </w:r>
      <w:r>
        <w:rPr>
          <w:rStyle w:val="VerbatimChar"/>
        </w:rPr>
        <w:t xml:space="preserve">Aprobación</w:t>
      </w:r>
      <w:r>
        <w:t xml:space="preserve"> </w:t>
      </w:r>
      <w:r>
        <w:t xml:space="preserve">(→</w:t>
      </w:r>
      <w:r>
        <w:t xml:space="preserve"> </w:t>
      </w:r>
      <w:r>
        <w:rPr>
          <w:rStyle w:val="VerbatimChar"/>
        </w:rPr>
        <w:t xml:space="preserve">En Proceso</w:t>
      </w:r>
      <w:r>
        <w:t xml:space="preserve">),</w:t>
      </w:r>
      <w:r>
        <w:t xml:space="preserve"> </w:t>
      </w:r>
      <w:r>
        <w:rPr>
          <w:rStyle w:val="VerbatimChar"/>
        </w:rPr>
        <w:t xml:space="preserve">Aprobación y S. Repuestos</w:t>
      </w:r>
      <w:r>
        <w:t xml:space="preserve"> </w:t>
      </w:r>
      <w:r>
        <w:t xml:space="preserve">(→</w:t>
      </w:r>
      <w:r>
        <w:t xml:space="preserve"> </w:t>
      </w:r>
      <w:r>
        <w:rPr>
          <w:rStyle w:val="VerbatimChar"/>
        </w:rPr>
        <w:t xml:space="preserve">En Espera de Repuestos</w:t>
      </w:r>
      <w:r>
        <w:t xml:space="preserve">) y</w:t>
      </w:r>
      <w:r>
        <w:t xml:space="preserve"> </w:t>
      </w:r>
      <w:r>
        <w:rPr>
          <w:rStyle w:val="VerbatimChar"/>
        </w:rPr>
        <w:t xml:space="preserve">Rechazo</w:t>
      </w:r>
      <w:r>
        <w:t xml:space="preserve"> </w:t>
      </w:r>
      <w:r>
        <w:t xml:space="preserve">(→</w:t>
      </w:r>
      <w:r>
        <w:t xml:space="preserve"> </w:t>
      </w:r>
      <w:r>
        <w:rPr>
          <w:rStyle w:val="VerbatimChar"/>
        </w:rPr>
        <w:t xml:space="preserve">Por Facturar</w:t>
      </w:r>
      <w:r>
        <w:t xml:space="preserve">). El botón del portal debe disparar una de las dos primeras. La «cola de espera» por no aprobación</w:t>
      </w:r>
      <w:r>
        <w:t xml:space="preserve"> </w:t>
      </w:r>
      <w:r>
        <w:rPr>
          <w:bCs/>
          <w:b/>
        </w:rPr>
        <w:t xml:space="preserve">no tiene hoy estado propio</w:t>
      </w:r>
      <w:r>
        <w:t xml:space="preserve">: habría que crearlo o reutilizar uno de los cuatro de espera, y en ese caso resolver antes su falta de salida (C3).</w:t>
      </w:r>
    </w:p>
    <w:bookmarkEnd w:id="94"/>
    <w:bookmarkStart w:id="95" w:name="X35c71c75e404be12de9fba853599566d0023454"/>
    <w:p>
      <w:pPr>
        <w:pStyle w:val="Ttulo3"/>
      </w:pPr>
      <w:r>
        <w:t xml:space="preserve">M4.2 Simulador de fecha de entrega (CTP — Capable to Promise)</w:t>
      </w:r>
    </w:p>
    <w:p>
      <w:pPr>
        <w:pStyle w:val="FirstParagraph"/>
      </w:pPr>
      <w:r>
        <w:t xml:space="preserve">Antes de que Comercial prometa una fecha, el sistema consulta:</w:t>
      </w:r>
    </w:p>
    <w:p>
      <w:pPr>
        <w:numPr>
          <w:ilvl w:val="0"/>
          <w:numId w:val="1024"/>
        </w:numPr>
      </w:pPr>
      <w:r>
        <w:rPr>
          <w:bCs/>
          <w:b/>
        </w:rPr>
        <w:t xml:space="preserve">Carga actual de técnicos</w:t>
      </w:r>
      <w:r>
        <w:t xml:space="preserve"> </w:t>
      </w:r>
      <w:r>
        <w:t xml:space="preserve">— horas vendidas vs. horas disponibles.</w:t>
      </w:r>
    </w:p>
    <w:p>
      <w:pPr>
        <w:numPr>
          <w:ilvl w:val="0"/>
          <w:numId w:val="1024"/>
        </w:numPr>
      </w:pPr>
      <w:r>
        <w:rPr>
          <w:bCs/>
          <w:b/>
        </w:rPr>
        <w:t xml:space="preserve">Stock de repuestos</w:t>
      </w:r>
      <w:r>
        <w:t xml:space="preserve"> </w:t>
      </w:r>
      <w:r>
        <w:t xml:space="preserve">derivado del diagnóstico.</w:t>
      </w:r>
    </w:p>
    <w:p>
      <w:pPr>
        <w:numPr>
          <w:ilvl w:val="0"/>
          <w:numId w:val="1024"/>
        </w:numPr>
      </w:pPr>
      <w:r>
        <w:rPr>
          <w:bCs/>
          <w:b/>
        </w:rPr>
        <w:t xml:space="preserve">Lead time del repuesto</w:t>
      </w:r>
      <w:r>
        <w:t xml:space="preserve"> </w:t>
      </w:r>
      <w:r>
        <w:t xml:space="preserve">si hay que comprarlo.</w:t>
      </w:r>
    </w:p>
    <w:p>
      <w:pPr>
        <w:pStyle w:val="FirstParagraph"/>
      </w:pPr>
      <w:r>
        <w:t xml:space="preserve">La heurística suma</w:t>
      </w:r>
      <w:r>
        <w:t xml:space="preserve"> </w:t>
      </w:r>
      <w:r>
        <w:rPr>
          <w:bCs/>
          <w:b/>
        </w:rPr>
        <w:t xml:space="preserve">cola actual en estación + tiempo estándar de servicio + lead time de repuesto</w:t>
      </w:r>
      <w:r>
        <w:t xml:space="preserve"> </w:t>
      </w:r>
      <w:r>
        <w:t xml:space="preserve">y devuelve una sugerencia del tipo «fecha más temprana posible: lunes próximo». El estudio lo identifica como</w:t>
      </w:r>
      <w:r>
        <w:t xml:space="preserve"> </w:t>
      </w:r>
      <w:r>
        <w:rPr>
          <w:bCs/>
          <w:b/>
        </w:rPr>
        <w:t xml:space="preserve">el gran diferenciador competitivo</w:t>
      </w:r>
      <w:r>
        <w:t xml:space="preserve">.</w:t>
      </w:r>
    </w:p>
    <w:p>
      <w:pPr>
        <w:pStyle w:val="BodyText"/>
      </w:pPr>
      <w:r>
        <w:rPr>
          <w:bCs/>
          <w:b/>
        </w:rPr>
        <w:t xml:space="preserve">Precisión de la R03.</w:t>
      </w:r>
      <w:r>
        <w:t xml:space="preserve"> </w:t>
      </w:r>
      <w:r>
        <w:t xml:space="preserve">Este cálculo es</w:t>
      </w:r>
      <w:r>
        <w:t xml:space="preserve"> </w:t>
      </w:r>
      <w:r>
        <w:rPr>
          <w:bCs/>
          <w:b/>
        </w:rPr>
        <w:t xml:space="preserve">determinista</w:t>
      </w:r>
      <w:r>
        <w:t xml:space="preserve"> </w:t>
      </w:r>
      <w:r>
        <w:t xml:space="preserve">—reglas y consultas sobre PostgreSQL— y no pasa por la capa RAG ni por ningún modelo de lenguaje (principio de diseño nº 8). Su resultado alimenta dos destinos: la sugerencia interna a Comercial, y la</w:t>
      </w:r>
      <w:r>
        <w:t xml:space="preserve"> </w:t>
      </w:r>
      <w:r>
        <w:rPr>
          <w:bCs/>
          <w:b/>
        </w:rPr>
        <w:t xml:space="preserve">disponibilidad de agenda que se muestra al cliente</w:t>
      </w:r>
      <w:r>
        <w:t xml:space="preserve"> </w:t>
      </w:r>
      <w:r>
        <w:t xml:space="preserve">(M6.4).</w:t>
      </w:r>
    </w:p>
    <w:bookmarkEnd w:id="95"/>
    <w:bookmarkStart w:id="96" w:name="X7de8106f2e8cf37a903fc87485d2b26da47b5c1"/>
    <w:p>
      <w:pPr>
        <w:pStyle w:val="Ttulo3"/>
      </w:pPr>
      <w:r>
        <w:t xml:space="preserve">M4.3 Reprogramación y comunicación de consecuencias</w:t>
      </w:r>
    </w:p>
    <w:p>
      <w:pPr>
        <w:numPr>
          <w:ilvl w:val="0"/>
          <w:numId w:val="1025"/>
        </w:numPr>
      </w:pPr>
      <w:r>
        <w:t xml:space="preserve">Si un cliente se demora en enviar la orden de compra, el sistema debe</w:t>
      </w:r>
      <w:r>
        <w:t xml:space="preserve"> </w:t>
      </w:r>
      <w:r>
        <w:rPr>
          <w:bCs/>
          <w:b/>
        </w:rPr>
        <w:t xml:space="preserve">reprogramar automáticamente o dar una fecha estimada de inicio</w:t>
      </w:r>
      <w:r>
        <w:t xml:space="preserve">.</w:t>
      </w:r>
    </w:p>
    <w:p>
      <w:pPr>
        <w:numPr>
          <w:ilvl w:val="0"/>
          <w:numId w:val="1025"/>
        </w:numPr>
      </w:pPr>
      <w:r>
        <w:rPr>
          <w:bCs/>
          <w:b/>
        </w:rPr>
        <w:t xml:space="preserve">Análisis de cuello de botella por respuestas de clientes</w:t>
      </w:r>
      <w:r>
        <w:t xml:space="preserve">.</w:t>
      </w:r>
    </w:p>
    <w:p>
      <w:pPr>
        <w:numPr>
          <w:ilvl w:val="0"/>
          <w:numId w:val="1025"/>
        </w:numPr>
      </w:pPr>
      <w:r>
        <w:rPr>
          <w:bCs/>
          <w:b/>
        </w:rPr>
        <w:t xml:space="preserve">Aging de aprobación</w:t>
      </w:r>
      <w:r>
        <w:t xml:space="preserve"> </w:t>
      </w:r>
      <w:r>
        <w:t xml:space="preserve">con alerta a partir de 7 días de espera.</w:t>
      </w:r>
    </w:p>
    <w:bookmarkEnd w:id="96"/>
    <w:bookmarkStart w:id="97" w:name="Xd46b6a44a8dc7b474ff5883f7443c075ac7ade9"/>
    <w:p>
      <w:pPr>
        <w:pStyle w:val="Ttulo3"/>
      </w:pPr>
      <w:r>
        <w:t xml:space="preserve">M4.4 Cotización, recotización y facturación diferida</w:t>
      </w:r>
    </w:p>
    <w:p>
      <w:pPr>
        <w:numPr>
          <w:ilvl w:val="0"/>
          <w:numId w:val="1026"/>
        </w:numPr>
      </w:pPr>
      <w:r>
        <w:rPr>
          <w:bCs/>
          <w:b/>
        </w:rPr>
        <w:t xml:space="preserve">[AS-BUILT]</w:t>
      </w:r>
      <w:r>
        <w:t xml:space="preserve"> </w:t>
      </w:r>
      <w:r>
        <w:t xml:space="preserve">El</w:t>
      </w:r>
      <w:r>
        <w:t xml:space="preserve"> </w:t>
      </w:r>
      <w:r>
        <w:rPr>
          <w:bCs/>
          <w:b/>
        </w:rPr>
        <w:t xml:space="preserve">rechazo por facturar</w:t>
      </w:r>
      <w:r>
        <w:t xml:space="preserve"> </w:t>
      </w:r>
      <w:r>
        <w:t xml:space="preserve">existe, pero no como estado:</w:t>
      </w:r>
      <w:r>
        <w:t xml:space="preserve"> </w:t>
      </w:r>
      <w:r>
        <w:rPr>
          <w:rStyle w:val="VerbatimChar"/>
        </w:rPr>
        <w:t xml:space="preserve">Rechazo</w:t>
      </w:r>
      <w:r>
        <w:t xml:space="preserve"> </w:t>
      </w:r>
      <w:r>
        <w:t xml:space="preserve">es una</w:t>
      </w:r>
      <w:r>
        <w:t xml:space="preserve"> </w:t>
      </w:r>
      <w:r>
        <w:rPr>
          <w:bCs/>
          <w:b/>
        </w:rPr>
        <w:t xml:space="preserve">transición</w:t>
      </w:r>
      <w:r>
        <w:t xml:space="preserve"> </w:t>
      </w:r>
      <w:r>
        <w:t xml:space="preserve">que lleva a</w:t>
      </w:r>
      <w:r>
        <w:t xml:space="preserve"> </w:t>
      </w:r>
      <w:r>
        <w:rPr>
          <w:rStyle w:val="VerbatimChar"/>
        </w:rPr>
        <w:t xml:space="preserve">Por Facturar</w:t>
      </w:r>
      <w:r>
        <w:t xml:space="preserve"> </w:t>
      </w:r>
      <w:r>
        <w:t xml:space="preserve">desde</w:t>
      </w:r>
      <w:r>
        <w:t xml:space="preserve"> </w:t>
      </w:r>
      <w:r>
        <w:rPr>
          <w:rStyle w:val="VerbatimChar"/>
        </w:rPr>
        <w:t xml:space="preserve">Rev./Diagnostico</w:t>
      </w:r>
      <w:r>
        <w:t xml:space="preserve">,</w:t>
      </w:r>
      <w:r>
        <w:t xml:space="preserve"> </w:t>
      </w:r>
      <w:r>
        <w:rPr>
          <w:rStyle w:val="VerbatimChar"/>
        </w:rPr>
        <w:t xml:space="preserve">Notificación Comercial</w:t>
      </w:r>
      <w:r>
        <w:t xml:space="preserve"> </w:t>
      </w:r>
      <w:r>
        <w:t xml:space="preserve">y</w:t>
      </w:r>
      <w:r>
        <w:t xml:space="preserve"> </w:t>
      </w:r>
      <w:r>
        <w:rPr>
          <w:rStyle w:val="VerbatimChar"/>
        </w:rPr>
        <w:t xml:space="preserve">Notificación cliente</w:t>
      </w:r>
      <w:r>
        <w:t xml:space="preserve">. El cliente no autoriza la reparación y se cobra el diagnóstico.</w:t>
      </w:r>
    </w:p>
    <w:p>
      <w:pPr>
        <w:numPr>
          <w:ilvl w:val="0"/>
          <w:numId w:val="1026"/>
        </w:numPr>
      </w:pPr>
      <w:r>
        <w:rPr>
          <w:bCs/>
          <w:b/>
        </w:rPr>
        <w:t xml:space="preserve">[AS-BUILT]</w:t>
      </w:r>
      <w:r>
        <w:t xml:space="preserve"> </w:t>
      </w:r>
      <w:r>
        <w:t xml:space="preserve">Los estados</w:t>
      </w:r>
      <w:r>
        <w:t xml:space="preserve"> </w:t>
      </w:r>
      <w:r>
        <w:rPr>
          <w:rStyle w:val="VerbatimChar"/>
          <w:bCs/>
          <w:b/>
        </w:rPr>
        <w:t xml:space="preserve">Por Entregar / Sin facturar</w:t>
      </w:r>
      <w:r>
        <w:t xml:space="preserve"> </w:t>
      </w:r>
      <w:r>
        <w:t xml:space="preserve">y</w:t>
      </w:r>
      <w:r>
        <w:t xml:space="preserve"> </w:t>
      </w:r>
      <w:r>
        <w:rPr>
          <w:rStyle w:val="VerbatimChar"/>
          <w:bCs/>
          <w:b/>
        </w:rPr>
        <w:t xml:space="preserve">Liberación Comercial</w:t>
      </w:r>
      <w:r>
        <w:t xml:space="preserve"> </w:t>
      </w:r>
      <w:r>
        <w:t xml:space="preserve">existen y son ramas distintas de</w:t>
      </w:r>
      <w:r>
        <w:t xml:space="preserve"> </w:t>
      </w:r>
      <w:r>
        <w:rPr>
          <w:rStyle w:val="VerbatimChar"/>
        </w:rPr>
        <w:t xml:space="preserve">Por Facturar</w:t>
      </w:r>
      <w:r>
        <w:t xml:space="preserve">, originadas por las fechas de corte de facturación de los clientes. Ver el ciclo reentrante de M1.3.5.</w:t>
      </w:r>
    </w:p>
    <w:p>
      <w:pPr>
        <w:numPr>
          <w:ilvl w:val="0"/>
          <w:numId w:val="1026"/>
        </w:numPr>
      </w:pPr>
      <w:r>
        <w:rPr>
          <w:bCs/>
          <w:b/>
        </w:rPr>
        <w:t xml:space="preserve">[ABIERTO]</w:t>
      </w:r>
      <w:r>
        <w:t xml:space="preserve"> </w:t>
      </w:r>
      <w:r>
        <w:t xml:space="preserve">Riesgo identificado y no resuelto:</w:t>
      </w:r>
      <w:r>
        <w:t xml:space="preserve"> </w:t>
      </w:r>
      <w:r>
        <w:rPr>
          <w:bCs/>
          <w:b/>
        </w:rPr>
        <w:t xml:space="preserve">perder el rastro de equipos entregados pendientes de cobro</w:t>
      </w:r>
      <w:r>
        <w:t xml:space="preserve">.</w:t>
      </w:r>
      <w:r>
        <w:t xml:space="preserve"> </w:t>
      </w:r>
      <w:r>
        <w:rPr>
          <w:iCs/>
          <w:i/>
        </w:rPr>
        <w:t xml:space="preserve">La R04 lo agrava con un dato concreto: la vía sin factura vuelve a</w:t>
      </w:r>
      <w:r>
        <w:rPr>
          <w:iCs/>
          <w:i/>
        </w:rPr>
        <w:t xml:space="preserve"> </w:t>
      </w:r>
      <w:r>
        <w:rPr>
          <w:rStyle w:val="VerbatimChar"/>
          <w:iCs/>
          <w:i/>
        </w:rPr>
        <w:t xml:space="preserve">Por Facturar</w:t>
      </w:r>
      <w:r>
        <w:rPr>
          <w:iCs/>
          <w:i/>
        </w:rPr>
        <w:t xml:space="preserve"> </w:t>
      </w:r>
      <w:r>
        <w:rPr>
          <w:iCs/>
          <w:i/>
        </w:rPr>
        <w:t xml:space="preserve">en lugar de cerrar, de modo que un equipo entregado y no cobrado queda indistinguible de uno pendiente de entregar.</w:t>
      </w:r>
    </w:p>
    <w:p>
      <w:pPr>
        <w:numPr>
          <w:ilvl w:val="0"/>
          <w:numId w:val="1026"/>
        </w:numPr>
      </w:pPr>
      <w:r>
        <w:rPr>
          <w:bCs/>
          <w:b/>
        </w:rPr>
        <w:t xml:space="preserve">[AS-BUILT]</w:t>
      </w:r>
      <w:r>
        <w:t xml:space="preserve"> </w:t>
      </w:r>
      <w:r>
        <w:t xml:space="preserve">El</w:t>
      </w:r>
      <w:r>
        <w:t xml:space="preserve"> </w:t>
      </w:r>
      <w:r>
        <w:rPr>
          <w:bCs/>
          <w:b/>
        </w:rPr>
        <w:t xml:space="preserve">diagnóstico complementario</w:t>
      </w:r>
      <w:r>
        <w:t xml:space="preserve"> </w:t>
      </w:r>
      <w:r>
        <w:t xml:space="preserve">existe como transición: sale de</w:t>
      </w:r>
      <w:r>
        <w:t xml:space="preserve"> </w:t>
      </w:r>
      <w:r>
        <w:rPr>
          <w:rStyle w:val="VerbatimChar"/>
        </w:rPr>
        <w:t xml:space="preserve">Pendiente</w:t>
      </w:r>
      <w:r>
        <w:t xml:space="preserve"> </w:t>
      </w:r>
      <w:r>
        <w:t xml:space="preserve">hacia</w:t>
      </w:r>
      <w:r>
        <w:t xml:space="preserve"> </w:t>
      </w:r>
      <w:r>
        <w:rPr>
          <w:rStyle w:val="VerbatimChar"/>
        </w:rPr>
        <w:t xml:space="preserve">Continuación del proceso</w:t>
      </w:r>
      <w:r>
        <w:t xml:space="preserve">, y de ahí vuelve a</w:t>
      </w:r>
      <w:r>
        <w:t xml:space="preserve"> </w:t>
      </w:r>
      <w:r>
        <w:rPr>
          <w:rStyle w:val="VerbatimChar"/>
        </w:rPr>
        <w:t xml:space="preserve">Notificación Comercial</w:t>
      </w:r>
      <w:r>
        <w:t xml:space="preserve"> </w:t>
      </w:r>
      <w:r>
        <w:t xml:space="preserve">por</w:t>
      </w:r>
      <w:r>
        <w:t xml:space="preserve"> </w:t>
      </w:r>
      <w:r>
        <w:rPr>
          <w:rStyle w:val="VerbatimChar"/>
        </w:rPr>
        <w:t xml:space="preserve">Notificación re cotización</w:t>
      </w:r>
      <w:r>
        <w:t xml:space="preserve">. Ese es el circuito de recotización completo.</w:t>
      </w:r>
    </w:p>
    <w:p>
      <w:pPr>
        <w:numPr>
          <w:ilvl w:val="0"/>
          <w:numId w:val="1026"/>
        </w:numPr>
      </w:pPr>
      <w:r>
        <w:rPr>
          <w:bCs/>
          <w:b/>
        </w:rPr>
        <w:t xml:space="preserve">[PROPUESTO]</w:t>
      </w:r>
      <w:r>
        <w:t xml:space="preserve"> </w:t>
      </w:r>
      <w:r>
        <w:t xml:space="preserve">Visualización de</w:t>
      </w:r>
      <w:r>
        <w:t xml:space="preserve"> </w:t>
      </w:r>
      <w:r>
        <w:rPr>
          <w:bCs/>
          <w:b/>
        </w:rPr>
        <w:t xml:space="preserve">precotizaciones</w:t>
      </w:r>
      <w:r>
        <w:t xml:space="preserve"> </w:t>
      </w:r>
      <w:r>
        <w:t xml:space="preserve">para el área comercial.</w:t>
      </w:r>
    </w:p>
    <w:p>
      <w:pPr>
        <w:numPr>
          <w:ilvl w:val="0"/>
          <w:numId w:val="1026"/>
        </w:numPr>
      </w:pPr>
      <w:r>
        <w:rPr>
          <w:bCs/>
          <w:b/>
        </w:rPr>
        <w:t xml:space="preserve">Precisión de diagnóstico</w:t>
      </w:r>
      <w:r>
        <w:t xml:space="preserve"> </w:t>
      </w:r>
      <w:r>
        <w:t xml:space="preserve">como KPI.</w:t>
      </w:r>
    </w:p>
    <w:bookmarkEnd w:id="97"/>
    <w:bookmarkStart w:id="98" w:name="m4.5-el-dato-como-argumento-comercial"/>
    <w:p>
      <w:pPr>
        <w:pStyle w:val="Ttulo3"/>
      </w:pPr>
      <w:r>
        <w:t xml:space="preserve">M4.5 El dato como argumento comercial</w:t>
      </w:r>
    </w:p>
    <w:p>
      <w:pPr>
        <w:numPr>
          <w:ilvl w:val="0"/>
          <w:numId w:val="1027"/>
        </w:numPr>
      </w:pPr>
      <w:r>
        <w:rPr>
          <w:bCs/>
          <w:b/>
        </w:rPr>
        <w:t xml:space="preserve">[DECIDIDO]</w:t>
      </w:r>
      <w:r>
        <w:t xml:space="preserve"> </w:t>
      </w:r>
      <w:r>
        <w:t xml:space="preserve">Usar la base de costos y el historial de reparaciones como</w:t>
      </w:r>
      <w:r>
        <w:t xml:space="preserve"> </w:t>
      </w:r>
      <w:r>
        <w:rPr>
          <w:bCs/>
          <w:b/>
        </w:rPr>
        <w:t xml:space="preserve">argumento estructurado</w:t>
      </w:r>
      <w:r>
        <w:t xml:space="preserve"> </w:t>
      </w:r>
      <w:r>
        <w:t xml:space="preserve">frente a quejas de precio. Caso de referencia: un cliente gastó</w:t>
      </w:r>
      <w:r>
        <w:t xml:space="preserve"> </w:t>
      </w:r>
      <w:r>
        <w:rPr>
          <w:bCs/>
          <w:b/>
        </w:rPr>
        <w:t xml:space="preserve">9.000 USD en un año para mantener 48 equipos</w:t>
      </w:r>
      <w:r>
        <w:t xml:space="preserve"> </w:t>
      </w:r>
      <w:r>
        <w:t xml:space="preserve">— menos de</w:t>
      </w:r>
      <w:r>
        <w:t xml:space="preserve"> </w:t>
      </w:r>
      <w:r>
        <w:rPr>
          <w:bCs/>
          <w:b/>
        </w:rPr>
        <w:t xml:space="preserve">200 USD anuales por equipo</w:t>
      </w:r>
      <w:r>
        <w:t xml:space="preserve"> </w:t>
      </w:r>
      <w:r>
        <w:t xml:space="preserve">en repuestos.</w:t>
      </w:r>
    </w:p>
    <w:p>
      <w:pPr>
        <w:numPr>
          <w:ilvl w:val="0"/>
          <w:numId w:val="1027"/>
        </w:numPr>
      </w:pPr>
      <w:r>
        <w:rPr>
          <w:bCs/>
          <w:b/>
        </w:rPr>
        <w:t xml:space="preserve">[DECIDIDO]</w:t>
      </w:r>
      <w:r>
        <w:t xml:space="preserve"> </w:t>
      </w:r>
      <w:r>
        <w:t xml:space="preserve">El listado de</w:t>
      </w:r>
      <w:r>
        <w:t xml:space="preserve"> </w:t>
      </w:r>
      <w:r>
        <w:rPr>
          <w:bCs/>
          <w:b/>
        </w:rPr>
        <w:t xml:space="preserve">78 puntos de control</w:t>
      </w:r>
      <w:r>
        <w:t xml:space="preserve"> </w:t>
      </w:r>
      <w:r>
        <w:t xml:space="preserve">del diagnóstico Grimm se usa como herramienta de defensa comercial del precio de las calibraciones.</w:t>
      </w:r>
    </w:p>
    <w:p>
      <w:pPr>
        <w:numPr>
          <w:ilvl w:val="0"/>
          <w:numId w:val="1027"/>
        </w:numPr>
      </w:pPr>
      <w:r>
        <w:rPr>
          <w:bCs/>
          <w:b/>
        </w:rPr>
        <w:t xml:space="preserve">[DECIDIDO — R03]</w:t>
      </w:r>
      <w:r>
        <w:t xml:space="preserve"> </w:t>
      </w:r>
      <w:r>
        <w:t xml:space="preserve">Los</w:t>
      </w:r>
      <w:r>
        <w:t xml:space="preserve"> </w:t>
      </w:r>
      <w:r>
        <w:rPr>
          <w:bCs/>
          <w:b/>
        </w:rPr>
        <w:t xml:space="preserve">avisos de vencimiento de calibración se envían a todos los clientes</w:t>
      </w:r>
      <w:r>
        <w:t xml:space="preserve">, tengan o no contrato. No se restringen al nivel completo del portal: su función registrada es servir de campaña comercial para recuperar clientes «desaparecidos», y meterlos tras el contrato apagaría precisamente el canal que los recupera.</w:t>
      </w:r>
    </w:p>
    <w:bookmarkEnd w:id="98"/>
    <w:bookmarkEnd w:id="99"/>
    <w:bookmarkStart w:id="105" w:name="m5.-inventarios-y-repuestos-mro"/>
    <w:p>
      <w:pPr>
        <w:pStyle w:val="Ttulo2"/>
      </w:pPr>
      <w:r>
        <w:t xml:space="preserve">M5. Inventarios y repuestos (MRO)</w:t>
      </w:r>
    </w:p>
    <w:p>
      <w:pPr>
        <w:pStyle w:val="FirstParagraph"/>
      </w:pPr>
      <w:r>
        <w:t xml:space="preserve">MRO —</w:t>
      </w:r>
      <w:r>
        <w:rPr>
          <w:iCs/>
          <w:i/>
        </w:rPr>
        <w:t xml:space="preserve">Maintenance, Repair, Operations</w:t>
      </w:r>
      <w:r>
        <w:t xml:space="preserve">— es donde más dinero se pierde por ineficiencia.</w:t>
      </w:r>
    </w:p>
    <w:bookmarkStart w:id="100" w:name="m5.1-reservas-soft-vs.-hard"/>
    <w:p>
      <w:pPr>
        <w:pStyle w:val="Ttulo3"/>
      </w:pPr>
      <w:r>
        <w:t xml:space="preserve">M5.1 Reservas: soft vs. hard</w:t>
      </w:r>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2403"/>
        <w:gridCol w:w="1861"/>
        <w:gridCol w:w="5816"/>
      </w:tblGrid>
      <w:tr>
        <w:tblPrEx>
          <w:tblCellMar>
            <w:top w:w="0" w:type="dxa"/>
            <w:bottom w:w="0" w:type="dxa"/>
          </w:tblCellMar>
        </w:tblPrEx>
        <w:trPr>
          <w:tblHeader/>
        </w:trPr>
        <w:tc>
          <w:tcPr>
            <w:tcW w:w="2403" w:type="dxa"/>
            <w:shd w:val="clear" w:color="auto" w:fill="1F7A5C"/>
            <w:tcMar>
              <w:top w:w="60" w:type="dxa"/>
              <w:left w:w="90" w:type="dxa"/>
              <w:bottom w:w="60" w:type="dxa"/>
              <w:right w:w="90" w:type="dxa"/>
            </w:tcMar>
            <w:vAlign w:val="center"/>
          </w:tcPr>
          <w:p>
            <w:pPr>
              <w:spacing w:line="240" w:lineRule="auto"/>
            </w:pPr>
            <w:r>
              <w:rPr>
                <w:b/>
                <w:bCs/>
                <w:color w:val="FFFFFF"/>
                <w:sz w:val="18"/>
                <w:szCs w:val="18"/>
              </w:rPr>
              <w:t xml:space="preserve">Momento</w:t>
            </w:r>
          </w:p>
        </w:tc>
        <w:tc>
          <w:tcPr>
            <w:tcW w:w="1861" w:type="dxa"/>
            <w:shd w:val="clear" w:color="auto" w:fill="1F7A5C"/>
            <w:tcMar>
              <w:top w:w="60" w:type="dxa"/>
              <w:left w:w="90" w:type="dxa"/>
              <w:bottom w:w="60" w:type="dxa"/>
              <w:right w:w="90" w:type="dxa"/>
            </w:tcMar>
            <w:vAlign w:val="center"/>
          </w:tcPr>
          <w:p>
            <w:pPr>
              <w:spacing w:line="240" w:lineRule="auto"/>
            </w:pPr>
            <w:r>
              <w:rPr>
                <w:b/>
                <w:bCs/>
                <w:color w:val="FFFFFF"/>
                <w:sz w:val="18"/>
                <w:szCs w:val="18"/>
              </w:rPr>
              <w:t xml:space="preserve">Acción</w:t>
            </w:r>
          </w:p>
        </w:tc>
        <w:tc>
          <w:tcPr>
            <w:tcW w:w="5816" w:type="dxa"/>
            <w:shd w:val="clear" w:color="auto" w:fill="1F7A5C"/>
            <w:tcMar>
              <w:top w:w="60" w:type="dxa"/>
              <w:left w:w="90" w:type="dxa"/>
              <w:bottom w:w="60" w:type="dxa"/>
              <w:right w:w="90" w:type="dxa"/>
            </w:tcMar>
            <w:vAlign w:val="center"/>
          </w:tcPr>
          <w:p>
            <w:pPr>
              <w:spacing w:line="240" w:lineRule="auto"/>
            </w:pPr>
            <w:r>
              <w:rPr>
                <w:b/>
                <w:bCs/>
                <w:color w:val="FFFFFF"/>
                <w:sz w:val="18"/>
                <w:szCs w:val="18"/>
              </w:rPr>
              <w:t xml:space="preserve">Efecto sobre el stock</w:t>
            </w:r>
          </w:p>
        </w:tc>
      </w:tr>
      <w:tr>
        <w:tblPrEx>
          <w:tblCellMar>
            <w:top w:w="0" w:type="dxa"/>
            <w:bottom w:w="0" w:type="dxa"/>
          </w:tblCellMar>
        </w:tblPrEx>
        <w:tc>
          <w:tcPr>
            <w:tcW w:w="2403" w:type="dxa"/>
            <w:tcMar>
              <w:top w:w="60" w:type="dxa"/>
              <w:left w:w="90" w:type="dxa"/>
              <w:bottom w:w="60" w:type="dxa"/>
              <w:right w:w="90" w:type="dxa"/>
            </w:tcMar>
            <w:vAlign w:val="center"/>
          </w:tcPr>
          <w:p>
            <w:pPr>
              <w:spacing w:line="240" w:lineRule="auto"/>
            </w:pPr>
            <w:r>
              <w:rPr>
                <w:sz w:val="18"/>
                <w:szCs w:val="18"/>
              </w:rPr>
              <w:t xml:space="preserve">Al cotizar</w:t>
            </w:r>
          </w:p>
        </w:tc>
        <w:tc>
          <w:tcPr>
            <w:tcW w:w="1861" w:type="dxa"/>
            <w:tcMar>
              <w:top w:w="60" w:type="dxa"/>
              <w:left w:w="90" w:type="dxa"/>
              <w:bottom w:w="60" w:type="dxa"/>
              <w:right w:w="90" w:type="dxa"/>
            </w:tcMar>
            <w:vAlign w:val="center"/>
          </w:tcPr>
          <w:p>
            <w:pPr>
              <w:spacing w:line="240" w:lineRule="auto"/>
            </w:pPr>
            <w:r>
              <w:rPr>
                <w:sz w:val="18"/>
                <w:szCs w:val="18"/>
              </w:rPr>
              <w:t xml:space="preserve">Soft reservation</w:t>
            </w:r>
          </w:p>
        </w:tc>
        <w:tc>
          <w:tcPr>
            <w:tcW w:w="5816" w:type="dxa"/>
            <w:tcMar>
              <w:top w:w="60" w:type="dxa"/>
              <w:left w:w="90" w:type="dxa"/>
              <w:bottom w:w="60" w:type="dxa"/>
              <w:right w:w="90" w:type="dxa"/>
            </w:tcMar>
            <w:vAlign w:val="center"/>
          </w:tcPr>
          <w:p>
            <w:pPr>
              <w:spacing w:line="240" w:lineRule="auto"/>
            </w:pPr>
            <w:r>
              <w:rPr>
                <w:sz w:val="18"/>
                <w:szCs w:val="18"/>
              </w:rPr>
              <w:t xml:space="preserve">El repuesto se ve disponible pero marcado como «comprometido».</w:t>
            </w:r>
          </w:p>
        </w:tc>
      </w:tr>
      <w:tr>
        <w:tblPrEx>
          <w:tblCellMar>
            <w:top w:w="0" w:type="dxa"/>
            <w:bottom w:w="0" w:type="dxa"/>
          </w:tblCellMar>
        </w:tblPrEx>
        <w:tc>
          <w:tcPr>
            <w:tcW w:w="2403" w:type="dxa"/>
            <w:tcMar>
              <w:top w:w="60" w:type="dxa"/>
              <w:left w:w="90" w:type="dxa"/>
              <w:bottom w:w="60" w:type="dxa"/>
              <w:right w:w="90" w:type="dxa"/>
            </w:tcMar>
            <w:vAlign w:val="center"/>
          </w:tcPr>
          <w:p>
            <w:pPr>
              <w:spacing w:line="240" w:lineRule="auto"/>
            </w:pPr>
            <w:r>
              <w:rPr>
                <w:sz w:val="18"/>
                <w:szCs w:val="18"/>
              </w:rPr>
              <w:t xml:space="preserve">Al aprobar el cliente</w:t>
            </w:r>
          </w:p>
        </w:tc>
        <w:tc>
          <w:tcPr>
            <w:tcW w:w="1861" w:type="dxa"/>
            <w:tcMar>
              <w:top w:w="60" w:type="dxa"/>
              <w:left w:w="90" w:type="dxa"/>
              <w:bottom w:w="60" w:type="dxa"/>
              <w:right w:w="90" w:type="dxa"/>
            </w:tcMar>
            <w:vAlign w:val="center"/>
          </w:tcPr>
          <w:p>
            <w:pPr>
              <w:spacing w:line="240" w:lineRule="auto"/>
            </w:pPr>
            <w:r>
              <w:rPr>
                <w:sz w:val="18"/>
                <w:szCs w:val="18"/>
              </w:rPr>
              <w:t xml:space="preserve">Hard allocation</w:t>
            </w:r>
          </w:p>
        </w:tc>
        <w:tc>
          <w:tcPr>
            <w:tcW w:w="5816" w:type="dxa"/>
            <w:tcMar>
              <w:top w:w="60" w:type="dxa"/>
              <w:left w:w="90" w:type="dxa"/>
              <w:bottom w:w="60" w:type="dxa"/>
              <w:right w:w="90" w:type="dxa"/>
            </w:tcMar>
            <w:vAlign w:val="center"/>
          </w:tcPr>
          <w:p>
            <w:pPr>
              <w:spacing w:line="240" w:lineRule="auto"/>
            </w:pPr>
            <w:r>
              <w:rPr>
                <w:sz w:val="18"/>
                <w:szCs w:val="18"/>
              </w:rPr>
              <w:t xml:space="preserve">Deja de estar disponible para otras órdenes.</w:t>
            </w:r>
          </w:p>
        </w:tc>
      </w:tr>
      <w:tr>
        <w:tblPrEx>
          <w:tblCellMar>
            <w:top w:w="0" w:type="dxa"/>
            <w:bottom w:w="0" w:type="dxa"/>
          </w:tblCellMar>
        </w:tblPrEx>
        <w:tc>
          <w:tcPr>
            <w:tcW w:w="2403" w:type="dxa"/>
            <w:tcMar>
              <w:top w:w="60" w:type="dxa"/>
              <w:left w:w="90" w:type="dxa"/>
              <w:bottom w:w="60" w:type="dxa"/>
              <w:right w:w="90" w:type="dxa"/>
            </w:tcMar>
            <w:vAlign w:val="center"/>
          </w:tcPr>
          <w:p>
            <w:pPr>
              <w:spacing w:line="240" w:lineRule="auto"/>
            </w:pPr>
            <w:r>
              <w:rPr>
                <w:sz w:val="18"/>
                <w:szCs w:val="18"/>
              </w:rPr>
              <w:t xml:space="preserve">Al ejecutar la orden</w:t>
            </w:r>
          </w:p>
        </w:tc>
        <w:tc>
          <w:tcPr>
            <w:tcW w:w="1861" w:type="dxa"/>
            <w:tcMar>
              <w:top w:w="60" w:type="dxa"/>
              <w:left w:w="90" w:type="dxa"/>
              <w:bottom w:w="60" w:type="dxa"/>
              <w:right w:w="90" w:type="dxa"/>
            </w:tcMar>
            <w:vAlign w:val="center"/>
          </w:tcPr>
          <w:p>
            <w:pPr>
              <w:spacing w:line="240" w:lineRule="auto"/>
            </w:pPr>
            <w:r>
              <w:rPr>
                <w:sz w:val="18"/>
                <w:szCs w:val="18"/>
              </w:rPr>
              <w:t xml:space="preserve">Consumo</w:t>
            </w:r>
          </w:p>
        </w:tc>
        <w:tc>
          <w:tcPr>
            <w:tcW w:w="5816" w:type="dxa"/>
            <w:tcMar>
              <w:top w:w="60" w:type="dxa"/>
              <w:left w:w="90" w:type="dxa"/>
              <w:bottom w:w="60" w:type="dxa"/>
              <w:right w:w="90" w:type="dxa"/>
            </w:tcMar>
            <w:vAlign w:val="center"/>
          </w:tcPr>
          <w:p>
            <w:pPr>
              <w:spacing w:line="240" w:lineRule="auto"/>
            </w:pPr>
            <w:r>
              <w:rPr>
                <w:sz w:val="18"/>
                <w:szCs w:val="18"/>
              </w:rPr>
              <w:t xml:space="preserve">Se descuenta del stock y se suma al costo de la orden.</w:t>
            </w:r>
          </w:p>
        </w:tc>
      </w:tr>
    </w:tbl>
    <w:bookmarkEnd w:id="100"/>
    <w:bookmarkStart w:id="101" w:name="m5.2-kitting"/>
    <w:p>
      <w:pPr>
        <w:pStyle w:val="Ttulo3"/>
      </w:pPr>
      <w:r>
        <w:t xml:space="preserve">M5.2 Kitting</w:t>
      </w:r>
    </w:p>
    <w:p>
      <w:pPr>
        <w:numPr>
          <w:ilvl w:val="0"/>
          <w:numId w:val="1028"/>
        </w:numPr>
      </w:pPr>
      <w:r>
        <w:t xml:space="preserve">Agrupación lógica de partes para tareas recurrentes — «Kit servicio 2000 h», «Kit sello bomba X».</w:t>
      </w:r>
    </w:p>
    <w:p>
      <w:pPr>
        <w:numPr>
          <w:ilvl w:val="0"/>
          <w:numId w:val="1028"/>
        </w:numPr>
      </w:pPr>
      <w:r>
        <w:t xml:space="preserve">Al diagnosticar, el técnico carga</w:t>
      </w:r>
      <w:r>
        <w:t xml:space="preserve"> </w:t>
      </w:r>
      <w:r>
        <w:rPr>
          <w:bCs/>
          <w:b/>
        </w:rPr>
        <w:t xml:space="preserve">1 kit</w:t>
      </w:r>
      <w:r>
        <w:t xml:space="preserve"> </w:t>
      </w:r>
      <w:r>
        <w:t xml:space="preserve">y el sistema descuenta los</w:t>
      </w:r>
      <w:r>
        <w:t xml:space="preserve"> </w:t>
      </w:r>
      <w:r>
        <w:rPr>
          <w:bCs/>
          <w:b/>
        </w:rPr>
        <w:t xml:space="preserve">componentes individuales</w:t>
      </w:r>
      <w:r>
        <w:t xml:space="preserve">.</w:t>
      </w:r>
    </w:p>
    <w:p>
      <w:pPr>
        <w:numPr>
          <w:ilvl w:val="0"/>
          <w:numId w:val="1028"/>
        </w:numPr>
      </w:pPr>
      <w:r>
        <w:t xml:space="preserve">Facilita el check-out en almacén con un solo escaneo.</w:t>
      </w:r>
    </w:p>
    <w:bookmarkEnd w:id="101"/>
    <w:bookmarkStart w:id="102" w:name="m5.3-ubicaciones-bin"/>
    <w:p>
      <w:pPr>
        <w:pStyle w:val="Ttulo3"/>
      </w:pPr>
      <w:r>
        <w:t xml:space="preserve">M5.3 Ubicaciones bin</w:t>
      </w:r>
    </w:p>
    <w:p>
      <w:pPr>
        <w:numPr>
          <w:ilvl w:val="0"/>
          <w:numId w:val="1029"/>
        </w:numPr>
      </w:pPr>
      <w:r>
        <w:rPr>
          <w:bCs/>
          <w:b/>
        </w:rPr>
        <w:t xml:space="preserve">Estructura:</w:t>
      </w:r>
      <w:r>
        <w:t xml:space="preserve"> </w:t>
      </w:r>
      <w:r>
        <w:t xml:space="preserve">nomenclatura jerárquica Área-Fila-Rack-Estante (p. ej. A-01-B-3).</w:t>
      </w:r>
    </w:p>
    <w:p>
      <w:pPr>
        <w:numPr>
          <w:ilvl w:val="0"/>
          <w:numId w:val="1029"/>
        </w:numPr>
      </w:pPr>
      <w:r>
        <w:rPr>
          <w:bCs/>
          <w:b/>
        </w:rPr>
        <w:t xml:space="preserve">Tipos:</w:t>
      </w:r>
      <w:r>
        <w:t xml:space="preserve"> </w:t>
      </w:r>
      <w:r>
        <w:t xml:space="preserve">bins de recepción, de picking y de almacenamiento/volumen.</w:t>
      </w:r>
    </w:p>
    <w:p>
      <w:pPr>
        <w:numPr>
          <w:ilvl w:val="0"/>
          <w:numId w:val="1029"/>
        </w:numPr>
      </w:pPr>
      <w:r>
        <w:rPr>
          <w:bCs/>
          <w:b/>
        </w:rPr>
        <w:t xml:space="preserve">Beneficios:</w:t>
      </w:r>
      <w:r>
        <w:t xml:space="preserve"> </w:t>
      </w:r>
      <w:r>
        <w:t xml:space="preserve">menos tiempo buscando artículos, mayor precisión de inventario, conteos más ágiles.</w:t>
      </w:r>
    </w:p>
    <w:bookmarkEnd w:id="102"/>
    <w:bookmarkStart w:id="103" w:name="m5.4-reabastecimiento-y-compras"/>
    <w:p>
      <w:pPr>
        <w:pStyle w:val="Ttulo3"/>
      </w:pPr>
      <w:r>
        <w:t xml:space="preserve">M5.4 Reabastecimiento y compras</w:t>
      </w:r>
    </w:p>
    <w:p>
      <w:pPr>
        <w:numPr>
          <w:ilvl w:val="0"/>
          <w:numId w:val="1030"/>
        </w:numPr>
      </w:pPr>
      <w:r>
        <w:rPr>
          <w:bCs/>
          <w:b/>
        </w:rPr>
        <w:t xml:space="preserve">Punto de pedido diferenciado por lead time.</w:t>
      </w:r>
    </w:p>
    <w:p>
      <w:pPr>
        <w:numPr>
          <w:ilvl w:val="0"/>
          <w:numId w:val="1030"/>
        </w:numPr>
      </w:pPr>
      <w:r>
        <w:rPr>
          <w:bCs/>
          <w:b/>
        </w:rPr>
        <w:t xml:space="preserve">Trigger automático</w:t>
      </w:r>
      <w:r>
        <w:t xml:space="preserve">: al pasar a «Espera de repuesto» se genera la solicitud de materiales.</w:t>
      </w:r>
    </w:p>
    <w:p>
      <w:pPr>
        <w:numPr>
          <w:ilvl w:val="0"/>
          <w:numId w:val="1030"/>
        </w:numPr>
      </w:pPr>
      <w:r>
        <w:rPr>
          <w:bCs/>
          <w:b/>
        </w:rPr>
        <w:t xml:space="preserve">Análisis de cuello de botella en solicitud de repuestos a fábrica.</w:t>
      </w:r>
    </w:p>
    <w:p>
      <w:pPr>
        <w:numPr>
          <w:ilvl w:val="0"/>
          <w:numId w:val="1030"/>
        </w:numPr>
      </w:pPr>
      <w:r>
        <w:rPr>
          <w:bCs/>
          <w:b/>
        </w:rPr>
        <w:t xml:space="preserve">[PROPUESTO]</w:t>
      </w:r>
      <w:r>
        <w:t xml:space="preserve"> </w:t>
      </w:r>
      <w:r>
        <w:t xml:space="preserve">Pronóstico de compras de consumibles y repuestos.</w:t>
      </w:r>
    </w:p>
    <w:p>
      <w:pPr>
        <w:numPr>
          <w:ilvl w:val="0"/>
          <w:numId w:val="1030"/>
        </w:numPr>
      </w:pPr>
      <w:r>
        <w:rPr>
          <w:bCs/>
          <w:b/>
        </w:rPr>
        <w:t xml:space="preserve">Alertas de stock mínimo</w:t>
      </w:r>
      <w:r>
        <w:t xml:space="preserve"> </w:t>
      </w:r>
      <w:r>
        <w:t xml:space="preserve">y de stock crítico en la vista del planificador.</w:t>
      </w:r>
    </w:p>
    <w:bookmarkEnd w:id="103"/>
    <w:bookmarkStart w:id="104" w:name="m5.5-operación-del-almacén"/>
    <w:p>
      <w:pPr>
        <w:pStyle w:val="Ttulo3"/>
      </w:pPr>
      <w:r>
        <w:t xml:space="preserve">M5.5 Operación del almacén</w:t>
      </w:r>
    </w:p>
    <w:p>
      <w:pPr>
        <w:numPr>
          <w:ilvl w:val="0"/>
          <w:numId w:val="1031"/>
        </w:numPr>
      </w:pPr>
      <w:r>
        <w:rPr>
          <w:bCs/>
          <w:b/>
        </w:rPr>
        <w:t xml:space="preserve">Multi-almacén y tránsito</w:t>
      </w:r>
      <w:r>
        <w:t xml:space="preserve">: transferencias entre bodega central y camionetas de técnicos.</w:t>
      </w:r>
    </w:p>
    <w:p>
      <w:pPr>
        <w:numPr>
          <w:ilvl w:val="0"/>
          <w:numId w:val="1031"/>
        </w:numPr>
      </w:pPr>
      <w:r>
        <w:rPr>
          <w:bCs/>
          <w:b/>
        </w:rPr>
        <w:t xml:space="preserve">Conteos cíclicos</w:t>
      </w:r>
      <w:r>
        <w:t xml:space="preserve"> </w:t>
      </w:r>
      <w:r>
        <w:t xml:space="preserve">con clasificación ABC.</w:t>
      </w:r>
    </w:p>
    <w:p>
      <w:pPr>
        <w:numPr>
          <w:ilvl w:val="0"/>
          <w:numId w:val="1031"/>
        </w:numPr>
      </w:pPr>
      <w:r>
        <w:rPr>
          <w:bCs/>
          <w:b/>
        </w:rPr>
        <w:t xml:space="preserve">Valoración</w:t>
      </w:r>
      <w:r>
        <w:t xml:space="preserve"> </w:t>
      </w:r>
      <w:r>
        <w:t xml:space="preserve">por costo promedio ponderado.</w:t>
      </w:r>
    </w:p>
    <w:p>
      <w:pPr>
        <w:numPr>
          <w:ilvl w:val="0"/>
          <w:numId w:val="1031"/>
        </w:numPr>
      </w:pPr>
      <w:r>
        <w:rPr>
          <w:bCs/>
          <w:b/>
        </w:rPr>
        <w:t xml:space="preserve">Trazabilidad repuesto → orden → activo.</w:t>
      </w:r>
    </w:p>
    <w:p>
      <w:pPr>
        <w:numPr>
          <w:ilvl w:val="0"/>
          <w:numId w:val="1031"/>
        </w:numPr>
      </w:pPr>
      <w:r>
        <w:rPr>
          <w:bCs/>
          <w:b/>
        </w:rPr>
        <w:t xml:space="preserve">[DECIDIDO — pendiente de ejecución]</w:t>
      </w:r>
      <w:r>
        <w:t xml:space="preserve"> </w:t>
      </w:r>
      <w:r>
        <w:t xml:space="preserve">Estandarizar la lista de</w:t>
      </w:r>
      <w:r>
        <w:t xml:space="preserve"> </w:t>
      </w:r>
      <w:r>
        <w:rPr>
          <w:bCs/>
          <w:b/>
        </w:rPr>
        <w:t xml:space="preserve">SKUs</w:t>
      </w:r>
      <w:r>
        <w:t xml:space="preserve"> </w:t>
      </w:r>
      <w:r>
        <w:t xml:space="preserve">y categorizarlos por la</w:t>
      </w:r>
      <w:r>
        <w:t xml:space="preserve"> </w:t>
      </w:r>
      <w:r>
        <w:rPr>
          <w:bCs/>
          <w:b/>
        </w:rPr>
        <w:t xml:space="preserve">fase lógica de revisión</w:t>
      </w:r>
      <w:r>
        <w:t xml:space="preserve">: física, neumática, óptica, electrónica.</w:t>
      </w:r>
    </w:p>
    <w:p>
      <w:pPr>
        <w:numPr>
          <w:ilvl w:val="0"/>
          <w:numId w:val="1031"/>
        </w:numPr>
      </w:pPr>
      <w:r>
        <w:t xml:space="preserve">Registro de consumo escaneando el</w:t>
      </w:r>
      <w:r>
        <w:t xml:space="preserve"> </w:t>
      </w:r>
      <w:r>
        <w:rPr>
          <w:bCs/>
          <w:b/>
        </w:rPr>
        <w:t xml:space="preserve">código QR</w:t>
      </w:r>
      <w:r>
        <w:t xml:space="preserve"> </w:t>
      </w:r>
      <w:r>
        <w:t xml:space="preserve">del repuesto desde la propia orden.</w:t>
      </w:r>
    </w:p>
    <w:bookmarkEnd w:id="104"/>
    <w:bookmarkEnd w:id="105"/>
    <w:bookmarkStart w:id="112" w:name="m6.-planificación-y-capacidad"/>
    <w:p>
      <w:pPr>
        <w:pStyle w:val="Ttulo2"/>
      </w:pPr>
      <w:r>
        <w:t xml:space="preserve">M6. Planificación y capacidad</w:t>
      </w:r>
    </w:p>
    <w:p>
      <w:pPr>
        <w:pStyle w:val="FirstParagraph"/>
      </w:pPr>
      <w:r>
        <w:t xml:space="preserve">Sin un modelo de capacidad, la promesa de fecha es una apuesta. Este módulo es la condición previa del simulador CTP (M4.2) y, desde la R03, también del agendamiento de citas del cliente (M8.4).</w:t>
      </w:r>
    </w:p>
    <w:bookmarkStart w:id="106" w:name="X9e0c6debf170ba90908a657322cf95f3b488734"/>
    <w:p>
      <w:pPr>
        <w:pStyle w:val="Ttulo3"/>
      </w:pPr>
      <w:r>
        <w:t xml:space="preserve">M6.1 Parámetro de carga del servicio técnico</w:t>
      </w:r>
    </w:p>
    <w:p>
      <w:pPr>
        <w:numPr>
          <w:ilvl w:val="0"/>
          <w:numId w:val="1032"/>
        </w:numPr>
      </w:pPr>
      <w:r>
        <w:t xml:space="preserve">Creación de un</w:t>
      </w:r>
      <w:r>
        <w:t xml:space="preserve"> </w:t>
      </w:r>
      <w:r>
        <w:rPr>
          <w:bCs/>
          <w:b/>
        </w:rPr>
        <w:t xml:space="preserve">parámetro de carga (% de ocupación)</w:t>
      </w:r>
      <w:r>
        <w:t xml:space="preserve"> </w:t>
      </w:r>
      <w:r>
        <w:t xml:space="preserve">que exprese la capacidad real de asumir trabajo.</w:t>
      </w:r>
    </w:p>
    <w:p>
      <w:pPr>
        <w:numPr>
          <w:ilvl w:val="0"/>
          <w:numId w:val="1032"/>
        </w:numPr>
      </w:pPr>
      <w:r>
        <w:rPr>
          <w:bCs/>
          <w:b/>
        </w:rPr>
        <w:t xml:space="preserve">Las variables deben ser configurables</w:t>
      </w:r>
      <w:r>
        <w:t xml:space="preserve"> </w:t>
      </w:r>
      <w:r>
        <w:t xml:space="preserve">para poder calibrar el modelo con la experiencia real.</w:t>
      </w:r>
    </w:p>
    <w:p>
      <w:pPr>
        <w:numPr>
          <w:ilvl w:val="0"/>
          <w:numId w:val="1032"/>
        </w:numPr>
      </w:pPr>
      <w:r>
        <w:t xml:space="preserve">Según el equipo —y el histórico del cliente— se asigna una</w:t>
      </w:r>
      <w:r>
        <w:t xml:space="preserve"> </w:t>
      </w:r>
      <w:r>
        <w:rPr>
          <w:bCs/>
          <w:b/>
        </w:rPr>
        <w:t xml:space="preserve">ocupación de carga a un colaborador</w:t>
      </w:r>
      <w:r>
        <w:t xml:space="preserve">, en porcentaje.</w:t>
      </w:r>
    </w:p>
    <w:p>
      <w:pPr>
        <w:numPr>
          <w:ilvl w:val="0"/>
          <w:numId w:val="1032"/>
        </w:numPr>
      </w:pPr>
      <w:r>
        <w:rPr>
          <w:bCs/>
          <w:b/>
        </w:rPr>
        <w:t xml:space="preserve">Análisis por colaborador</w:t>
      </w:r>
      <w:r>
        <w:t xml:space="preserve"> </w:t>
      </w:r>
      <w:r>
        <w:t xml:space="preserve">de su capacidad de trabajo.</w:t>
      </w:r>
    </w:p>
    <w:bookmarkEnd w:id="106"/>
    <w:bookmarkStart w:id="107" w:name="m6.2-calendarios"/>
    <w:p>
      <w:pPr>
        <w:pStyle w:val="Ttulo3"/>
      </w:pPr>
      <w:r>
        <w:t xml:space="preserve">M6.2 Calendarios</w:t>
      </w:r>
    </w:p>
    <w:p>
      <w:pPr>
        <w:numPr>
          <w:ilvl w:val="0"/>
          <w:numId w:val="1033"/>
        </w:numPr>
      </w:pPr>
      <w:r>
        <w:rPr>
          <w:bCs/>
          <w:b/>
        </w:rPr>
        <w:t xml:space="preserve">Calendario de solicitud de cita de servicio técnico</w:t>
      </w:r>
      <w:r>
        <w:t xml:space="preserve">, que tiene en cuenta la carga y refleja la capacidad de respuesta disponible.</w:t>
      </w:r>
    </w:p>
    <w:p>
      <w:pPr>
        <w:numPr>
          <w:ilvl w:val="0"/>
          <w:numId w:val="1033"/>
        </w:numPr>
      </w:pPr>
      <w:r>
        <w:rPr>
          <w:bCs/>
          <w:b/>
        </w:rPr>
        <w:t xml:space="preserve">Calendario interno de vencimiento de calibraciones Grimm.</w:t>
      </w:r>
    </w:p>
    <w:p>
      <w:pPr>
        <w:numPr>
          <w:ilvl w:val="0"/>
          <w:numId w:val="1033"/>
        </w:numPr>
      </w:pPr>
      <w:r>
        <w:rPr>
          <w:bCs/>
          <w:b/>
        </w:rPr>
        <w:t xml:space="preserve">Agendamiento por slots de capacidad</w:t>
      </w:r>
      <w:r>
        <w:t xml:space="preserve">: dado que hay un solo banco de calibración, sólo pueden recibirse X equipos por semana. Si Comercial intenta ingresar un equipo urgente, el sistema advierte: «Banco de calibración lleno hasta el martes. ¿Desea sobreescribir con autorización de Director?».</w:t>
      </w:r>
    </w:p>
    <w:p>
      <w:pPr>
        <w:numPr>
          <w:ilvl w:val="0"/>
          <w:numId w:val="1033"/>
        </w:numPr>
      </w:pPr>
      <w:r>
        <w:rPr>
          <w:bCs/>
          <w:b/>
        </w:rPr>
        <w:t xml:space="preserve">Análisis histórico por cliente y por marca-modelo</w:t>
      </w:r>
      <w:r>
        <w:t xml:space="preserve"> </w:t>
      </w:r>
      <w:r>
        <w:t xml:space="preserve">para el cálculo de capacidad.</w:t>
      </w:r>
    </w:p>
    <w:p>
      <w:pPr>
        <w:numPr>
          <w:ilvl w:val="0"/>
          <w:numId w:val="1033"/>
        </w:numPr>
      </w:pPr>
      <w:r>
        <w:rPr>
          <w:bCs/>
          <w:b/>
        </w:rPr>
        <w:t xml:space="preserve">Calendario anual de picos y valles</w:t>
      </w:r>
      <w:r>
        <w:t xml:space="preserve"> </w:t>
      </w:r>
      <w:r>
        <w:t xml:space="preserve">para la vista 360.</w:t>
      </w:r>
    </w:p>
    <w:bookmarkEnd w:id="107"/>
    <w:bookmarkStart w:id="108" w:name="m6.3-asignación-de-trabajo"/>
    <w:p>
      <w:pPr>
        <w:pStyle w:val="Ttulo3"/>
      </w:pPr>
      <w:r>
        <w:t xml:space="preserve">M6.3 Asignación de trabajo</w:t>
      </w:r>
    </w:p>
    <w:p>
      <w:pPr>
        <w:numPr>
          <w:ilvl w:val="0"/>
          <w:numId w:val="1034"/>
        </w:numPr>
      </w:pPr>
      <w:r>
        <w:rPr>
          <w:bCs/>
          <w:b/>
        </w:rPr>
        <w:t xml:space="preserve">Organización del trabajo a colaboradores</w:t>
      </w:r>
      <w:r>
        <w:t xml:space="preserve"> </w:t>
      </w:r>
      <w:r>
        <w:t xml:space="preserve">en función del estado actual y de las predicciones.</w:t>
      </w:r>
    </w:p>
    <w:p>
      <w:pPr>
        <w:numPr>
          <w:ilvl w:val="0"/>
          <w:numId w:val="1034"/>
        </w:numPr>
      </w:pPr>
      <w:r>
        <w:t xml:space="preserve">Vista</w:t>
      </w:r>
      <w:r>
        <w:t xml:space="preserve"> </w:t>
      </w:r>
      <w:r>
        <w:rPr>
          <w:bCs/>
          <w:b/>
        </w:rPr>
        <w:t xml:space="preserve">«Mi cola de trabajo»</w:t>
      </w:r>
      <w:r>
        <w:t xml:space="preserve"> </w:t>
      </w:r>
      <w:r>
        <w:t xml:space="preserve">ordenada por prioridad de fecha promesa.</w:t>
      </w:r>
    </w:p>
    <w:p>
      <w:pPr>
        <w:numPr>
          <w:ilvl w:val="0"/>
          <w:numId w:val="1034"/>
        </w:numPr>
      </w:pPr>
      <w:r>
        <w:t xml:space="preserve">Semáforo de</w:t>
      </w:r>
      <w:r>
        <w:t xml:space="preserve"> </w:t>
      </w:r>
      <w:r>
        <w:rPr>
          <w:bCs/>
          <w:b/>
        </w:rPr>
        <w:t xml:space="preserve">disponibilidad de repuestos</w:t>
      </w:r>
      <w:r>
        <w:t xml:space="preserve"> </w:t>
      </w:r>
      <w:r>
        <w:t xml:space="preserve">en la cola del técnico.</w:t>
      </w:r>
    </w:p>
    <w:p>
      <w:pPr>
        <w:numPr>
          <w:ilvl w:val="0"/>
          <w:numId w:val="1034"/>
        </w:numPr>
      </w:pPr>
      <w:r>
        <w:rPr>
          <w:bCs/>
          <w:b/>
        </w:rPr>
        <w:t xml:space="preserve">[PROPUESTO]</w:t>
      </w:r>
      <w:r>
        <w:t xml:space="preserve"> </w:t>
      </w:r>
      <w:r>
        <w:t xml:space="preserve">Selección en mapa para asignar masivamente tickets a un técnico cercano.</w:t>
      </w:r>
    </w:p>
    <w:p>
      <w:pPr>
        <w:numPr>
          <w:ilvl w:val="0"/>
          <w:numId w:val="1034"/>
        </w:numPr>
      </w:pPr>
      <w:r>
        <w:rPr>
          <w:bCs/>
          <w:b/>
        </w:rPr>
        <w:t xml:space="preserve">[AS-BUILT]</w:t>
      </w:r>
      <w:r>
        <w:t xml:space="preserve"> </w:t>
      </w:r>
      <w:r>
        <w:t xml:space="preserve">La casilla</w:t>
      </w:r>
      <w:r>
        <w:t xml:space="preserve"> </w:t>
      </w:r>
      <w:r>
        <w:rPr>
          <w:bCs/>
          <w:b/>
        </w:rPr>
        <w:t xml:space="preserve">«Derivado a»</w:t>
      </w:r>
      <w:r>
        <w:t xml:space="preserve"> </w:t>
      </w:r>
      <w:r>
        <w:t xml:space="preserve">de las 34 transiciones es la pieza sobre la que se construye la asignación: registra de quién es el trabajo a partir de cada etapa, sin frenar el ticket cuando nadie la rellena. Ver M1.9.2.</w:t>
      </w:r>
    </w:p>
    <w:bookmarkEnd w:id="108"/>
    <w:bookmarkStart w:id="111" w:name="X000004cf443b541808a2dc7d1a2b33890a5e211"/>
    <w:p>
      <w:pPr>
        <w:pStyle w:val="Ttulo3"/>
      </w:pPr>
      <w:r>
        <w:t xml:space="preserve">M6.4 Exposición de la capacidad al cliente [NUEVO — R03]</w:t>
      </w:r>
    </w:p>
    <w:p>
      <w:pPr>
        <w:pStyle w:val="FirstParagraph"/>
      </w:pPr>
      <w:r>
        <w:t xml:space="preserve">El esquema del 21/08 conecta</w:t>
      </w:r>
      <w:r>
        <w:t xml:space="preserve"> </w:t>
      </w:r>
      <w:r>
        <w:rPr>
          <w:bCs/>
          <w:b/>
        </w:rPr>
        <w:t xml:space="preserve">Calcular</w:t>
      </w:r>
      <w:r>
        <w:t xml:space="preserve"> </w:t>
      </w:r>
      <w:r>
        <w:t xml:space="preserve">con</w:t>
      </w:r>
      <w:r>
        <w:t xml:space="preserve"> </w:t>
      </w:r>
      <w:r>
        <w:rPr>
          <w:bCs/>
          <w:b/>
        </w:rPr>
        <w:t xml:space="preserve">Citas</w:t>
      </w:r>
      <w:r>
        <w:t xml:space="preserve">: el análisis calcula la carga del servicio técnico y ese resultado se convierte en la base del agendamiento del cliente, que ve</w:t>
      </w:r>
      <w:r>
        <w:t xml:space="preserve"> </w:t>
      </w:r>
      <w:r>
        <w:rPr>
          <w:bCs/>
          <w:b/>
        </w:rPr>
        <w:t xml:space="preserve">libre u ocupado</w:t>
      </w:r>
      <w:r>
        <w:t xml:space="preserve">. Es la consecuencia más exigente de todo el marco, porque</w:t>
      </w:r>
      <w:r>
        <w:t xml:space="preserve"> </w:t>
      </w:r>
      <w:r>
        <w:rPr>
          <w:bCs/>
          <w:b/>
        </w:rPr>
        <w:t xml:space="preserve">convierte un parámetro interno en un compromiso público</w:t>
      </w:r>
      <w:r>
        <w:t xml:space="preserve">.</w:t>
      </w:r>
    </w:p>
    <w:bookmarkStart w:id="109" w:name="qué-cambia-respecto-a-m6.1"/>
    <w:p>
      <w:pPr>
        <w:pStyle w:val="Ttulo4"/>
      </w:pPr>
      <w:r>
        <w:t xml:space="preserve">Qué cambia respecto a M6.1</w:t>
      </w:r>
    </w:p>
    <w:p>
      <w:pPr>
        <w:pStyle w:val="FirstParagraph"/>
      </w:pPr>
      <w:r>
        <w:t xml:space="preserve">Mientras la carga es una herramienta interna, un error de estimación se absorbe reprogramando. En cuanto se publica, un error de estimación es un incumplimiento frente al cliente. Por eso la publicación necesita tres reglas propias:</w:t>
      </w:r>
    </w:p>
    <w:p>
      <w:pPr>
        <w:pStyle w:val="BodyText"/>
      </w:pPr>
      <w:r>
        <w:rPr>
          <w:bCs/>
          <w:b/>
        </w:rPr>
        <w:t xml:space="preserve">1. Factor de holgura.</w:t>
      </w:r>
      <w:r>
        <w:t xml:space="preserve"> </w:t>
      </w:r>
      <w:r>
        <w:t xml:space="preserve">No se publica el 100 % de la capacidad calculada. Se reserva un porcentaje configurable para urgencias, retrabajos y desviaciones de diagnóstico. La holgura es un parámetro del sistema, no una decisión de quien atiende.</w:t>
      </w:r>
      <w:r>
        <w:t xml:space="preserve"> </w:t>
      </w:r>
      <w:r>
        <w:rPr>
          <w:bCs/>
          <w:b/>
        </w:rPr>
        <w:t xml:space="preserve">[ABIERTO]</w:t>
      </w:r>
      <w:r>
        <w:t xml:space="preserve"> </w:t>
      </w:r>
      <w:r>
        <w:t xml:space="preserve">Fijar el valor inicial — Anexo D, punto 24.</w:t>
      </w:r>
    </w:p>
    <w:p>
      <w:pPr>
        <w:pStyle w:val="BodyText"/>
      </w:pPr>
      <w:r>
        <w:rPr>
          <w:bCs/>
          <w:b/>
        </w:rPr>
        <w:t xml:space="preserve">2. Sobreescritura con autorización.</w:t>
      </w:r>
      <w:r>
        <w:t xml:space="preserve"> </w:t>
      </w:r>
      <w:r>
        <w:t xml:space="preserve">La regla ya existente en M6.2 —«banco de calibración lleno hasta el martes, ¿desea sobreescribir con autorización de Director?»— se conserva íntegra y sólo es accesible desde dentro. El cliente nunca ve ni puede activar la sobreescritura.</w:t>
      </w:r>
    </w:p>
    <w:p>
      <w:pPr>
        <w:pStyle w:val="BodyText"/>
      </w:pPr>
      <w:r>
        <w:rPr>
          <w:bCs/>
          <w:b/>
        </w:rPr>
        <w:t xml:space="preserve">3. Prioridad por contrato.</w:t>
      </w:r>
      <w:r>
        <w:t xml:space="preserve"> </w:t>
      </w:r>
      <w:r>
        <w:t xml:space="preserve">Los slots se ofrecen según la priorización comercial ya decidida el 14/08: los clientes con contrato y los Top 5 tienen preferencia. Es la misma regla de M1.9, mostrada por primera vez al exterior.</w:t>
      </w:r>
    </w:p>
    <w:bookmarkEnd w:id="109"/>
    <w:bookmarkStart w:id="110" w:name="solicitar-frente-a-reservar"/>
    <w:p>
      <w:pPr>
        <w:pStyle w:val="Ttulo4"/>
      </w:pPr>
      <w:r>
        <w:t xml:space="preserve">Solicitar frente a reservar</w:t>
      </w:r>
    </w:p>
    <w:p>
      <w:pPr>
        <w:pStyle w:val="FirstParagraph"/>
      </w:pPr>
      <w:r>
        <w:t xml:space="preserve">La distinción es lo que permite que el agendamiento sirva a la vez como descarga de trabajo y como gancho comercial:</w:t>
      </w:r>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1953"/>
        <w:gridCol w:w="5158"/>
        <w:gridCol w:w="2969"/>
      </w:tblGrid>
      <w:tr>
        <w:tblPrEx>
          <w:tblCellMar>
            <w:top w:w="0" w:type="dxa"/>
            <w:bottom w:w="0" w:type="dxa"/>
          </w:tblCellMar>
        </w:tblPrEx>
        <w:trPr>
          <w:tblHeader/>
        </w:trPr>
        <w:tc>
          <w:tcPr>
            <w:tcW w:w="1953" w:type="dxa"/>
            <w:shd w:val="clear" w:color="auto" w:fill="1F7A5C"/>
            <w:tcMar>
              <w:top w:w="60" w:type="dxa"/>
              <w:left w:w="90" w:type="dxa"/>
              <w:bottom w:w="60" w:type="dxa"/>
              <w:right w:w="90" w:type="dxa"/>
            </w:tcMar>
            <w:vAlign w:val="center"/>
          </w:tcPr>
          <w:p>
            <w:pPr>
              <w:spacing w:line="240" w:lineRule="auto"/>
            </w:pPr>
          </w:p>
        </w:tc>
        <w:tc>
          <w:tcPr>
            <w:tcW w:w="5158" w:type="dxa"/>
            <w:shd w:val="clear" w:color="auto" w:fill="1F7A5C"/>
            <w:tcMar>
              <w:top w:w="60" w:type="dxa"/>
              <w:left w:w="90" w:type="dxa"/>
              <w:bottom w:w="60" w:type="dxa"/>
              <w:right w:w="90" w:type="dxa"/>
            </w:tcMar>
            <w:vAlign w:val="center"/>
          </w:tcPr>
          <w:p>
            <w:pPr>
              <w:spacing w:line="240" w:lineRule="auto"/>
            </w:pPr>
            <w:r>
              <w:rPr>
                <w:b/>
                <w:bCs/>
                <w:color w:val="FFFFFF"/>
                <w:sz w:val="18"/>
                <w:szCs w:val="18"/>
              </w:rPr>
              <w:t xml:space="preserve">Nivel básico (sin contrato)</w:t>
            </w:r>
          </w:p>
        </w:tc>
        <w:tc>
          <w:tcPr>
            <w:tcW w:w="2969" w:type="dxa"/>
            <w:shd w:val="clear" w:color="auto" w:fill="1F7A5C"/>
            <w:tcMar>
              <w:top w:w="60" w:type="dxa"/>
              <w:left w:w="90" w:type="dxa"/>
              <w:bottom w:w="60" w:type="dxa"/>
              <w:right w:w="90" w:type="dxa"/>
            </w:tcMar>
            <w:vAlign w:val="center"/>
          </w:tcPr>
          <w:p>
            <w:pPr>
              <w:spacing w:line="240" w:lineRule="auto"/>
            </w:pPr>
            <w:r>
              <w:rPr>
                <w:b/>
                <w:bCs/>
                <w:color w:val="FFFFFF"/>
                <w:sz w:val="18"/>
                <w:szCs w:val="18"/>
              </w:rPr>
              <w:t xml:space="preserve">Nivel completo (con contrato)</w:t>
            </w:r>
          </w:p>
        </w:tc>
      </w:tr>
      <w:tr>
        <w:tblPrEx>
          <w:tblCellMar>
            <w:top w:w="0" w:type="dxa"/>
            <w:bottom w:w="0" w:type="dxa"/>
          </w:tblCellMar>
        </w:tblPrEx>
        <w:tc>
          <w:tcPr>
            <w:tcW w:w="1953" w:type="dxa"/>
            <w:tcMar>
              <w:top w:w="60" w:type="dxa"/>
              <w:left w:w="90" w:type="dxa"/>
              <w:bottom w:w="60" w:type="dxa"/>
              <w:right w:w="90" w:type="dxa"/>
            </w:tcMar>
            <w:vAlign w:val="center"/>
          </w:tcPr>
          <w:p>
            <w:pPr>
              <w:spacing w:line="240" w:lineRule="auto"/>
            </w:pPr>
            <w:r>
              <w:rPr>
                <w:sz w:val="18"/>
                <w:szCs w:val="18"/>
              </w:rPr>
              <w:t xml:space="preserve">Qué ve</w:t>
            </w:r>
          </w:p>
        </w:tc>
        <w:tc>
          <w:tcPr>
            <w:tcW w:w="5158" w:type="dxa"/>
            <w:tcMar>
              <w:top w:w="60" w:type="dxa"/>
              <w:left w:w="90" w:type="dxa"/>
              <w:bottom w:w="60" w:type="dxa"/>
              <w:right w:w="90" w:type="dxa"/>
            </w:tcMar>
            <w:vAlign w:val="center"/>
          </w:tcPr>
          <w:p>
            <w:pPr>
              <w:spacing w:line="240" w:lineRule="auto"/>
            </w:pPr>
            <w:r>
              <w:rPr>
                <w:sz w:val="18"/>
                <w:szCs w:val="18"/>
              </w:rPr>
              <w:t xml:space="preserve">Disponibilidad orientativa por semana</w:t>
            </w:r>
          </w:p>
        </w:tc>
        <w:tc>
          <w:tcPr>
            <w:tcW w:w="2969" w:type="dxa"/>
            <w:tcMar>
              <w:top w:w="60" w:type="dxa"/>
              <w:left w:w="90" w:type="dxa"/>
              <w:bottom w:w="60" w:type="dxa"/>
              <w:right w:w="90" w:type="dxa"/>
            </w:tcMar>
            <w:vAlign w:val="center"/>
          </w:tcPr>
          <w:p>
            <w:pPr>
              <w:spacing w:line="240" w:lineRule="auto"/>
            </w:pPr>
            <w:r>
              <w:rPr>
                <w:sz w:val="18"/>
                <w:szCs w:val="18"/>
              </w:rPr>
              <w:t xml:space="preserve">Disponibilidad por slot</w:t>
            </w:r>
          </w:p>
        </w:tc>
      </w:tr>
      <w:tr>
        <w:tblPrEx>
          <w:tblCellMar>
            <w:top w:w="0" w:type="dxa"/>
            <w:bottom w:w="0" w:type="dxa"/>
          </w:tblCellMar>
        </w:tblPrEx>
        <w:tc>
          <w:tcPr>
            <w:tcW w:w="1953" w:type="dxa"/>
            <w:tcMar>
              <w:top w:w="60" w:type="dxa"/>
              <w:left w:w="90" w:type="dxa"/>
              <w:bottom w:w="60" w:type="dxa"/>
              <w:right w:w="90" w:type="dxa"/>
            </w:tcMar>
            <w:vAlign w:val="center"/>
          </w:tcPr>
          <w:p>
            <w:pPr>
              <w:spacing w:line="240" w:lineRule="auto"/>
            </w:pPr>
            <w:r>
              <w:rPr>
                <w:sz w:val="18"/>
                <w:szCs w:val="18"/>
              </w:rPr>
              <w:t xml:space="preserve">Qué hace</w:t>
            </w:r>
          </w:p>
        </w:tc>
        <w:tc>
          <w:tcPr>
            <w:tcW w:w="5158" w:type="dxa"/>
            <w:tcMar>
              <w:top w:w="60" w:type="dxa"/>
              <w:left w:w="90" w:type="dxa"/>
              <w:bottom w:w="60" w:type="dxa"/>
              <w:right w:w="90" w:type="dxa"/>
            </w:tcMar>
            <w:vAlign w:val="center"/>
          </w:tcPr>
          <w:p>
            <w:pPr>
              <w:spacing w:line="240" w:lineRule="auto"/>
            </w:pPr>
            <w:r>
              <w:rPr>
                <w:sz w:val="18"/>
                <w:szCs w:val="18"/>
              </w:rPr>
              <w:t xml:space="preserve">Solicita</w:t>
            </w:r>
            <w:r>
              <w:rPr>
                <w:sz w:val="18"/>
                <w:szCs w:val="18"/>
              </w:rPr>
              <w:t xml:space="preserve"> </w:t>
            </w:r>
            <w:r>
              <w:rPr>
                <w:sz w:val="18"/>
                <w:szCs w:val="18"/>
              </w:rPr>
              <w:t xml:space="preserve">una cita; Comercial confirma</w:t>
            </w:r>
          </w:p>
        </w:tc>
        <w:tc>
          <w:tcPr>
            <w:tcW w:w="2969" w:type="dxa"/>
            <w:tcMar>
              <w:top w:w="60" w:type="dxa"/>
              <w:left w:w="90" w:type="dxa"/>
              <w:bottom w:w="60" w:type="dxa"/>
              <w:right w:w="90" w:type="dxa"/>
            </w:tcMar>
            <w:vAlign w:val="center"/>
          </w:tcPr>
          <w:p>
            <w:pPr>
              <w:spacing w:line="240" w:lineRule="auto"/>
            </w:pPr>
            <w:r>
              <w:rPr>
                <w:sz w:val="18"/>
                <w:szCs w:val="18"/>
              </w:rPr>
              <w:t xml:space="preserve">Reserva</w:t>
            </w:r>
            <w:r>
              <w:rPr>
                <w:sz w:val="18"/>
                <w:szCs w:val="18"/>
              </w:rPr>
              <w:t xml:space="preserve"> </w:t>
            </w:r>
            <w:r>
              <w:rPr>
                <w:sz w:val="18"/>
                <w:szCs w:val="18"/>
              </w:rPr>
              <w:t xml:space="preserve">el slot en firme</w:t>
            </w:r>
          </w:p>
        </w:tc>
      </w:tr>
      <w:tr>
        <w:tblPrEx>
          <w:tblCellMar>
            <w:top w:w="0" w:type="dxa"/>
            <w:bottom w:w="0" w:type="dxa"/>
          </w:tblCellMar>
        </w:tblPrEx>
        <w:tc>
          <w:tcPr>
            <w:tcW w:w="1953" w:type="dxa"/>
            <w:tcMar>
              <w:top w:w="60" w:type="dxa"/>
              <w:left w:w="90" w:type="dxa"/>
              <w:bottom w:w="60" w:type="dxa"/>
              <w:right w:w="90" w:type="dxa"/>
            </w:tcMar>
            <w:vAlign w:val="center"/>
          </w:tcPr>
          <w:p>
            <w:pPr>
              <w:spacing w:line="240" w:lineRule="auto"/>
            </w:pPr>
            <w:r>
              <w:rPr>
                <w:sz w:val="18"/>
                <w:szCs w:val="18"/>
              </w:rPr>
              <w:t xml:space="preserve">Efecto en el taller</w:t>
            </w:r>
          </w:p>
        </w:tc>
        <w:tc>
          <w:tcPr>
            <w:tcW w:w="5158" w:type="dxa"/>
            <w:tcMar>
              <w:top w:w="60" w:type="dxa"/>
              <w:left w:w="90" w:type="dxa"/>
              <w:bottom w:w="60" w:type="dxa"/>
              <w:right w:w="90" w:type="dxa"/>
            </w:tcMar>
            <w:vAlign w:val="center"/>
          </w:tcPr>
          <w:p>
            <w:pPr>
              <w:spacing w:line="240" w:lineRule="auto"/>
            </w:pPr>
            <w:r>
              <w:rPr>
                <w:sz w:val="18"/>
                <w:szCs w:val="18"/>
              </w:rPr>
              <w:t xml:space="preserve">Solicitud estructurada, sin llamada ni transcripción</w:t>
            </w:r>
          </w:p>
        </w:tc>
        <w:tc>
          <w:tcPr>
            <w:tcW w:w="2969" w:type="dxa"/>
            <w:tcMar>
              <w:top w:w="60" w:type="dxa"/>
              <w:left w:w="90" w:type="dxa"/>
              <w:bottom w:w="60" w:type="dxa"/>
              <w:right w:w="90" w:type="dxa"/>
            </w:tcMar>
            <w:vAlign w:val="center"/>
          </w:tcPr>
          <w:p>
            <w:pPr>
              <w:spacing w:line="240" w:lineRule="auto"/>
            </w:pPr>
            <w:r>
              <w:rPr>
                <w:sz w:val="18"/>
                <w:szCs w:val="18"/>
              </w:rPr>
              <w:t xml:space="preserve">Ocupa capacidad al confirmar</w:t>
            </w:r>
          </w:p>
        </w:tc>
      </w:tr>
      <w:tr>
        <w:tblPrEx>
          <w:tblCellMar>
            <w:top w:w="0" w:type="dxa"/>
            <w:bottom w:w="0" w:type="dxa"/>
          </w:tblCellMar>
        </w:tblPrEx>
        <w:tc>
          <w:tcPr>
            <w:tcW w:w="1953" w:type="dxa"/>
            <w:tcMar>
              <w:top w:w="60" w:type="dxa"/>
              <w:left w:w="90" w:type="dxa"/>
              <w:bottom w:w="60" w:type="dxa"/>
              <w:right w:w="90" w:type="dxa"/>
            </w:tcMar>
            <w:vAlign w:val="center"/>
          </w:tcPr>
          <w:p>
            <w:pPr>
              <w:spacing w:line="240" w:lineRule="auto"/>
            </w:pPr>
            <w:r>
              <w:rPr>
                <w:sz w:val="18"/>
                <w:szCs w:val="18"/>
              </w:rPr>
              <w:t xml:space="preserve">Prioridad</w:t>
            </w:r>
          </w:p>
        </w:tc>
        <w:tc>
          <w:tcPr>
            <w:tcW w:w="5158" w:type="dxa"/>
            <w:tcMar>
              <w:top w:w="60" w:type="dxa"/>
              <w:left w:w="90" w:type="dxa"/>
              <w:bottom w:w="60" w:type="dxa"/>
              <w:right w:w="90" w:type="dxa"/>
            </w:tcMar>
            <w:vAlign w:val="center"/>
          </w:tcPr>
          <w:p>
            <w:pPr>
              <w:spacing w:line="240" w:lineRule="auto"/>
            </w:pPr>
            <w:r>
              <w:rPr>
                <w:sz w:val="18"/>
                <w:szCs w:val="18"/>
              </w:rPr>
              <w:t xml:space="preserve">Estándar</w:t>
            </w:r>
          </w:p>
        </w:tc>
        <w:tc>
          <w:tcPr>
            <w:tcW w:w="2969" w:type="dxa"/>
            <w:tcMar>
              <w:top w:w="60" w:type="dxa"/>
              <w:left w:w="90" w:type="dxa"/>
              <w:bottom w:w="60" w:type="dxa"/>
              <w:right w:w="90" w:type="dxa"/>
            </w:tcMar>
            <w:vAlign w:val="center"/>
          </w:tcPr>
          <w:p>
            <w:pPr>
              <w:spacing w:line="240" w:lineRule="auto"/>
            </w:pPr>
            <w:r>
              <w:rPr>
                <w:sz w:val="18"/>
                <w:szCs w:val="18"/>
              </w:rPr>
              <w:t xml:space="preserve">Preferente</w:t>
            </w:r>
          </w:p>
        </w:tc>
      </w:tr>
    </w:tbl>
    <w:p>
      <w:pPr>
        <w:pStyle w:val="BodyText"/>
      </w:pPr>
      <w:r>
        <w:t xml:space="preserve">El cliente sin contrato deja de llamar igualmente —su solicitud entra estructurada y sin errores de transcripción—, pero la reserva en firme sigue siendo una prestación del contrato.</w:t>
      </w:r>
    </w:p>
    <w:bookmarkEnd w:id="110"/>
    <w:bookmarkEnd w:id="111"/>
    <w:bookmarkEnd w:id="112"/>
    <w:bookmarkStart w:id="122" w:name="m7.-analítica-kpis-y-predicciones"/>
    <w:p>
      <w:pPr>
        <w:pStyle w:val="Ttulo2"/>
      </w:pPr>
      <w:r>
        <w:t xml:space="preserve">M7. Analítica, KPIs y predicciones</w:t>
      </w:r>
    </w:p>
    <w:bookmarkStart w:id="114" w:name="m7.1-cuadro-de-mando-de-kpis-del-taller"/>
    <w:p>
      <w:pPr>
        <w:pStyle w:val="Ttulo3"/>
      </w:pPr>
      <w:r>
        <w:t xml:space="preserve">M7.1 Cuadro de mando de KPIs del taller</w:t>
      </w:r>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2740"/>
        <w:gridCol w:w="2740"/>
        <w:gridCol w:w="1644"/>
        <w:gridCol w:w="657"/>
        <w:gridCol w:w="821"/>
        <w:gridCol w:w="1478"/>
      </w:tblGrid>
      <w:tr>
        <w:tblPrEx>
          <w:tblCellMar>
            <w:top w:w="0" w:type="dxa"/>
            <w:bottom w:w="0" w:type="dxa"/>
          </w:tblCellMar>
        </w:tblPrEx>
        <w:trPr>
          <w:tblHeader/>
        </w:trPr>
        <w:tc>
          <w:tcPr>
            <w:tcW w:w="2740" w:type="dxa"/>
            <w:shd w:val="clear" w:color="auto" w:fill="1F7A5C"/>
            <w:tcMar>
              <w:top w:w="60" w:type="dxa"/>
              <w:left w:w="90" w:type="dxa"/>
              <w:bottom w:w="60" w:type="dxa"/>
              <w:right w:w="90" w:type="dxa"/>
            </w:tcMar>
            <w:vAlign w:val="center"/>
          </w:tcPr>
          <w:p>
            <w:pPr>
              <w:spacing w:line="240" w:lineRule="auto"/>
            </w:pPr>
            <w:r>
              <w:rPr>
                <w:b/>
                <w:bCs/>
                <w:color w:val="FFFFFF"/>
                <w:sz w:val="18"/>
                <w:szCs w:val="18"/>
              </w:rPr>
              <w:t xml:space="preserve">KPI</w:t>
            </w:r>
          </w:p>
        </w:tc>
        <w:tc>
          <w:tcPr>
            <w:tcW w:w="2740" w:type="dxa"/>
            <w:shd w:val="clear" w:color="auto" w:fill="1F7A5C"/>
            <w:tcMar>
              <w:top w:w="60" w:type="dxa"/>
              <w:left w:w="90" w:type="dxa"/>
              <w:bottom w:w="60" w:type="dxa"/>
              <w:right w:w="90" w:type="dxa"/>
            </w:tcMar>
            <w:vAlign w:val="center"/>
          </w:tcPr>
          <w:p>
            <w:pPr>
              <w:spacing w:line="240" w:lineRule="auto"/>
            </w:pPr>
            <w:r>
              <w:rPr>
                <w:b/>
                <w:bCs/>
                <w:color w:val="FFFFFF"/>
                <w:sz w:val="18"/>
                <w:szCs w:val="18"/>
              </w:rPr>
              <w:t xml:space="preserve">Fórmula</w:t>
            </w:r>
          </w:p>
        </w:tc>
        <w:tc>
          <w:tcPr>
            <w:tcW w:w="1644" w:type="dxa"/>
            <w:shd w:val="clear" w:color="auto" w:fill="1F7A5C"/>
            <w:tcMar>
              <w:top w:w="60" w:type="dxa"/>
              <w:left w:w="90" w:type="dxa"/>
              <w:bottom w:w="60" w:type="dxa"/>
              <w:right w:w="90" w:type="dxa"/>
            </w:tcMar>
            <w:vAlign w:val="center"/>
          </w:tcPr>
          <w:p>
            <w:pPr>
              <w:spacing w:line="240" w:lineRule="auto"/>
            </w:pPr>
            <w:r>
              <w:rPr>
                <w:b/>
                <w:bCs/>
                <w:color w:val="FFFFFF"/>
                <w:sz w:val="18"/>
                <w:szCs w:val="18"/>
              </w:rPr>
              <w:t xml:space="preserve">Fuente</w:t>
            </w:r>
          </w:p>
        </w:tc>
        <w:tc>
          <w:tcPr>
            <w:tcW w:w="657" w:type="dxa"/>
            <w:shd w:val="clear" w:color="auto" w:fill="1F7A5C"/>
            <w:tcMar>
              <w:top w:w="60" w:type="dxa"/>
              <w:left w:w="90" w:type="dxa"/>
              <w:bottom w:w="60" w:type="dxa"/>
              <w:right w:w="90" w:type="dxa"/>
            </w:tcMar>
            <w:vAlign w:val="center"/>
          </w:tcPr>
          <w:p>
            <w:pPr>
              <w:spacing w:line="240" w:lineRule="auto"/>
            </w:pPr>
            <w:r>
              <w:rPr>
                <w:b/>
                <w:bCs/>
                <w:color w:val="FFFFFF"/>
                <w:sz w:val="18"/>
                <w:szCs w:val="18"/>
              </w:rPr>
              <w:t xml:space="preserve">Frec.</w:t>
            </w:r>
          </w:p>
        </w:tc>
        <w:tc>
          <w:tcPr>
            <w:tcW w:w="821" w:type="dxa"/>
            <w:shd w:val="clear" w:color="auto" w:fill="1F7A5C"/>
            <w:tcMar>
              <w:top w:w="60" w:type="dxa"/>
              <w:left w:w="90" w:type="dxa"/>
              <w:bottom w:w="60" w:type="dxa"/>
              <w:right w:w="90" w:type="dxa"/>
            </w:tcMar>
            <w:vAlign w:val="center"/>
          </w:tcPr>
          <w:p>
            <w:pPr>
              <w:spacing w:line="240" w:lineRule="auto"/>
            </w:pPr>
            <w:r>
              <w:rPr>
                <w:b/>
                <w:bCs/>
                <w:color w:val="FFFFFF"/>
                <w:sz w:val="18"/>
                <w:szCs w:val="18"/>
              </w:rPr>
              <w:t xml:space="preserve">Dueño</w:t>
            </w:r>
          </w:p>
        </w:tc>
        <w:tc>
          <w:tcPr>
            <w:tcW w:w="1478" w:type="dxa"/>
            <w:shd w:val="clear" w:color="auto" w:fill="1F7A5C"/>
            <w:tcMar>
              <w:top w:w="60" w:type="dxa"/>
              <w:left w:w="90" w:type="dxa"/>
              <w:bottom w:w="60" w:type="dxa"/>
              <w:right w:w="90" w:type="dxa"/>
            </w:tcMar>
            <w:vAlign w:val="center"/>
          </w:tcPr>
          <w:p>
            <w:pPr>
              <w:spacing w:line="240" w:lineRule="auto"/>
            </w:pPr>
            <w:r>
              <w:rPr>
                <w:b/>
                <w:bCs/>
                <w:color w:val="FFFFFF"/>
                <w:sz w:val="18"/>
                <w:szCs w:val="18"/>
              </w:rPr>
              <w:t xml:space="preserve">Umbral</w:t>
            </w:r>
          </w:p>
        </w:tc>
      </w:tr>
      <w:tr>
        <w:tblPrEx>
          <w:tblCellMar>
            <w:top w:w="0" w:type="dxa"/>
            <w:bottom w:w="0" w:type="dxa"/>
          </w:tblCellMar>
        </w:tblPrEx>
        <w:tc>
          <w:tcPr>
            <w:tcW w:w="2740" w:type="dxa"/>
            <w:tcMar>
              <w:top w:w="60" w:type="dxa"/>
              <w:left w:w="90" w:type="dxa"/>
              <w:bottom w:w="60" w:type="dxa"/>
              <w:right w:w="90" w:type="dxa"/>
            </w:tcMar>
            <w:vAlign w:val="center"/>
          </w:tcPr>
          <w:p>
            <w:pPr>
              <w:spacing w:line="240" w:lineRule="auto"/>
            </w:pPr>
            <w:r>
              <w:rPr>
                <w:sz w:val="18"/>
                <w:szCs w:val="18"/>
              </w:rPr>
              <w:t xml:space="preserve">% Cumplimiento fecha comprometida (OTD)</w:t>
            </w:r>
          </w:p>
        </w:tc>
        <w:tc>
          <w:tcPr>
            <w:tcW w:w="2740" w:type="dxa"/>
            <w:tcMar>
              <w:top w:w="60" w:type="dxa"/>
              <w:left w:w="90" w:type="dxa"/>
              <w:bottom w:w="60" w:type="dxa"/>
              <w:right w:w="90" w:type="dxa"/>
            </w:tcMar>
            <w:vAlign w:val="center"/>
          </w:tcPr>
          <w:p>
            <w:pPr>
              <w:spacing w:line="240" w:lineRule="auto"/>
            </w:pPr>
            <w:r>
              <w:rPr>
                <w:sz w:val="18"/>
                <w:szCs w:val="18"/>
              </w:rPr>
              <w:t xml:space="preserve">entregados a tiempo / entregados total</w:t>
            </w:r>
          </w:p>
        </w:tc>
        <w:tc>
          <w:tcPr>
            <w:tcW w:w="1644" w:type="dxa"/>
            <w:tcMar>
              <w:top w:w="60" w:type="dxa"/>
              <w:left w:w="90" w:type="dxa"/>
              <w:bottom w:w="60" w:type="dxa"/>
              <w:right w:w="90" w:type="dxa"/>
            </w:tcMar>
            <w:vAlign w:val="center"/>
          </w:tcPr>
          <w:p>
            <w:pPr>
              <w:spacing w:line="240" w:lineRule="auto"/>
            </w:pPr>
            <w:r>
              <w:rPr>
                <w:sz w:val="18"/>
                <w:szCs w:val="18"/>
              </w:rPr>
              <w:t xml:space="preserve">fecha_prometida, fecha_entrega</w:t>
            </w:r>
          </w:p>
        </w:tc>
        <w:tc>
          <w:tcPr>
            <w:tcW w:w="657" w:type="dxa"/>
            <w:tcMar>
              <w:top w:w="60" w:type="dxa"/>
              <w:left w:w="90" w:type="dxa"/>
              <w:bottom w:w="60" w:type="dxa"/>
              <w:right w:w="90" w:type="dxa"/>
            </w:tcMar>
            <w:vAlign w:val="center"/>
          </w:tcPr>
          <w:p>
            <w:pPr>
              <w:spacing w:line="240" w:lineRule="auto"/>
            </w:pPr>
            <w:r>
              <w:rPr>
                <w:sz w:val="18"/>
                <w:szCs w:val="18"/>
              </w:rPr>
              <w:t xml:space="preserve">Sem./Mens.</w:t>
            </w:r>
          </w:p>
        </w:tc>
        <w:tc>
          <w:tcPr>
            <w:tcW w:w="821" w:type="dxa"/>
            <w:tcMar>
              <w:top w:w="60" w:type="dxa"/>
              <w:left w:w="90" w:type="dxa"/>
              <w:bottom w:w="60" w:type="dxa"/>
              <w:right w:w="90" w:type="dxa"/>
            </w:tcMar>
            <w:vAlign w:val="center"/>
          </w:tcPr>
          <w:p>
            <w:pPr>
              <w:spacing w:line="240" w:lineRule="auto"/>
            </w:pPr>
            <w:r>
              <w:rPr>
                <w:sz w:val="18"/>
                <w:szCs w:val="18"/>
              </w:rPr>
              <w:t xml:space="preserve">Ops</w:t>
            </w:r>
          </w:p>
        </w:tc>
        <w:tc>
          <w:tcPr>
            <w:tcW w:w="1478" w:type="dxa"/>
            <w:tcMar>
              <w:top w:w="60" w:type="dxa"/>
              <w:left w:w="90" w:type="dxa"/>
              <w:bottom w:w="60" w:type="dxa"/>
              <w:right w:w="90" w:type="dxa"/>
            </w:tcMar>
            <w:vAlign w:val="center"/>
          </w:tcPr>
          <w:p>
            <w:pPr>
              <w:spacing w:line="240" w:lineRule="auto"/>
            </w:pPr>
            <w:r>
              <w:rPr>
                <w:sz w:val="18"/>
                <w:szCs w:val="18"/>
              </w:rPr>
              <w:t xml:space="preserve">≥ 90 % global y por cliente</w:t>
            </w:r>
          </w:p>
        </w:tc>
      </w:tr>
      <w:tr>
        <w:tblPrEx>
          <w:tblCellMar>
            <w:top w:w="0" w:type="dxa"/>
            <w:bottom w:w="0" w:type="dxa"/>
          </w:tblCellMar>
        </w:tblPrEx>
        <w:tc>
          <w:tcPr>
            <w:tcW w:w="2740" w:type="dxa"/>
            <w:tcMar>
              <w:top w:w="60" w:type="dxa"/>
              <w:left w:w="90" w:type="dxa"/>
              <w:bottom w:w="60" w:type="dxa"/>
              <w:right w:w="90" w:type="dxa"/>
            </w:tcMar>
            <w:vAlign w:val="center"/>
          </w:tcPr>
          <w:p>
            <w:pPr>
              <w:spacing w:line="240" w:lineRule="auto"/>
            </w:pPr>
            <w:r>
              <w:rPr>
                <w:sz w:val="18"/>
                <w:szCs w:val="18"/>
              </w:rPr>
              <w:t xml:space="preserve">Exactitud de promesa</w:t>
            </w:r>
          </w:p>
        </w:tc>
        <w:tc>
          <w:tcPr>
            <w:tcW w:w="2740" w:type="dxa"/>
            <w:tcMar>
              <w:top w:w="60" w:type="dxa"/>
              <w:left w:w="90" w:type="dxa"/>
              <w:bottom w:w="60" w:type="dxa"/>
              <w:right w:w="90" w:type="dxa"/>
            </w:tcMar>
            <w:vAlign w:val="center"/>
          </w:tcPr>
          <w:p>
            <w:pPr>
              <w:spacing w:line="240" w:lineRule="auto"/>
            </w:pPr>
            <w:r>
              <w:rPr>
                <w:sz w:val="18"/>
                <w:szCs w:val="18"/>
              </w:rPr>
              <w:t xml:space="preserve">(fecha_real − fecha_prometida) en días hábiles, p50/p90</w:t>
            </w:r>
          </w:p>
        </w:tc>
        <w:tc>
          <w:tcPr>
            <w:tcW w:w="1644" w:type="dxa"/>
            <w:tcMar>
              <w:top w:w="60" w:type="dxa"/>
              <w:left w:w="90" w:type="dxa"/>
              <w:bottom w:w="60" w:type="dxa"/>
              <w:right w:w="90" w:type="dxa"/>
            </w:tcMar>
            <w:vAlign w:val="center"/>
          </w:tcPr>
          <w:p>
            <w:pPr>
              <w:spacing w:line="240" w:lineRule="auto"/>
            </w:pPr>
            <w:r>
              <w:rPr>
                <w:sz w:val="18"/>
                <w:szCs w:val="18"/>
              </w:rPr>
              <w:t xml:space="preserve">fecha_prometida, fecha_entrega</w:t>
            </w:r>
          </w:p>
        </w:tc>
        <w:tc>
          <w:tcPr>
            <w:tcW w:w="657" w:type="dxa"/>
            <w:tcMar>
              <w:top w:w="60" w:type="dxa"/>
              <w:left w:w="90" w:type="dxa"/>
              <w:bottom w:w="60" w:type="dxa"/>
              <w:right w:w="90" w:type="dxa"/>
            </w:tcMar>
            <w:vAlign w:val="center"/>
          </w:tcPr>
          <w:p>
            <w:pPr>
              <w:spacing w:line="240" w:lineRule="auto"/>
            </w:pPr>
            <w:r>
              <w:rPr>
                <w:sz w:val="18"/>
                <w:szCs w:val="18"/>
              </w:rPr>
              <w:t xml:space="preserve">Mensual</w:t>
            </w:r>
          </w:p>
        </w:tc>
        <w:tc>
          <w:tcPr>
            <w:tcW w:w="821" w:type="dxa"/>
            <w:tcMar>
              <w:top w:w="60" w:type="dxa"/>
              <w:left w:w="90" w:type="dxa"/>
              <w:bottom w:w="60" w:type="dxa"/>
              <w:right w:w="90" w:type="dxa"/>
            </w:tcMar>
            <w:vAlign w:val="center"/>
          </w:tcPr>
          <w:p>
            <w:pPr>
              <w:spacing w:line="240" w:lineRule="auto"/>
            </w:pPr>
            <w:r>
              <w:rPr>
                <w:sz w:val="18"/>
                <w:szCs w:val="18"/>
              </w:rPr>
              <w:t xml:space="preserve">Ops/Dir</w:t>
            </w:r>
          </w:p>
        </w:tc>
        <w:tc>
          <w:tcPr>
            <w:tcW w:w="1478" w:type="dxa"/>
            <w:tcMar>
              <w:top w:w="60" w:type="dxa"/>
              <w:left w:w="90" w:type="dxa"/>
              <w:bottom w:w="60" w:type="dxa"/>
              <w:right w:w="90" w:type="dxa"/>
            </w:tcMar>
            <w:vAlign w:val="center"/>
          </w:tcPr>
          <w:p>
            <w:pPr>
              <w:spacing w:line="240" w:lineRule="auto"/>
            </w:pPr>
            <w:r>
              <w:rPr>
                <w:sz w:val="18"/>
                <w:szCs w:val="18"/>
              </w:rPr>
              <w:t xml:space="preserve">p90 ≤ +2 días</w:t>
            </w:r>
          </w:p>
        </w:tc>
      </w:tr>
      <w:tr>
        <w:tblPrEx>
          <w:tblCellMar>
            <w:top w:w="0" w:type="dxa"/>
            <w:bottom w:w="0" w:type="dxa"/>
          </w:tblCellMar>
        </w:tblPrEx>
        <w:tc>
          <w:tcPr>
            <w:tcW w:w="2740" w:type="dxa"/>
            <w:tcMar>
              <w:top w:w="60" w:type="dxa"/>
              <w:left w:w="90" w:type="dxa"/>
              <w:bottom w:w="60" w:type="dxa"/>
              <w:right w:w="90" w:type="dxa"/>
            </w:tcMar>
            <w:vAlign w:val="center"/>
          </w:tcPr>
          <w:p>
            <w:pPr>
              <w:spacing w:line="240" w:lineRule="auto"/>
            </w:pPr>
            <w:r>
              <w:rPr>
                <w:sz w:val="18"/>
                <w:szCs w:val="18"/>
              </w:rPr>
              <w:t xml:space="preserve">Lead time total (dock-to-dock)</w:t>
            </w:r>
          </w:p>
        </w:tc>
        <w:tc>
          <w:tcPr>
            <w:tcW w:w="2740" w:type="dxa"/>
            <w:tcMar>
              <w:top w:w="60" w:type="dxa"/>
              <w:left w:w="90" w:type="dxa"/>
              <w:bottom w:w="60" w:type="dxa"/>
              <w:right w:w="90" w:type="dxa"/>
            </w:tcMar>
            <w:vAlign w:val="center"/>
          </w:tcPr>
          <w:p>
            <w:pPr>
              <w:spacing w:line="240" w:lineRule="auto"/>
            </w:pPr>
            <w:r>
              <w:rPr>
                <w:sz w:val="18"/>
                <w:szCs w:val="18"/>
              </w:rPr>
              <w:t xml:space="preserve">avg(Entrega − Recibido) + p50/p90</w:t>
            </w:r>
          </w:p>
        </w:tc>
        <w:tc>
          <w:tcPr>
            <w:tcW w:w="1644" w:type="dxa"/>
            <w:tcMar>
              <w:top w:w="60" w:type="dxa"/>
              <w:left w:w="90" w:type="dxa"/>
              <w:bottom w:w="60" w:type="dxa"/>
              <w:right w:w="90" w:type="dxa"/>
            </w:tcMar>
            <w:vAlign w:val="center"/>
          </w:tcPr>
          <w:p>
            <w:pPr>
              <w:spacing w:line="240" w:lineRule="auto"/>
            </w:pPr>
            <w:r>
              <w:rPr>
                <w:sz w:val="18"/>
                <w:szCs w:val="18"/>
              </w:rPr>
              <w:t xml:space="preserve">Timestamps</w:t>
            </w:r>
          </w:p>
        </w:tc>
        <w:tc>
          <w:tcPr>
            <w:tcW w:w="657" w:type="dxa"/>
            <w:tcMar>
              <w:top w:w="60" w:type="dxa"/>
              <w:left w:w="90" w:type="dxa"/>
              <w:bottom w:w="60" w:type="dxa"/>
              <w:right w:w="90" w:type="dxa"/>
            </w:tcMar>
            <w:vAlign w:val="center"/>
          </w:tcPr>
          <w:p>
            <w:pPr>
              <w:spacing w:line="240" w:lineRule="auto"/>
            </w:pPr>
            <w:r>
              <w:rPr>
                <w:sz w:val="18"/>
                <w:szCs w:val="18"/>
              </w:rPr>
              <w:t xml:space="preserve">Semanal</w:t>
            </w:r>
          </w:p>
        </w:tc>
        <w:tc>
          <w:tcPr>
            <w:tcW w:w="821" w:type="dxa"/>
            <w:tcMar>
              <w:top w:w="60" w:type="dxa"/>
              <w:left w:w="90" w:type="dxa"/>
              <w:bottom w:w="60" w:type="dxa"/>
              <w:right w:w="90" w:type="dxa"/>
            </w:tcMar>
            <w:vAlign w:val="center"/>
          </w:tcPr>
          <w:p>
            <w:pPr>
              <w:spacing w:line="240" w:lineRule="auto"/>
            </w:pPr>
            <w:r>
              <w:rPr>
                <w:sz w:val="18"/>
                <w:szCs w:val="18"/>
              </w:rPr>
              <w:t xml:space="preserve">Ops</w:t>
            </w:r>
          </w:p>
        </w:tc>
        <w:tc>
          <w:tcPr>
            <w:tcW w:w="1478" w:type="dxa"/>
            <w:tcMar>
              <w:top w:w="60" w:type="dxa"/>
              <w:left w:w="90" w:type="dxa"/>
              <w:bottom w:w="60" w:type="dxa"/>
              <w:right w:w="90" w:type="dxa"/>
            </w:tcMar>
            <w:vAlign w:val="center"/>
          </w:tcPr>
          <w:p>
            <w:pPr>
              <w:spacing w:line="240" w:lineRule="auto"/>
            </w:pPr>
            <w:r>
              <w:rPr>
                <w:sz w:val="18"/>
                <w:szCs w:val="18"/>
                <w:iCs/>
                <w:i/>
              </w:rPr>
              <w:t xml:space="preserve">(por definir)</w:t>
            </w:r>
          </w:p>
        </w:tc>
      </w:tr>
      <w:tr>
        <w:tblPrEx>
          <w:tblCellMar>
            <w:top w:w="0" w:type="dxa"/>
            <w:bottom w:w="0" w:type="dxa"/>
          </w:tblCellMar>
        </w:tblPrEx>
        <w:tc>
          <w:tcPr>
            <w:tcW w:w="2740" w:type="dxa"/>
            <w:tcMar>
              <w:top w:w="60" w:type="dxa"/>
              <w:left w:w="90" w:type="dxa"/>
              <w:bottom w:w="60" w:type="dxa"/>
              <w:right w:w="90" w:type="dxa"/>
            </w:tcMar>
            <w:vAlign w:val="center"/>
          </w:tcPr>
          <w:p>
            <w:pPr>
              <w:spacing w:line="240" w:lineRule="auto"/>
            </w:pPr>
            <w:r>
              <w:rPr>
                <w:sz w:val="18"/>
                <w:szCs w:val="18"/>
              </w:rPr>
              <w:t xml:space="preserve">Lead time de diagnóstico</w:t>
            </w:r>
          </w:p>
        </w:tc>
        <w:tc>
          <w:tcPr>
            <w:tcW w:w="2740" w:type="dxa"/>
            <w:tcMar>
              <w:top w:w="60" w:type="dxa"/>
              <w:left w:w="90" w:type="dxa"/>
              <w:bottom w:w="60" w:type="dxa"/>
              <w:right w:w="90" w:type="dxa"/>
            </w:tcMar>
            <w:vAlign w:val="center"/>
          </w:tcPr>
          <w:p>
            <w:pPr>
              <w:spacing w:line="240" w:lineRule="auto"/>
            </w:pPr>
            <w:r>
              <w:rPr>
                <w:sz w:val="18"/>
                <w:szCs w:val="18"/>
              </w:rPr>
              <w:t xml:space="preserve">avg(DiagnósticoFin − Recibido)</w:t>
            </w:r>
          </w:p>
        </w:tc>
        <w:tc>
          <w:tcPr>
            <w:tcW w:w="1644" w:type="dxa"/>
            <w:tcMar>
              <w:top w:w="60" w:type="dxa"/>
              <w:left w:w="90" w:type="dxa"/>
              <w:bottom w:w="60" w:type="dxa"/>
              <w:right w:w="90" w:type="dxa"/>
            </w:tcMar>
            <w:vAlign w:val="center"/>
          </w:tcPr>
          <w:p>
            <w:pPr>
              <w:spacing w:line="240" w:lineRule="auto"/>
            </w:pPr>
            <w:r>
              <w:rPr>
                <w:sz w:val="18"/>
                <w:szCs w:val="18"/>
              </w:rPr>
              <w:t xml:space="preserve">Timestamps de etapa</w:t>
            </w:r>
          </w:p>
        </w:tc>
        <w:tc>
          <w:tcPr>
            <w:tcW w:w="657" w:type="dxa"/>
            <w:tcMar>
              <w:top w:w="60" w:type="dxa"/>
              <w:left w:w="90" w:type="dxa"/>
              <w:bottom w:w="60" w:type="dxa"/>
              <w:right w:w="90" w:type="dxa"/>
            </w:tcMar>
            <w:vAlign w:val="center"/>
          </w:tcPr>
          <w:p>
            <w:pPr>
              <w:spacing w:line="240" w:lineRule="auto"/>
            </w:pPr>
            <w:r>
              <w:rPr>
                <w:sz w:val="18"/>
                <w:szCs w:val="18"/>
              </w:rPr>
              <w:t xml:space="preserve">Semanal</w:t>
            </w:r>
          </w:p>
        </w:tc>
        <w:tc>
          <w:tcPr>
            <w:tcW w:w="821" w:type="dxa"/>
            <w:tcMar>
              <w:top w:w="60" w:type="dxa"/>
              <w:left w:w="90" w:type="dxa"/>
              <w:bottom w:w="60" w:type="dxa"/>
              <w:right w:w="90" w:type="dxa"/>
            </w:tcMar>
            <w:vAlign w:val="center"/>
          </w:tcPr>
          <w:p>
            <w:pPr>
              <w:spacing w:line="240" w:lineRule="auto"/>
            </w:pPr>
            <w:r>
              <w:rPr>
                <w:sz w:val="18"/>
                <w:szCs w:val="18"/>
              </w:rPr>
              <w:t xml:space="preserve">Jefe taller</w:t>
            </w:r>
          </w:p>
        </w:tc>
        <w:tc>
          <w:tcPr>
            <w:tcW w:w="1478" w:type="dxa"/>
            <w:tcMar>
              <w:top w:w="60" w:type="dxa"/>
              <w:left w:w="90" w:type="dxa"/>
              <w:bottom w:w="60" w:type="dxa"/>
              <w:right w:w="90" w:type="dxa"/>
            </w:tcMar>
            <w:vAlign w:val="center"/>
          </w:tcPr>
          <w:p>
            <w:pPr>
              <w:spacing w:line="240" w:lineRule="auto"/>
            </w:pPr>
            <w:r>
              <w:rPr>
                <w:sz w:val="18"/>
                <w:szCs w:val="18"/>
                <w:iCs/>
                <w:i/>
              </w:rPr>
              <w:t xml:space="preserve">(por definir)</w:t>
            </w:r>
          </w:p>
        </w:tc>
      </w:tr>
      <w:tr>
        <w:tblPrEx>
          <w:tblCellMar>
            <w:top w:w="0" w:type="dxa"/>
            <w:bottom w:w="0" w:type="dxa"/>
          </w:tblCellMar>
        </w:tblPrEx>
        <w:tc>
          <w:tcPr>
            <w:tcW w:w="2740" w:type="dxa"/>
            <w:tcMar>
              <w:top w:w="60" w:type="dxa"/>
              <w:left w:w="90" w:type="dxa"/>
              <w:bottom w:w="60" w:type="dxa"/>
              <w:right w:w="90" w:type="dxa"/>
            </w:tcMar>
            <w:vAlign w:val="center"/>
          </w:tcPr>
          <w:p>
            <w:pPr>
              <w:spacing w:line="240" w:lineRule="auto"/>
            </w:pPr>
            <w:r>
              <w:rPr>
                <w:sz w:val="18"/>
                <w:szCs w:val="18"/>
              </w:rPr>
              <w:t xml:space="preserve">Lead time de cotización</w:t>
            </w:r>
          </w:p>
        </w:tc>
        <w:tc>
          <w:tcPr>
            <w:tcW w:w="2740" w:type="dxa"/>
            <w:tcMar>
              <w:top w:w="60" w:type="dxa"/>
              <w:left w:w="90" w:type="dxa"/>
              <w:bottom w:w="60" w:type="dxa"/>
              <w:right w:w="90" w:type="dxa"/>
            </w:tcMar>
            <w:vAlign w:val="center"/>
          </w:tcPr>
          <w:p>
            <w:pPr>
              <w:spacing w:line="240" w:lineRule="auto"/>
            </w:pPr>
            <w:r>
              <w:rPr>
                <w:sz w:val="18"/>
                <w:szCs w:val="18"/>
              </w:rPr>
              <w:t xml:space="preserve">avg(CotEnviada − DiagnósticoFin)</w:t>
            </w:r>
          </w:p>
        </w:tc>
        <w:tc>
          <w:tcPr>
            <w:tcW w:w="1644" w:type="dxa"/>
            <w:tcMar>
              <w:top w:w="60" w:type="dxa"/>
              <w:left w:w="90" w:type="dxa"/>
              <w:bottom w:w="60" w:type="dxa"/>
              <w:right w:w="90" w:type="dxa"/>
            </w:tcMar>
            <w:vAlign w:val="center"/>
          </w:tcPr>
          <w:p>
            <w:pPr>
              <w:spacing w:line="240" w:lineRule="auto"/>
            </w:pPr>
            <w:r>
              <w:rPr>
                <w:sz w:val="18"/>
                <w:szCs w:val="18"/>
              </w:rPr>
              <w:t xml:space="preserve">Timestamps + evento de envío</w:t>
            </w:r>
          </w:p>
        </w:tc>
        <w:tc>
          <w:tcPr>
            <w:tcW w:w="657" w:type="dxa"/>
            <w:tcMar>
              <w:top w:w="60" w:type="dxa"/>
              <w:left w:w="90" w:type="dxa"/>
              <w:bottom w:w="60" w:type="dxa"/>
              <w:right w:w="90" w:type="dxa"/>
            </w:tcMar>
            <w:vAlign w:val="center"/>
          </w:tcPr>
          <w:p>
            <w:pPr>
              <w:spacing w:line="240" w:lineRule="auto"/>
            </w:pPr>
            <w:r>
              <w:rPr>
                <w:sz w:val="18"/>
                <w:szCs w:val="18"/>
              </w:rPr>
              <w:t xml:space="preserve">Semanal</w:t>
            </w:r>
          </w:p>
        </w:tc>
        <w:tc>
          <w:tcPr>
            <w:tcW w:w="821" w:type="dxa"/>
            <w:tcMar>
              <w:top w:w="60" w:type="dxa"/>
              <w:left w:w="90" w:type="dxa"/>
              <w:bottom w:w="60" w:type="dxa"/>
              <w:right w:w="90" w:type="dxa"/>
            </w:tcMar>
            <w:vAlign w:val="center"/>
          </w:tcPr>
          <w:p>
            <w:pPr>
              <w:spacing w:line="240" w:lineRule="auto"/>
            </w:pPr>
            <w:r>
              <w:rPr>
                <w:sz w:val="18"/>
                <w:szCs w:val="18"/>
              </w:rPr>
              <w:t xml:space="preserve">Comercial/Ops</w:t>
            </w:r>
          </w:p>
        </w:tc>
        <w:tc>
          <w:tcPr>
            <w:tcW w:w="1478" w:type="dxa"/>
            <w:tcMar>
              <w:top w:w="60" w:type="dxa"/>
              <w:left w:w="90" w:type="dxa"/>
              <w:bottom w:w="60" w:type="dxa"/>
              <w:right w:w="90" w:type="dxa"/>
            </w:tcMar>
            <w:vAlign w:val="center"/>
          </w:tcPr>
          <w:p>
            <w:pPr>
              <w:spacing w:line="240" w:lineRule="auto"/>
            </w:pPr>
            <w:r>
              <w:rPr>
                <w:sz w:val="18"/>
                <w:szCs w:val="18"/>
              </w:rPr>
              <w:t xml:space="preserve">p90 ≤ 1 día</w:t>
            </w:r>
          </w:p>
        </w:tc>
      </w:tr>
      <w:tr>
        <w:tblPrEx>
          <w:tblCellMar>
            <w:top w:w="0" w:type="dxa"/>
            <w:bottom w:w="0" w:type="dxa"/>
          </w:tblCellMar>
        </w:tblPrEx>
        <w:tc>
          <w:tcPr>
            <w:tcW w:w="2740" w:type="dxa"/>
            <w:tcMar>
              <w:top w:w="60" w:type="dxa"/>
              <w:left w:w="90" w:type="dxa"/>
              <w:bottom w:w="60" w:type="dxa"/>
              <w:right w:w="90" w:type="dxa"/>
            </w:tcMar>
            <w:vAlign w:val="center"/>
          </w:tcPr>
          <w:p>
            <w:pPr>
              <w:spacing w:line="240" w:lineRule="auto"/>
            </w:pPr>
            <w:r>
              <w:rPr>
                <w:sz w:val="18"/>
                <w:szCs w:val="18"/>
              </w:rPr>
              <w:t xml:space="preserve">Aging de aprobación del cliente</w:t>
            </w:r>
          </w:p>
        </w:tc>
        <w:tc>
          <w:tcPr>
            <w:tcW w:w="2740" w:type="dxa"/>
            <w:tcMar>
              <w:top w:w="60" w:type="dxa"/>
              <w:left w:w="90" w:type="dxa"/>
              <w:bottom w:w="60" w:type="dxa"/>
              <w:right w:w="90" w:type="dxa"/>
            </w:tcMar>
            <w:vAlign w:val="center"/>
          </w:tcPr>
          <w:p>
            <w:pPr>
              <w:spacing w:line="240" w:lineRule="auto"/>
            </w:pPr>
            <w:r>
              <w:rPr>
                <w:sz w:val="18"/>
                <w:szCs w:val="18"/>
              </w:rPr>
              <w:t xml:space="preserve">Distribución 0–2 / 3–7 / 8–14 / &gt;14 días</w:t>
            </w:r>
          </w:p>
        </w:tc>
        <w:tc>
          <w:tcPr>
            <w:tcW w:w="1644" w:type="dxa"/>
            <w:tcMar>
              <w:top w:w="60" w:type="dxa"/>
              <w:left w:w="90" w:type="dxa"/>
              <w:bottom w:w="60" w:type="dxa"/>
              <w:right w:w="90" w:type="dxa"/>
            </w:tcMar>
            <w:vAlign w:val="center"/>
          </w:tcPr>
          <w:p>
            <w:pPr>
              <w:spacing w:line="240" w:lineRule="auto"/>
            </w:pPr>
            <w:r>
              <w:rPr>
                <w:sz w:val="18"/>
                <w:szCs w:val="18"/>
              </w:rPr>
              <w:t xml:space="preserve">Estado + timestamps</w:t>
            </w:r>
          </w:p>
        </w:tc>
        <w:tc>
          <w:tcPr>
            <w:tcW w:w="657" w:type="dxa"/>
            <w:tcMar>
              <w:top w:w="60" w:type="dxa"/>
              <w:left w:w="90" w:type="dxa"/>
              <w:bottom w:w="60" w:type="dxa"/>
              <w:right w:w="90" w:type="dxa"/>
            </w:tcMar>
            <w:vAlign w:val="center"/>
          </w:tcPr>
          <w:p>
            <w:pPr>
              <w:spacing w:line="240" w:lineRule="auto"/>
            </w:pPr>
            <w:r>
              <w:rPr>
                <w:sz w:val="18"/>
                <w:szCs w:val="18"/>
              </w:rPr>
              <w:t xml:space="preserve">Diario</w:t>
            </w:r>
          </w:p>
        </w:tc>
        <w:tc>
          <w:tcPr>
            <w:tcW w:w="821" w:type="dxa"/>
            <w:tcMar>
              <w:top w:w="60" w:type="dxa"/>
              <w:left w:w="90" w:type="dxa"/>
              <w:bottom w:w="60" w:type="dxa"/>
              <w:right w:w="90" w:type="dxa"/>
            </w:tcMar>
            <w:vAlign w:val="center"/>
          </w:tcPr>
          <w:p>
            <w:pPr>
              <w:spacing w:line="240" w:lineRule="auto"/>
            </w:pPr>
            <w:r>
              <w:rPr>
                <w:sz w:val="18"/>
                <w:szCs w:val="18"/>
              </w:rPr>
              <w:t xml:space="preserve">Comercial</w:t>
            </w:r>
          </w:p>
        </w:tc>
        <w:tc>
          <w:tcPr>
            <w:tcW w:w="1478" w:type="dxa"/>
            <w:tcMar>
              <w:top w:w="60" w:type="dxa"/>
              <w:left w:w="90" w:type="dxa"/>
              <w:bottom w:w="60" w:type="dxa"/>
              <w:right w:w="90" w:type="dxa"/>
            </w:tcMar>
            <w:vAlign w:val="center"/>
          </w:tcPr>
          <w:p>
            <w:pPr>
              <w:spacing w:line="240" w:lineRule="auto"/>
            </w:pPr>
            <w:r>
              <w:rPr>
                <w:sz w:val="18"/>
                <w:szCs w:val="18"/>
              </w:rPr>
              <w:t xml:space="preserve">&gt; 7 días = alerta</w:t>
            </w:r>
          </w:p>
        </w:tc>
      </w:tr>
      <w:tr>
        <w:tblPrEx>
          <w:tblCellMar>
            <w:top w:w="0" w:type="dxa"/>
            <w:bottom w:w="0" w:type="dxa"/>
          </w:tblCellMar>
        </w:tblPrEx>
        <w:tc>
          <w:tcPr>
            <w:tcW w:w="2740" w:type="dxa"/>
            <w:tcMar>
              <w:top w:w="60" w:type="dxa"/>
              <w:left w:w="90" w:type="dxa"/>
              <w:bottom w:w="60" w:type="dxa"/>
              <w:right w:w="90" w:type="dxa"/>
            </w:tcMar>
            <w:vAlign w:val="center"/>
          </w:tcPr>
          <w:p>
            <w:pPr>
              <w:spacing w:line="240" w:lineRule="auto"/>
            </w:pPr>
            <w:r>
              <w:rPr>
                <w:sz w:val="18"/>
                <w:szCs w:val="18"/>
              </w:rPr>
              <w:t xml:space="preserve">Tiempo de espera de repuesto</w:t>
            </w:r>
          </w:p>
        </w:tc>
        <w:tc>
          <w:tcPr>
            <w:tcW w:w="2740" w:type="dxa"/>
            <w:tcMar>
              <w:top w:w="60" w:type="dxa"/>
              <w:left w:w="90" w:type="dxa"/>
              <w:bottom w:w="60" w:type="dxa"/>
              <w:right w:w="90" w:type="dxa"/>
            </w:tcMar>
            <w:vAlign w:val="center"/>
          </w:tcPr>
          <w:p>
            <w:pPr>
              <w:spacing w:line="240" w:lineRule="auto"/>
            </w:pPr>
            <w:r>
              <w:rPr>
                <w:sz w:val="18"/>
                <w:szCs w:val="18"/>
              </w:rPr>
              <w:t xml:space="preserve">suma de duración en «Espera repuesto»</w:t>
            </w:r>
          </w:p>
        </w:tc>
        <w:tc>
          <w:tcPr>
            <w:tcW w:w="1644" w:type="dxa"/>
            <w:tcMar>
              <w:top w:w="60" w:type="dxa"/>
              <w:left w:w="90" w:type="dxa"/>
              <w:bottom w:w="60" w:type="dxa"/>
              <w:right w:w="90" w:type="dxa"/>
            </w:tcMar>
            <w:vAlign w:val="center"/>
          </w:tcPr>
          <w:p>
            <w:pPr>
              <w:spacing w:line="240" w:lineRule="auto"/>
            </w:pPr>
            <w:r>
              <w:rPr>
                <w:sz w:val="18"/>
                <w:szCs w:val="18"/>
              </w:rPr>
              <w:t xml:space="preserve">Timestamps + motivo de pausa</w:t>
            </w:r>
          </w:p>
        </w:tc>
        <w:tc>
          <w:tcPr>
            <w:tcW w:w="657" w:type="dxa"/>
            <w:tcMar>
              <w:top w:w="60" w:type="dxa"/>
              <w:left w:w="90" w:type="dxa"/>
              <w:bottom w:w="60" w:type="dxa"/>
              <w:right w:w="90" w:type="dxa"/>
            </w:tcMar>
            <w:vAlign w:val="center"/>
          </w:tcPr>
          <w:p>
            <w:pPr>
              <w:spacing w:line="240" w:lineRule="auto"/>
            </w:pPr>
            <w:r>
              <w:rPr>
                <w:sz w:val="18"/>
                <w:szCs w:val="18"/>
              </w:rPr>
              <w:t xml:space="preserve">Semanal</w:t>
            </w:r>
          </w:p>
        </w:tc>
        <w:tc>
          <w:tcPr>
            <w:tcW w:w="821" w:type="dxa"/>
            <w:tcMar>
              <w:top w:w="60" w:type="dxa"/>
              <w:left w:w="90" w:type="dxa"/>
              <w:bottom w:w="60" w:type="dxa"/>
              <w:right w:w="90" w:type="dxa"/>
            </w:tcMar>
            <w:vAlign w:val="center"/>
          </w:tcPr>
          <w:p>
            <w:pPr>
              <w:spacing w:line="240" w:lineRule="auto"/>
            </w:pPr>
            <w:r>
              <w:rPr>
                <w:sz w:val="18"/>
                <w:szCs w:val="18"/>
              </w:rPr>
              <w:t xml:space="preserve">Almacén</w:t>
            </w:r>
          </w:p>
        </w:tc>
        <w:tc>
          <w:tcPr>
            <w:tcW w:w="1478" w:type="dxa"/>
            <w:tcMar>
              <w:top w:w="60" w:type="dxa"/>
              <w:left w:w="90" w:type="dxa"/>
              <w:bottom w:w="60" w:type="dxa"/>
              <w:right w:w="90" w:type="dxa"/>
            </w:tcMar>
            <w:vAlign w:val="center"/>
          </w:tcPr>
          <w:p>
            <w:pPr>
              <w:spacing w:line="240" w:lineRule="auto"/>
            </w:pPr>
            <w:r>
              <w:rPr>
                <w:sz w:val="18"/>
                <w:szCs w:val="18"/>
                <w:iCs/>
                <w:i/>
              </w:rPr>
              <w:t xml:space="preserve">(por definir)</w:t>
            </w:r>
          </w:p>
        </w:tc>
      </w:tr>
      <w:tr>
        <w:tblPrEx>
          <w:tblCellMar>
            <w:top w:w="0" w:type="dxa"/>
            <w:bottom w:w="0" w:type="dxa"/>
          </w:tblCellMar>
        </w:tblPrEx>
        <w:tc>
          <w:tcPr>
            <w:tcW w:w="2740" w:type="dxa"/>
            <w:tcMar>
              <w:top w:w="60" w:type="dxa"/>
              <w:left w:w="90" w:type="dxa"/>
              <w:bottom w:w="60" w:type="dxa"/>
              <w:right w:w="90" w:type="dxa"/>
            </w:tcMar>
            <w:vAlign w:val="center"/>
          </w:tcPr>
          <w:p>
            <w:pPr>
              <w:spacing w:line="240" w:lineRule="auto"/>
            </w:pPr>
            <w:r>
              <w:rPr>
                <w:sz w:val="18"/>
                <w:szCs w:val="18"/>
              </w:rPr>
              <w:t xml:space="preserve">Productividad del técnico</w:t>
            </w:r>
          </w:p>
        </w:tc>
        <w:tc>
          <w:tcPr>
            <w:tcW w:w="2740" w:type="dxa"/>
            <w:tcMar>
              <w:top w:w="60" w:type="dxa"/>
              <w:left w:w="90" w:type="dxa"/>
              <w:bottom w:w="60" w:type="dxa"/>
              <w:right w:w="90" w:type="dxa"/>
            </w:tcMar>
            <w:vAlign w:val="center"/>
          </w:tcPr>
          <w:p>
            <w:pPr>
              <w:spacing w:line="240" w:lineRule="auto"/>
            </w:pPr>
            <w:r>
              <w:rPr>
                <w:sz w:val="18"/>
                <w:szCs w:val="18"/>
              </w:rPr>
              <w:t xml:space="preserve">horas efectivas / horas disponibles</w:t>
            </w:r>
          </w:p>
        </w:tc>
        <w:tc>
          <w:tcPr>
            <w:tcW w:w="1644" w:type="dxa"/>
            <w:tcMar>
              <w:top w:w="60" w:type="dxa"/>
              <w:left w:w="90" w:type="dxa"/>
              <w:bottom w:w="60" w:type="dxa"/>
              <w:right w:w="90" w:type="dxa"/>
            </w:tcMar>
            <w:vAlign w:val="center"/>
          </w:tcPr>
          <w:p>
            <w:pPr>
              <w:spacing w:line="240" w:lineRule="auto"/>
            </w:pPr>
            <w:r>
              <w:rPr>
                <w:sz w:val="18"/>
                <w:szCs w:val="18"/>
              </w:rPr>
              <w:t xml:space="preserve">Tiempos de orden + calendario</w:t>
            </w:r>
          </w:p>
        </w:tc>
        <w:tc>
          <w:tcPr>
            <w:tcW w:w="657" w:type="dxa"/>
            <w:tcMar>
              <w:top w:w="60" w:type="dxa"/>
              <w:left w:w="90" w:type="dxa"/>
              <w:bottom w:w="60" w:type="dxa"/>
              <w:right w:w="90" w:type="dxa"/>
            </w:tcMar>
            <w:vAlign w:val="center"/>
          </w:tcPr>
          <w:p>
            <w:pPr>
              <w:spacing w:line="240" w:lineRule="auto"/>
            </w:pPr>
            <w:r>
              <w:rPr>
                <w:sz w:val="18"/>
                <w:szCs w:val="18"/>
              </w:rPr>
              <w:t xml:space="preserve">Semanal</w:t>
            </w:r>
          </w:p>
        </w:tc>
        <w:tc>
          <w:tcPr>
            <w:tcW w:w="821" w:type="dxa"/>
            <w:tcMar>
              <w:top w:w="60" w:type="dxa"/>
              <w:left w:w="90" w:type="dxa"/>
              <w:bottom w:w="60" w:type="dxa"/>
              <w:right w:w="90" w:type="dxa"/>
            </w:tcMar>
            <w:vAlign w:val="center"/>
          </w:tcPr>
          <w:p>
            <w:pPr>
              <w:spacing w:line="240" w:lineRule="auto"/>
            </w:pPr>
            <w:r>
              <w:rPr>
                <w:sz w:val="18"/>
                <w:szCs w:val="18"/>
              </w:rPr>
              <w:t xml:space="preserve">Ops</w:t>
            </w:r>
          </w:p>
        </w:tc>
        <w:tc>
          <w:tcPr>
            <w:tcW w:w="1478" w:type="dxa"/>
            <w:tcMar>
              <w:top w:w="60" w:type="dxa"/>
              <w:left w:w="90" w:type="dxa"/>
              <w:bottom w:w="60" w:type="dxa"/>
              <w:right w:w="90" w:type="dxa"/>
            </w:tcMar>
            <w:vAlign w:val="center"/>
          </w:tcPr>
          <w:p>
            <w:pPr>
              <w:spacing w:line="240" w:lineRule="auto"/>
            </w:pPr>
            <w:r>
              <w:rPr>
                <w:sz w:val="18"/>
                <w:szCs w:val="18"/>
              </w:rPr>
              <w:t xml:space="preserve">70–85 %</w:t>
            </w:r>
          </w:p>
        </w:tc>
      </w:tr>
      <w:tr>
        <w:tblPrEx>
          <w:tblCellMar>
            <w:top w:w="0" w:type="dxa"/>
            <w:bottom w:w="0" w:type="dxa"/>
          </w:tblCellMar>
        </w:tblPrEx>
        <w:tc>
          <w:tcPr>
            <w:tcW w:w="2740" w:type="dxa"/>
            <w:tcMar>
              <w:top w:w="60" w:type="dxa"/>
              <w:left w:w="90" w:type="dxa"/>
              <w:bottom w:w="60" w:type="dxa"/>
              <w:right w:w="90" w:type="dxa"/>
            </w:tcMar>
            <w:vAlign w:val="center"/>
          </w:tcPr>
          <w:p>
            <w:pPr>
              <w:spacing w:line="240" w:lineRule="auto"/>
            </w:pPr>
            <w:r>
              <w:rPr>
                <w:sz w:val="18"/>
                <w:szCs w:val="18"/>
              </w:rPr>
              <w:t xml:space="preserve">% Retrabajo / rechazo QA</w:t>
            </w:r>
          </w:p>
        </w:tc>
        <w:tc>
          <w:tcPr>
            <w:tcW w:w="2740" w:type="dxa"/>
            <w:tcMar>
              <w:top w:w="60" w:type="dxa"/>
              <w:left w:w="90" w:type="dxa"/>
              <w:bottom w:w="60" w:type="dxa"/>
              <w:right w:w="90" w:type="dxa"/>
            </w:tcMar>
            <w:vAlign w:val="center"/>
          </w:tcPr>
          <w:p>
            <w:pPr>
              <w:spacing w:line="240" w:lineRule="auto"/>
            </w:pPr>
            <w:r>
              <w:rPr>
                <w:sz w:val="18"/>
                <w:szCs w:val="18"/>
              </w:rPr>
              <w:t xml:space="preserve">retrabajos / casos cerrados</w:t>
            </w:r>
          </w:p>
        </w:tc>
        <w:tc>
          <w:tcPr>
            <w:tcW w:w="1644" w:type="dxa"/>
            <w:tcMar>
              <w:top w:w="60" w:type="dxa"/>
              <w:left w:w="90" w:type="dxa"/>
              <w:bottom w:w="60" w:type="dxa"/>
              <w:right w:w="90" w:type="dxa"/>
            </w:tcMar>
            <w:vAlign w:val="center"/>
          </w:tcPr>
          <w:p>
            <w:pPr>
              <w:spacing w:line="240" w:lineRule="auto"/>
            </w:pPr>
            <w:r>
              <w:rPr>
                <w:sz w:val="18"/>
                <w:szCs w:val="18"/>
              </w:rPr>
              <w:t xml:space="preserve">Eventos de rechazo QA</w:t>
            </w:r>
          </w:p>
        </w:tc>
        <w:tc>
          <w:tcPr>
            <w:tcW w:w="657" w:type="dxa"/>
            <w:tcMar>
              <w:top w:w="60" w:type="dxa"/>
              <w:left w:w="90" w:type="dxa"/>
              <w:bottom w:w="60" w:type="dxa"/>
              <w:right w:w="90" w:type="dxa"/>
            </w:tcMar>
            <w:vAlign w:val="center"/>
          </w:tcPr>
          <w:p>
            <w:pPr>
              <w:spacing w:line="240" w:lineRule="auto"/>
            </w:pPr>
            <w:r>
              <w:rPr>
                <w:sz w:val="18"/>
                <w:szCs w:val="18"/>
              </w:rPr>
              <w:t xml:space="preserve">Mensual</w:t>
            </w:r>
          </w:p>
        </w:tc>
        <w:tc>
          <w:tcPr>
            <w:tcW w:w="821" w:type="dxa"/>
            <w:tcMar>
              <w:top w:w="60" w:type="dxa"/>
              <w:left w:w="90" w:type="dxa"/>
              <w:bottom w:w="60" w:type="dxa"/>
              <w:right w:w="90" w:type="dxa"/>
            </w:tcMar>
            <w:vAlign w:val="center"/>
          </w:tcPr>
          <w:p>
            <w:pPr>
              <w:spacing w:line="240" w:lineRule="auto"/>
            </w:pPr>
            <w:r>
              <w:rPr>
                <w:sz w:val="18"/>
                <w:szCs w:val="18"/>
              </w:rPr>
              <w:t xml:space="preserve">QA</w:t>
            </w:r>
          </w:p>
        </w:tc>
        <w:tc>
          <w:tcPr>
            <w:tcW w:w="1478" w:type="dxa"/>
            <w:tcMar>
              <w:top w:w="60" w:type="dxa"/>
              <w:left w:w="90" w:type="dxa"/>
              <w:bottom w:w="60" w:type="dxa"/>
              <w:right w:w="90" w:type="dxa"/>
            </w:tcMar>
            <w:vAlign w:val="center"/>
          </w:tcPr>
          <w:p>
            <w:pPr>
              <w:spacing w:line="240" w:lineRule="auto"/>
            </w:pPr>
            <w:r>
              <w:rPr>
                <w:sz w:val="18"/>
                <w:szCs w:val="18"/>
              </w:rPr>
              <w:t xml:space="preserve">&lt; 5–8 %</w:t>
            </w:r>
          </w:p>
        </w:tc>
      </w:tr>
      <w:tr>
        <w:tblPrEx>
          <w:tblCellMar>
            <w:top w:w="0" w:type="dxa"/>
            <w:bottom w:w="0" w:type="dxa"/>
          </w:tblCellMar>
        </w:tblPrEx>
        <w:tc>
          <w:tcPr>
            <w:tcW w:w="2740" w:type="dxa"/>
            <w:tcMar>
              <w:top w:w="60" w:type="dxa"/>
              <w:left w:w="90" w:type="dxa"/>
              <w:bottom w:w="60" w:type="dxa"/>
              <w:right w:w="90" w:type="dxa"/>
            </w:tcMar>
            <w:vAlign w:val="center"/>
          </w:tcPr>
          <w:p>
            <w:pPr>
              <w:spacing w:line="240" w:lineRule="auto"/>
            </w:pPr>
            <w:r>
              <w:rPr>
                <w:sz w:val="18"/>
                <w:szCs w:val="18"/>
              </w:rPr>
              <w:t xml:space="preserve">Causas principales de desvío</w:t>
            </w:r>
          </w:p>
        </w:tc>
        <w:tc>
          <w:tcPr>
            <w:tcW w:w="2740" w:type="dxa"/>
            <w:tcMar>
              <w:top w:w="60" w:type="dxa"/>
              <w:left w:w="90" w:type="dxa"/>
              <w:bottom w:w="60" w:type="dxa"/>
              <w:right w:w="90" w:type="dxa"/>
            </w:tcMar>
            <w:vAlign w:val="center"/>
          </w:tcPr>
          <w:p>
            <w:pPr>
              <w:spacing w:line="240" w:lineRule="auto"/>
            </w:pPr>
            <w:r>
              <w:rPr>
                <w:sz w:val="18"/>
                <w:szCs w:val="18"/>
              </w:rPr>
              <w:t xml:space="preserve">Top motivos: cliente, repuesto, capacidad, rework</w:t>
            </w:r>
          </w:p>
        </w:tc>
        <w:tc>
          <w:tcPr>
            <w:tcW w:w="1644" w:type="dxa"/>
            <w:tcMar>
              <w:top w:w="60" w:type="dxa"/>
              <w:left w:w="90" w:type="dxa"/>
              <w:bottom w:w="60" w:type="dxa"/>
              <w:right w:w="90" w:type="dxa"/>
            </w:tcMar>
            <w:vAlign w:val="center"/>
          </w:tcPr>
          <w:p>
            <w:pPr>
              <w:spacing w:line="240" w:lineRule="auto"/>
            </w:pPr>
            <w:r>
              <w:rPr>
                <w:sz w:val="18"/>
                <w:szCs w:val="18"/>
              </w:rPr>
              <w:t xml:space="preserve">Motivo de pausa + taxonomía</w:t>
            </w:r>
          </w:p>
        </w:tc>
        <w:tc>
          <w:tcPr>
            <w:tcW w:w="657" w:type="dxa"/>
            <w:tcMar>
              <w:top w:w="60" w:type="dxa"/>
              <w:left w:w="90" w:type="dxa"/>
              <w:bottom w:w="60" w:type="dxa"/>
              <w:right w:w="90" w:type="dxa"/>
            </w:tcMar>
            <w:vAlign w:val="center"/>
          </w:tcPr>
          <w:p>
            <w:pPr>
              <w:spacing w:line="240" w:lineRule="auto"/>
            </w:pPr>
            <w:r>
              <w:rPr>
                <w:sz w:val="18"/>
                <w:szCs w:val="18"/>
              </w:rPr>
              <w:t xml:space="preserve">Mensual</w:t>
            </w:r>
          </w:p>
        </w:tc>
        <w:tc>
          <w:tcPr>
            <w:tcW w:w="821" w:type="dxa"/>
            <w:tcMar>
              <w:top w:w="60" w:type="dxa"/>
              <w:left w:w="90" w:type="dxa"/>
              <w:bottom w:w="60" w:type="dxa"/>
              <w:right w:w="90" w:type="dxa"/>
            </w:tcMar>
            <w:vAlign w:val="center"/>
          </w:tcPr>
          <w:p>
            <w:pPr>
              <w:spacing w:line="240" w:lineRule="auto"/>
            </w:pPr>
            <w:r>
              <w:rPr>
                <w:sz w:val="18"/>
                <w:szCs w:val="18"/>
              </w:rPr>
              <w:t xml:space="preserve">Dirección</w:t>
            </w:r>
          </w:p>
        </w:tc>
        <w:tc>
          <w:tcPr>
            <w:tcW w:w="1478" w:type="dxa"/>
            <w:tcMar>
              <w:top w:w="60" w:type="dxa"/>
              <w:left w:w="90" w:type="dxa"/>
              <w:bottom w:w="60" w:type="dxa"/>
              <w:right w:w="90" w:type="dxa"/>
            </w:tcMar>
            <w:vAlign w:val="center"/>
          </w:tcPr>
          <w:p>
            <w:pPr>
              <w:spacing w:line="240" w:lineRule="auto"/>
            </w:pPr>
            <w:r>
              <w:rPr>
                <w:sz w:val="18"/>
                <w:szCs w:val="18"/>
              </w:rPr>
              <w:t xml:space="preserve">—</w:t>
            </w:r>
          </w:p>
        </w:tc>
      </w:tr>
      <w:tr>
        <w:tblPrEx>
          <w:tblCellMar>
            <w:top w:w="0" w:type="dxa"/>
            <w:bottom w:w="0" w:type="dxa"/>
          </w:tblCellMar>
        </w:tblPrEx>
        <w:tc>
          <w:tcPr>
            <w:tcW w:w="2740" w:type="dxa"/>
            <w:tcMar>
              <w:top w:w="60" w:type="dxa"/>
              <w:left w:w="90" w:type="dxa"/>
              <w:bottom w:w="60" w:type="dxa"/>
              <w:right w:w="90" w:type="dxa"/>
            </w:tcMar>
            <w:vAlign w:val="center"/>
          </w:tcPr>
          <w:p>
            <w:pPr>
              <w:spacing w:line="240" w:lineRule="auto"/>
            </w:pPr>
            <w:r>
              <w:rPr>
                <w:sz w:val="18"/>
                <w:szCs w:val="18"/>
              </w:rPr>
              <w:t xml:space="preserve">Utilización del banco de calibración</w:t>
            </w:r>
          </w:p>
        </w:tc>
        <w:tc>
          <w:tcPr>
            <w:tcW w:w="2740" w:type="dxa"/>
            <w:tcMar>
              <w:top w:w="60" w:type="dxa"/>
              <w:left w:w="90" w:type="dxa"/>
              <w:bottom w:w="60" w:type="dxa"/>
              <w:right w:w="90" w:type="dxa"/>
            </w:tcMar>
            <w:vAlign w:val="center"/>
          </w:tcPr>
          <w:p>
            <w:pPr>
              <w:spacing w:line="240" w:lineRule="auto"/>
            </w:pPr>
            <w:r>
              <w:rPr>
                <w:sz w:val="18"/>
                <w:szCs w:val="18"/>
              </w:rPr>
              <w:t xml:space="preserve">horas reales / capacidad total</w:t>
            </w:r>
          </w:p>
        </w:tc>
        <w:tc>
          <w:tcPr>
            <w:tcW w:w="1644" w:type="dxa"/>
            <w:tcMar>
              <w:top w:w="60" w:type="dxa"/>
              <w:left w:w="90" w:type="dxa"/>
              <w:bottom w:w="60" w:type="dxa"/>
              <w:right w:w="90" w:type="dxa"/>
            </w:tcMar>
            <w:vAlign w:val="center"/>
          </w:tcPr>
          <w:p>
            <w:pPr>
              <w:spacing w:line="240" w:lineRule="auto"/>
            </w:pPr>
            <w:r>
              <w:rPr>
                <w:sz w:val="18"/>
                <w:szCs w:val="18"/>
              </w:rPr>
              <w:t xml:space="preserve">Timesheets de técnico</w:t>
            </w:r>
          </w:p>
        </w:tc>
        <w:tc>
          <w:tcPr>
            <w:tcW w:w="657" w:type="dxa"/>
            <w:tcMar>
              <w:top w:w="60" w:type="dxa"/>
              <w:left w:w="90" w:type="dxa"/>
              <w:bottom w:w="60" w:type="dxa"/>
              <w:right w:w="90" w:type="dxa"/>
            </w:tcMar>
            <w:vAlign w:val="center"/>
          </w:tcPr>
          <w:p>
            <w:pPr>
              <w:spacing w:line="240" w:lineRule="auto"/>
            </w:pPr>
            <w:r>
              <w:rPr>
                <w:sz w:val="18"/>
                <w:szCs w:val="18"/>
              </w:rPr>
              <w:t xml:space="preserve">Semanal</w:t>
            </w:r>
          </w:p>
        </w:tc>
        <w:tc>
          <w:tcPr>
            <w:tcW w:w="821" w:type="dxa"/>
            <w:tcMar>
              <w:top w:w="60" w:type="dxa"/>
              <w:left w:w="90" w:type="dxa"/>
              <w:bottom w:w="60" w:type="dxa"/>
              <w:right w:w="90" w:type="dxa"/>
            </w:tcMar>
            <w:vAlign w:val="center"/>
          </w:tcPr>
          <w:p>
            <w:pPr>
              <w:spacing w:line="240" w:lineRule="auto"/>
            </w:pPr>
            <w:r>
              <w:rPr>
                <w:sz w:val="18"/>
                <w:szCs w:val="18"/>
              </w:rPr>
              <w:t xml:space="preserve">Jefe taller</w:t>
            </w:r>
          </w:p>
        </w:tc>
        <w:tc>
          <w:tcPr>
            <w:tcW w:w="1478" w:type="dxa"/>
            <w:tcMar>
              <w:top w:w="60" w:type="dxa"/>
              <w:left w:w="90" w:type="dxa"/>
              <w:bottom w:w="60" w:type="dxa"/>
              <w:right w:w="90" w:type="dxa"/>
            </w:tcMar>
            <w:vAlign w:val="center"/>
          </w:tcPr>
          <w:p>
            <w:pPr>
              <w:spacing w:line="240" w:lineRule="auto"/>
            </w:pPr>
            <w:r>
              <w:rPr>
                <w:sz w:val="18"/>
                <w:szCs w:val="18"/>
              </w:rPr>
              <w:t xml:space="preserve">—</w:t>
            </w:r>
          </w:p>
        </w:tc>
      </w:tr>
      <w:tr>
        <w:tblPrEx>
          <w:tblCellMar>
            <w:top w:w="0" w:type="dxa"/>
            <w:bottom w:w="0" w:type="dxa"/>
          </w:tblCellMar>
        </w:tblPrEx>
        <w:tc>
          <w:tcPr>
            <w:tcW w:w="2740" w:type="dxa"/>
            <w:tcMar>
              <w:top w:w="60" w:type="dxa"/>
              <w:left w:w="90" w:type="dxa"/>
              <w:bottom w:w="60" w:type="dxa"/>
              <w:right w:w="90" w:type="dxa"/>
            </w:tcMar>
            <w:vAlign w:val="center"/>
          </w:tcPr>
          <w:p>
            <w:pPr>
              <w:spacing w:line="240" w:lineRule="auto"/>
            </w:pPr>
            <w:r>
              <w:rPr>
                <w:sz w:val="18"/>
                <w:szCs w:val="18"/>
              </w:rPr>
              <w:t xml:space="preserve">Margen bruto por ticket</w:t>
            </w:r>
          </w:p>
        </w:tc>
        <w:tc>
          <w:tcPr>
            <w:tcW w:w="2740" w:type="dxa"/>
            <w:tcMar>
              <w:top w:w="60" w:type="dxa"/>
              <w:left w:w="90" w:type="dxa"/>
              <w:bottom w:w="60" w:type="dxa"/>
              <w:right w:w="90" w:type="dxa"/>
            </w:tcMar>
            <w:vAlign w:val="center"/>
          </w:tcPr>
          <w:p>
            <w:pPr>
              <w:spacing w:line="240" w:lineRule="auto"/>
            </w:pPr>
            <w:r>
              <w:rPr>
                <w:sz w:val="18"/>
                <w:szCs w:val="18"/>
              </w:rPr>
              <w:t xml:space="preserve">valor cotizado − (costo MO + costo repuestos)</w:t>
            </w:r>
          </w:p>
        </w:tc>
        <w:tc>
          <w:tcPr>
            <w:tcW w:w="1644" w:type="dxa"/>
            <w:tcMar>
              <w:top w:w="60" w:type="dxa"/>
              <w:left w:w="90" w:type="dxa"/>
              <w:bottom w:w="60" w:type="dxa"/>
              <w:right w:w="90" w:type="dxa"/>
            </w:tcMar>
            <w:vAlign w:val="center"/>
          </w:tcPr>
          <w:p>
            <w:pPr>
              <w:spacing w:line="240" w:lineRule="auto"/>
            </w:pPr>
            <w:r>
              <w:rPr>
                <w:sz w:val="18"/>
                <w:szCs w:val="18"/>
              </w:rPr>
              <w:t xml:space="preserve">Zoho Books + CMMS</w:t>
            </w:r>
          </w:p>
        </w:tc>
        <w:tc>
          <w:tcPr>
            <w:tcW w:w="657" w:type="dxa"/>
            <w:tcMar>
              <w:top w:w="60" w:type="dxa"/>
              <w:left w:w="90" w:type="dxa"/>
              <w:bottom w:w="60" w:type="dxa"/>
              <w:right w:w="90" w:type="dxa"/>
            </w:tcMar>
            <w:vAlign w:val="center"/>
          </w:tcPr>
          <w:p>
            <w:pPr>
              <w:spacing w:line="240" w:lineRule="auto"/>
            </w:pPr>
            <w:r>
              <w:rPr>
                <w:sz w:val="18"/>
                <w:szCs w:val="18"/>
              </w:rPr>
              <w:t xml:space="preserve">Por ticket</w:t>
            </w:r>
          </w:p>
        </w:tc>
        <w:tc>
          <w:tcPr>
            <w:tcW w:w="821" w:type="dxa"/>
            <w:tcMar>
              <w:top w:w="60" w:type="dxa"/>
              <w:left w:w="90" w:type="dxa"/>
              <w:bottom w:w="60" w:type="dxa"/>
              <w:right w:w="90" w:type="dxa"/>
            </w:tcMar>
            <w:vAlign w:val="center"/>
          </w:tcPr>
          <w:p>
            <w:pPr>
              <w:spacing w:line="240" w:lineRule="auto"/>
            </w:pPr>
            <w:r>
              <w:rPr>
                <w:sz w:val="18"/>
                <w:szCs w:val="18"/>
              </w:rPr>
              <w:t xml:space="preserve">Dirección</w:t>
            </w:r>
          </w:p>
        </w:tc>
        <w:tc>
          <w:tcPr>
            <w:tcW w:w="1478" w:type="dxa"/>
            <w:tcMar>
              <w:top w:w="60" w:type="dxa"/>
              <w:left w:w="90" w:type="dxa"/>
              <w:bottom w:w="60" w:type="dxa"/>
              <w:right w:w="90" w:type="dxa"/>
            </w:tcMar>
            <w:vAlign w:val="center"/>
          </w:tcPr>
          <w:p>
            <w:pPr>
              <w:spacing w:line="240" w:lineRule="auto"/>
            </w:pPr>
            <w:r>
              <w:rPr>
                <w:sz w:val="18"/>
                <w:szCs w:val="18"/>
              </w:rPr>
              <w:t xml:space="preserve">—</w:t>
            </w:r>
          </w:p>
        </w:tc>
      </w:tr>
      <w:tr>
        <w:tblPrEx>
          <w:tblCellMar>
            <w:top w:w="0" w:type="dxa"/>
            <w:bottom w:w="0" w:type="dxa"/>
          </w:tblCellMar>
        </w:tblPrEx>
        <w:tc>
          <w:tcPr>
            <w:tcW w:w="2740" w:type="dxa"/>
            <w:tcMar>
              <w:top w:w="60" w:type="dxa"/>
              <w:left w:w="90" w:type="dxa"/>
              <w:bottom w:w="60" w:type="dxa"/>
              <w:right w:w="90" w:type="dxa"/>
            </w:tcMar>
            <w:vAlign w:val="center"/>
          </w:tcPr>
          <w:p>
            <w:pPr>
              <w:spacing w:line="240" w:lineRule="auto"/>
            </w:pPr>
            <w:r>
              <w:rPr>
                <w:sz w:val="18"/>
                <w:szCs w:val="18"/>
              </w:rPr>
              <w:t xml:space="preserve">Tiempo de ciclo comercial</w:t>
            </w:r>
          </w:p>
        </w:tc>
        <w:tc>
          <w:tcPr>
            <w:tcW w:w="2740" w:type="dxa"/>
            <w:tcMar>
              <w:top w:w="60" w:type="dxa"/>
              <w:left w:w="90" w:type="dxa"/>
              <w:bottom w:w="60" w:type="dxa"/>
              <w:right w:w="90" w:type="dxa"/>
            </w:tcMar>
            <w:vAlign w:val="center"/>
          </w:tcPr>
          <w:p>
            <w:pPr>
              <w:spacing w:line="240" w:lineRule="auto"/>
            </w:pPr>
            <w:r>
              <w:rPr>
                <w:sz w:val="18"/>
                <w:szCs w:val="18"/>
              </w:rPr>
              <w:t xml:space="preserve">suma de tiempo en estado `Espera_OC`</w:t>
            </w:r>
          </w:p>
        </w:tc>
        <w:tc>
          <w:tcPr>
            <w:tcW w:w="1644" w:type="dxa"/>
            <w:tcMar>
              <w:top w:w="60" w:type="dxa"/>
              <w:left w:w="90" w:type="dxa"/>
              <w:bottom w:w="60" w:type="dxa"/>
              <w:right w:w="90" w:type="dxa"/>
            </w:tcMar>
            <w:vAlign w:val="center"/>
          </w:tcPr>
          <w:p>
            <w:pPr>
              <w:spacing w:line="240" w:lineRule="auto"/>
            </w:pPr>
            <w:r>
              <w:rPr>
                <w:sz w:val="18"/>
                <w:szCs w:val="18"/>
              </w:rPr>
              <w:t xml:space="preserve">Log de estados</w:t>
            </w:r>
          </w:p>
        </w:tc>
        <w:tc>
          <w:tcPr>
            <w:tcW w:w="657" w:type="dxa"/>
            <w:tcMar>
              <w:top w:w="60" w:type="dxa"/>
              <w:left w:w="90" w:type="dxa"/>
              <w:bottom w:w="60" w:type="dxa"/>
              <w:right w:w="90" w:type="dxa"/>
            </w:tcMar>
            <w:vAlign w:val="center"/>
          </w:tcPr>
          <w:p>
            <w:pPr>
              <w:spacing w:line="240" w:lineRule="auto"/>
            </w:pPr>
            <w:r>
              <w:rPr>
                <w:sz w:val="18"/>
                <w:szCs w:val="18"/>
              </w:rPr>
              <w:t xml:space="preserve">Semanal</w:t>
            </w:r>
          </w:p>
        </w:tc>
        <w:tc>
          <w:tcPr>
            <w:tcW w:w="821" w:type="dxa"/>
            <w:tcMar>
              <w:top w:w="60" w:type="dxa"/>
              <w:left w:w="90" w:type="dxa"/>
              <w:bottom w:w="60" w:type="dxa"/>
              <w:right w:w="90" w:type="dxa"/>
            </w:tcMar>
            <w:vAlign w:val="center"/>
          </w:tcPr>
          <w:p>
            <w:pPr>
              <w:spacing w:line="240" w:lineRule="auto"/>
            </w:pPr>
            <w:r>
              <w:rPr>
                <w:sz w:val="18"/>
                <w:szCs w:val="18"/>
              </w:rPr>
              <w:t xml:space="preserve">Comercial</w:t>
            </w:r>
          </w:p>
        </w:tc>
        <w:tc>
          <w:tcPr>
            <w:tcW w:w="1478" w:type="dxa"/>
            <w:tcMar>
              <w:top w:w="60" w:type="dxa"/>
              <w:left w:w="90" w:type="dxa"/>
              <w:bottom w:w="60" w:type="dxa"/>
              <w:right w:w="90" w:type="dxa"/>
            </w:tcMar>
            <w:vAlign w:val="center"/>
          </w:tcPr>
          <w:p>
            <w:pPr>
              <w:spacing w:line="240" w:lineRule="auto"/>
            </w:pPr>
            <w:r>
              <w:rPr>
                <w:sz w:val="18"/>
                <w:szCs w:val="18"/>
              </w:rPr>
              <w:t xml:space="preserve">—</w:t>
            </w:r>
          </w:p>
        </w:tc>
      </w:tr>
      <w:tr>
        <w:tblPrEx>
          <w:tblCellMar>
            <w:top w:w="0" w:type="dxa"/>
            <w:bottom w:w="0" w:type="dxa"/>
          </w:tblCellMar>
        </w:tblPrEx>
        <w:tc>
          <w:tcPr>
            <w:tcW w:w="2740" w:type="dxa"/>
            <w:tcMar>
              <w:top w:w="60" w:type="dxa"/>
              <w:left w:w="90" w:type="dxa"/>
              <w:bottom w:w="60" w:type="dxa"/>
              <w:right w:w="90" w:type="dxa"/>
            </w:tcMar>
            <w:vAlign w:val="center"/>
          </w:tcPr>
          <w:p>
            <w:pPr>
              <w:spacing w:line="240" w:lineRule="auto"/>
            </w:pPr>
            <w:r>
              <w:rPr>
                <w:sz w:val="18"/>
                <w:szCs w:val="18"/>
              </w:rPr>
              <w:t xml:space="preserve">Precisión de diagnóstico</w:t>
            </w:r>
          </w:p>
        </w:tc>
        <w:tc>
          <w:tcPr>
            <w:tcW w:w="2740" w:type="dxa"/>
            <w:tcMar>
              <w:top w:w="60" w:type="dxa"/>
              <w:left w:w="90" w:type="dxa"/>
              <w:bottom w:w="60" w:type="dxa"/>
              <w:right w:w="90" w:type="dxa"/>
            </w:tcMar>
            <w:vAlign w:val="center"/>
          </w:tcPr>
          <w:p>
            <w:pPr>
              <w:spacing w:line="240" w:lineRule="auto"/>
            </w:pPr>
            <w:r>
              <w:rPr>
                <w:sz w:val="18"/>
                <w:szCs w:val="18"/>
              </w:rPr>
              <w:t xml:space="preserve">cotizaciones sin cambios / total cotizaciones</w:t>
            </w:r>
          </w:p>
        </w:tc>
        <w:tc>
          <w:tcPr>
            <w:tcW w:w="1644" w:type="dxa"/>
            <w:tcMar>
              <w:top w:w="60" w:type="dxa"/>
              <w:left w:w="90" w:type="dxa"/>
              <w:bottom w:w="60" w:type="dxa"/>
              <w:right w:w="90" w:type="dxa"/>
            </w:tcMar>
            <w:vAlign w:val="center"/>
          </w:tcPr>
          <w:p>
            <w:pPr>
              <w:spacing w:line="240" w:lineRule="auto"/>
            </w:pPr>
            <w:r>
              <w:rPr>
                <w:sz w:val="18"/>
                <w:szCs w:val="18"/>
              </w:rPr>
              <w:t xml:space="preserve">Módulo de cotización</w:t>
            </w:r>
          </w:p>
        </w:tc>
        <w:tc>
          <w:tcPr>
            <w:tcW w:w="657" w:type="dxa"/>
            <w:tcMar>
              <w:top w:w="60" w:type="dxa"/>
              <w:left w:w="90" w:type="dxa"/>
              <w:bottom w:w="60" w:type="dxa"/>
              <w:right w:w="90" w:type="dxa"/>
            </w:tcMar>
            <w:vAlign w:val="center"/>
          </w:tcPr>
          <w:p>
            <w:pPr>
              <w:spacing w:line="240" w:lineRule="auto"/>
            </w:pPr>
            <w:r>
              <w:rPr>
                <w:sz w:val="18"/>
                <w:szCs w:val="18"/>
              </w:rPr>
              <w:t xml:space="preserve">Mensual</w:t>
            </w:r>
          </w:p>
        </w:tc>
        <w:tc>
          <w:tcPr>
            <w:tcW w:w="821" w:type="dxa"/>
            <w:tcMar>
              <w:top w:w="60" w:type="dxa"/>
              <w:left w:w="90" w:type="dxa"/>
              <w:bottom w:w="60" w:type="dxa"/>
              <w:right w:w="90" w:type="dxa"/>
            </w:tcMar>
            <w:vAlign w:val="center"/>
          </w:tcPr>
          <w:p>
            <w:pPr>
              <w:spacing w:line="240" w:lineRule="auto"/>
            </w:pPr>
            <w:r>
              <w:rPr>
                <w:sz w:val="18"/>
                <w:szCs w:val="18"/>
              </w:rPr>
              <w:t xml:space="preserve">Técnicos senior</w:t>
            </w:r>
          </w:p>
        </w:tc>
        <w:tc>
          <w:tcPr>
            <w:tcW w:w="1478" w:type="dxa"/>
            <w:tcMar>
              <w:top w:w="60" w:type="dxa"/>
              <w:left w:w="90" w:type="dxa"/>
              <w:bottom w:w="60" w:type="dxa"/>
              <w:right w:w="90" w:type="dxa"/>
            </w:tcMar>
            <w:vAlign w:val="center"/>
          </w:tcPr>
          <w:p>
            <w:pPr>
              <w:spacing w:line="240" w:lineRule="auto"/>
            </w:pPr>
            <w:r>
              <w:rPr>
                <w:sz w:val="18"/>
                <w:szCs w:val="18"/>
              </w:rPr>
              <w:t xml:space="preserve">—</w:t>
            </w:r>
          </w:p>
        </w:tc>
      </w:tr>
      <w:tr>
        <w:tblPrEx>
          <w:tblCellMar>
            <w:top w:w="0" w:type="dxa"/>
            <w:bottom w:w="0" w:type="dxa"/>
          </w:tblCellMar>
        </w:tblPrEx>
        <w:tc>
          <w:tcPr>
            <w:tcW w:w="2740" w:type="dxa"/>
            <w:tcMar>
              <w:top w:w="60" w:type="dxa"/>
              <w:left w:w="90" w:type="dxa"/>
              <w:bottom w:w="60" w:type="dxa"/>
              <w:right w:w="90" w:type="dxa"/>
            </w:tcMar>
            <w:vAlign w:val="center"/>
          </w:tcPr>
          <w:p>
            <w:pPr>
              <w:spacing w:line="240" w:lineRule="auto"/>
            </w:pPr>
            <w:r>
              <w:rPr>
                <w:sz w:val="18"/>
                <w:szCs w:val="18"/>
              </w:rPr>
              <w:t xml:space="preserve">Tasa de retrabajo (bounce rate)</w:t>
            </w:r>
          </w:p>
        </w:tc>
        <w:tc>
          <w:tcPr>
            <w:tcW w:w="2740" w:type="dxa"/>
            <w:tcMar>
              <w:top w:w="60" w:type="dxa"/>
              <w:left w:w="90" w:type="dxa"/>
              <w:bottom w:w="60" w:type="dxa"/>
              <w:right w:w="90" w:type="dxa"/>
            </w:tcMar>
            <w:vAlign w:val="center"/>
          </w:tcPr>
          <w:p>
            <w:pPr>
              <w:spacing w:line="240" w:lineRule="auto"/>
            </w:pPr>
            <w:r>
              <w:rPr>
                <w:sz w:val="18"/>
                <w:szCs w:val="18"/>
              </w:rPr>
              <w:t xml:space="preserve">equipos retornados / total reparaciones</w:t>
            </w:r>
          </w:p>
        </w:tc>
        <w:tc>
          <w:tcPr>
            <w:tcW w:w="1644" w:type="dxa"/>
            <w:tcMar>
              <w:top w:w="60" w:type="dxa"/>
              <w:left w:w="90" w:type="dxa"/>
              <w:bottom w:w="60" w:type="dxa"/>
              <w:right w:w="90" w:type="dxa"/>
            </w:tcMar>
            <w:vAlign w:val="center"/>
          </w:tcPr>
          <w:p>
            <w:pPr>
              <w:spacing w:line="240" w:lineRule="auto"/>
            </w:pPr>
            <w:r>
              <w:rPr>
                <w:sz w:val="18"/>
                <w:szCs w:val="18"/>
              </w:rPr>
              <w:t xml:space="preserve">QA + garantías &lt; 30 días</w:t>
            </w:r>
          </w:p>
        </w:tc>
        <w:tc>
          <w:tcPr>
            <w:tcW w:w="657" w:type="dxa"/>
            <w:tcMar>
              <w:top w:w="60" w:type="dxa"/>
              <w:left w:w="90" w:type="dxa"/>
              <w:bottom w:w="60" w:type="dxa"/>
              <w:right w:w="90" w:type="dxa"/>
            </w:tcMar>
            <w:vAlign w:val="center"/>
          </w:tcPr>
          <w:p>
            <w:pPr>
              <w:spacing w:line="240" w:lineRule="auto"/>
            </w:pPr>
            <w:r>
              <w:rPr>
                <w:sz w:val="18"/>
                <w:szCs w:val="18"/>
              </w:rPr>
              <w:t xml:space="preserve">Mensual</w:t>
            </w:r>
          </w:p>
        </w:tc>
        <w:tc>
          <w:tcPr>
            <w:tcW w:w="821" w:type="dxa"/>
            <w:tcMar>
              <w:top w:w="60" w:type="dxa"/>
              <w:left w:w="90" w:type="dxa"/>
              <w:bottom w:w="60" w:type="dxa"/>
              <w:right w:w="90" w:type="dxa"/>
            </w:tcMar>
            <w:vAlign w:val="center"/>
          </w:tcPr>
          <w:p>
            <w:pPr>
              <w:spacing w:line="240" w:lineRule="auto"/>
            </w:pPr>
            <w:r>
              <w:rPr>
                <w:sz w:val="18"/>
                <w:szCs w:val="18"/>
              </w:rPr>
              <w:t xml:space="preserve">QA/Técnico</w:t>
            </w:r>
          </w:p>
        </w:tc>
        <w:tc>
          <w:tcPr>
            <w:tcW w:w="1478" w:type="dxa"/>
            <w:tcMar>
              <w:top w:w="60" w:type="dxa"/>
              <w:left w:w="90" w:type="dxa"/>
              <w:bottom w:w="60" w:type="dxa"/>
              <w:right w:w="90" w:type="dxa"/>
            </w:tcMar>
            <w:vAlign w:val="center"/>
          </w:tcPr>
          <w:p>
            <w:pPr>
              <w:spacing w:line="240" w:lineRule="auto"/>
            </w:pPr>
            <w:r>
              <w:rPr>
                <w:sz w:val="18"/>
                <w:szCs w:val="18"/>
              </w:rPr>
              <w:t xml:space="preserve">—</w:t>
            </w:r>
          </w:p>
        </w:tc>
      </w:tr>
      <w:tr>
        <w:tblPrEx>
          <w:tblCellMar>
            <w:top w:w="0" w:type="dxa"/>
            <w:bottom w:w="0" w:type="dxa"/>
          </w:tblCellMar>
        </w:tblPrEx>
        <w:tc>
          <w:tcPr>
            <w:tcW w:w="2740" w:type="dxa"/>
            <w:tcMar>
              <w:top w:w="60" w:type="dxa"/>
              <w:left w:w="90" w:type="dxa"/>
              <w:bottom w:w="60" w:type="dxa"/>
              <w:right w:w="90" w:type="dxa"/>
            </w:tcMar>
            <w:vAlign w:val="center"/>
          </w:tcPr>
          <w:p>
            <w:pPr>
              <w:spacing w:line="240" w:lineRule="auto"/>
            </w:pPr>
            <w:r>
              <w:rPr>
                <w:sz w:val="18"/>
                <w:szCs w:val="18"/>
              </w:rPr>
              <w:t xml:space="preserve">Tasa de corrección de datos capturados</w:t>
            </w:r>
            <w:r>
              <w:rPr>
                <w:sz w:val="18"/>
                <w:szCs w:val="18"/>
              </w:rPr>
              <w:t xml:space="preserve"> </w:t>
            </w:r>
            <w:r>
              <w:rPr>
                <w:sz w:val="18"/>
                <w:szCs w:val="18"/>
                <w:iCs/>
                <w:i/>
              </w:rPr>
              <w:t xml:space="preserve">(nuevo R03)</w:t>
            </w:r>
          </w:p>
        </w:tc>
        <w:tc>
          <w:tcPr>
            <w:tcW w:w="2740" w:type="dxa"/>
            <w:tcMar>
              <w:top w:w="60" w:type="dxa"/>
              <w:left w:w="90" w:type="dxa"/>
              <w:bottom w:w="60" w:type="dxa"/>
              <w:right w:w="90" w:type="dxa"/>
            </w:tcMar>
            <w:vAlign w:val="center"/>
          </w:tcPr>
          <w:p>
            <w:pPr>
              <w:spacing w:line="240" w:lineRule="auto"/>
            </w:pPr>
            <w:r>
              <w:rPr>
                <w:sz w:val="18"/>
                <w:szCs w:val="18"/>
              </w:rPr>
              <w:t xml:space="preserve">campos corregidos manualmente tras OCR/autocompletado / total capturados</w:t>
            </w:r>
          </w:p>
        </w:tc>
        <w:tc>
          <w:tcPr>
            <w:tcW w:w="1644" w:type="dxa"/>
            <w:tcMar>
              <w:top w:w="60" w:type="dxa"/>
              <w:left w:w="90" w:type="dxa"/>
              <w:bottom w:w="60" w:type="dxa"/>
              <w:right w:w="90" w:type="dxa"/>
            </w:tcMar>
            <w:vAlign w:val="center"/>
          </w:tcPr>
          <w:p>
            <w:pPr>
              <w:spacing w:line="240" w:lineRule="auto"/>
            </w:pPr>
            <w:r>
              <w:rPr>
                <w:sz w:val="18"/>
                <w:szCs w:val="18"/>
              </w:rPr>
              <w:t xml:space="preserve">Log de captura (M3.4)</w:t>
            </w:r>
          </w:p>
        </w:tc>
        <w:tc>
          <w:tcPr>
            <w:tcW w:w="657" w:type="dxa"/>
            <w:tcMar>
              <w:top w:w="60" w:type="dxa"/>
              <w:left w:w="90" w:type="dxa"/>
              <w:bottom w:w="60" w:type="dxa"/>
              <w:right w:w="90" w:type="dxa"/>
            </w:tcMar>
            <w:vAlign w:val="center"/>
          </w:tcPr>
          <w:p>
            <w:pPr>
              <w:spacing w:line="240" w:lineRule="auto"/>
            </w:pPr>
            <w:r>
              <w:rPr>
                <w:sz w:val="18"/>
                <w:szCs w:val="18"/>
              </w:rPr>
              <w:t xml:space="preserve">Mensual</w:t>
            </w:r>
          </w:p>
        </w:tc>
        <w:tc>
          <w:tcPr>
            <w:tcW w:w="821" w:type="dxa"/>
            <w:tcMar>
              <w:top w:w="60" w:type="dxa"/>
              <w:left w:w="90" w:type="dxa"/>
              <w:bottom w:w="60" w:type="dxa"/>
              <w:right w:w="90" w:type="dxa"/>
            </w:tcMar>
            <w:vAlign w:val="center"/>
          </w:tcPr>
          <w:p>
            <w:pPr>
              <w:spacing w:line="240" w:lineRule="auto"/>
            </w:pPr>
            <w:r>
              <w:rPr>
                <w:sz w:val="18"/>
                <w:szCs w:val="18"/>
              </w:rPr>
              <w:t xml:space="preserve">Ops</w:t>
            </w:r>
          </w:p>
        </w:tc>
        <w:tc>
          <w:tcPr>
            <w:tcW w:w="1478" w:type="dxa"/>
            <w:tcMar>
              <w:top w:w="60" w:type="dxa"/>
              <w:left w:w="90" w:type="dxa"/>
              <w:bottom w:w="60" w:type="dxa"/>
              <w:right w:w="90" w:type="dxa"/>
            </w:tcMar>
            <w:vAlign w:val="center"/>
          </w:tcPr>
          <w:p>
            <w:pPr>
              <w:spacing w:line="240" w:lineRule="auto"/>
            </w:pPr>
            <w:r>
              <w:rPr>
                <w:sz w:val="18"/>
                <w:szCs w:val="18"/>
              </w:rPr>
              <w:t xml:space="preserve">Tendencia decreciente</w:t>
            </w:r>
          </w:p>
        </w:tc>
      </w:tr>
      <w:tr>
        <w:tblPrEx>
          <w:tblCellMar>
            <w:top w:w="0" w:type="dxa"/>
            <w:bottom w:w="0" w:type="dxa"/>
          </w:tblCellMar>
        </w:tblPrEx>
        <w:tc>
          <w:tcPr>
            <w:tcW w:w="2740" w:type="dxa"/>
            <w:tcMar>
              <w:top w:w="60" w:type="dxa"/>
              <w:left w:w="90" w:type="dxa"/>
              <w:bottom w:w="60" w:type="dxa"/>
              <w:right w:w="90" w:type="dxa"/>
            </w:tcMar>
            <w:vAlign w:val="center"/>
          </w:tcPr>
          <w:p>
            <w:pPr>
              <w:spacing w:line="240" w:lineRule="auto"/>
            </w:pPr>
            <w:r>
              <w:rPr>
                <w:sz w:val="18"/>
                <w:szCs w:val="18"/>
              </w:rPr>
              <w:t xml:space="preserve">Exactitud de la agenda publicada</w:t>
            </w:r>
            <w:r>
              <w:rPr>
                <w:sz w:val="18"/>
                <w:szCs w:val="18"/>
              </w:rPr>
              <w:t xml:space="preserve"> </w:t>
            </w:r>
            <w:r>
              <w:rPr>
                <w:sz w:val="18"/>
                <w:szCs w:val="18"/>
                <w:iCs/>
                <w:i/>
              </w:rPr>
              <w:t xml:space="preserve">(nuevo R03)</w:t>
            </w:r>
          </w:p>
        </w:tc>
        <w:tc>
          <w:tcPr>
            <w:tcW w:w="2740" w:type="dxa"/>
            <w:tcMar>
              <w:top w:w="60" w:type="dxa"/>
              <w:left w:w="90" w:type="dxa"/>
              <w:bottom w:w="60" w:type="dxa"/>
              <w:right w:w="90" w:type="dxa"/>
            </w:tcMar>
            <w:vAlign w:val="center"/>
          </w:tcPr>
          <w:p>
            <w:pPr>
              <w:spacing w:line="240" w:lineRule="auto"/>
            </w:pPr>
            <w:r>
              <w:rPr>
                <w:sz w:val="18"/>
                <w:szCs w:val="18"/>
              </w:rPr>
              <w:t xml:space="preserve">citas cumplidas en el slot ofrecido / citas agendadas desde el portal</w:t>
            </w:r>
          </w:p>
        </w:tc>
        <w:tc>
          <w:tcPr>
            <w:tcW w:w="1644" w:type="dxa"/>
            <w:tcMar>
              <w:top w:w="60" w:type="dxa"/>
              <w:left w:w="90" w:type="dxa"/>
              <w:bottom w:w="60" w:type="dxa"/>
              <w:right w:w="90" w:type="dxa"/>
            </w:tcMar>
            <w:vAlign w:val="center"/>
          </w:tcPr>
          <w:p>
            <w:pPr>
              <w:spacing w:line="240" w:lineRule="auto"/>
            </w:pPr>
            <w:r>
              <w:rPr>
                <w:sz w:val="18"/>
                <w:szCs w:val="18"/>
              </w:rPr>
              <w:t xml:space="preserve">Agenda + timestamps</w:t>
            </w:r>
          </w:p>
        </w:tc>
        <w:tc>
          <w:tcPr>
            <w:tcW w:w="657" w:type="dxa"/>
            <w:tcMar>
              <w:top w:w="60" w:type="dxa"/>
              <w:left w:w="90" w:type="dxa"/>
              <w:bottom w:w="60" w:type="dxa"/>
              <w:right w:w="90" w:type="dxa"/>
            </w:tcMar>
            <w:vAlign w:val="center"/>
          </w:tcPr>
          <w:p>
            <w:pPr>
              <w:spacing w:line="240" w:lineRule="auto"/>
            </w:pPr>
            <w:r>
              <w:rPr>
                <w:sz w:val="18"/>
                <w:szCs w:val="18"/>
              </w:rPr>
              <w:t xml:space="preserve">Mensual</w:t>
            </w:r>
          </w:p>
        </w:tc>
        <w:tc>
          <w:tcPr>
            <w:tcW w:w="821" w:type="dxa"/>
            <w:tcMar>
              <w:top w:w="60" w:type="dxa"/>
              <w:left w:w="90" w:type="dxa"/>
              <w:bottom w:w="60" w:type="dxa"/>
              <w:right w:w="90" w:type="dxa"/>
            </w:tcMar>
            <w:vAlign w:val="center"/>
          </w:tcPr>
          <w:p>
            <w:pPr>
              <w:spacing w:line="240" w:lineRule="auto"/>
            </w:pPr>
            <w:r>
              <w:rPr>
                <w:sz w:val="18"/>
                <w:szCs w:val="18"/>
              </w:rPr>
              <w:t xml:space="preserve">Ops</w:t>
            </w:r>
          </w:p>
        </w:tc>
        <w:tc>
          <w:tcPr>
            <w:tcW w:w="1478" w:type="dxa"/>
            <w:tcMar>
              <w:top w:w="60" w:type="dxa"/>
              <w:left w:w="90" w:type="dxa"/>
              <w:bottom w:w="60" w:type="dxa"/>
              <w:right w:w="90" w:type="dxa"/>
            </w:tcMar>
            <w:vAlign w:val="center"/>
          </w:tcPr>
          <w:p>
            <w:pPr>
              <w:spacing w:line="240" w:lineRule="auto"/>
            </w:pPr>
            <w:r>
              <w:rPr>
                <w:sz w:val="18"/>
                <w:szCs w:val="18"/>
              </w:rPr>
              <w:t xml:space="preserve">≥ 95 %</w:t>
            </w:r>
          </w:p>
        </w:tc>
      </w:tr>
    </w:tbl>
    <w:p>
      <w:pPr>
        <w:pStyle w:val="BodyText"/>
      </w:pPr>
      <w:r>
        <w:rPr>
          <w:bCs/>
          <w:b/>
        </w:rPr>
        <w:t xml:space="preserve">Umbrales pendientes de fijar.</w:t>
      </w:r>
      <w:r>
        <w:t xml:space="preserve"> </w:t>
      </w:r>
      <w:r>
        <w:t xml:space="preserve">Cuatro indicadores siguen sin umbral: lead time total, lead time de diagnóstico, tiempo de espera de repuesto y causas principales de desvío. Conviene cerrarlos antes de publicar el tablero, o el semáforo no significará nada.</w:t>
      </w:r>
    </w:p>
    <w:bookmarkStart w:id="113" w:name="X47784f8d9401ddac3abf51cc136b355d140664b"/>
    <w:p>
      <w:pPr>
        <w:pStyle w:val="Ttulo4"/>
      </w:pPr>
      <w:r>
        <w:t xml:space="preserve">Advertencias de calculabilidad [AS-BUILT — R04]</w:t>
      </w:r>
    </w:p>
    <w:p>
      <w:pPr>
        <w:pStyle w:val="FirstParagraph"/>
      </w:pPr>
      <w:r>
        <w:t xml:space="preserve">Cinco indicadores del cuadro no son fiables todavía, por razones que están en el flujo implementado y no en el modelo de datos. Conviene resolverlas antes de publicar el tablero: un KPI construido sobre estas bases habrá que recalcularlo después, y el histórico anterior a la corrección no será comparable.</w:t>
      </w:r>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4033"/>
        <w:gridCol w:w="4575"/>
        <w:gridCol w:w="1472"/>
      </w:tblGrid>
      <w:tr>
        <w:tblPrEx>
          <w:tblCellMar>
            <w:top w:w="0" w:type="dxa"/>
            <w:bottom w:w="0" w:type="dxa"/>
          </w:tblCellMar>
        </w:tblPrEx>
        <w:trPr>
          <w:tblHeader/>
        </w:trPr>
        <w:tc>
          <w:tcPr>
            <w:tcW w:w="4033" w:type="dxa"/>
            <w:shd w:val="clear" w:color="auto" w:fill="1F7A5C"/>
            <w:tcMar>
              <w:top w:w="60" w:type="dxa"/>
              <w:left w:w="90" w:type="dxa"/>
              <w:bottom w:w="60" w:type="dxa"/>
              <w:right w:w="90" w:type="dxa"/>
            </w:tcMar>
            <w:vAlign w:val="center"/>
          </w:tcPr>
          <w:p>
            <w:pPr>
              <w:spacing w:line="240" w:lineRule="auto"/>
            </w:pPr>
            <w:r>
              <w:rPr>
                <w:b/>
                <w:bCs/>
                <w:color w:val="FFFFFF"/>
                <w:sz w:val="18"/>
                <w:szCs w:val="18"/>
              </w:rPr>
              <w:t xml:space="preserve">Indicador</w:t>
            </w:r>
          </w:p>
        </w:tc>
        <w:tc>
          <w:tcPr>
            <w:tcW w:w="4575" w:type="dxa"/>
            <w:shd w:val="clear" w:color="auto" w:fill="1F7A5C"/>
            <w:tcMar>
              <w:top w:w="60" w:type="dxa"/>
              <w:left w:w="90" w:type="dxa"/>
              <w:bottom w:w="60" w:type="dxa"/>
              <w:right w:w="90" w:type="dxa"/>
            </w:tcMar>
            <w:vAlign w:val="center"/>
          </w:tcPr>
          <w:p>
            <w:pPr>
              <w:spacing w:line="240" w:lineRule="auto"/>
            </w:pPr>
            <w:r>
              <w:rPr>
                <w:b/>
                <w:bCs/>
                <w:color w:val="FFFFFF"/>
                <w:sz w:val="18"/>
                <w:szCs w:val="18"/>
              </w:rPr>
              <w:t xml:space="preserve">Obstáculo</w:t>
            </w:r>
          </w:p>
        </w:tc>
        <w:tc>
          <w:tcPr>
            <w:tcW w:w="1472" w:type="dxa"/>
            <w:shd w:val="clear" w:color="auto" w:fill="1F7A5C"/>
            <w:tcMar>
              <w:top w:w="60" w:type="dxa"/>
              <w:left w:w="90" w:type="dxa"/>
              <w:bottom w:w="60" w:type="dxa"/>
              <w:right w:w="90" w:type="dxa"/>
            </w:tcMar>
            <w:vAlign w:val="center"/>
          </w:tcPr>
          <w:p>
            <w:pPr>
              <w:spacing w:line="240" w:lineRule="auto"/>
            </w:pPr>
            <w:r>
              <w:rPr>
                <w:b/>
                <w:bCs/>
                <w:color w:val="FFFFFF"/>
                <w:sz w:val="18"/>
                <w:szCs w:val="18"/>
              </w:rPr>
              <w:t xml:space="preserve">Corrección</w:t>
            </w:r>
          </w:p>
        </w:tc>
      </w:tr>
      <w:tr>
        <w:tblPrEx>
          <w:tblCellMar>
            <w:top w:w="0" w:type="dxa"/>
            <w:bottom w:w="0" w:type="dxa"/>
          </w:tblCellMar>
        </w:tblPrEx>
        <w:tc>
          <w:tcPr>
            <w:tcW w:w="4033" w:type="dxa"/>
            <w:tcMar>
              <w:top w:w="60" w:type="dxa"/>
              <w:left w:w="90" w:type="dxa"/>
              <w:bottom w:w="60" w:type="dxa"/>
              <w:right w:w="90" w:type="dxa"/>
            </w:tcMar>
            <w:vAlign w:val="center"/>
          </w:tcPr>
          <w:p>
            <w:pPr>
              <w:spacing w:line="240" w:lineRule="auto"/>
            </w:pPr>
            <w:r>
              <w:rPr>
                <w:sz w:val="18"/>
                <w:szCs w:val="18"/>
              </w:rPr>
              <w:t xml:space="preserve">OTD, servicios finalizados y tiempo promedio</w:t>
            </w:r>
          </w:p>
        </w:tc>
        <w:tc>
          <w:tcPr>
            <w:tcW w:w="4575" w:type="dxa"/>
            <w:tcMar>
              <w:top w:w="60" w:type="dxa"/>
              <w:left w:w="90" w:type="dxa"/>
              <w:bottom w:w="60" w:type="dxa"/>
              <w:right w:w="90" w:type="dxa"/>
            </w:tcMar>
            <w:vAlign w:val="center"/>
          </w:tcPr>
          <w:p>
            <w:pPr>
              <w:spacing w:line="240" w:lineRule="auto"/>
            </w:pPr>
            <w:r>
              <w:rPr>
                <w:sz w:val="18"/>
                <w:szCs w:val="18"/>
                <w:rStyle w:val="VerbatimChar"/>
              </w:rPr>
              <w:t xml:space="preserve">Finalizado</w:t>
            </w:r>
            <w:r>
              <w:rPr>
                <w:sz w:val="18"/>
                <w:szCs w:val="18"/>
              </w:rPr>
              <w:t xml:space="preserve"> </w:t>
            </w:r>
            <w:r>
              <w:rPr>
                <w:sz w:val="18"/>
                <w:szCs w:val="18"/>
              </w:rPr>
              <w:t xml:space="preserve">mezcla servicios terminados con servicios abandonados.</w:t>
            </w:r>
          </w:p>
        </w:tc>
        <w:tc>
          <w:tcPr>
            <w:tcW w:w="1472" w:type="dxa"/>
            <w:tcMar>
              <w:top w:w="60" w:type="dxa"/>
              <w:left w:w="90" w:type="dxa"/>
              <w:bottom w:w="60" w:type="dxa"/>
              <w:right w:w="90" w:type="dxa"/>
            </w:tcMar>
            <w:vAlign w:val="center"/>
          </w:tcPr>
          <w:p>
            <w:pPr>
              <w:spacing w:line="240" w:lineRule="auto"/>
            </w:pPr>
            <w:r>
              <w:rPr>
                <w:sz w:val="18"/>
                <w:szCs w:val="18"/>
              </w:rPr>
              <w:t xml:space="preserve">C2 · M1.10</w:t>
            </w:r>
          </w:p>
        </w:tc>
      </w:tr>
      <w:tr>
        <w:tblPrEx>
          <w:tblCellMar>
            <w:top w:w="0" w:type="dxa"/>
            <w:bottom w:w="0" w:type="dxa"/>
          </w:tblCellMar>
        </w:tblPrEx>
        <w:tc>
          <w:tcPr>
            <w:tcW w:w="4033" w:type="dxa"/>
            <w:tcMar>
              <w:top w:w="60" w:type="dxa"/>
              <w:left w:w="90" w:type="dxa"/>
              <w:bottom w:w="60" w:type="dxa"/>
              <w:right w:w="90" w:type="dxa"/>
            </w:tcMar>
            <w:vAlign w:val="center"/>
          </w:tcPr>
          <w:p>
            <w:pPr>
              <w:spacing w:line="240" w:lineRule="auto"/>
            </w:pPr>
            <w:r>
              <w:rPr>
                <w:sz w:val="18"/>
                <w:szCs w:val="18"/>
              </w:rPr>
              <w:t xml:space="preserve">OTD y exactitud de promesa</w:t>
            </w:r>
          </w:p>
        </w:tc>
        <w:tc>
          <w:tcPr>
            <w:tcW w:w="4575" w:type="dxa"/>
            <w:tcMar>
              <w:top w:w="60" w:type="dxa"/>
              <w:left w:w="90" w:type="dxa"/>
              <w:bottom w:w="60" w:type="dxa"/>
              <w:right w:w="90" w:type="dxa"/>
            </w:tcMar>
            <w:vAlign w:val="center"/>
          </w:tcPr>
          <w:p>
            <w:pPr>
              <w:spacing w:line="240" w:lineRule="auto"/>
            </w:pPr>
            <w:r>
              <w:rPr>
                <w:sz w:val="18"/>
                <w:szCs w:val="18"/>
              </w:rPr>
              <w:t xml:space="preserve">El ciclo facturar↔entregar reescribe</w:t>
            </w:r>
            <w:r>
              <w:rPr>
                <w:sz w:val="18"/>
                <w:szCs w:val="18"/>
              </w:rPr>
              <w:t xml:space="preserve"> </w:t>
            </w:r>
            <w:r>
              <w:rPr>
                <w:sz w:val="18"/>
                <w:szCs w:val="18"/>
                <w:iCs/>
                <w:i/>
              </w:rPr>
              <w:t xml:space="preserve">Fecha Remisión de Salida</w:t>
            </w:r>
            <w:r>
              <w:rPr>
                <w:sz w:val="18"/>
                <w:szCs w:val="18"/>
              </w:rPr>
              <w:t xml:space="preserve"> </w:t>
            </w:r>
            <w:r>
              <w:rPr>
                <w:sz w:val="18"/>
                <w:szCs w:val="18"/>
              </w:rPr>
              <w:t xml:space="preserve">en cada vuelta y borra la fecha de la primera entrega.</w:t>
            </w:r>
          </w:p>
        </w:tc>
        <w:tc>
          <w:tcPr>
            <w:tcW w:w="1472" w:type="dxa"/>
            <w:tcMar>
              <w:top w:w="60" w:type="dxa"/>
              <w:left w:w="90" w:type="dxa"/>
              <w:bottom w:w="60" w:type="dxa"/>
              <w:right w:w="90" w:type="dxa"/>
            </w:tcMar>
            <w:vAlign w:val="center"/>
          </w:tcPr>
          <w:p>
            <w:pPr>
              <w:spacing w:line="240" w:lineRule="auto"/>
            </w:pPr>
            <w:r>
              <w:rPr>
                <w:sz w:val="18"/>
                <w:szCs w:val="18"/>
              </w:rPr>
              <w:t xml:space="preserve">C4 · M1.3.5</w:t>
            </w:r>
          </w:p>
        </w:tc>
      </w:tr>
      <w:tr>
        <w:tblPrEx>
          <w:tblCellMar>
            <w:top w:w="0" w:type="dxa"/>
            <w:bottom w:w="0" w:type="dxa"/>
          </w:tblCellMar>
        </w:tblPrEx>
        <w:tc>
          <w:tcPr>
            <w:tcW w:w="4033" w:type="dxa"/>
            <w:tcMar>
              <w:top w:w="60" w:type="dxa"/>
              <w:left w:w="90" w:type="dxa"/>
              <w:bottom w:w="60" w:type="dxa"/>
              <w:right w:w="90" w:type="dxa"/>
            </w:tcMar>
            <w:vAlign w:val="center"/>
          </w:tcPr>
          <w:p>
            <w:pPr>
              <w:spacing w:line="240" w:lineRule="auto"/>
            </w:pPr>
            <w:r>
              <w:rPr>
                <w:sz w:val="18"/>
                <w:szCs w:val="18"/>
              </w:rPr>
              <w:t xml:space="preserve">Tiempo de espera de repuesto</w:t>
            </w:r>
          </w:p>
        </w:tc>
        <w:tc>
          <w:tcPr>
            <w:tcW w:w="4575" w:type="dxa"/>
            <w:tcMar>
              <w:top w:w="60" w:type="dxa"/>
              <w:left w:w="90" w:type="dxa"/>
              <w:bottom w:w="60" w:type="dxa"/>
              <w:right w:w="90" w:type="dxa"/>
            </w:tcMar>
            <w:vAlign w:val="center"/>
          </w:tcPr>
          <w:p>
            <w:pPr>
              <w:spacing w:line="240" w:lineRule="auto"/>
            </w:pPr>
            <w:r>
              <w:rPr>
                <w:sz w:val="18"/>
                <w:szCs w:val="18"/>
              </w:rPr>
              <w:t xml:space="preserve">Los estados de espera no detienen ningún reloj de SLA; no hay sub-estado de pausa con parada de cronómetro. Y un ticket atascado sin salida infla el indicador en lugar de delatarse.</w:t>
            </w:r>
          </w:p>
        </w:tc>
        <w:tc>
          <w:tcPr>
            <w:tcW w:w="1472" w:type="dxa"/>
            <w:tcMar>
              <w:top w:w="60" w:type="dxa"/>
              <w:left w:w="90" w:type="dxa"/>
              <w:bottom w:w="60" w:type="dxa"/>
              <w:right w:w="90" w:type="dxa"/>
            </w:tcMar>
            <w:vAlign w:val="center"/>
          </w:tcPr>
          <w:p>
            <w:pPr>
              <w:spacing w:line="240" w:lineRule="auto"/>
            </w:pPr>
            <w:r>
              <w:rPr>
                <w:sz w:val="18"/>
                <w:szCs w:val="18"/>
              </w:rPr>
              <w:t xml:space="preserve">C3 · C7 · M1.3.4</w:t>
            </w:r>
          </w:p>
        </w:tc>
      </w:tr>
      <w:tr>
        <w:tblPrEx>
          <w:tblCellMar>
            <w:top w:w="0" w:type="dxa"/>
            <w:bottom w:w="0" w:type="dxa"/>
          </w:tblCellMar>
        </w:tblPrEx>
        <w:tc>
          <w:tcPr>
            <w:tcW w:w="4033" w:type="dxa"/>
            <w:tcMar>
              <w:top w:w="60" w:type="dxa"/>
              <w:left w:w="90" w:type="dxa"/>
              <w:bottom w:w="60" w:type="dxa"/>
              <w:right w:w="90" w:type="dxa"/>
            </w:tcMar>
            <w:vAlign w:val="center"/>
          </w:tcPr>
          <w:p>
            <w:pPr>
              <w:spacing w:line="240" w:lineRule="auto"/>
            </w:pPr>
            <w:r>
              <w:rPr>
                <w:sz w:val="18"/>
                <w:szCs w:val="18"/>
              </w:rPr>
              <w:t xml:space="preserve">Análisis de tiempos por tipo de evento</w:t>
            </w:r>
          </w:p>
        </w:tc>
        <w:tc>
          <w:tcPr>
            <w:tcW w:w="4575" w:type="dxa"/>
            <w:tcMar>
              <w:top w:w="60" w:type="dxa"/>
              <w:left w:w="90" w:type="dxa"/>
              <w:bottom w:w="60" w:type="dxa"/>
              <w:right w:w="90" w:type="dxa"/>
            </w:tcMar>
            <w:vAlign w:val="center"/>
          </w:tcPr>
          <w:p>
            <w:pPr>
              <w:spacing w:line="240" w:lineRule="auto"/>
            </w:pPr>
            <w:r>
              <w:rPr>
                <w:sz w:val="18"/>
                <w:szCs w:val="18"/>
              </w:rPr>
              <w:t xml:space="preserve">Las transiciones implementadas no llevan el atributo de tipo (operativo / decisional / logístico).</w:t>
            </w:r>
          </w:p>
        </w:tc>
        <w:tc>
          <w:tcPr>
            <w:tcW w:w="1472" w:type="dxa"/>
            <w:tcMar>
              <w:top w:w="60" w:type="dxa"/>
              <w:left w:w="90" w:type="dxa"/>
              <w:bottom w:w="60" w:type="dxa"/>
              <w:right w:w="90" w:type="dxa"/>
            </w:tcMar>
            <w:vAlign w:val="center"/>
          </w:tcPr>
          <w:p>
            <w:pPr>
              <w:spacing w:line="240" w:lineRule="auto"/>
            </w:pPr>
            <w:r>
              <w:rPr>
                <w:sz w:val="18"/>
                <w:szCs w:val="18"/>
              </w:rPr>
              <w:t xml:space="preserve">C5 · M1.8</w:t>
            </w:r>
          </w:p>
        </w:tc>
      </w:tr>
      <w:tr>
        <w:tblPrEx>
          <w:tblCellMar>
            <w:top w:w="0" w:type="dxa"/>
            <w:bottom w:w="0" w:type="dxa"/>
          </w:tblCellMar>
        </w:tblPrEx>
        <w:tc>
          <w:tcPr>
            <w:tcW w:w="4033" w:type="dxa"/>
            <w:tcMar>
              <w:top w:w="60" w:type="dxa"/>
              <w:left w:w="90" w:type="dxa"/>
              <w:bottom w:w="60" w:type="dxa"/>
              <w:right w:w="90" w:type="dxa"/>
            </w:tcMar>
            <w:vAlign w:val="center"/>
          </w:tcPr>
          <w:p>
            <w:pPr>
              <w:spacing w:line="240" w:lineRule="auto"/>
            </w:pPr>
            <w:r>
              <w:rPr>
                <w:sz w:val="18"/>
                <w:szCs w:val="18"/>
              </w:rPr>
              <w:t xml:space="preserve">Cualquier métrica por estado inicial</w:t>
            </w:r>
          </w:p>
        </w:tc>
        <w:tc>
          <w:tcPr>
            <w:tcW w:w="4575" w:type="dxa"/>
            <w:tcMar>
              <w:top w:w="60" w:type="dxa"/>
              <w:left w:w="90" w:type="dxa"/>
              <w:bottom w:w="60" w:type="dxa"/>
              <w:right w:w="90" w:type="dxa"/>
            </w:tcMar>
            <w:vAlign w:val="center"/>
          </w:tcPr>
          <w:p>
            <w:pPr>
              <w:spacing w:line="240" w:lineRule="auto"/>
            </w:pPr>
            <w:r>
              <w:rPr>
                <w:sz w:val="18"/>
                <w:szCs w:val="18"/>
                <w:rStyle w:val="VerbatimChar"/>
              </w:rPr>
              <w:t xml:space="preserve">Ticket creado</w:t>
            </w:r>
            <w:r>
              <w:rPr>
                <w:sz w:val="18"/>
                <w:szCs w:val="18"/>
              </w:rPr>
              <w:t xml:space="preserve"> </w:t>
            </w:r>
            <w:r>
              <w:rPr>
                <w:sz w:val="18"/>
                <w:szCs w:val="18"/>
              </w:rPr>
              <w:t xml:space="preserve">y</w:t>
            </w:r>
            <w:r>
              <w:rPr>
                <w:sz w:val="18"/>
                <w:szCs w:val="18"/>
              </w:rPr>
              <w:t xml:space="preserve"> </w:t>
            </w:r>
            <w:r>
              <w:rPr>
                <w:sz w:val="18"/>
                <w:szCs w:val="18"/>
                <w:rStyle w:val="VerbatimChar"/>
              </w:rPr>
              <w:t xml:space="preserve">Remisión creada</w:t>
            </w:r>
            <w:r>
              <w:rPr>
                <w:sz w:val="18"/>
                <w:szCs w:val="18"/>
              </w:rPr>
              <w:t xml:space="preserve"> </w:t>
            </w:r>
            <w:r>
              <w:rPr>
                <w:sz w:val="18"/>
                <w:szCs w:val="18"/>
              </w:rPr>
              <w:t xml:space="preserve">sólo existen para los tickets nacidos en la app; los de Zoho entran por</w:t>
            </w:r>
            <w:r>
              <w:rPr>
                <w:sz w:val="18"/>
                <w:szCs w:val="18"/>
              </w:rPr>
              <w:t xml:space="preserve"> </w:t>
            </w:r>
            <w:r>
              <w:rPr>
                <w:sz w:val="18"/>
                <w:szCs w:val="18"/>
                <w:rStyle w:val="VerbatimChar"/>
              </w:rPr>
              <w:t xml:space="preserve">OV asignada</w:t>
            </w:r>
            <w:r>
              <w:rPr>
                <w:sz w:val="18"/>
                <w:szCs w:val="18"/>
              </w:rPr>
              <w:t xml:space="preserve">.</w:t>
            </w:r>
          </w:p>
        </w:tc>
        <w:tc>
          <w:tcPr>
            <w:tcW w:w="1472" w:type="dxa"/>
            <w:tcMar>
              <w:top w:w="60" w:type="dxa"/>
              <w:left w:w="90" w:type="dxa"/>
              <w:bottom w:w="60" w:type="dxa"/>
              <w:right w:w="90" w:type="dxa"/>
            </w:tcMar>
            <w:vAlign w:val="center"/>
          </w:tcPr>
          <w:p>
            <w:pPr>
              <w:spacing w:line="240" w:lineRule="auto"/>
            </w:pPr>
            <w:r>
              <w:rPr>
                <w:sz w:val="18"/>
                <w:szCs w:val="18"/>
              </w:rPr>
              <w:t xml:space="preserve">— · M1.3.2</w:t>
            </w:r>
          </w:p>
        </w:tc>
      </w:tr>
    </w:tbl>
    <w:p>
      <w:pPr>
        <w:pStyle w:val="BodyText"/>
      </w:pPr>
      <w:r>
        <w:rPr>
          <w:bCs/>
          <w:b/>
        </w:rPr>
        <w:t xml:space="preserve">Añadido al análisis operativo (M7.3):</w:t>
      </w:r>
      <w:r>
        <w:t xml:space="preserve"> </w:t>
      </w:r>
      <w:r>
        <w:t xml:space="preserve">un listado de</w:t>
      </w:r>
      <w:r>
        <w:t xml:space="preserve"> </w:t>
      </w:r>
      <w:r>
        <w:rPr>
          <w:bCs/>
          <w:b/>
        </w:rPr>
        <w:t xml:space="preserve">tickets atascados en los cuatro estados de espera</w:t>
      </w:r>
      <w:r>
        <w:t xml:space="preserve">, con antigüedad. Es lo que hace visible el problema de M1.3.4 mientras no exista la transición de escape.</w:t>
      </w:r>
    </w:p>
    <w:bookmarkEnd w:id="113"/>
    <w:bookmarkEnd w:id="114"/>
    <w:bookmarkStart w:id="115" w:name="Xb74f8ad477810cf50162fd409130cd108e1528f"/>
    <w:p>
      <w:pPr>
        <w:pStyle w:val="Ttulo3"/>
      </w:pPr>
      <w:r>
        <w:t xml:space="preserve">M7.2 KPIs de confiabilidad (si se extiende a mantenimiento de planta)</w:t>
      </w:r>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2326"/>
        <w:gridCol w:w="3800"/>
        <w:gridCol w:w="3954"/>
      </w:tblGrid>
      <w:tr>
        <w:tblPrEx>
          <w:tblCellMar>
            <w:top w:w="0" w:type="dxa"/>
            <w:bottom w:w="0" w:type="dxa"/>
          </w:tblCellMar>
        </w:tblPrEx>
        <w:trPr>
          <w:tblHeader/>
        </w:trPr>
        <w:tc>
          <w:tcPr>
            <w:tcW w:w="2326" w:type="dxa"/>
            <w:shd w:val="clear" w:color="auto" w:fill="1F7A5C"/>
            <w:tcMar>
              <w:top w:w="60" w:type="dxa"/>
              <w:left w:w="90" w:type="dxa"/>
              <w:bottom w:w="60" w:type="dxa"/>
              <w:right w:w="90" w:type="dxa"/>
            </w:tcMar>
            <w:vAlign w:val="center"/>
          </w:tcPr>
          <w:p>
            <w:pPr>
              <w:spacing w:line="240" w:lineRule="auto"/>
            </w:pPr>
            <w:r>
              <w:rPr>
                <w:b/>
                <w:bCs/>
                <w:color w:val="FFFFFF"/>
                <w:sz w:val="18"/>
                <w:szCs w:val="18"/>
              </w:rPr>
              <w:t xml:space="preserve">KPI</w:t>
            </w:r>
          </w:p>
        </w:tc>
        <w:tc>
          <w:tcPr>
            <w:tcW w:w="3800" w:type="dxa"/>
            <w:shd w:val="clear" w:color="auto" w:fill="1F7A5C"/>
            <w:tcMar>
              <w:top w:w="60" w:type="dxa"/>
              <w:left w:w="90" w:type="dxa"/>
              <w:bottom w:w="60" w:type="dxa"/>
              <w:right w:w="90" w:type="dxa"/>
            </w:tcMar>
            <w:vAlign w:val="center"/>
          </w:tcPr>
          <w:p>
            <w:pPr>
              <w:spacing w:line="240" w:lineRule="auto"/>
            </w:pPr>
            <w:r>
              <w:rPr>
                <w:b/>
                <w:bCs/>
                <w:color w:val="FFFFFF"/>
                <w:sz w:val="18"/>
                <w:szCs w:val="18"/>
              </w:rPr>
              <w:t xml:space="preserve">Definición y fórmula</w:t>
            </w:r>
          </w:p>
        </w:tc>
        <w:tc>
          <w:tcPr>
            <w:tcW w:w="3954" w:type="dxa"/>
            <w:shd w:val="clear" w:color="auto" w:fill="1F7A5C"/>
            <w:tcMar>
              <w:top w:w="60" w:type="dxa"/>
              <w:left w:w="90" w:type="dxa"/>
              <w:bottom w:w="60" w:type="dxa"/>
              <w:right w:w="90" w:type="dxa"/>
            </w:tcMar>
            <w:vAlign w:val="center"/>
          </w:tcPr>
          <w:p>
            <w:pPr>
              <w:spacing w:line="240" w:lineRule="auto"/>
            </w:pPr>
            <w:r>
              <w:rPr>
                <w:b/>
                <w:bCs/>
                <w:color w:val="FFFFFF"/>
                <w:sz w:val="18"/>
                <w:szCs w:val="18"/>
              </w:rPr>
              <w:t xml:space="preserve">Nota de diseño</w:t>
            </w:r>
          </w:p>
        </w:tc>
      </w:tr>
      <w:tr>
        <w:tblPrEx>
          <w:tblCellMar>
            <w:top w:w="0" w:type="dxa"/>
            <w:bottom w:w="0" w:type="dxa"/>
          </w:tblCellMar>
        </w:tblPrEx>
        <w:tc>
          <w:tcPr>
            <w:tcW w:w="2326" w:type="dxa"/>
            <w:tcMar>
              <w:top w:w="60" w:type="dxa"/>
              <w:left w:w="90" w:type="dxa"/>
              <w:bottom w:w="60" w:type="dxa"/>
              <w:right w:w="90" w:type="dxa"/>
            </w:tcMar>
            <w:vAlign w:val="center"/>
          </w:tcPr>
          <w:p>
            <w:pPr>
              <w:spacing w:line="240" w:lineRule="auto"/>
            </w:pPr>
            <w:r>
              <w:rPr>
                <w:sz w:val="18"/>
                <w:szCs w:val="18"/>
              </w:rPr>
              <w:t xml:space="preserve">MTTR</w:t>
            </w:r>
          </w:p>
        </w:tc>
        <w:tc>
          <w:tcPr>
            <w:tcW w:w="3800" w:type="dxa"/>
            <w:tcMar>
              <w:top w:w="60" w:type="dxa"/>
              <w:left w:w="90" w:type="dxa"/>
              <w:bottom w:w="60" w:type="dxa"/>
              <w:right w:w="90" w:type="dxa"/>
            </w:tcMar>
            <w:vAlign w:val="center"/>
          </w:tcPr>
          <w:p>
            <w:pPr>
              <w:spacing w:line="240" w:lineRule="auto"/>
            </w:pPr>
            <w:r>
              <w:rPr>
                <w:sz w:val="18"/>
                <w:szCs w:val="18"/>
              </w:rPr>
              <w:t xml:space="preserve">Σ(fecha reparación − fecha falla) / nº de fallas</w:t>
            </w:r>
          </w:p>
        </w:tc>
        <w:tc>
          <w:tcPr>
            <w:tcW w:w="3954" w:type="dxa"/>
            <w:tcMar>
              <w:top w:w="60" w:type="dxa"/>
              <w:left w:w="90" w:type="dxa"/>
              <w:bottom w:w="60" w:type="dxa"/>
              <w:right w:w="90" w:type="dxa"/>
            </w:tcMar>
            <w:vAlign w:val="center"/>
          </w:tcPr>
          <w:p>
            <w:pPr>
              <w:spacing w:line="240" w:lineRule="auto"/>
            </w:pPr>
            <w:r>
              <w:rPr>
                <w:sz w:val="18"/>
                <w:szCs w:val="18"/>
              </w:rPr>
              <w:t xml:space="preserve">Desglosarlo en notificación + asignación + viaje + diagnóstico + tiempo de llave + logística.</w:t>
            </w:r>
          </w:p>
        </w:tc>
      </w:tr>
      <w:tr>
        <w:tblPrEx>
          <w:tblCellMar>
            <w:top w:w="0" w:type="dxa"/>
            <w:bottom w:w="0" w:type="dxa"/>
          </w:tblCellMar>
        </w:tblPrEx>
        <w:tc>
          <w:tcPr>
            <w:tcW w:w="2326" w:type="dxa"/>
            <w:tcMar>
              <w:top w:w="60" w:type="dxa"/>
              <w:left w:w="90" w:type="dxa"/>
              <w:bottom w:w="60" w:type="dxa"/>
              <w:right w:w="90" w:type="dxa"/>
            </w:tcMar>
            <w:vAlign w:val="center"/>
          </w:tcPr>
          <w:p>
            <w:pPr>
              <w:spacing w:line="240" w:lineRule="auto"/>
            </w:pPr>
            <w:r>
              <w:rPr>
                <w:sz w:val="18"/>
                <w:szCs w:val="18"/>
              </w:rPr>
              <w:t xml:space="preserve">MTBF</w:t>
            </w:r>
          </w:p>
        </w:tc>
        <w:tc>
          <w:tcPr>
            <w:tcW w:w="3800" w:type="dxa"/>
            <w:tcMar>
              <w:top w:w="60" w:type="dxa"/>
              <w:left w:w="90" w:type="dxa"/>
              <w:bottom w:w="60" w:type="dxa"/>
              <w:right w:w="90" w:type="dxa"/>
            </w:tcMar>
            <w:vAlign w:val="center"/>
          </w:tcPr>
          <w:p>
            <w:pPr>
              <w:spacing w:line="240" w:lineRule="auto"/>
            </w:pPr>
            <w:r>
              <w:rPr>
                <w:sz w:val="18"/>
                <w:szCs w:val="18"/>
              </w:rPr>
              <w:t xml:space="preserve">Tiempo operativo total / nº de fallas</w:t>
            </w:r>
          </w:p>
        </w:tc>
        <w:tc>
          <w:tcPr>
            <w:tcW w:w="3954" w:type="dxa"/>
            <w:tcMar>
              <w:top w:w="60" w:type="dxa"/>
              <w:left w:w="90" w:type="dxa"/>
              <w:bottom w:w="60" w:type="dxa"/>
              <w:right w:w="90" w:type="dxa"/>
            </w:tcMar>
            <w:vAlign w:val="center"/>
          </w:tcPr>
          <w:p>
            <w:pPr>
              <w:spacing w:line="240" w:lineRule="auto"/>
            </w:pPr>
            <w:r>
              <w:rPr>
                <w:sz w:val="18"/>
                <w:szCs w:val="18"/>
              </w:rPr>
              <w:t xml:space="preserve">Alimenta lo predictivo.</w:t>
            </w:r>
          </w:p>
        </w:tc>
      </w:tr>
      <w:tr>
        <w:tblPrEx>
          <w:tblCellMar>
            <w:top w:w="0" w:type="dxa"/>
            <w:bottom w:w="0" w:type="dxa"/>
          </w:tblCellMar>
        </w:tblPrEx>
        <w:tc>
          <w:tcPr>
            <w:tcW w:w="2326" w:type="dxa"/>
            <w:tcMar>
              <w:top w:w="60" w:type="dxa"/>
              <w:left w:w="90" w:type="dxa"/>
              <w:bottom w:w="60" w:type="dxa"/>
              <w:right w:w="90" w:type="dxa"/>
            </w:tcMar>
            <w:vAlign w:val="center"/>
          </w:tcPr>
          <w:p>
            <w:pPr>
              <w:spacing w:line="240" w:lineRule="auto"/>
            </w:pPr>
            <w:r>
              <w:rPr>
                <w:sz w:val="18"/>
                <w:szCs w:val="18"/>
              </w:rPr>
              <w:t xml:space="preserve">OEE</w:t>
            </w:r>
          </w:p>
        </w:tc>
        <w:tc>
          <w:tcPr>
            <w:tcW w:w="3800" w:type="dxa"/>
            <w:tcMar>
              <w:top w:w="60" w:type="dxa"/>
              <w:left w:w="90" w:type="dxa"/>
              <w:bottom w:w="60" w:type="dxa"/>
              <w:right w:w="90" w:type="dxa"/>
            </w:tcMar>
            <w:vAlign w:val="center"/>
          </w:tcPr>
          <w:p>
            <w:pPr>
              <w:spacing w:line="240" w:lineRule="auto"/>
            </w:pPr>
            <w:r>
              <w:rPr>
                <w:sz w:val="18"/>
                <w:szCs w:val="18"/>
              </w:rPr>
              <w:t xml:space="preserve">Disponibilidad × Rendimiento × Calidad</w:t>
            </w:r>
          </w:p>
        </w:tc>
        <w:tc>
          <w:tcPr>
            <w:tcW w:w="3954" w:type="dxa"/>
            <w:tcMar>
              <w:top w:w="60" w:type="dxa"/>
              <w:left w:w="90" w:type="dxa"/>
              <w:bottom w:w="60" w:type="dxa"/>
              <w:right w:w="90" w:type="dxa"/>
            </w:tcMar>
            <w:vAlign w:val="center"/>
          </w:tcPr>
          <w:p>
            <w:pPr>
              <w:spacing w:line="240" w:lineRule="auto"/>
            </w:pPr>
            <w:r>
              <w:rPr>
                <w:sz w:val="18"/>
                <w:szCs w:val="18"/>
              </w:rPr>
              <w:t xml:space="preserve">Requiere integración con producción del cliente.</w:t>
            </w:r>
          </w:p>
        </w:tc>
      </w:tr>
      <w:tr>
        <w:tblPrEx>
          <w:tblCellMar>
            <w:top w:w="0" w:type="dxa"/>
            <w:bottom w:w="0" w:type="dxa"/>
          </w:tblCellMar>
        </w:tblPrEx>
        <w:tc>
          <w:tcPr>
            <w:tcW w:w="2326" w:type="dxa"/>
            <w:tcMar>
              <w:top w:w="60" w:type="dxa"/>
              <w:left w:w="90" w:type="dxa"/>
              <w:bottom w:w="60" w:type="dxa"/>
              <w:right w:w="90" w:type="dxa"/>
            </w:tcMar>
            <w:vAlign w:val="center"/>
          </w:tcPr>
          <w:p>
            <w:pPr>
              <w:spacing w:line="240" w:lineRule="auto"/>
            </w:pPr>
            <w:r>
              <w:rPr>
                <w:sz w:val="18"/>
                <w:szCs w:val="18"/>
              </w:rPr>
              <w:t xml:space="preserve">Cumplimiento de planificación</w:t>
            </w:r>
          </w:p>
        </w:tc>
        <w:tc>
          <w:tcPr>
            <w:tcW w:w="3800" w:type="dxa"/>
            <w:tcMar>
              <w:top w:w="60" w:type="dxa"/>
              <w:left w:w="90" w:type="dxa"/>
              <w:bottom w:w="60" w:type="dxa"/>
              <w:right w:w="90" w:type="dxa"/>
            </w:tcMar>
            <w:vAlign w:val="center"/>
          </w:tcPr>
          <w:p>
            <w:pPr>
              <w:spacing w:line="240" w:lineRule="auto"/>
            </w:pPr>
            <w:r>
              <w:rPr>
                <w:sz w:val="18"/>
                <w:szCs w:val="18"/>
              </w:rPr>
              <w:t xml:space="preserve">Regla del 10 %</w:t>
            </w:r>
          </w:p>
        </w:tc>
        <w:tc>
          <w:tcPr>
            <w:tcW w:w="3954" w:type="dxa"/>
            <w:tcMar>
              <w:top w:w="60" w:type="dxa"/>
              <w:left w:w="90" w:type="dxa"/>
              <w:bottom w:w="60" w:type="dxa"/>
              <w:right w:w="90" w:type="dxa"/>
            </w:tcMar>
            <w:vAlign w:val="center"/>
          </w:tcPr>
          <w:p>
            <w:pPr>
              <w:spacing w:line="240" w:lineRule="auto"/>
            </w:pPr>
            <w:r>
              <w:rPr>
                <w:sz w:val="18"/>
                <w:szCs w:val="18"/>
              </w:rPr>
              <w:t xml:space="preserve">Un preventivo mensual programado el día 15 sólo es conforme si se ejecuta entre el 12 y el 18.</w:t>
            </w:r>
          </w:p>
        </w:tc>
      </w:tr>
      <w:tr>
        <w:tblPrEx>
          <w:tblCellMar>
            <w:top w:w="0" w:type="dxa"/>
            <w:bottom w:w="0" w:type="dxa"/>
          </w:tblCellMar>
        </w:tblPrEx>
        <w:tc>
          <w:tcPr>
            <w:tcW w:w="2326" w:type="dxa"/>
            <w:tcMar>
              <w:top w:w="60" w:type="dxa"/>
              <w:left w:w="90" w:type="dxa"/>
              <w:bottom w:w="60" w:type="dxa"/>
              <w:right w:w="90" w:type="dxa"/>
            </w:tcMar>
            <w:vAlign w:val="center"/>
          </w:tcPr>
          <w:p>
            <w:pPr>
              <w:spacing w:line="240" w:lineRule="auto"/>
            </w:pPr>
            <w:r>
              <w:rPr>
                <w:sz w:val="18"/>
                <w:szCs w:val="18"/>
              </w:rPr>
              <w:t xml:space="preserve">Costo de mantenimiento / RAV</w:t>
            </w:r>
          </w:p>
        </w:tc>
        <w:tc>
          <w:tcPr>
            <w:tcW w:w="3800" w:type="dxa"/>
            <w:tcMar>
              <w:top w:w="60" w:type="dxa"/>
              <w:left w:w="90" w:type="dxa"/>
              <w:bottom w:w="60" w:type="dxa"/>
              <w:right w:w="90" w:type="dxa"/>
            </w:tcMar>
            <w:vAlign w:val="center"/>
          </w:tcPr>
          <w:p>
            <w:pPr>
              <w:spacing w:line="240" w:lineRule="auto"/>
            </w:pPr>
            <w:r>
              <w:rPr>
                <w:sz w:val="18"/>
                <w:szCs w:val="18"/>
              </w:rPr>
              <w:t xml:space="preserve">(costo anual / valor de reemplazo) × 100</w:t>
            </w:r>
          </w:p>
        </w:tc>
        <w:tc>
          <w:tcPr>
            <w:tcW w:w="3954" w:type="dxa"/>
            <w:tcMar>
              <w:top w:w="60" w:type="dxa"/>
              <w:left w:w="90" w:type="dxa"/>
              <w:bottom w:w="60" w:type="dxa"/>
              <w:right w:w="90" w:type="dxa"/>
            </w:tcMar>
            <w:vAlign w:val="center"/>
          </w:tcPr>
          <w:p>
            <w:pPr>
              <w:spacing w:line="240" w:lineRule="auto"/>
            </w:pPr>
            <w:r>
              <w:rPr>
                <w:sz w:val="18"/>
                <w:szCs w:val="18"/>
              </w:rPr>
              <w:t xml:space="preserve">Si supera 5–10 % anual, sugiere evaluar reemplazo.</w:t>
            </w:r>
          </w:p>
        </w:tc>
      </w:tr>
    </w:tbl>
    <w:bookmarkEnd w:id="115"/>
    <w:bookmarkStart w:id="116" w:name="m7.3-análisis-operativo"/>
    <w:p>
      <w:pPr>
        <w:pStyle w:val="Ttulo3"/>
      </w:pPr>
      <w:r>
        <w:t xml:space="preserve">M7.3 Análisis operativo</w:t>
      </w:r>
    </w:p>
    <w:p>
      <w:pPr>
        <w:numPr>
          <w:ilvl w:val="0"/>
          <w:numId w:val="1035"/>
        </w:numPr>
      </w:pPr>
      <w:r>
        <w:rPr>
          <w:bCs/>
          <w:b/>
        </w:rPr>
        <w:t xml:space="preserve">Tiempos entre fases</w:t>
      </w:r>
      <w:r>
        <w:t xml:space="preserve"> </w:t>
      </w:r>
      <w:r>
        <w:t xml:space="preserve">y</w:t>
      </w:r>
      <w:r>
        <w:t xml:space="preserve"> </w:t>
      </w:r>
      <w:r>
        <w:rPr>
          <w:bCs/>
          <w:b/>
        </w:rPr>
        <w:t xml:space="preserve">tiempos por ramas del flujo</w:t>
      </w:r>
      <w:r>
        <w:t xml:space="preserve">.</w:t>
      </w:r>
    </w:p>
    <w:p>
      <w:pPr>
        <w:numPr>
          <w:ilvl w:val="0"/>
          <w:numId w:val="1035"/>
        </w:numPr>
      </w:pPr>
      <w:r>
        <w:rPr>
          <w:bCs/>
          <w:b/>
        </w:rPr>
        <w:t xml:space="preserve">Probabilidad de deriva</w:t>
      </w:r>
      <w:r>
        <w:t xml:space="preserve"> </w:t>
      </w:r>
      <w:r>
        <w:t xml:space="preserve">de las reparaciones por rama del flujo.</w:t>
      </w:r>
    </w:p>
    <w:p>
      <w:pPr>
        <w:numPr>
          <w:ilvl w:val="0"/>
          <w:numId w:val="1035"/>
        </w:numPr>
      </w:pPr>
      <w:r>
        <w:rPr>
          <w:bCs/>
          <w:b/>
        </w:rPr>
        <w:t xml:space="preserve">Pronóstico de tiempo de servicio estimado</w:t>
      </w:r>
      <w:r>
        <w:t xml:space="preserve"> </w:t>
      </w:r>
      <w:r>
        <w:t xml:space="preserve">por modelo, marca y cliente.</w:t>
      </w:r>
    </w:p>
    <w:p>
      <w:pPr>
        <w:numPr>
          <w:ilvl w:val="0"/>
          <w:numId w:val="1035"/>
        </w:numPr>
      </w:pPr>
      <w:r>
        <w:rPr>
          <w:bCs/>
          <w:b/>
        </w:rPr>
        <w:t xml:space="preserve">Comportamientos históricos por cliente</w:t>
      </w:r>
      <w:r>
        <w:t xml:space="preserve">: tiempo de emisión de la OC, tiempo de recogida, tiempo de bodegaje. La observación de partida es que hay clientes con tendencia a no cuidar los equipos, cuyos servicios suelen ser más largos.</w:t>
      </w:r>
    </w:p>
    <w:p>
      <w:pPr>
        <w:numPr>
          <w:ilvl w:val="0"/>
          <w:numId w:val="1035"/>
        </w:numPr>
      </w:pPr>
      <w:r>
        <w:rPr>
          <w:bCs/>
          <w:b/>
        </w:rPr>
        <w:t xml:space="preserve">Análisis de cuellos de botella en puntos críticos.</w:t>
      </w:r>
    </w:p>
    <w:p>
      <w:pPr>
        <w:numPr>
          <w:ilvl w:val="0"/>
          <w:numId w:val="1035"/>
        </w:numPr>
      </w:pPr>
      <w:r>
        <w:rPr>
          <w:bCs/>
          <w:b/>
        </w:rPr>
        <w:t xml:space="preserve">Aging del backlog</w:t>
      </w:r>
      <w:r>
        <w:t xml:space="preserve"> </w:t>
      </w:r>
      <w:r>
        <w:t xml:space="preserve">y top 10 de tickets más antiguos.</w:t>
      </w:r>
    </w:p>
    <w:p>
      <w:pPr>
        <w:numPr>
          <w:ilvl w:val="0"/>
          <w:numId w:val="1035"/>
        </w:numPr>
      </w:pPr>
      <w:r>
        <w:rPr>
          <w:bCs/>
          <w:b/>
        </w:rPr>
        <w:t xml:space="preserve">Reincidencias</w:t>
      </w:r>
      <w:r>
        <w:t xml:space="preserve">: mismo activo o misma causa en 30 días.</w:t>
      </w:r>
    </w:p>
    <w:bookmarkEnd w:id="116"/>
    <w:bookmarkStart w:id="117" w:name="m7.4-predicciones"/>
    <w:p>
      <w:pPr>
        <w:pStyle w:val="Ttulo3"/>
      </w:pPr>
      <w:r>
        <w:t xml:space="preserve">M7.4 Predicciones</w:t>
      </w:r>
    </w:p>
    <w:p>
      <w:pPr>
        <w:numPr>
          <w:ilvl w:val="0"/>
          <w:numId w:val="1036"/>
        </w:numPr>
      </w:pPr>
      <w:r>
        <w:t xml:space="preserve">Predicción del</w:t>
      </w:r>
      <w:r>
        <w:t xml:space="preserve"> </w:t>
      </w:r>
      <w:r>
        <w:rPr>
          <w:bCs/>
          <w:b/>
        </w:rPr>
        <w:t xml:space="preserve">comportamiento del cliente</w:t>
      </w:r>
      <w:r>
        <w:t xml:space="preserve"> </w:t>
      </w:r>
      <w:r>
        <w:t xml:space="preserve">a partir del análisis histórico.</w:t>
      </w:r>
    </w:p>
    <w:p>
      <w:pPr>
        <w:numPr>
          <w:ilvl w:val="0"/>
          <w:numId w:val="1036"/>
        </w:numPr>
      </w:pPr>
      <w:r>
        <w:t xml:space="preserve">Predicción de la</w:t>
      </w:r>
      <w:r>
        <w:t xml:space="preserve"> </w:t>
      </w:r>
      <w:r>
        <w:rPr>
          <w:bCs/>
          <w:b/>
        </w:rPr>
        <w:t xml:space="preserve">carga</w:t>
      </w:r>
      <w:r>
        <w:t xml:space="preserve"> </w:t>
      </w:r>
      <w:r>
        <w:t xml:space="preserve">en función del estado actual + histórico + estado comercial en Zoho CRM + vencimientos de calibración.</w:t>
      </w:r>
    </w:p>
    <w:p>
      <w:pPr>
        <w:numPr>
          <w:ilvl w:val="0"/>
          <w:numId w:val="1036"/>
        </w:numPr>
      </w:pPr>
      <w:r>
        <w:t xml:space="preserve">Predicción de</w:t>
      </w:r>
      <w:r>
        <w:t xml:space="preserve"> </w:t>
      </w:r>
      <w:r>
        <w:rPr>
          <w:bCs/>
          <w:b/>
        </w:rPr>
        <w:t xml:space="preserve">picos y valles</w:t>
      </w:r>
      <w:r>
        <w:t xml:space="preserve"> </w:t>
      </w:r>
      <w:r>
        <w:t xml:space="preserve">en un calendario anual para la vista 360.</w:t>
      </w:r>
    </w:p>
    <w:p>
      <w:pPr>
        <w:numPr>
          <w:ilvl w:val="0"/>
          <w:numId w:val="1036"/>
        </w:numPr>
      </w:pPr>
      <w:r>
        <w:rPr>
          <w:bCs/>
          <w:b/>
        </w:rPr>
        <w:t xml:space="preserve">Alertas de desviación de comportamiento</w:t>
      </w:r>
      <w:r>
        <w:t xml:space="preserve">: certificado de calibración vencido que puede convertirse en urgencia; lámpara de un APSA cercana al límite.</w:t>
      </w:r>
      <w:r>
        <w:t xml:space="preserve"> </w:t>
      </w:r>
      <w:r>
        <w:rPr>
          <w:bCs/>
          <w:b/>
        </w:rPr>
        <w:t xml:space="preserve">[ABIERTO]</w:t>
      </w:r>
      <w:r>
        <w:t xml:space="preserve"> </w:t>
      </w:r>
      <w:r>
        <w:t xml:space="preserve">Falta completar una tercera alerta enunciada sin definir.</w:t>
      </w:r>
    </w:p>
    <w:p>
      <w:pPr>
        <w:numPr>
          <w:ilvl w:val="0"/>
          <w:numId w:val="1036"/>
        </w:numPr>
      </w:pPr>
      <w:r>
        <w:rPr>
          <w:bCs/>
          <w:b/>
        </w:rPr>
        <w:t xml:space="preserve">Indicador de valoración del cliente por parte de servicio técnico</w:t>
      </w:r>
      <w:r>
        <w:t xml:space="preserve">.</w:t>
      </w:r>
    </w:p>
    <w:bookmarkEnd w:id="117"/>
    <w:bookmarkStart w:id="119" w:name="m7.5-dashboards-por-rol"/>
    <w:p>
      <w:pPr>
        <w:pStyle w:val="Ttulo3"/>
      </w:pPr>
      <w:r>
        <w:t xml:space="preserve">M7.5 Dashboards por rol</w:t>
      </w:r>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2636"/>
        <w:gridCol w:w="2869"/>
        <w:gridCol w:w="4575"/>
      </w:tblGrid>
      <w:tr>
        <w:tblPrEx>
          <w:tblCellMar>
            <w:top w:w="0" w:type="dxa"/>
            <w:bottom w:w="0" w:type="dxa"/>
          </w:tblCellMar>
        </w:tblPrEx>
        <w:trPr>
          <w:tblHeader/>
        </w:trPr>
        <w:tc>
          <w:tcPr>
            <w:tcW w:w="2636" w:type="dxa"/>
            <w:shd w:val="clear" w:color="auto" w:fill="1F7A5C"/>
            <w:tcMar>
              <w:top w:w="60" w:type="dxa"/>
              <w:left w:w="90" w:type="dxa"/>
              <w:bottom w:w="60" w:type="dxa"/>
              <w:right w:w="90" w:type="dxa"/>
            </w:tcMar>
            <w:vAlign w:val="center"/>
          </w:tcPr>
          <w:p>
            <w:pPr>
              <w:spacing w:line="240" w:lineRule="auto"/>
            </w:pPr>
            <w:r>
              <w:rPr>
                <w:b/>
                <w:bCs/>
                <w:color w:val="FFFFFF"/>
                <w:sz w:val="18"/>
                <w:szCs w:val="18"/>
              </w:rPr>
              <w:t xml:space="preserve">Vista</w:t>
            </w:r>
          </w:p>
        </w:tc>
        <w:tc>
          <w:tcPr>
            <w:tcW w:w="2869" w:type="dxa"/>
            <w:shd w:val="clear" w:color="auto" w:fill="1F7A5C"/>
            <w:tcMar>
              <w:top w:w="60" w:type="dxa"/>
              <w:left w:w="90" w:type="dxa"/>
              <w:bottom w:w="60" w:type="dxa"/>
              <w:right w:w="90" w:type="dxa"/>
            </w:tcMar>
            <w:vAlign w:val="center"/>
          </w:tcPr>
          <w:p>
            <w:pPr>
              <w:spacing w:line="240" w:lineRule="auto"/>
            </w:pPr>
            <w:r>
              <w:rPr>
                <w:b/>
                <w:bCs/>
                <w:color w:val="FFFFFF"/>
                <w:sz w:val="18"/>
                <w:szCs w:val="18"/>
              </w:rPr>
              <w:t xml:space="preserve">Foco</w:t>
            </w:r>
          </w:p>
        </w:tc>
        <w:tc>
          <w:tcPr>
            <w:tcW w:w="4575" w:type="dxa"/>
            <w:shd w:val="clear" w:color="auto" w:fill="1F7A5C"/>
            <w:tcMar>
              <w:top w:w="60" w:type="dxa"/>
              <w:left w:w="90" w:type="dxa"/>
              <w:bottom w:w="60" w:type="dxa"/>
              <w:right w:w="90" w:type="dxa"/>
            </w:tcMar>
            <w:vAlign w:val="center"/>
          </w:tcPr>
          <w:p>
            <w:pPr>
              <w:spacing w:line="240" w:lineRule="auto"/>
            </w:pPr>
            <w:r>
              <w:rPr>
                <w:b/>
                <w:bCs/>
                <w:color w:val="FFFFFF"/>
                <w:sz w:val="18"/>
                <w:szCs w:val="18"/>
              </w:rPr>
              <w:t xml:space="preserve">Contenido</w:t>
            </w:r>
          </w:p>
        </w:tc>
      </w:tr>
      <w:tr>
        <w:tblPrEx>
          <w:tblCellMar>
            <w:top w:w="0" w:type="dxa"/>
            <w:bottom w:w="0" w:type="dxa"/>
          </w:tblCellMar>
        </w:tblPrEx>
        <w:tc>
          <w:tcPr>
            <w:tcW w:w="2636" w:type="dxa"/>
            <w:tcMar>
              <w:top w:w="60" w:type="dxa"/>
              <w:left w:w="90" w:type="dxa"/>
              <w:bottom w:w="60" w:type="dxa"/>
              <w:right w:w="90" w:type="dxa"/>
            </w:tcMar>
            <w:vAlign w:val="center"/>
          </w:tcPr>
          <w:p>
            <w:pPr>
              <w:spacing w:line="240" w:lineRule="auto"/>
            </w:pPr>
            <w:r>
              <w:rPr>
                <w:sz w:val="18"/>
                <w:szCs w:val="18"/>
              </w:rPr>
              <w:t xml:space="preserve">Dirección / Gerencial</w:t>
            </w:r>
          </w:p>
        </w:tc>
        <w:tc>
          <w:tcPr>
            <w:tcW w:w="2869" w:type="dxa"/>
            <w:tcMar>
              <w:top w:w="60" w:type="dxa"/>
              <w:left w:w="90" w:type="dxa"/>
              <w:bottom w:w="60" w:type="dxa"/>
              <w:right w:w="90" w:type="dxa"/>
            </w:tcMar>
            <w:vAlign w:val="center"/>
          </w:tcPr>
          <w:p>
            <w:pPr>
              <w:spacing w:line="240" w:lineRule="auto"/>
            </w:pPr>
            <w:r>
              <w:rPr>
                <w:sz w:val="18"/>
                <w:szCs w:val="18"/>
              </w:rPr>
              <w:t xml:space="preserve">Cumplimiento y dinero</w:t>
            </w:r>
          </w:p>
        </w:tc>
        <w:tc>
          <w:tcPr>
            <w:tcW w:w="4575" w:type="dxa"/>
            <w:tcMar>
              <w:top w:w="60" w:type="dxa"/>
              <w:left w:w="90" w:type="dxa"/>
              <w:bottom w:w="60" w:type="dxa"/>
              <w:right w:w="90" w:type="dxa"/>
            </w:tcMar>
            <w:vAlign w:val="center"/>
          </w:tcPr>
          <w:p>
            <w:pPr>
              <w:spacing w:line="240" w:lineRule="auto"/>
            </w:pPr>
            <w:r>
              <w:rPr>
                <w:sz w:val="18"/>
                <w:szCs w:val="18"/>
              </w:rPr>
              <w:t xml:space="preserve">SLA global, backlog en horas, costo acumulado, margen por ticket, OTD por técnico.</w:t>
            </w:r>
          </w:p>
        </w:tc>
      </w:tr>
      <w:tr>
        <w:tblPrEx>
          <w:tblCellMar>
            <w:top w:w="0" w:type="dxa"/>
            <w:bottom w:w="0" w:type="dxa"/>
          </w:tblCellMar>
        </w:tblPrEx>
        <w:tc>
          <w:tcPr>
            <w:tcW w:w="2636" w:type="dxa"/>
            <w:tcMar>
              <w:top w:w="60" w:type="dxa"/>
              <w:left w:w="90" w:type="dxa"/>
              <w:bottom w:w="60" w:type="dxa"/>
              <w:right w:w="90" w:type="dxa"/>
            </w:tcMar>
            <w:vAlign w:val="center"/>
          </w:tcPr>
          <w:p>
            <w:pPr>
              <w:spacing w:line="240" w:lineRule="auto"/>
            </w:pPr>
            <w:r>
              <w:rPr>
                <w:sz w:val="18"/>
                <w:szCs w:val="18"/>
              </w:rPr>
              <w:t xml:space="preserve">Dispatcher / Torre de control</w:t>
            </w:r>
          </w:p>
        </w:tc>
        <w:tc>
          <w:tcPr>
            <w:tcW w:w="2869" w:type="dxa"/>
            <w:tcMar>
              <w:top w:w="60" w:type="dxa"/>
              <w:left w:w="90" w:type="dxa"/>
              <w:bottom w:w="60" w:type="dxa"/>
              <w:right w:w="90" w:type="dxa"/>
            </w:tcMar>
            <w:vAlign w:val="center"/>
          </w:tcPr>
          <w:p>
            <w:pPr>
              <w:spacing w:line="240" w:lineRule="auto"/>
            </w:pPr>
            <w:r>
              <w:rPr>
                <w:sz w:val="18"/>
                <w:szCs w:val="18"/>
              </w:rPr>
              <w:t xml:space="preserve">Qué se cae hoy</w:t>
            </w:r>
          </w:p>
        </w:tc>
        <w:tc>
          <w:tcPr>
            <w:tcW w:w="4575" w:type="dxa"/>
            <w:tcMar>
              <w:top w:w="60" w:type="dxa"/>
              <w:left w:w="90" w:type="dxa"/>
              <w:bottom w:w="60" w:type="dxa"/>
              <w:right w:w="90" w:type="dxa"/>
            </w:tcMar>
            <w:vAlign w:val="center"/>
          </w:tcPr>
          <w:p>
            <w:pPr>
              <w:spacing w:line="240" w:lineRule="auto"/>
            </w:pPr>
            <w:r>
              <w:rPr>
                <w:sz w:val="18"/>
                <w:szCs w:val="18"/>
              </w:rPr>
              <w:t xml:space="preserve">Kanban: Recepción · Diagnóstico · En cotización · En reparación · QA · Listo para entrega. Tarjetas en rojo si Fecha actual &gt; (Fecha prometida − Lead time restante).</w:t>
            </w:r>
          </w:p>
        </w:tc>
      </w:tr>
      <w:tr>
        <w:tblPrEx>
          <w:tblCellMar>
            <w:top w:w="0" w:type="dxa"/>
            <w:bottom w:w="0" w:type="dxa"/>
          </w:tblCellMar>
        </w:tblPrEx>
        <w:tc>
          <w:tcPr>
            <w:tcW w:w="2636" w:type="dxa"/>
            <w:tcMar>
              <w:top w:w="60" w:type="dxa"/>
              <w:left w:w="90" w:type="dxa"/>
              <w:bottom w:w="60" w:type="dxa"/>
              <w:right w:w="90" w:type="dxa"/>
            </w:tcMar>
            <w:vAlign w:val="center"/>
          </w:tcPr>
          <w:p>
            <w:pPr>
              <w:spacing w:line="240" w:lineRule="auto"/>
            </w:pPr>
            <w:r>
              <w:rPr>
                <w:sz w:val="18"/>
                <w:szCs w:val="18"/>
              </w:rPr>
              <w:t xml:space="preserve">Comercial</w:t>
            </w:r>
          </w:p>
        </w:tc>
        <w:tc>
          <w:tcPr>
            <w:tcW w:w="2869" w:type="dxa"/>
            <w:tcMar>
              <w:top w:w="60" w:type="dxa"/>
              <w:left w:w="90" w:type="dxa"/>
              <w:bottom w:w="60" w:type="dxa"/>
              <w:right w:w="90" w:type="dxa"/>
            </w:tcMar>
            <w:vAlign w:val="center"/>
          </w:tcPr>
          <w:p>
            <w:pPr>
              <w:spacing w:line="240" w:lineRule="auto"/>
            </w:pPr>
            <w:r>
              <w:rPr>
                <w:sz w:val="18"/>
                <w:szCs w:val="18"/>
              </w:rPr>
              <w:t xml:space="preserve">Cuellos de botella y conversión</w:t>
            </w:r>
          </w:p>
        </w:tc>
        <w:tc>
          <w:tcPr>
            <w:tcW w:w="4575" w:type="dxa"/>
            <w:tcMar>
              <w:top w:w="60" w:type="dxa"/>
              <w:left w:w="90" w:type="dxa"/>
              <w:bottom w:w="60" w:type="dxa"/>
              <w:right w:w="90" w:type="dxa"/>
            </w:tcMar>
            <w:vAlign w:val="center"/>
          </w:tcPr>
          <w:p>
            <w:pPr>
              <w:spacing w:line="240" w:lineRule="auto"/>
            </w:pPr>
            <w:r>
              <w:rPr>
                <w:sz w:val="18"/>
                <w:szCs w:val="18"/>
              </w:rPr>
              <w:t xml:space="preserve">Tickets en «Esperando aprobación cliente» &gt; 48 h; precotizaciones; pronóstico de compras;</w:t>
            </w:r>
            <w:r>
              <w:rPr>
                <w:sz w:val="18"/>
                <w:szCs w:val="18"/>
              </w:rPr>
              <w:t xml:space="preserve"> </w:t>
            </w:r>
            <w:r>
              <w:rPr>
                <w:sz w:val="18"/>
                <w:szCs w:val="18"/>
              </w:rPr>
              <w:t xml:space="preserve">embudo de conversión del portal (R03)</w:t>
            </w:r>
            <w:r>
              <w:rPr>
                <w:sz w:val="18"/>
                <w:szCs w:val="18"/>
              </w:rPr>
              <w:t xml:space="preserve">.</w:t>
            </w:r>
          </w:p>
        </w:tc>
      </w:tr>
      <w:tr>
        <w:tblPrEx>
          <w:tblCellMar>
            <w:top w:w="0" w:type="dxa"/>
            <w:bottom w:w="0" w:type="dxa"/>
          </w:tblCellMar>
        </w:tblPrEx>
        <w:tc>
          <w:tcPr>
            <w:tcW w:w="2636" w:type="dxa"/>
            <w:tcMar>
              <w:top w:w="60" w:type="dxa"/>
              <w:left w:w="90" w:type="dxa"/>
              <w:bottom w:w="60" w:type="dxa"/>
              <w:right w:w="90" w:type="dxa"/>
            </w:tcMar>
            <w:vAlign w:val="center"/>
          </w:tcPr>
          <w:p>
            <w:pPr>
              <w:spacing w:line="240" w:lineRule="auto"/>
            </w:pPr>
            <w:r>
              <w:rPr>
                <w:sz w:val="18"/>
                <w:szCs w:val="18"/>
              </w:rPr>
              <w:t xml:space="preserve">Planificador</w:t>
            </w:r>
          </w:p>
        </w:tc>
        <w:tc>
          <w:tcPr>
            <w:tcW w:w="2869" w:type="dxa"/>
            <w:tcMar>
              <w:top w:w="60" w:type="dxa"/>
              <w:left w:w="90" w:type="dxa"/>
              <w:bottom w:w="60" w:type="dxa"/>
              <w:right w:w="90" w:type="dxa"/>
            </w:tcMar>
            <w:vAlign w:val="center"/>
          </w:tcPr>
          <w:p>
            <w:pPr>
              <w:spacing w:line="240" w:lineRule="auto"/>
            </w:pPr>
            <w:r>
              <w:rPr>
                <w:sz w:val="18"/>
                <w:szCs w:val="18"/>
              </w:rPr>
              <w:t xml:space="preserve">Recursos</w:t>
            </w:r>
          </w:p>
        </w:tc>
        <w:tc>
          <w:tcPr>
            <w:tcW w:w="4575" w:type="dxa"/>
            <w:tcMar>
              <w:top w:w="60" w:type="dxa"/>
              <w:left w:w="90" w:type="dxa"/>
              <w:bottom w:w="60" w:type="dxa"/>
              <w:right w:w="90" w:type="dxa"/>
            </w:tcMar>
            <w:vAlign w:val="center"/>
          </w:tcPr>
          <w:p>
            <w:pPr>
              <w:spacing w:line="240" w:lineRule="auto"/>
            </w:pPr>
            <w:r>
              <w:rPr>
                <w:sz w:val="18"/>
                <w:szCs w:val="18"/>
              </w:rPr>
              <w:t xml:space="preserve">Calendario, carga por técnico (WIP vs. capacidad), alertas de stock crítico,</w:t>
            </w:r>
            <w:r>
              <w:rPr>
                <w:sz w:val="18"/>
                <w:szCs w:val="18"/>
              </w:rPr>
              <w:t xml:space="preserve"> </w:t>
            </w:r>
            <w:r>
              <w:rPr>
                <w:sz w:val="18"/>
                <w:szCs w:val="18"/>
              </w:rPr>
              <w:t xml:space="preserve">holgura publicada vs. real (R03)</w:t>
            </w:r>
            <w:r>
              <w:rPr>
                <w:sz w:val="18"/>
                <w:szCs w:val="18"/>
              </w:rPr>
              <w:t xml:space="preserve">.</w:t>
            </w:r>
          </w:p>
        </w:tc>
      </w:tr>
      <w:tr>
        <w:tblPrEx>
          <w:tblCellMar>
            <w:top w:w="0" w:type="dxa"/>
            <w:bottom w:w="0" w:type="dxa"/>
          </w:tblCellMar>
        </w:tblPrEx>
        <w:tc>
          <w:tcPr>
            <w:tcW w:w="2636" w:type="dxa"/>
            <w:tcMar>
              <w:top w:w="60" w:type="dxa"/>
              <w:left w:w="90" w:type="dxa"/>
              <w:bottom w:w="60" w:type="dxa"/>
              <w:right w:w="90" w:type="dxa"/>
            </w:tcMar>
            <w:vAlign w:val="center"/>
          </w:tcPr>
          <w:p>
            <w:pPr>
              <w:spacing w:line="240" w:lineRule="auto"/>
            </w:pPr>
            <w:r>
              <w:rPr>
                <w:sz w:val="18"/>
                <w:szCs w:val="18"/>
              </w:rPr>
              <w:t xml:space="preserve">Técnico</w:t>
            </w:r>
          </w:p>
        </w:tc>
        <w:tc>
          <w:tcPr>
            <w:tcW w:w="2869" w:type="dxa"/>
            <w:tcMar>
              <w:top w:w="60" w:type="dxa"/>
              <w:left w:w="90" w:type="dxa"/>
              <w:bottom w:w="60" w:type="dxa"/>
              <w:right w:w="90" w:type="dxa"/>
            </w:tcMar>
            <w:vAlign w:val="center"/>
          </w:tcPr>
          <w:p>
            <w:pPr>
              <w:spacing w:line="240" w:lineRule="auto"/>
            </w:pPr>
            <w:r>
              <w:rPr>
                <w:sz w:val="18"/>
                <w:szCs w:val="18"/>
              </w:rPr>
              <w:t xml:space="preserve">Ejecución</w:t>
            </w:r>
          </w:p>
        </w:tc>
        <w:tc>
          <w:tcPr>
            <w:tcW w:w="4575" w:type="dxa"/>
            <w:tcMar>
              <w:top w:w="60" w:type="dxa"/>
              <w:left w:w="90" w:type="dxa"/>
              <w:bottom w:w="60" w:type="dxa"/>
              <w:right w:w="90" w:type="dxa"/>
            </w:tcMar>
            <w:vAlign w:val="center"/>
          </w:tcPr>
          <w:p>
            <w:pPr>
              <w:spacing w:line="240" w:lineRule="auto"/>
            </w:pPr>
            <w:r>
              <w:rPr>
                <w:sz w:val="18"/>
                <w:szCs w:val="18"/>
              </w:rPr>
              <w:t xml:space="preserve">«Mis tickets» ordenados automáticamente, semáforo de repuestos, notificaciones.</w:t>
            </w:r>
          </w:p>
        </w:tc>
      </w:tr>
    </w:tbl>
    <w:bookmarkStart w:id="118" w:name="requisitos-transversales-del-tablero"/>
    <w:p>
      <w:pPr>
        <w:pStyle w:val="Ttulo4"/>
      </w:pPr>
      <w:r>
        <w:t xml:space="preserve">Requisitos transversales del tablero</w:t>
      </w:r>
    </w:p>
    <w:p>
      <w:pPr>
        <w:numPr>
          <w:ilvl w:val="0"/>
          <w:numId w:val="1037"/>
        </w:numPr>
      </w:pPr>
      <w:r>
        <w:rPr>
          <w:bCs/>
          <w:b/>
        </w:rPr>
        <w:t xml:space="preserve">Drill-down infinito</w:t>
      </w:r>
      <w:r>
        <w:t xml:space="preserve">: cualquier cifra es clicable hasta la ficha del ticket.</w:t>
      </w:r>
    </w:p>
    <w:p>
      <w:pPr>
        <w:numPr>
          <w:ilvl w:val="0"/>
          <w:numId w:val="1037"/>
        </w:numPr>
      </w:pPr>
      <w:r>
        <w:rPr>
          <w:bCs/>
          <w:b/>
        </w:rPr>
        <w:t xml:space="preserve">Carga asíncrona por widget.</w:t>
      </w:r>
    </w:p>
    <w:p>
      <w:pPr>
        <w:numPr>
          <w:ilvl w:val="0"/>
          <w:numId w:val="1037"/>
        </w:numPr>
      </w:pPr>
      <w:r>
        <w:rPr>
          <w:bCs/>
          <w:b/>
        </w:rPr>
        <w:t xml:space="preserve">Filtros</w:t>
      </w:r>
      <w:r>
        <w:t xml:space="preserve">: fecha, prioridad, cliente, sede/zona, tipo de activo, contrato, técnico, categoría, causa.</w:t>
      </w:r>
    </w:p>
    <w:p>
      <w:pPr>
        <w:numPr>
          <w:ilvl w:val="0"/>
          <w:numId w:val="1037"/>
        </w:numPr>
      </w:pPr>
      <w:r>
        <w:rPr>
          <w:bCs/>
          <w:b/>
        </w:rPr>
        <w:t xml:space="preserve">Acciones rápidas</w:t>
      </w:r>
      <w:r>
        <w:t xml:space="preserve">: reasignar, escalar, pausar con causa, solicitar repuesto, pedir aprobación al cliente.</w:t>
      </w:r>
    </w:p>
    <w:p>
      <w:pPr>
        <w:numPr>
          <w:ilvl w:val="0"/>
          <w:numId w:val="1037"/>
        </w:numPr>
      </w:pPr>
      <w:r>
        <w:rPr>
          <w:bCs/>
          <w:b/>
        </w:rPr>
        <w:t xml:space="preserve">Alertas push/correo</w:t>
      </w:r>
      <w:r>
        <w:t xml:space="preserve">: SLA en rojo, ticket reincidente, espera de repuesto superior a X días.</w:t>
      </w:r>
    </w:p>
    <w:bookmarkEnd w:id="118"/>
    <w:bookmarkEnd w:id="119"/>
    <w:bookmarkStart w:id="120" w:name="Xde2bdfc1b49e72911f93cacda650f071d3eb955"/>
    <w:p>
      <w:pPr>
        <w:pStyle w:val="Ttulo3"/>
      </w:pPr>
      <w:r>
        <w:t xml:space="preserve">M7.6 Campos y estados que el modelo de datos debe garantizar</w:t>
      </w:r>
    </w:p>
    <w:p>
      <w:pPr>
        <w:pStyle w:val="FirstParagraph"/>
      </w:pPr>
      <w:r>
        <w:t xml:space="preserve">`fecha_prometida`, `fecha_entrega` / `Fecha_Salida`, `Fecha_Entrada`, `fecha_real`, `DiagnósticoFin`, `CotEnviada`, estado `Espera_OC`, estado «Espera de repuesto», `motivo_pausa` con taxonomía cerrada, eventos de rechazo de QA, horas efectivas y disponibles, horas de calibración, valor cotizado, costo de mano de obra y costo de repuestos.</w:t>
      </w:r>
    </w:p>
    <w:p>
      <w:pPr>
        <w:pStyle w:val="BodyText"/>
      </w:pPr>
      <w:r>
        <w:rPr>
          <w:bCs/>
          <w:b/>
        </w:rPr>
        <w:t xml:space="preserve">Añadidos en R03:</w:t>
      </w:r>
      <w:r>
        <w:t xml:space="preserve"> </w:t>
      </w:r>
      <w:r>
        <w:t xml:space="preserve">`origen_captura` y `corregido_manualmente` por campo capturado (M3.4); `nivel_portal` por cliente (básico / completo); `slot_ofrecido` y `slot_cumplido` en las citas agendadas desde el portal; `evento_portal` con tipo y marca de tiempo para el embudo de conversión.</w:t>
      </w:r>
    </w:p>
    <w:bookmarkEnd w:id="120"/>
    <w:bookmarkStart w:id="121" w:name="X0adfc8b3bea056367efb031d5437c648fb803b0"/>
    <w:p>
      <w:pPr>
        <w:pStyle w:val="Ttulo3"/>
      </w:pPr>
      <w:r>
        <w:t xml:space="preserve">M7.7 Métricas del área de cliente [NUEVO — R03]</w:t>
      </w:r>
    </w:p>
    <w:p>
      <w:pPr>
        <w:pStyle w:val="FirstParagraph"/>
      </w:pPr>
      <w:r>
        <w:t xml:space="preserve">Si el portal es un producto y no un canal de soporte, necesita medirse como producto. Sin estos indicadores no será posible demostrar que el área de cliente genera ingreso y no sólo gasto.</w:t>
      </w:r>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3334"/>
        <w:gridCol w:w="5351"/>
        <w:gridCol w:w="1395"/>
      </w:tblGrid>
      <w:tr>
        <w:tblPrEx>
          <w:tblCellMar>
            <w:top w:w="0" w:type="dxa"/>
            <w:bottom w:w="0" w:type="dxa"/>
          </w:tblCellMar>
        </w:tblPrEx>
        <w:trPr>
          <w:tblHeader/>
        </w:trPr>
        <w:tc>
          <w:tcPr>
            <w:tcW w:w="3334" w:type="dxa"/>
            <w:shd w:val="clear" w:color="auto" w:fill="1F7A5C"/>
            <w:tcMar>
              <w:top w:w="60" w:type="dxa"/>
              <w:left w:w="90" w:type="dxa"/>
              <w:bottom w:w="60" w:type="dxa"/>
              <w:right w:w="90" w:type="dxa"/>
            </w:tcMar>
            <w:vAlign w:val="center"/>
          </w:tcPr>
          <w:p>
            <w:pPr>
              <w:spacing w:line="240" w:lineRule="auto"/>
            </w:pPr>
            <w:r>
              <w:rPr>
                <w:b/>
                <w:bCs/>
                <w:color w:val="FFFFFF"/>
                <w:sz w:val="18"/>
                <w:szCs w:val="18"/>
              </w:rPr>
              <w:t xml:space="preserve">Indicador</w:t>
            </w:r>
          </w:p>
        </w:tc>
        <w:tc>
          <w:tcPr>
            <w:tcW w:w="5351" w:type="dxa"/>
            <w:shd w:val="clear" w:color="auto" w:fill="1F7A5C"/>
            <w:tcMar>
              <w:top w:w="60" w:type="dxa"/>
              <w:left w:w="90" w:type="dxa"/>
              <w:bottom w:w="60" w:type="dxa"/>
              <w:right w:w="90" w:type="dxa"/>
            </w:tcMar>
            <w:vAlign w:val="center"/>
          </w:tcPr>
          <w:p>
            <w:pPr>
              <w:spacing w:line="240" w:lineRule="auto"/>
            </w:pPr>
            <w:r>
              <w:rPr>
                <w:b/>
                <w:bCs/>
                <w:color w:val="FFFFFF"/>
                <w:sz w:val="18"/>
                <w:szCs w:val="18"/>
              </w:rPr>
              <w:t xml:space="preserve">Definición</w:t>
            </w:r>
          </w:p>
        </w:tc>
        <w:tc>
          <w:tcPr>
            <w:tcW w:w="1395" w:type="dxa"/>
            <w:shd w:val="clear" w:color="auto" w:fill="1F7A5C"/>
            <w:tcMar>
              <w:top w:w="60" w:type="dxa"/>
              <w:left w:w="90" w:type="dxa"/>
              <w:bottom w:w="60" w:type="dxa"/>
              <w:right w:w="90" w:type="dxa"/>
            </w:tcMar>
            <w:vAlign w:val="center"/>
          </w:tcPr>
          <w:p>
            <w:pPr>
              <w:spacing w:line="240" w:lineRule="auto"/>
            </w:pPr>
            <w:r>
              <w:rPr>
                <w:b/>
                <w:bCs/>
                <w:color w:val="FFFFFF"/>
                <w:sz w:val="18"/>
                <w:szCs w:val="18"/>
              </w:rPr>
              <w:t xml:space="preserve">Dueño</w:t>
            </w:r>
          </w:p>
        </w:tc>
      </w:tr>
      <w:tr>
        <w:tblPrEx>
          <w:tblCellMar>
            <w:top w:w="0" w:type="dxa"/>
            <w:bottom w:w="0" w:type="dxa"/>
          </w:tblCellMar>
        </w:tblPrEx>
        <w:tc>
          <w:tcPr>
            <w:tcW w:w="3334" w:type="dxa"/>
            <w:tcMar>
              <w:top w:w="60" w:type="dxa"/>
              <w:left w:w="90" w:type="dxa"/>
              <w:bottom w:w="60" w:type="dxa"/>
              <w:right w:w="90" w:type="dxa"/>
            </w:tcMar>
            <w:vAlign w:val="center"/>
          </w:tcPr>
          <w:p>
            <w:pPr>
              <w:spacing w:line="240" w:lineRule="auto"/>
            </w:pPr>
            <w:r>
              <w:rPr>
                <w:sz w:val="18"/>
                <w:szCs w:val="18"/>
              </w:rPr>
              <w:t xml:space="preserve">Penetración</w:t>
            </w:r>
          </w:p>
        </w:tc>
        <w:tc>
          <w:tcPr>
            <w:tcW w:w="5351" w:type="dxa"/>
            <w:tcMar>
              <w:top w:w="60" w:type="dxa"/>
              <w:left w:w="90" w:type="dxa"/>
              <w:bottom w:w="60" w:type="dxa"/>
              <w:right w:w="90" w:type="dxa"/>
            </w:tcMar>
            <w:vAlign w:val="center"/>
          </w:tcPr>
          <w:p>
            <w:pPr>
              <w:spacing w:line="240" w:lineRule="auto"/>
            </w:pPr>
            <w:r>
              <w:rPr>
                <w:sz w:val="18"/>
                <w:szCs w:val="18"/>
              </w:rPr>
              <w:t xml:space="preserve">Clientes con acceso activo / clientes con equipos en cartera</w:t>
            </w:r>
          </w:p>
        </w:tc>
        <w:tc>
          <w:tcPr>
            <w:tcW w:w="1395" w:type="dxa"/>
            <w:tcMar>
              <w:top w:w="60" w:type="dxa"/>
              <w:left w:w="90" w:type="dxa"/>
              <w:bottom w:w="60" w:type="dxa"/>
              <w:right w:w="90" w:type="dxa"/>
            </w:tcMar>
            <w:vAlign w:val="center"/>
          </w:tcPr>
          <w:p>
            <w:pPr>
              <w:spacing w:line="240" w:lineRule="auto"/>
            </w:pPr>
            <w:r>
              <w:rPr>
                <w:sz w:val="18"/>
                <w:szCs w:val="18"/>
              </w:rPr>
              <w:t xml:space="preserve">Comercial</w:t>
            </w:r>
          </w:p>
        </w:tc>
      </w:tr>
      <w:tr>
        <w:tblPrEx>
          <w:tblCellMar>
            <w:top w:w="0" w:type="dxa"/>
            <w:bottom w:w="0" w:type="dxa"/>
          </w:tblCellMar>
        </w:tblPrEx>
        <w:tc>
          <w:tcPr>
            <w:tcW w:w="3334" w:type="dxa"/>
            <w:tcMar>
              <w:top w:w="60" w:type="dxa"/>
              <w:left w:w="90" w:type="dxa"/>
              <w:bottom w:w="60" w:type="dxa"/>
              <w:right w:w="90" w:type="dxa"/>
            </w:tcMar>
            <w:vAlign w:val="center"/>
          </w:tcPr>
          <w:p>
            <w:pPr>
              <w:spacing w:line="240" w:lineRule="auto"/>
            </w:pPr>
            <w:r>
              <w:rPr>
                <w:sz w:val="18"/>
                <w:szCs w:val="18"/>
              </w:rPr>
              <w:t xml:space="preserve">Cobertura de equipos</w:t>
            </w:r>
          </w:p>
        </w:tc>
        <w:tc>
          <w:tcPr>
            <w:tcW w:w="5351" w:type="dxa"/>
            <w:tcMar>
              <w:top w:w="60" w:type="dxa"/>
              <w:left w:w="90" w:type="dxa"/>
              <w:bottom w:w="60" w:type="dxa"/>
              <w:right w:w="90" w:type="dxa"/>
            </w:tcMar>
            <w:vAlign w:val="center"/>
          </w:tcPr>
          <w:p>
            <w:pPr>
              <w:spacing w:line="240" w:lineRule="auto"/>
            </w:pPr>
            <w:r>
              <w:rPr>
                <w:sz w:val="18"/>
                <w:szCs w:val="18"/>
              </w:rPr>
              <w:t xml:space="preserve">Equipos visibles en el portal / equipos totales del cliente</w:t>
            </w:r>
          </w:p>
        </w:tc>
        <w:tc>
          <w:tcPr>
            <w:tcW w:w="1395" w:type="dxa"/>
            <w:tcMar>
              <w:top w:w="60" w:type="dxa"/>
              <w:left w:w="90" w:type="dxa"/>
              <w:bottom w:w="60" w:type="dxa"/>
              <w:right w:w="90" w:type="dxa"/>
            </w:tcMar>
            <w:vAlign w:val="center"/>
          </w:tcPr>
          <w:p>
            <w:pPr>
              <w:spacing w:line="240" w:lineRule="auto"/>
            </w:pPr>
            <w:r>
              <w:rPr>
                <w:sz w:val="18"/>
                <w:szCs w:val="18"/>
              </w:rPr>
              <w:t xml:space="preserve">Ops</w:t>
            </w:r>
          </w:p>
        </w:tc>
      </w:tr>
      <w:tr>
        <w:tblPrEx>
          <w:tblCellMar>
            <w:top w:w="0" w:type="dxa"/>
            <w:bottom w:w="0" w:type="dxa"/>
          </w:tblCellMar>
        </w:tblPrEx>
        <w:tc>
          <w:tcPr>
            <w:tcW w:w="3334" w:type="dxa"/>
            <w:tcMar>
              <w:top w:w="60" w:type="dxa"/>
              <w:left w:w="90" w:type="dxa"/>
              <w:bottom w:w="60" w:type="dxa"/>
              <w:right w:w="90" w:type="dxa"/>
            </w:tcMar>
            <w:vAlign w:val="center"/>
          </w:tcPr>
          <w:p>
            <w:pPr>
              <w:spacing w:line="240" w:lineRule="auto"/>
            </w:pPr>
            <w:r>
              <w:rPr>
                <w:sz w:val="18"/>
                <w:szCs w:val="18"/>
              </w:rPr>
              <w:t xml:space="preserve">Uso</w:t>
            </w:r>
          </w:p>
        </w:tc>
        <w:tc>
          <w:tcPr>
            <w:tcW w:w="5351" w:type="dxa"/>
            <w:tcMar>
              <w:top w:w="60" w:type="dxa"/>
              <w:left w:w="90" w:type="dxa"/>
              <w:bottom w:w="60" w:type="dxa"/>
              <w:right w:w="90" w:type="dxa"/>
            </w:tcMar>
            <w:vAlign w:val="center"/>
          </w:tcPr>
          <w:p>
            <w:pPr>
              <w:spacing w:line="240" w:lineRule="auto"/>
            </w:pPr>
            <w:r>
              <w:rPr>
                <w:sz w:val="18"/>
                <w:szCs w:val="18"/>
              </w:rPr>
              <w:t xml:space="preserve">Sesiones y acciones por cliente y por mes</w:t>
            </w:r>
          </w:p>
        </w:tc>
        <w:tc>
          <w:tcPr>
            <w:tcW w:w="1395" w:type="dxa"/>
            <w:tcMar>
              <w:top w:w="60" w:type="dxa"/>
              <w:left w:w="90" w:type="dxa"/>
              <w:bottom w:w="60" w:type="dxa"/>
              <w:right w:w="90" w:type="dxa"/>
            </w:tcMar>
            <w:vAlign w:val="center"/>
          </w:tcPr>
          <w:p>
            <w:pPr>
              <w:spacing w:line="240" w:lineRule="auto"/>
            </w:pPr>
            <w:r>
              <w:rPr>
                <w:sz w:val="18"/>
                <w:szCs w:val="18"/>
              </w:rPr>
              <w:t xml:space="preserve">Comercial</w:t>
            </w:r>
          </w:p>
        </w:tc>
      </w:tr>
      <w:tr>
        <w:tblPrEx>
          <w:tblCellMar>
            <w:top w:w="0" w:type="dxa"/>
            <w:bottom w:w="0" w:type="dxa"/>
          </w:tblCellMar>
        </w:tblPrEx>
        <w:tc>
          <w:tcPr>
            <w:tcW w:w="3334" w:type="dxa"/>
            <w:tcMar>
              <w:top w:w="60" w:type="dxa"/>
              <w:left w:w="90" w:type="dxa"/>
              <w:bottom w:w="60" w:type="dxa"/>
              <w:right w:w="90" w:type="dxa"/>
            </w:tcMar>
            <w:vAlign w:val="center"/>
          </w:tcPr>
          <w:p>
            <w:pPr>
              <w:spacing w:line="240" w:lineRule="auto"/>
            </w:pPr>
            <w:r>
              <w:rPr>
                <w:sz w:val="18"/>
                <w:szCs w:val="18"/>
              </w:rPr>
              <w:t xml:space="preserve">Aprobaciones por portal</w:t>
            </w:r>
          </w:p>
        </w:tc>
        <w:tc>
          <w:tcPr>
            <w:tcW w:w="5351" w:type="dxa"/>
            <w:tcMar>
              <w:top w:w="60" w:type="dxa"/>
              <w:left w:w="90" w:type="dxa"/>
              <w:bottom w:w="60" w:type="dxa"/>
              <w:right w:w="90" w:type="dxa"/>
            </w:tcMar>
            <w:vAlign w:val="center"/>
          </w:tcPr>
          <w:p>
            <w:pPr>
              <w:spacing w:line="240" w:lineRule="auto"/>
            </w:pPr>
            <w:r>
              <w:rPr>
                <w:sz w:val="18"/>
                <w:szCs w:val="18"/>
              </w:rPr>
              <w:t xml:space="preserve">Cotizaciones aprobadas desde el portal / total aprobadas</w:t>
            </w:r>
          </w:p>
        </w:tc>
        <w:tc>
          <w:tcPr>
            <w:tcW w:w="1395" w:type="dxa"/>
            <w:tcMar>
              <w:top w:w="60" w:type="dxa"/>
              <w:left w:w="90" w:type="dxa"/>
              <w:bottom w:w="60" w:type="dxa"/>
              <w:right w:w="90" w:type="dxa"/>
            </w:tcMar>
            <w:vAlign w:val="center"/>
          </w:tcPr>
          <w:p>
            <w:pPr>
              <w:spacing w:line="240" w:lineRule="auto"/>
            </w:pPr>
            <w:r>
              <w:rPr>
                <w:sz w:val="18"/>
                <w:szCs w:val="18"/>
              </w:rPr>
              <w:t xml:space="preserve">Comercial</w:t>
            </w:r>
          </w:p>
        </w:tc>
      </w:tr>
      <w:tr>
        <w:tblPrEx>
          <w:tblCellMar>
            <w:top w:w="0" w:type="dxa"/>
            <w:bottom w:w="0" w:type="dxa"/>
          </w:tblCellMar>
        </w:tblPrEx>
        <w:tc>
          <w:tcPr>
            <w:tcW w:w="3334" w:type="dxa"/>
            <w:tcMar>
              <w:top w:w="60" w:type="dxa"/>
              <w:left w:w="90" w:type="dxa"/>
              <w:bottom w:w="60" w:type="dxa"/>
              <w:right w:w="90" w:type="dxa"/>
            </w:tcMar>
            <w:vAlign w:val="center"/>
          </w:tcPr>
          <w:p>
            <w:pPr>
              <w:spacing w:line="240" w:lineRule="auto"/>
            </w:pPr>
            <w:r>
              <w:rPr>
                <w:sz w:val="18"/>
                <w:szCs w:val="18"/>
              </w:rPr>
              <w:t xml:space="preserve">Ahorro de ciclo</w:t>
            </w:r>
          </w:p>
        </w:tc>
        <w:tc>
          <w:tcPr>
            <w:tcW w:w="5351" w:type="dxa"/>
            <w:tcMar>
              <w:top w:w="60" w:type="dxa"/>
              <w:left w:w="90" w:type="dxa"/>
              <w:bottom w:w="60" w:type="dxa"/>
              <w:right w:w="90" w:type="dxa"/>
            </w:tcMar>
            <w:vAlign w:val="center"/>
          </w:tcPr>
          <w:p>
            <w:pPr>
              <w:spacing w:line="240" w:lineRule="auto"/>
            </w:pPr>
            <w:r>
              <w:rPr>
                <w:sz w:val="18"/>
                <w:szCs w:val="18"/>
              </w:rPr>
              <w:t xml:space="preserve">Diferencia de tiempo medio de aprobación: portal vs. correo</w:t>
            </w:r>
          </w:p>
        </w:tc>
        <w:tc>
          <w:tcPr>
            <w:tcW w:w="1395" w:type="dxa"/>
            <w:tcMar>
              <w:top w:w="60" w:type="dxa"/>
              <w:left w:w="90" w:type="dxa"/>
              <w:bottom w:w="60" w:type="dxa"/>
              <w:right w:w="90" w:type="dxa"/>
            </w:tcMar>
            <w:vAlign w:val="center"/>
          </w:tcPr>
          <w:p>
            <w:pPr>
              <w:spacing w:line="240" w:lineRule="auto"/>
            </w:pPr>
            <w:r>
              <w:rPr>
                <w:sz w:val="18"/>
                <w:szCs w:val="18"/>
              </w:rPr>
              <w:t xml:space="preserve">Comercial/Ops</w:t>
            </w:r>
          </w:p>
        </w:tc>
      </w:tr>
      <w:tr>
        <w:tblPrEx>
          <w:tblCellMar>
            <w:top w:w="0" w:type="dxa"/>
            <w:bottom w:w="0" w:type="dxa"/>
          </w:tblCellMar>
        </w:tblPrEx>
        <w:tc>
          <w:tcPr>
            <w:tcW w:w="3334" w:type="dxa"/>
            <w:tcMar>
              <w:top w:w="60" w:type="dxa"/>
              <w:left w:w="90" w:type="dxa"/>
              <w:bottom w:w="60" w:type="dxa"/>
              <w:right w:w="90" w:type="dxa"/>
            </w:tcMar>
            <w:vAlign w:val="center"/>
          </w:tcPr>
          <w:p>
            <w:pPr>
              <w:spacing w:line="240" w:lineRule="auto"/>
            </w:pPr>
            <w:r>
              <w:rPr>
                <w:sz w:val="18"/>
                <w:szCs w:val="18"/>
              </w:rPr>
              <w:t xml:space="preserve">Conversión a contrato</w:t>
            </w:r>
          </w:p>
        </w:tc>
        <w:tc>
          <w:tcPr>
            <w:tcW w:w="5351" w:type="dxa"/>
            <w:tcMar>
              <w:top w:w="60" w:type="dxa"/>
              <w:left w:w="90" w:type="dxa"/>
              <w:bottom w:w="60" w:type="dxa"/>
              <w:right w:w="90" w:type="dxa"/>
            </w:tcMar>
            <w:vAlign w:val="center"/>
          </w:tcPr>
          <w:p>
            <w:pPr>
              <w:spacing w:line="240" w:lineRule="auto"/>
            </w:pPr>
            <w:r>
              <w:rPr>
                <w:sz w:val="18"/>
                <w:szCs w:val="18"/>
              </w:rPr>
              <w:t xml:space="preserve">Clientes que pasan de nivel básico a contrato con origen atribuido al portal / clientes en nivel básico</w:t>
            </w:r>
          </w:p>
        </w:tc>
        <w:tc>
          <w:tcPr>
            <w:tcW w:w="1395" w:type="dxa"/>
            <w:tcMar>
              <w:top w:w="60" w:type="dxa"/>
              <w:left w:w="90" w:type="dxa"/>
              <w:bottom w:w="60" w:type="dxa"/>
              <w:right w:w="90" w:type="dxa"/>
            </w:tcMar>
            <w:vAlign w:val="center"/>
          </w:tcPr>
          <w:p>
            <w:pPr>
              <w:spacing w:line="240" w:lineRule="auto"/>
            </w:pPr>
            <w:r>
              <w:rPr>
                <w:sz w:val="18"/>
                <w:szCs w:val="18"/>
              </w:rPr>
              <w:t xml:space="preserve">Comercial</w:t>
            </w:r>
          </w:p>
        </w:tc>
      </w:tr>
      <w:tr>
        <w:tblPrEx>
          <w:tblCellMar>
            <w:top w:w="0" w:type="dxa"/>
            <w:bottom w:w="0" w:type="dxa"/>
          </w:tblCellMar>
        </w:tblPrEx>
        <w:tc>
          <w:tcPr>
            <w:tcW w:w="3334" w:type="dxa"/>
            <w:tcMar>
              <w:top w:w="60" w:type="dxa"/>
              <w:left w:w="90" w:type="dxa"/>
              <w:bottom w:w="60" w:type="dxa"/>
              <w:right w:w="90" w:type="dxa"/>
            </w:tcMar>
            <w:vAlign w:val="center"/>
          </w:tcPr>
          <w:p>
            <w:pPr>
              <w:spacing w:line="240" w:lineRule="auto"/>
            </w:pPr>
            <w:r>
              <w:rPr>
                <w:sz w:val="18"/>
                <w:szCs w:val="18"/>
              </w:rPr>
              <w:t xml:space="preserve">Retención</w:t>
            </w:r>
          </w:p>
        </w:tc>
        <w:tc>
          <w:tcPr>
            <w:tcW w:w="5351" w:type="dxa"/>
            <w:tcMar>
              <w:top w:w="60" w:type="dxa"/>
              <w:left w:w="90" w:type="dxa"/>
              <w:bottom w:w="60" w:type="dxa"/>
              <w:right w:w="90" w:type="dxa"/>
            </w:tcMar>
            <w:vAlign w:val="center"/>
          </w:tcPr>
          <w:p>
            <w:pPr>
              <w:spacing w:line="240" w:lineRule="auto"/>
            </w:pPr>
            <w:r>
              <w:rPr>
                <w:sz w:val="18"/>
                <w:szCs w:val="18"/>
              </w:rPr>
              <w:t xml:space="preserve">Tasa de renovación de contratos entre clientes que usan el nivel completo frente a los que no</w:t>
            </w:r>
          </w:p>
        </w:tc>
        <w:tc>
          <w:tcPr>
            <w:tcW w:w="1395" w:type="dxa"/>
            <w:tcMar>
              <w:top w:w="60" w:type="dxa"/>
              <w:left w:w="90" w:type="dxa"/>
              <w:bottom w:w="60" w:type="dxa"/>
              <w:right w:w="90" w:type="dxa"/>
            </w:tcMar>
            <w:vAlign w:val="center"/>
          </w:tcPr>
          <w:p>
            <w:pPr>
              <w:spacing w:line="240" w:lineRule="auto"/>
            </w:pPr>
            <w:r>
              <w:rPr>
                <w:sz w:val="18"/>
                <w:szCs w:val="18"/>
              </w:rPr>
              <w:t xml:space="preserve">Dirección</w:t>
            </w:r>
          </w:p>
        </w:tc>
      </w:tr>
      <w:tr>
        <w:tblPrEx>
          <w:tblCellMar>
            <w:top w:w="0" w:type="dxa"/>
            <w:bottom w:w="0" w:type="dxa"/>
          </w:tblCellMar>
        </w:tblPrEx>
        <w:tc>
          <w:tcPr>
            <w:tcW w:w="3334" w:type="dxa"/>
            <w:tcMar>
              <w:top w:w="60" w:type="dxa"/>
              <w:left w:w="90" w:type="dxa"/>
              <w:bottom w:w="60" w:type="dxa"/>
              <w:right w:w="90" w:type="dxa"/>
            </w:tcMar>
            <w:vAlign w:val="center"/>
          </w:tcPr>
          <w:p>
            <w:pPr>
              <w:spacing w:line="240" w:lineRule="auto"/>
            </w:pPr>
            <w:r>
              <w:rPr>
                <w:sz w:val="18"/>
                <w:szCs w:val="18"/>
              </w:rPr>
              <w:t xml:space="preserve">Descargas de FW/SW</w:t>
            </w:r>
          </w:p>
        </w:tc>
        <w:tc>
          <w:tcPr>
            <w:tcW w:w="5351" w:type="dxa"/>
            <w:tcMar>
              <w:top w:w="60" w:type="dxa"/>
              <w:left w:w="90" w:type="dxa"/>
              <w:bottom w:w="60" w:type="dxa"/>
              <w:right w:w="90" w:type="dxa"/>
            </w:tcMar>
            <w:vAlign w:val="center"/>
          </w:tcPr>
          <w:p>
            <w:pPr>
              <w:spacing w:line="240" w:lineRule="auto"/>
            </w:pPr>
            <w:r>
              <w:rPr>
                <w:sz w:val="18"/>
                <w:szCs w:val="18"/>
              </w:rPr>
              <w:t xml:space="preserve">Descargas por cliente, serial y versión; equipos desactualizados</w:t>
            </w:r>
          </w:p>
        </w:tc>
        <w:tc>
          <w:tcPr>
            <w:tcW w:w="1395" w:type="dxa"/>
            <w:tcMar>
              <w:top w:w="60" w:type="dxa"/>
              <w:left w:w="90" w:type="dxa"/>
              <w:bottom w:w="60" w:type="dxa"/>
              <w:right w:w="90" w:type="dxa"/>
            </w:tcMar>
            <w:vAlign w:val="center"/>
          </w:tcPr>
          <w:p>
            <w:pPr>
              <w:spacing w:line="240" w:lineRule="auto"/>
            </w:pPr>
            <w:r>
              <w:rPr>
                <w:sz w:val="18"/>
                <w:szCs w:val="18"/>
              </w:rPr>
              <w:t xml:space="preserve">Dir. Técnica</w:t>
            </w:r>
          </w:p>
        </w:tc>
      </w:tr>
      <w:tr>
        <w:tblPrEx>
          <w:tblCellMar>
            <w:top w:w="0" w:type="dxa"/>
            <w:bottom w:w="0" w:type="dxa"/>
          </w:tblCellMar>
        </w:tblPrEx>
        <w:tc>
          <w:tcPr>
            <w:tcW w:w="3334" w:type="dxa"/>
            <w:tcMar>
              <w:top w:w="60" w:type="dxa"/>
              <w:left w:w="90" w:type="dxa"/>
              <w:bottom w:w="60" w:type="dxa"/>
              <w:right w:w="90" w:type="dxa"/>
            </w:tcMar>
            <w:vAlign w:val="center"/>
          </w:tcPr>
          <w:p>
            <w:pPr>
              <w:spacing w:line="240" w:lineRule="auto"/>
            </w:pPr>
            <w:r>
              <w:rPr>
                <w:sz w:val="18"/>
                <w:szCs w:val="18"/>
              </w:rPr>
              <w:t xml:space="preserve">Consultas resueltas sin persona</w:t>
            </w:r>
          </w:p>
        </w:tc>
        <w:tc>
          <w:tcPr>
            <w:tcW w:w="5351" w:type="dxa"/>
            <w:tcMar>
              <w:top w:w="60" w:type="dxa"/>
              <w:left w:w="90" w:type="dxa"/>
              <w:bottom w:w="60" w:type="dxa"/>
              <w:right w:w="90" w:type="dxa"/>
            </w:tcMar>
            <w:vAlign w:val="center"/>
          </w:tcPr>
          <w:p>
            <w:pPr>
              <w:spacing w:line="240" w:lineRule="auto"/>
            </w:pPr>
            <w:r>
              <w:rPr>
                <w:sz w:val="18"/>
                <w:szCs w:val="18"/>
              </w:rPr>
              <w:t xml:space="preserve">Consultas atendidas por la KB Externa o el agente / consultas totales entrantes</w:t>
            </w:r>
          </w:p>
        </w:tc>
        <w:tc>
          <w:tcPr>
            <w:tcW w:w="1395" w:type="dxa"/>
            <w:tcMar>
              <w:top w:w="60" w:type="dxa"/>
              <w:left w:w="90" w:type="dxa"/>
              <w:bottom w:w="60" w:type="dxa"/>
              <w:right w:w="90" w:type="dxa"/>
            </w:tcMar>
            <w:vAlign w:val="center"/>
          </w:tcPr>
          <w:p>
            <w:pPr>
              <w:spacing w:line="240" w:lineRule="auto"/>
            </w:pPr>
            <w:r>
              <w:rPr>
                <w:sz w:val="18"/>
                <w:szCs w:val="18"/>
              </w:rPr>
              <w:t xml:space="preserve">Dir. Técnica</w:t>
            </w:r>
          </w:p>
        </w:tc>
      </w:tr>
    </w:tbl>
    <w:bookmarkEnd w:id="121"/>
    <w:bookmarkEnd w:id="122"/>
    <w:bookmarkStart w:id="136" w:name="X0272c0d9c72dd8cd48897fa9d50de3bb31c391f"/>
    <w:p>
      <w:pPr>
        <w:pStyle w:val="Ttulo2"/>
      </w:pPr>
      <w:r>
        <w:t xml:space="preserve">M8. Portal de cliente y comunicación externa</w:t>
      </w:r>
    </w:p>
    <w:p>
      <w:pPr>
        <w:pStyle w:val="FirstParagraph"/>
      </w:pPr>
      <w:r>
        <w:t xml:space="preserve">Módulo reescrito en la</w:t>
      </w:r>
      <w:r>
        <w:t xml:space="preserve"> </w:t>
      </w:r>
      <w:r>
        <w:rPr>
          <w:bCs/>
          <w:b/>
        </w:rPr>
        <w:t xml:space="preserve">R03</w:t>
      </w:r>
      <w:r>
        <w:t xml:space="preserve">. Deja de plantearse como un canal de soporte —«que el cliente pueda consultar el estado de su equipo»— y pasa a plantearse como</w:t>
      </w:r>
      <w:r>
        <w:t xml:space="preserve"> </w:t>
      </w:r>
      <w:r>
        <w:rPr>
          <w:bCs/>
          <w:b/>
        </w:rPr>
        <w:t xml:space="preserve">producto</w:t>
      </w:r>
      <w:r>
        <w:t xml:space="preserve">: el gancho comercial del contrato de mantenimiento. La diferencia no es retórica; cambia qué se construye, qué se mide y a quién se le cobra.</w:t>
      </w:r>
    </w:p>
    <w:p>
      <w:pPr>
        <w:pStyle w:val="BodyText"/>
      </w:pPr>
      <w:r>
        <w:t xml:space="preserve">Un portal de soporte se mide por llamadas evitadas. Un portal que es producto se mide por contratos firmados y renovados (M7.7).</w:t>
      </w:r>
    </w:p>
    <w:bookmarkStart w:id="123" w:name="Xfb6126208030dec33b1a15e7a3ed2ca91c0f392"/>
    <w:p>
      <w:pPr>
        <w:pStyle w:val="Ttulo3"/>
      </w:pPr>
      <w:r>
        <w:t xml:space="preserve">M8.1 El modelo de dos niveles [DECIDIDO 21/08]</w:t>
      </w:r>
    </w:p>
    <w:p>
      <w:pPr>
        <w:pStyle w:val="FirstParagraph"/>
      </w:pPr>
      <w:r>
        <w:t xml:space="preserve">El área de cliente se estructura en</w:t>
      </w:r>
      <w:r>
        <w:t xml:space="preserve"> </w:t>
      </w:r>
      <w:r>
        <w:rPr>
          <w:bCs/>
          <w:b/>
        </w:rPr>
        <w:t xml:space="preserve">dos niveles de acceso</w:t>
      </w:r>
      <w:r>
        <w:t xml:space="preserve">, determinados por la existencia de un contrato de mantenimiento activo:</w:t>
      </w:r>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3626"/>
        <w:gridCol w:w="2829"/>
        <w:gridCol w:w="3625"/>
      </w:tblGrid>
      <w:tr>
        <w:tblPrEx>
          <w:tblCellMar>
            <w:top w:w="0" w:type="dxa"/>
            <w:bottom w:w="0" w:type="dxa"/>
          </w:tblCellMar>
        </w:tblPrEx>
        <w:trPr>
          <w:tblHeader/>
        </w:trPr>
        <w:tc>
          <w:tcPr>
            <w:tcW w:w="3626" w:type="dxa"/>
            <w:shd w:val="clear" w:color="auto" w:fill="1F7A5C"/>
            <w:tcMar>
              <w:top w:w="60" w:type="dxa"/>
              <w:left w:w="90" w:type="dxa"/>
              <w:bottom w:w="60" w:type="dxa"/>
              <w:right w:w="90" w:type="dxa"/>
            </w:tcMar>
            <w:vAlign w:val="center"/>
          </w:tcPr>
          <w:p>
            <w:pPr>
              <w:spacing w:line="240" w:lineRule="auto"/>
            </w:pPr>
            <w:r>
              <w:rPr>
                <w:b/>
                <w:bCs/>
                <w:color w:val="FFFFFF"/>
                <w:sz w:val="18"/>
                <w:szCs w:val="18"/>
              </w:rPr>
              <w:t xml:space="preserve">Prestación</w:t>
            </w:r>
          </w:p>
        </w:tc>
        <w:tc>
          <w:tcPr>
            <w:tcW w:w="2829" w:type="dxa"/>
            <w:shd w:val="clear" w:color="auto" w:fill="1F7A5C"/>
            <w:tcMar>
              <w:top w:w="60" w:type="dxa"/>
              <w:left w:w="90" w:type="dxa"/>
              <w:bottom w:w="60" w:type="dxa"/>
              <w:right w:w="90" w:type="dxa"/>
            </w:tcMar>
            <w:vAlign w:val="center"/>
          </w:tcPr>
          <w:p>
            <w:pPr>
              <w:spacing w:line="240" w:lineRule="auto"/>
            </w:pPr>
            <w:r>
              <w:rPr>
                <w:b/>
                <w:bCs/>
                <w:color w:val="FFFFFF"/>
                <w:sz w:val="18"/>
                <w:szCs w:val="18"/>
              </w:rPr>
              <w:t xml:space="preserve">Nivel básico — sin contrato</w:t>
            </w:r>
          </w:p>
        </w:tc>
        <w:tc>
          <w:tcPr>
            <w:tcW w:w="3625" w:type="dxa"/>
            <w:shd w:val="clear" w:color="auto" w:fill="1F7A5C"/>
            <w:tcMar>
              <w:top w:w="60" w:type="dxa"/>
              <w:left w:w="90" w:type="dxa"/>
              <w:bottom w:w="60" w:type="dxa"/>
              <w:right w:w="90" w:type="dxa"/>
            </w:tcMar>
            <w:vAlign w:val="center"/>
          </w:tcPr>
          <w:p>
            <w:pPr>
              <w:spacing w:line="240" w:lineRule="auto"/>
            </w:pPr>
            <w:r>
              <w:rPr>
                <w:b/>
                <w:bCs/>
                <w:color w:val="FFFFFF"/>
                <w:sz w:val="18"/>
                <w:szCs w:val="18"/>
              </w:rPr>
              <w:t xml:space="preserve">Nivel completo — con contrato</w:t>
            </w:r>
          </w:p>
        </w:tc>
      </w:tr>
      <w:tr>
        <w:tblPrEx>
          <w:tblCellMar>
            <w:top w:w="0" w:type="dxa"/>
            <w:bottom w:w="0" w:type="dxa"/>
          </w:tblCellMar>
        </w:tblPrEx>
        <w:tc>
          <w:tcPr>
            <w:tcW w:w="3626" w:type="dxa"/>
            <w:tcMar>
              <w:top w:w="60" w:type="dxa"/>
              <w:left w:w="90" w:type="dxa"/>
              <w:bottom w:w="60" w:type="dxa"/>
              <w:right w:w="90" w:type="dxa"/>
            </w:tcMar>
            <w:vAlign w:val="center"/>
          </w:tcPr>
          <w:p>
            <w:pPr>
              <w:spacing w:line="240" w:lineRule="auto"/>
            </w:pPr>
            <w:r>
              <w:rPr>
                <w:sz w:val="18"/>
                <w:szCs w:val="18"/>
              </w:rPr>
              <w:t xml:space="preserve">Acceso</w:t>
            </w:r>
          </w:p>
        </w:tc>
        <w:tc>
          <w:tcPr>
            <w:tcW w:w="2829" w:type="dxa"/>
            <w:tcMar>
              <w:top w:w="60" w:type="dxa"/>
              <w:left w:w="90" w:type="dxa"/>
              <w:bottom w:w="60" w:type="dxa"/>
              <w:right w:w="90" w:type="dxa"/>
            </w:tcMar>
            <w:vAlign w:val="center"/>
          </w:tcPr>
          <w:p>
            <w:pPr>
              <w:spacing w:line="240" w:lineRule="auto"/>
            </w:pPr>
            <w:r>
              <w:rPr>
                <w:sz w:val="18"/>
                <w:szCs w:val="18"/>
              </w:rPr>
              <w:t xml:space="preserve">Token en enlace de correo, sin registro</w:t>
            </w:r>
          </w:p>
        </w:tc>
        <w:tc>
          <w:tcPr>
            <w:tcW w:w="3625" w:type="dxa"/>
            <w:tcMar>
              <w:top w:w="60" w:type="dxa"/>
              <w:left w:w="90" w:type="dxa"/>
              <w:bottom w:w="60" w:type="dxa"/>
              <w:right w:w="90" w:type="dxa"/>
            </w:tcMar>
            <w:vAlign w:val="center"/>
          </w:tcPr>
          <w:p>
            <w:pPr>
              <w:spacing w:line="240" w:lineRule="auto"/>
            </w:pPr>
            <w:r>
              <w:rPr>
                <w:sz w:val="18"/>
                <w:szCs w:val="18"/>
              </w:rPr>
              <w:t xml:space="preserve">Cuenta registrada (OAuth2 / OIDC)</w:t>
            </w:r>
          </w:p>
        </w:tc>
      </w:tr>
      <w:tr>
        <w:tblPrEx>
          <w:tblCellMar>
            <w:top w:w="0" w:type="dxa"/>
            <w:bottom w:w="0" w:type="dxa"/>
          </w:tblCellMar>
        </w:tblPrEx>
        <w:tc>
          <w:tcPr>
            <w:tcW w:w="3626" w:type="dxa"/>
            <w:tcMar>
              <w:top w:w="60" w:type="dxa"/>
              <w:left w:w="90" w:type="dxa"/>
              <w:bottom w:w="60" w:type="dxa"/>
              <w:right w:w="90" w:type="dxa"/>
            </w:tcMar>
            <w:vAlign w:val="center"/>
          </w:tcPr>
          <w:p>
            <w:pPr>
              <w:spacing w:line="240" w:lineRule="auto"/>
            </w:pPr>
            <w:r>
              <w:rPr>
                <w:sz w:val="18"/>
                <w:szCs w:val="18"/>
              </w:rPr>
              <w:t xml:space="preserve">Estado del equipo (Track &amp; Trace)</w:t>
            </w:r>
          </w:p>
        </w:tc>
        <w:tc>
          <w:tcPr>
            <w:tcW w:w="2829" w:type="dxa"/>
            <w:tcMar>
              <w:top w:w="60" w:type="dxa"/>
              <w:left w:w="90" w:type="dxa"/>
              <w:bottom w:w="60" w:type="dxa"/>
              <w:right w:w="90" w:type="dxa"/>
            </w:tcMar>
            <w:vAlign w:val="center"/>
          </w:tcPr>
          <w:p>
            <w:pPr>
              <w:spacing w:line="240" w:lineRule="auto"/>
            </w:pPr>
            <w:r>
              <w:rPr>
                <w:sz w:val="18"/>
                <w:szCs w:val="18"/>
              </w:rPr>
              <w:t xml:space="preserve">Sí</w:t>
            </w:r>
          </w:p>
        </w:tc>
        <w:tc>
          <w:tcPr>
            <w:tcW w:w="3625" w:type="dxa"/>
            <w:tcMar>
              <w:top w:w="60" w:type="dxa"/>
              <w:left w:w="90" w:type="dxa"/>
              <w:bottom w:w="60" w:type="dxa"/>
              <w:right w:w="90" w:type="dxa"/>
            </w:tcMar>
            <w:vAlign w:val="center"/>
          </w:tcPr>
          <w:p>
            <w:pPr>
              <w:spacing w:line="240" w:lineRule="auto"/>
            </w:pPr>
            <w:r>
              <w:rPr>
                <w:sz w:val="18"/>
                <w:szCs w:val="18"/>
              </w:rPr>
              <w:t xml:space="preserve">Sí</w:t>
            </w:r>
          </w:p>
        </w:tc>
      </w:tr>
      <w:tr>
        <w:tblPrEx>
          <w:tblCellMar>
            <w:top w:w="0" w:type="dxa"/>
            <w:bottom w:w="0" w:type="dxa"/>
          </w:tblCellMar>
        </w:tblPrEx>
        <w:tc>
          <w:tcPr>
            <w:tcW w:w="3626" w:type="dxa"/>
            <w:tcMar>
              <w:top w:w="60" w:type="dxa"/>
              <w:left w:w="90" w:type="dxa"/>
              <w:bottom w:w="60" w:type="dxa"/>
              <w:right w:w="90" w:type="dxa"/>
            </w:tcMar>
            <w:vAlign w:val="center"/>
          </w:tcPr>
          <w:p>
            <w:pPr>
              <w:spacing w:line="240" w:lineRule="auto"/>
            </w:pPr>
            <w:r>
              <w:rPr>
                <w:sz w:val="18"/>
                <w:szCs w:val="18"/>
              </w:rPr>
              <w:t xml:space="preserve">Aprobación de cotización en un clic</w:t>
            </w:r>
          </w:p>
        </w:tc>
        <w:tc>
          <w:tcPr>
            <w:tcW w:w="2829" w:type="dxa"/>
            <w:tcMar>
              <w:top w:w="60" w:type="dxa"/>
              <w:left w:w="90" w:type="dxa"/>
              <w:bottom w:w="60" w:type="dxa"/>
              <w:right w:w="90" w:type="dxa"/>
            </w:tcMar>
            <w:vAlign w:val="center"/>
          </w:tcPr>
          <w:p>
            <w:pPr>
              <w:spacing w:line="240" w:lineRule="auto"/>
            </w:pPr>
            <w:r>
              <w:rPr>
                <w:sz w:val="18"/>
                <w:szCs w:val="18"/>
              </w:rPr>
              <w:t xml:space="preserve">Sí</w:t>
            </w:r>
          </w:p>
        </w:tc>
        <w:tc>
          <w:tcPr>
            <w:tcW w:w="3625" w:type="dxa"/>
            <w:tcMar>
              <w:top w:w="60" w:type="dxa"/>
              <w:left w:w="90" w:type="dxa"/>
              <w:bottom w:w="60" w:type="dxa"/>
              <w:right w:w="90" w:type="dxa"/>
            </w:tcMar>
            <w:vAlign w:val="center"/>
          </w:tcPr>
          <w:p>
            <w:pPr>
              <w:spacing w:line="240" w:lineRule="auto"/>
            </w:pPr>
            <w:r>
              <w:rPr>
                <w:sz w:val="18"/>
                <w:szCs w:val="18"/>
              </w:rPr>
              <w:t xml:space="preserve">Sí</w:t>
            </w:r>
          </w:p>
        </w:tc>
      </w:tr>
      <w:tr>
        <w:tblPrEx>
          <w:tblCellMar>
            <w:top w:w="0" w:type="dxa"/>
            <w:bottom w:w="0" w:type="dxa"/>
          </w:tblCellMar>
        </w:tblPrEx>
        <w:tc>
          <w:tcPr>
            <w:tcW w:w="3626" w:type="dxa"/>
            <w:tcMar>
              <w:top w:w="60" w:type="dxa"/>
              <w:left w:w="90" w:type="dxa"/>
              <w:bottom w:w="60" w:type="dxa"/>
              <w:right w:w="90" w:type="dxa"/>
            </w:tcMar>
            <w:vAlign w:val="center"/>
          </w:tcPr>
          <w:p>
            <w:pPr>
              <w:spacing w:line="240" w:lineRule="auto"/>
            </w:pPr>
            <w:r>
              <w:rPr>
                <w:sz w:val="18"/>
                <w:szCs w:val="18"/>
              </w:rPr>
              <w:t xml:space="preserve">Hoja de vida del equipo</w:t>
            </w:r>
          </w:p>
        </w:tc>
        <w:tc>
          <w:tcPr>
            <w:tcW w:w="2829" w:type="dxa"/>
            <w:tcMar>
              <w:top w:w="60" w:type="dxa"/>
              <w:left w:w="90" w:type="dxa"/>
              <w:bottom w:w="60" w:type="dxa"/>
              <w:right w:w="90" w:type="dxa"/>
            </w:tcMar>
            <w:vAlign w:val="center"/>
          </w:tcPr>
          <w:p>
            <w:pPr>
              <w:spacing w:line="240" w:lineRule="auto"/>
            </w:pPr>
            <w:r>
              <w:rPr>
                <w:sz w:val="18"/>
                <w:szCs w:val="18"/>
              </w:rPr>
              <w:t xml:space="preserve">Versión reducida</w:t>
            </w:r>
          </w:p>
        </w:tc>
        <w:tc>
          <w:tcPr>
            <w:tcW w:w="3625" w:type="dxa"/>
            <w:tcMar>
              <w:top w:w="60" w:type="dxa"/>
              <w:left w:w="90" w:type="dxa"/>
              <w:bottom w:w="60" w:type="dxa"/>
              <w:right w:w="90" w:type="dxa"/>
            </w:tcMar>
            <w:vAlign w:val="center"/>
          </w:tcPr>
          <w:p>
            <w:pPr>
              <w:spacing w:line="240" w:lineRule="auto"/>
            </w:pPr>
            <w:r>
              <w:rPr>
                <w:sz w:val="18"/>
                <w:szCs w:val="18"/>
              </w:rPr>
              <w:t xml:space="preserve">Completa: historial, intervenciones, componentes con garantía propia, costos</w:t>
            </w:r>
          </w:p>
        </w:tc>
      </w:tr>
      <w:tr>
        <w:tblPrEx>
          <w:tblCellMar>
            <w:top w:w="0" w:type="dxa"/>
            <w:bottom w:w="0" w:type="dxa"/>
          </w:tblCellMar>
        </w:tblPrEx>
        <w:tc>
          <w:tcPr>
            <w:tcW w:w="3626" w:type="dxa"/>
            <w:tcMar>
              <w:top w:w="60" w:type="dxa"/>
              <w:left w:w="90" w:type="dxa"/>
              <w:bottom w:w="60" w:type="dxa"/>
              <w:right w:w="90" w:type="dxa"/>
            </w:tcMar>
            <w:vAlign w:val="center"/>
          </w:tcPr>
          <w:p>
            <w:pPr>
              <w:spacing w:line="240" w:lineRule="auto"/>
            </w:pPr>
            <w:r>
              <w:rPr>
                <w:sz w:val="18"/>
                <w:szCs w:val="18"/>
              </w:rPr>
              <w:t xml:space="preserve">Certificados de calibración</w:t>
            </w:r>
          </w:p>
        </w:tc>
        <w:tc>
          <w:tcPr>
            <w:tcW w:w="2829" w:type="dxa"/>
            <w:tcMar>
              <w:top w:w="60" w:type="dxa"/>
              <w:left w:w="90" w:type="dxa"/>
              <w:bottom w:w="60" w:type="dxa"/>
              <w:right w:w="90" w:type="dxa"/>
            </w:tcMar>
            <w:vAlign w:val="center"/>
          </w:tcPr>
          <w:p>
            <w:pPr>
              <w:spacing w:line="240" w:lineRule="auto"/>
            </w:pPr>
            <w:r>
              <w:rPr>
                <w:sz w:val="18"/>
                <w:szCs w:val="18"/>
              </w:rPr>
              <w:t xml:space="preserve">Los del equipo en curso</w:t>
            </w:r>
          </w:p>
        </w:tc>
        <w:tc>
          <w:tcPr>
            <w:tcW w:w="3625" w:type="dxa"/>
            <w:tcMar>
              <w:top w:w="60" w:type="dxa"/>
              <w:left w:w="90" w:type="dxa"/>
              <w:bottom w:w="60" w:type="dxa"/>
              <w:right w:w="90" w:type="dxa"/>
            </w:tcMar>
            <w:vAlign w:val="center"/>
          </w:tcPr>
          <w:p>
            <w:pPr>
              <w:spacing w:line="240" w:lineRule="auto"/>
            </w:pPr>
            <w:r>
              <w:rPr>
                <w:sz w:val="18"/>
                <w:szCs w:val="18"/>
              </w:rPr>
              <w:t xml:space="preserve">Histórico completo descargable</w:t>
            </w:r>
          </w:p>
        </w:tc>
      </w:tr>
      <w:tr>
        <w:tblPrEx>
          <w:tblCellMar>
            <w:top w:w="0" w:type="dxa"/>
            <w:bottom w:w="0" w:type="dxa"/>
          </w:tblCellMar>
        </w:tblPrEx>
        <w:tc>
          <w:tcPr>
            <w:tcW w:w="3626" w:type="dxa"/>
            <w:tcMar>
              <w:top w:w="60" w:type="dxa"/>
              <w:left w:w="90" w:type="dxa"/>
              <w:bottom w:w="60" w:type="dxa"/>
              <w:right w:w="90" w:type="dxa"/>
            </w:tcMar>
            <w:vAlign w:val="center"/>
          </w:tcPr>
          <w:p>
            <w:pPr>
              <w:spacing w:line="240" w:lineRule="auto"/>
            </w:pPr>
            <w:r>
              <w:rPr>
                <w:sz w:val="18"/>
                <w:szCs w:val="18"/>
              </w:rPr>
              <w:t xml:space="preserve">Avisos de vencimiento de calibración</w:t>
            </w:r>
          </w:p>
        </w:tc>
        <w:tc>
          <w:tcPr>
            <w:tcW w:w="2829" w:type="dxa"/>
            <w:tcMar>
              <w:top w:w="60" w:type="dxa"/>
              <w:left w:w="90" w:type="dxa"/>
              <w:bottom w:w="60" w:type="dxa"/>
              <w:right w:w="90" w:type="dxa"/>
            </w:tcMar>
            <w:vAlign w:val="center"/>
          </w:tcPr>
          <w:p>
            <w:pPr>
              <w:spacing w:line="240" w:lineRule="auto"/>
            </w:pPr>
            <w:r>
              <w:rPr>
                <w:sz w:val="18"/>
                <w:szCs w:val="18"/>
              </w:rPr>
              <w:t xml:space="preserve">Sí</w:t>
            </w:r>
          </w:p>
        </w:tc>
        <w:tc>
          <w:tcPr>
            <w:tcW w:w="3625" w:type="dxa"/>
            <w:tcMar>
              <w:top w:w="60" w:type="dxa"/>
              <w:left w:w="90" w:type="dxa"/>
              <w:bottom w:w="60" w:type="dxa"/>
              <w:right w:w="90" w:type="dxa"/>
            </w:tcMar>
            <w:vAlign w:val="center"/>
          </w:tcPr>
          <w:p>
            <w:pPr>
              <w:spacing w:line="240" w:lineRule="auto"/>
            </w:pPr>
            <w:r>
              <w:rPr>
                <w:sz w:val="18"/>
                <w:szCs w:val="18"/>
              </w:rPr>
              <w:t xml:space="preserve">Sí</w:t>
            </w:r>
          </w:p>
        </w:tc>
      </w:tr>
      <w:tr>
        <w:tblPrEx>
          <w:tblCellMar>
            <w:top w:w="0" w:type="dxa"/>
            <w:bottom w:w="0" w:type="dxa"/>
          </w:tblCellMar>
        </w:tblPrEx>
        <w:tc>
          <w:tcPr>
            <w:tcW w:w="3626" w:type="dxa"/>
            <w:tcMar>
              <w:top w:w="60" w:type="dxa"/>
              <w:left w:w="90" w:type="dxa"/>
              <w:bottom w:w="60" w:type="dxa"/>
              <w:right w:w="90" w:type="dxa"/>
            </w:tcMar>
            <w:vAlign w:val="center"/>
          </w:tcPr>
          <w:p>
            <w:pPr>
              <w:spacing w:line="240" w:lineRule="auto"/>
            </w:pPr>
            <w:r>
              <w:rPr>
                <w:sz w:val="18"/>
                <w:szCs w:val="18"/>
              </w:rPr>
              <w:t xml:space="preserve">KB Externa: vídeos de operación, mantenimiento básico, PDFs y notas técnicas</w:t>
            </w:r>
          </w:p>
        </w:tc>
        <w:tc>
          <w:tcPr>
            <w:tcW w:w="2829" w:type="dxa"/>
            <w:tcMar>
              <w:top w:w="60" w:type="dxa"/>
              <w:left w:w="90" w:type="dxa"/>
              <w:bottom w:w="60" w:type="dxa"/>
              <w:right w:w="90" w:type="dxa"/>
            </w:tcMar>
            <w:vAlign w:val="center"/>
          </w:tcPr>
          <w:p>
            <w:pPr>
              <w:spacing w:line="240" w:lineRule="auto"/>
            </w:pPr>
            <w:r>
              <w:rPr>
                <w:sz w:val="18"/>
                <w:szCs w:val="18"/>
              </w:rPr>
              <w:t xml:space="preserve">Escaparate público mínimo</w:t>
            </w:r>
          </w:p>
        </w:tc>
        <w:tc>
          <w:tcPr>
            <w:tcW w:w="3625" w:type="dxa"/>
            <w:tcMar>
              <w:top w:w="60" w:type="dxa"/>
              <w:left w:w="90" w:type="dxa"/>
              <w:bottom w:w="60" w:type="dxa"/>
              <w:right w:w="90" w:type="dxa"/>
            </w:tcMar>
            <w:vAlign w:val="center"/>
          </w:tcPr>
          <w:p>
            <w:pPr>
              <w:spacing w:line="240" w:lineRule="auto"/>
            </w:pPr>
            <w:r>
              <w:rPr>
                <w:sz w:val="18"/>
                <w:szCs w:val="18"/>
              </w:rPr>
              <w:t xml:space="preserve">Acceso completo</w:t>
            </w:r>
          </w:p>
        </w:tc>
      </w:tr>
      <w:tr>
        <w:tblPrEx>
          <w:tblCellMar>
            <w:top w:w="0" w:type="dxa"/>
            <w:bottom w:w="0" w:type="dxa"/>
          </w:tblCellMar>
        </w:tblPrEx>
        <w:tc>
          <w:tcPr>
            <w:tcW w:w="3626" w:type="dxa"/>
            <w:tcMar>
              <w:top w:w="60" w:type="dxa"/>
              <w:left w:w="90" w:type="dxa"/>
              <w:bottom w:w="60" w:type="dxa"/>
              <w:right w:w="90" w:type="dxa"/>
            </w:tcMar>
            <w:vAlign w:val="center"/>
          </w:tcPr>
          <w:p>
            <w:pPr>
              <w:spacing w:line="240" w:lineRule="auto"/>
            </w:pPr>
            <w:r>
              <w:rPr>
                <w:sz w:val="18"/>
                <w:szCs w:val="18"/>
              </w:rPr>
              <w:t xml:space="preserve">Agente conversacional técnico</w:t>
            </w:r>
          </w:p>
        </w:tc>
        <w:tc>
          <w:tcPr>
            <w:tcW w:w="2829" w:type="dxa"/>
            <w:tcMar>
              <w:top w:w="60" w:type="dxa"/>
              <w:left w:w="90" w:type="dxa"/>
              <w:bottom w:w="60" w:type="dxa"/>
              <w:right w:w="90" w:type="dxa"/>
            </w:tcMar>
            <w:vAlign w:val="center"/>
          </w:tcPr>
          <w:p>
            <w:pPr>
              <w:spacing w:line="240" w:lineRule="auto"/>
            </w:pPr>
            <w:r>
              <w:rPr>
                <w:sz w:val="18"/>
                <w:szCs w:val="18"/>
              </w:rPr>
              <w:t xml:space="preserve">No</w:t>
            </w:r>
          </w:p>
        </w:tc>
        <w:tc>
          <w:tcPr>
            <w:tcW w:w="3625" w:type="dxa"/>
            <w:tcMar>
              <w:top w:w="60" w:type="dxa"/>
              <w:left w:w="90" w:type="dxa"/>
              <w:bottom w:w="60" w:type="dxa"/>
              <w:right w:w="90" w:type="dxa"/>
            </w:tcMar>
            <w:vAlign w:val="center"/>
          </w:tcPr>
          <w:p>
            <w:pPr>
              <w:spacing w:line="240" w:lineRule="auto"/>
            </w:pPr>
            <w:r>
              <w:rPr>
                <w:sz w:val="18"/>
                <w:szCs w:val="18"/>
              </w:rPr>
              <w:t xml:space="preserve">Sí</w:t>
            </w:r>
          </w:p>
        </w:tc>
      </w:tr>
      <w:tr>
        <w:tblPrEx>
          <w:tblCellMar>
            <w:top w:w="0" w:type="dxa"/>
            <w:bottom w:w="0" w:type="dxa"/>
          </w:tblCellMar>
        </w:tblPrEx>
        <w:tc>
          <w:tcPr>
            <w:tcW w:w="3626" w:type="dxa"/>
            <w:tcMar>
              <w:top w:w="60" w:type="dxa"/>
              <w:left w:w="90" w:type="dxa"/>
              <w:bottom w:w="60" w:type="dxa"/>
              <w:right w:w="90" w:type="dxa"/>
            </w:tcMar>
            <w:vAlign w:val="center"/>
          </w:tcPr>
          <w:p>
            <w:pPr>
              <w:spacing w:line="240" w:lineRule="auto"/>
            </w:pPr>
            <w:r>
              <w:rPr>
                <w:sz w:val="18"/>
                <w:szCs w:val="18"/>
              </w:rPr>
              <w:t xml:space="preserve">Descarga de firmware y software</w:t>
            </w:r>
          </w:p>
        </w:tc>
        <w:tc>
          <w:tcPr>
            <w:tcW w:w="2829" w:type="dxa"/>
            <w:tcMar>
              <w:top w:w="60" w:type="dxa"/>
              <w:left w:w="90" w:type="dxa"/>
              <w:bottom w:w="60" w:type="dxa"/>
              <w:right w:w="90" w:type="dxa"/>
            </w:tcMar>
            <w:vAlign w:val="center"/>
          </w:tcPr>
          <w:p>
            <w:pPr>
              <w:spacing w:line="240" w:lineRule="auto"/>
            </w:pPr>
            <w:r>
              <w:rPr>
                <w:sz w:val="18"/>
                <w:szCs w:val="18"/>
              </w:rPr>
              <w:t xml:space="preserve">No</w:t>
            </w:r>
          </w:p>
        </w:tc>
        <w:tc>
          <w:tcPr>
            <w:tcW w:w="3625" w:type="dxa"/>
            <w:tcMar>
              <w:top w:w="60" w:type="dxa"/>
              <w:left w:w="90" w:type="dxa"/>
              <w:bottom w:w="60" w:type="dxa"/>
              <w:right w:w="90" w:type="dxa"/>
            </w:tcMar>
            <w:vAlign w:val="center"/>
          </w:tcPr>
          <w:p>
            <w:pPr>
              <w:spacing w:line="240" w:lineRule="auto"/>
            </w:pPr>
            <w:r>
              <w:rPr>
                <w:sz w:val="18"/>
                <w:szCs w:val="18"/>
              </w:rPr>
              <w:t xml:space="preserve">Sí</w:t>
            </w:r>
          </w:p>
        </w:tc>
      </w:tr>
      <w:tr>
        <w:tblPrEx>
          <w:tblCellMar>
            <w:top w:w="0" w:type="dxa"/>
            <w:bottom w:w="0" w:type="dxa"/>
          </w:tblCellMar>
        </w:tblPrEx>
        <w:tc>
          <w:tcPr>
            <w:tcW w:w="3626" w:type="dxa"/>
            <w:tcMar>
              <w:top w:w="60" w:type="dxa"/>
              <w:left w:w="90" w:type="dxa"/>
              <w:bottom w:w="60" w:type="dxa"/>
              <w:right w:w="90" w:type="dxa"/>
            </w:tcMar>
            <w:vAlign w:val="center"/>
          </w:tcPr>
          <w:p>
            <w:pPr>
              <w:spacing w:line="240" w:lineRule="auto"/>
            </w:pPr>
            <w:r>
              <w:rPr>
                <w:sz w:val="18"/>
                <w:szCs w:val="18"/>
              </w:rPr>
              <w:t xml:space="preserve">Agendamiento de citas</w:t>
            </w:r>
          </w:p>
        </w:tc>
        <w:tc>
          <w:tcPr>
            <w:tcW w:w="2829" w:type="dxa"/>
            <w:tcMar>
              <w:top w:w="60" w:type="dxa"/>
              <w:left w:w="90" w:type="dxa"/>
              <w:bottom w:w="60" w:type="dxa"/>
              <w:right w:w="90" w:type="dxa"/>
            </w:tcMar>
            <w:vAlign w:val="center"/>
          </w:tcPr>
          <w:p>
            <w:pPr>
              <w:spacing w:line="240" w:lineRule="auto"/>
            </w:pPr>
            <w:r>
              <w:rPr>
                <w:sz w:val="18"/>
                <w:szCs w:val="18"/>
              </w:rPr>
              <w:t xml:space="preserve">Solicita</w:t>
            </w:r>
            <w:r>
              <w:rPr>
                <w:sz w:val="18"/>
                <w:szCs w:val="18"/>
              </w:rPr>
              <w:t xml:space="preserve"> </w:t>
            </w:r>
            <w:r>
              <w:rPr>
                <w:sz w:val="18"/>
                <w:szCs w:val="18"/>
              </w:rPr>
              <w:t xml:space="preserve">(Comercial confirma)</w:t>
            </w:r>
          </w:p>
        </w:tc>
        <w:tc>
          <w:tcPr>
            <w:tcW w:w="3625" w:type="dxa"/>
            <w:tcMar>
              <w:top w:w="60" w:type="dxa"/>
              <w:left w:w="90" w:type="dxa"/>
              <w:bottom w:w="60" w:type="dxa"/>
              <w:right w:w="90" w:type="dxa"/>
            </w:tcMar>
            <w:vAlign w:val="center"/>
          </w:tcPr>
          <w:p>
            <w:pPr>
              <w:spacing w:line="240" w:lineRule="auto"/>
            </w:pPr>
            <w:r>
              <w:rPr>
                <w:sz w:val="18"/>
                <w:szCs w:val="18"/>
              </w:rPr>
              <w:t xml:space="preserve">Reserva</w:t>
            </w:r>
            <w:r>
              <w:rPr>
                <w:sz w:val="18"/>
                <w:szCs w:val="18"/>
              </w:rPr>
              <w:t xml:space="preserve"> </w:t>
            </w:r>
            <w:r>
              <w:rPr>
                <w:sz w:val="18"/>
                <w:szCs w:val="18"/>
              </w:rPr>
              <w:t xml:space="preserve">en firme, con prioridad</w:t>
            </w:r>
          </w:p>
        </w:tc>
      </w:tr>
    </w:tbl>
    <w:p>
      <w:pPr>
        <w:pStyle w:val="BodyText"/>
      </w:pPr>
      <w:r>
        <w:rPr>
          <w:bCs/>
          <w:b/>
        </w:rPr>
        <w:t xml:space="preserve">Por qué el nivel básico no es una concesión.</w:t>
      </w:r>
      <w:r>
        <w:t xml:space="preserve"> </w:t>
      </w:r>
      <w:r>
        <w:t xml:space="preserve">Aunque sea gratuito, el nivel básico se paga solo: elimina las llamadas para preguntar por el estado de un equipo, acelera el ciclo de aprobación de cotizaciones —que es tiempo de caja— y convierte cada solicitud de cita en un registro estructurado en lugar de un correo que alguien transcribe. Su coste marginal es casi nulo una vez construido el MVP; su beneficio es inmediato.</w:t>
      </w:r>
    </w:p>
    <w:p>
      <w:pPr>
        <w:pStyle w:val="BodyText"/>
      </w:pPr>
      <w:r>
        <w:rPr>
          <w:bCs/>
          <w:b/>
        </w:rPr>
        <w:t xml:space="preserve">Por qué el nivel completo vende contratos.</w:t>
      </w:r>
      <w:r>
        <w:t xml:space="preserve"> </w:t>
      </w:r>
      <w:r>
        <w:t xml:space="preserve">Lo que queda detrás del contrato no es información sobre el propio equipo del cliente —eso es suyo y se le da—, sino</w:t>
      </w:r>
      <w:r>
        <w:t xml:space="preserve"> </w:t>
      </w:r>
      <w:r>
        <w:rPr>
          <w:bCs/>
          <w:b/>
        </w:rPr>
        <w:t xml:space="preserve">capacidad de autonomía</w:t>
      </w:r>
      <w:r>
        <w:t xml:space="preserve">: saber operar y mantener el equipo sin llamar, tener el firmware, poder preguntar a cualquier hora, y reservar taller con prioridad. Es una prestación que el cliente percibe todos los meses, no sólo cuando algo se rompe.</w:t>
      </w:r>
    </w:p>
    <w:bookmarkEnd w:id="123"/>
    <w:bookmarkStart w:id="124" w:name="m8.2-nivel-básico"/>
    <w:p>
      <w:pPr>
        <w:pStyle w:val="Ttulo3"/>
      </w:pPr>
      <w:r>
        <w:t xml:space="preserve">M8.2 Nivel básico</w:t>
      </w:r>
    </w:p>
    <w:p>
      <w:pPr>
        <w:pStyle w:val="FirstParagraph"/>
      </w:pPr>
      <w:r>
        <w:t xml:space="preserve">Alcance mínimo, ya definido:</w:t>
      </w:r>
      <w:r>
        <w:t xml:space="preserve"> </w:t>
      </w:r>
      <w:r>
        <w:rPr>
          <w:bCs/>
          <w:b/>
        </w:rPr>
        <w:t xml:space="preserve">hojas de vida y aprobación de cotizaciones</w:t>
      </w:r>
      <w:r>
        <w:t xml:space="preserve">. Entra en el MVP 2026.</w:t>
      </w:r>
    </w:p>
    <w:p>
      <w:pPr>
        <w:numPr>
          <w:ilvl w:val="0"/>
          <w:numId w:val="1038"/>
        </w:numPr>
      </w:pPr>
      <w:r>
        <w:rPr>
          <w:bCs/>
          <w:b/>
        </w:rPr>
        <w:t xml:space="preserve">Track &amp; Trace.</w:t>
      </w:r>
      <w:r>
        <w:t xml:space="preserve"> </w:t>
      </w:r>
      <w:r>
        <w:t xml:space="preserve">El cliente ve el</w:t>
      </w:r>
      <w:r>
        <w:t xml:space="preserve"> </w:t>
      </w:r>
      <w:r>
        <w:rPr>
          <w:bCs/>
          <w:b/>
        </w:rPr>
        <w:t xml:space="preserve">estado actual</w:t>
      </w:r>
      <w:r>
        <w:t xml:space="preserve"> </w:t>
      </w:r>
      <w:r>
        <w:t xml:space="preserve">del equipo en lenguaje llano, con barra de progreso: «Recibido → Diagnosticando →</w:t>
      </w:r>
      <w:r>
        <w:t xml:space="preserve"> </w:t>
      </w:r>
      <w:r>
        <w:rPr>
          <w:bCs/>
          <w:b/>
        </w:rPr>
        <w:t xml:space="preserve">Esperando tu aprobación</w:t>
      </w:r>
      <w:r>
        <w:t xml:space="preserve"> </w:t>
      </w:r>
      <w:r>
        <w:t xml:space="preserve">→ Reparando → Listo para entrega». Sin jerga interna ni nombres de estados del blueprint.</w:t>
      </w:r>
    </w:p>
    <w:p>
      <w:pPr>
        <w:numPr>
          <w:ilvl w:val="0"/>
          <w:numId w:val="1000"/>
        </w:numPr>
      </w:pPr>
      <w:r>
        <w:rPr>
          <w:bCs/>
          <w:b/>
        </w:rPr>
        <w:t xml:space="preserve">[R04]</w:t>
      </w:r>
      <w:r>
        <w:t xml:space="preserve"> </w:t>
      </w:r>
      <w:r>
        <w:t xml:space="preserve">Esa barra necesita una traducción explícita desde los</w:t>
      </w:r>
      <w:r>
        <w:t xml:space="preserve"> </w:t>
      </w:r>
      <w:r>
        <w:rPr>
          <w:bCs/>
          <w:b/>
        </w:rPr>
        <w:t xml:space="preserve">21 estados internos</w:t>
      </w:r>
      <w:r>
        <w:t xml:space="preserve"> </w:t>
      </w:r>
      <w:r>
        <w:t xml:space="preserve">verificados en M1.3, y no es trivial: varios —</w:t>
      </w:r>
      <w:r>
        <w:rPr>
          <w:rStyle w:val="VerbatimChar"/>
        </w:rPr>
        <w:t xml:space="preserve">Notificación a Compras</w:t>
      </w:r>
      <w:r>
        <w:t xml:space="preserve">,</w:t>
      </w:r>
      <w:r>
        <w:t xml:space="preserve"> </w:t>
      </w:r>
      <w:r>
        <w:rPr>
          <w:rStyle w:val="VerbatimChar"/>
        </w:rPr>
        <w:t xml:space="preserve">Notificación Comercial</w:t>
      </w:r>
      <w:r>
        <w:t xml:space="preserve">,</w:t>
      </w:r>
      <w:r>
        <w:t xml:space="preserve"> </w:t>
      </w:r>
      <w:r>
        <w:rPr>
          <w:rStyle w:val="VerbatimChar"/>
        </w:rPr>
        <w:t xml:space="preserve">En espera de SKU inventario</w:t>
      </w:r>
      <w:r>
        <w:t xml:space="preserve">— no significan nada para quien está fuera y deben agruparse bajo una sola etiqueta. Hay además dos casos que resolver: el arranque, porque un ticket de Zoho y uno de la app nacen en estados distintos (M1.3.2), y</w:t>
      </w:r>
      <w:r>
        <w:t xml:space="preserve"> </w:t>
      </w:r>
      <w:r>
        <w:rPr>
          <w:rStyle w:val="VerbatimChar"/>
        </w:rPr>
        <w:t xml:space="preserve">Por Entregar / Sin facturar</w:t>
      </w:r>
      <w:r>
        <w:t xml:space="preserve">, que para el cliente es «listo para entrega» aunque internamente vuelva a</w:t>
      </w:r>
      <w:r>
        <w:t xml:space="preserve"> </w:t>
      </w:r>
      <w:r>
        <w:rPr>
          <w:rStyle w:val="VerbatimChar"/>
        </w:rPr>
        <w:t xml:space="preserve">Por Facturar</w:t>
      </w:r>
      <w:r>
        <w:t xml:space="preserve">. Es la corrección C8.</w:t>
      </w:r>
    </w:p>
    <w:p>
      <w:pPr>
        <w:numPr>
          <w:ilvl w:val="0"/>
          <w:numId w:val="1038"/>
        </w:numPr>
      </w:pPr>
      <w:r>
        <w:rPr>
          <w:bCs/>
          <w:b/>
        </w:rPr>
        <w:t xml:space="preserve">Botón «Aprobar cotización»</w:t>
      </w:r>
      <w:r>
        <w:t xml:space="preserve">, que dispara directamente el cambio de estado en el sistema y detiene el reloj de espera (M4.1). Es la funcionalidad que ya está en piloto desde el 14/08.</w:t>
      </w:r>
    </w:p>
    <w:p>
      <w:pPr>
        <w:numPr>
          <w:ilvl w:val="0"/>
          <w:numId w:val="1038"/>
        </w:numPr>
      </w:pPr>
      <w:r>
        <w:rPr>
          <w:bCs/>
          <w:b/>
        </w:rPr>
        <w:t xml:space="preserve">Hoja de vida reducida</w:t>
      </w:r>
      <w:r>
        <w:t xml:space="preserve"> </w:t>
      </w:r>
      <w:r>
        <w:t xml:space="preserve">del equipo — ver M8.3.</w:t>
      </w:r>
    </w:p>
    <w:p>
      <w:pPr>
        <w:numPr>
          <w:ilvl w:val="0"/>
          <w:numId w:val="1038"/>
        </w:numPr>
      </w:pPr>
      <w:r>
        <w:rPr>
          <w:bCs/>
          <w:b/>
        </w:rPr>
        <w:t xml:space="preserve">Descarga del certificado de calibración</w:t>
      </w:r>
      <w:r>
        <w:t xml:space="preserve"> </w:t>
      </w:r>
      <w:r>
        <w:t xml:space="preserve">del servicio en curso.</w:t>
      </w:r>
    </w:p>
    <w:p>
      <w:pPr>
        <w:numPr>
          <w:ilvl w:val="0"/>
          <w:numId w:val="1038"/>
        </w:numPr>
      </w:pPr>
      <w:r>
        <w:rPr>
          <w:bCs/>
          <w:b/>
        </w:rPr>
        <w:t xml:space="preserve">Solicitud de cita</w:t>
      </w:r>
      <w:r>
        <w:t xml:space="preserve"> </w:t>
      </w:r>
      <w:r>
        <w:t xml:space="preserve">contra la disponibilidad orientativa del taller (M6.4).</w:t>
      </w:r>
    </w:p>
    <w:p>
      <w:pPr>
        <w:numPr>
          <w:ilvl w:val="0"/>
          <w:numId w:val="1038"/>
        </w:numPr>
      </w:pPr>
      <w:r>
        <w:rPr>
          <w:bCs/>
          <w:b/>
        </w:rPr>
        <w:t xml:space="preserve">Avisos automáticos de vencimiento de calibración</w:t>
      </w:r>
      <w:r>
        <w:t xml:space="preserve">, que llegan a todos los clientes por su función de campaña comercial (M4.5).</w:t>
      </w:r>
    </w:p>
    <w:p>
      <w:pPr>
        <w:numPr>
          <w:ilvl w:val="0"/>
          <w:numId w:val="1038"/>
        </w:numPr>
      </w:pPr>
      <w:r>
        <w:rPr>
          <w:bCs/>
          <w:b/>
        </w:rPr>
        <w:t xml:space="preserve">Escaparate de la KB Externa</w:t>
      </w:r>
      <w:r>
        <w:t xml:space="preserve"> </w:t>
      </w:r>
      <w:r>
        <w:t xml:space="preserve">— ver M8.4.</w:t>
      </w:r>
    </w:p>
    <w:bookmarkEnd w:id="124"/>
    <w:bookmarkStart w:id="125" w:name="m8.3-la-hoja-de-vida-reducida"/>
    <w:p>
      <w:pPr>
        <w:pStyle w:val="Ttulo3"/>
      </w:pPr>
      <w:r>
        <w:t xml:space="preserve">M8.3 La hoja de vida reducida</w:t>
      </w:r>
    </w:p>
    <w:p>
      <w:pPr>
        <w:pStyle w:val="FirstParagraph"/>
      </w:pPr>
      <w:r>
        <w:t xml:space="preserve">El cliente ve la hoja de vida de</w:t>
      </w:r>
      <w:r>
        <w:t xml:space="preserve"> </w:t>
      </w:r>
      <w:r>
        <w:rPr>
          <w:bCs/>
          <w:b/>
        </w:rPr>
        <w:t xml:space="preserve">sus propios equipos</w:t>
      </w:r>
      <w:r>
        <w:t xml:space="preserve">, en una versión acotada. Qué se muestra y qué no es una decisión de producto, no técnica, y está</w:t>
      </w:r>
      <w:r>
        <w:t xml:space="preserve"> </w:t>
      </w:r>
      <w:r>
        <w:rPr>
          <w:bCs/>
          <w:b/>
        </w:rPr>
        <w:t xml:space="preserve">[ABIERTO]</w:t>
      </w:r>
      <w:r>
        <w:t xml:space="preserve"> </w:t>
      </w:r>
      <w:r>
        <w:t xml:space="preserve">en su detalle (Anexo D, punto 28). La propuesta de partida:</w:t>
      </w:r>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5505"/>
        <w:gridCol w:w="3024"/>
        <w:gridCol w:w="1551"/>
      </w:tblGrid>
      <w:tr>
        <w:tblPrEx>
          <w:tblCellMar>
            <w:top w:w="0" w:type="dxa"/>
            <w:bottom w:w="0" w:type="dxa"/>
          </w:tblCellMar>
        </w:tblPrEx>
        <w:trPr>
          <w:tblHeader/>
        </w:trPr>
        <w:tc>
          <w:tcPr>
            <w:tcW w:w="5505" w:type="dxa"/>
            <w:shd w:val="clear" w:color="auto" w:fill="1F7A5C"/>
            <w:tcMar>
              <w:top w:w="60" w:type="dxa"/>
              <w:left w:w="90" w:type="dxa"/>
              <w:bottom w:w="60" w:type="dxa"/>
              <w:right w:w="90" w:type="dxa"/>
            </w:tcMar>
            <w:vAlign w:val="center"/>
          </w:tcPr>
          <w:p>
            <w:pPr>
              <w:spacing w:line="240" w:lineRule="auto"/>
            </w:pPr>
            <w:r>
              <w:rPr>
                <w:b/>
                <w:bCs/>
                <w:color w:val="FFFFFF"/>
                <w:sz w:val="18"/>
                <w:szCs w:val="18"/>
              </w:rPr>
              <w:t xml:space="preserve">Contenido</w:t>
            </w:r>
          </w:p>
        </w:tc>
        <w:tc>
          <w:tcPr>
            <w:tcW w:w="3024" w:type="dxa"/>
            <w:shd w:val="clear" w:color="auto" w:fill="1F7A5C"/>
            <w:tcMar>
              <w:top w:w="60" w:type="dxa"/>
              <w:left w:w="90" w:type="dxa"/>
              <w:bottom w:w="60" w:type="dxa"/>
              <w:right w:w="90" w:type="dxa"/>
            </w:tcMar>
            <w:vAlign w:val="center"/>
          </w:tcPr>
          <w:p>
            <w:pPr>
              <w:spacing w:line="240" w:lineRule="auto"/>
            </w:pPr>
            <w:r>
              <w:rPr>
                <w:b/>
                <w:bCs/>
                <w:color w:val="FFFFFF"/>
                <w:sz w:val="18"/>
                <w:szCs w:val="18"/>
              </w:rPr>
              <w:t xml:space="preserve">Nivel básico</w:t>
            </w:r>
          </w:p>
        </w:tc>
        <w:tc>
          <w:tcPr>
            <w:tcW w:w="1551" w:type="dxa"/>
            <w:shd w:val="clear" w:color="auto" w:fill="1F7A5C"/>
            <w:tcMar>
              <w:top w:w="60" w:type="dxa"/>
              <w:left w:w="90" w:type="dxa"/>
              <w:bottom w:w="60" w:type="dxa"/>
              <w:right w:w="90" w:type="dxa"/>
            </w:tcMar>
            <w:vAlign w:val="center"/>
          </w:tcPr>
          <w:p>
            <w:pPr>
              <w:spacing w:line="240" w:lineRule="auto"/>
            </w:pPr>
            <w:r>
              <w:rPr>
                <w:b/>
                <w:bCs/>
                <w:color w:val="FFFFFF"/>
                <w:sz w:val="18"/>
                <w:szCs w:val="18"/>
              </w:rPr>
              <w:t xml:space="preserve">Nivel completo</w:t>
            </w:r>
          </w:p>
        </w:tc>
      </w:tr>
      <w:tr>
        <w:tblPrEx>
          <w:tblCellMar>
            <w:top w:w="0" w:type="dxa"/>
            <w:bottom w:w="0" w:type="dxa"/>
          </w:tblCellMar>
        </w:tblPrEx>
        <w:tc>
          <w:tcPr>
            <w:tcW w:w="5505" w:type="dxa"/>
            <w:tcMar>
              <w:top w:w="60" w:type="dxa"/>
              <w:left w:w="90" w:type="dxa"/>
              <w:bottom w:w="60" w:type="dxa"/>
              <w:right w:w="90" w:type="dxa"/>
            </w:tcMar>
            <w:vAlign w:val="center"/>
          </w:tcPr>
          <w:p>
            <w:pPr>
              <w:spacing w:line="240" w:lineRule="auto"/>
            </w:pPr>
            <w:r>
              <w:rPr>
                <w:sz w:val="18"/>
                <w:szCs w:val="18"/>
              </w:rPr>
              <w:t xml:space="preserve">Identificación: modelo, serial, código interno del cliente</w:t>
            </w:r>
          </w:p>
        </w:tc>
        <w:tc>
          <w:tcPr>
            <w:tcW w:w="3024" w:type="dxa"/>
            <w:tcMar>
              <w:top w:w="60" w:type="dxa"/>
              <w:left w:w="90" w:type="dxa"/>
              <w:bottom w:w="60" w:type="dxa"/>
              <w:right w:w="90" w:type="dxa"/>
            </w:tcMar>
            <w:vAlign w:val="center"/>
          </w:tcPr>
          <w:p>
            <w:pPr>
              <w:spacing w:line="240" w:lineRule="auto"/>
            </w:pPr>
            <w:r>
              <w:rPr>
                <w:sz w:val="18"/>
                <w:szCs w:val="18"/>
              </w:rPr>
              <w:t xml:space="preserve">Sí</w:t>
            </w:r>
          </w:p>
        </w:tc>
        <w:tc>
          <w:tcPr>
            <w:tcW w:w="1551" w:type="dxa"/>
            <w:tcMar>
              <w:top w:w="60" w:type="dxa"/>
              <w:left w:w="90" w:type="dxa"/>
              <w:bottom w:w="60" w:type="dxa"/>
              <w:right w:w="90" w:type="dxa"/>
            </w:tcMar>
            <w:vAlign w:val="center"/>
          </w:tcPr>
          <w:p>
            <w:pPr>
              <w:spacing w:line="240" w:lineRule="auto"/>
            </w:pPr>
            <w:r>
              <w:rPr>
                <w:sz w:val="18"/>
                <w:szCs w:val="18"/>
              </w:rPr>
              <w:t xml:space="preserve">Sí</w:t>
            </w:r>
          </w:p>
        </w:tc>
      </w:tr>
      <w:tr>
        <w:tblPrEx>
          <w:tblCellMar>
            <w:top w:w="0" w:type="dxa"/>
            <w:bottom w:w="0" w:type="dxa"/>
          </w:tblCellMar>
        </w:tblPrEx>
        <w:tc>
          <w:tcPr>
            <w:tcW w:w="5505" w:type="dxa"/>
            <w:tcMar>
              <w:top w:w="60" w:type="dxa"/>
              <w:left w:w="90" w:type="dxa"/>
              <w:bottom w:w="60" w:type="dxa"/>
              <w:right w:w="90" w:type="dxa"/>
            </w:tcMar>
            <w:vAlign w:val="center"/>
          </w:tcPr>
          <w:p>
            <w:pPr>
              <w:spacing w:line="240" w:lineRule="auto"/>
            </w:pPr>
            <w:r>
              <w:rPr>
                <w:sz w:val="18"/>
                <w:szCs w:val="18"/>
              </w:rPr>
              <w:t xml:space="preserve">Estado operativo actual</w:t>
            </w:r>
          </w:p>
        </w:tc>
        <w:tc>
          <w:tcPr>
            <w:tcW w:w="3024" w:type="dxa"/>
            <w:tcMar>
              <w:top w:w="60" w:type="dxa"/>
              <w:left w:w="90" w:type="dxa"/>
              <w:bottom w:w="60" w:type="dxa"/>
              <w:right w:w="90" w:type="dxa"/>
            </w:tcMar>
            <w:vAlign w:val="center"/>
          </w:tcPr>
          <w:p>
            <w:pPr>
              <w:spacing w:line="240" w:lineRule="auto"/>
            </w:pPr>
            <w:r>
              <w:rPr>
                <w:sz w:val="18"/>
                <w:szCs w:val="18"/>
              </w:rPr>
              <w:t xml:space="preserve">Sí</w:t>
            </w:r>
          </w:p>
        </w:tc>
        <w:tc>
          <w:tcPr>
            <w:tcW w:w="1551" w:type="dxa"/>
            <w:tcMar>
              <w:top w:w="60" w:type="dxa"/>
              <w:left w:w="90" w:type="dxa"/>
              <w:bottom w:w="60" w:type="dxa"/>
              <w:right w:w="90" w:type="dxa"/>
            </w:tcMar>
            <w:vAlign w:val="center"/>
          </w:tcPr>
          <w:p>
            <w:pPr>
              <w:spacing w:line="240" w:lineRule="auto"/>
            </w:pPr>
            <w:r>
              <w:rPr>
                <w:sz w:val="18"/>
                <w:szCs w:val="18"/>
              </w:rPr>
              <w:t xml:space="preserve">Sí</w:t>
            </w:r>
          </w:p>
        </w:tc>
      </w:tr>
      <w:tr>
        <w:tblPrEx>
          <w:tblCellMar>
            <w:top w:w="0" w:type="dxa"/>
            <w:bottom w:w="0" w:type="dxa"/>
          </w:tblCellMar>
        </w:tblPrEx>
        <w:tc>
          <w:tcPr>
            <w:tcW w:w="5505" w:type="dxa"/>
            <w:tcMar>
              <w:top w:w="60" w:type="dxa"/>
              <w:left w:w="90" w:type="dxa"/>
              <w:bottom w:w="60" w:type="dxa"/>
              <w:right w:w="90" w:type="dxa"/>
            </w:tcMar>
            <w:vAlign w:val="center"/>
          </w:tcPr>
          <w:p>
            <w:pPr>
              <w:spacing w:line="240" w:lineRule="auto"/>
            </w:pPr>
            <w:r>
              <w:rPr>
                <w:sz w:val="18"/>
                <w:szCs w:val="18"/>
              </w:rPr>
              <w:t xml:space="preserve">Fecha de factura y fin de garantía</w:t>
            </w:r>
          </w:p>
        </w:tc>
        <w:tc>
          <w:tcPr>
            <w:tcW w:w="3024" w:type="dxa"/>
            <w:tcMar>
              <w:top w:w="60" w:type="dxa"/>
              <w:left w:w="90" w:type="dxa"/>
              <w:bottom w:w="60" w:type="dxa"/>
              <w:right w:w="90" w:type="dxa"/>
            </w:tcMar>
            <w:vAlign w:val="center"/>
          </w:tcPr>
          <w:p>
            <w:pPr>
              <w:spacing w:line="240" w:lineRule="auto"/>
            </w:pPr>
            <w:r>
              <w:rPr>
                <w:sz w:val="18"/>
                <w:szCs w:val="18"/>
              </w:rPr>
              <w:t xml:space="preserve">Sí</w:t>
            </w:r>
          </w:p>
        </w:tc>
        <w:tc>
          <w:tcPr>
            <w:tcW w:w="1551" w:type="dxa"/>
            <w:tcMar>
              <w:top w:w="60" w:type="dxa"/>
              <w:left w:w="90" w:type="dxa"/>
              <w:bottom w:w="60" w:type="dxa"/>
              <w:right w:w="90" w:type="dxa"/>
            </w:tcMar>
            <w:vAlign w:val="center"/>
          </w:tcPr>
          <w:p>
            <w:pPr>
              <w:spacing w:line="240" w:lineRule="auto"/>
            </w:pPr>
            <w:r>
              <w:rPr>
                <w:sz w:val="18"/>
                <w:szCs w:val="18"/>
              </w:rPr>
              <w:t xml:space="preserve">Sí</w:t>
            </w:r>
          </w:p>
        </w:tc>
      </w:tr>
      <w:tr>
        <w:tblPrEx>
          <w:tblCellMar>
            <w:top w:w="0" w:type="dxa"/>
            <w:bottom w:w="0" w:type="dxa"/>
          </w:tblCellMar>
        </w:tblPrEx>
        <w:tc>
          <w:tcPr>
            <w:tcW w:w="5505" w:type="dxa"/>
            <w:tcMar>
              <w:top w:w="60" w:type="dxa"/>
              <w:left w:w="90" w:type="dxa"/>
              <w:bottom w:w="60" w:type="dxa"/>
              <w:right w:w="90" w:type="dxa"/>
            </w:tcMar>
            <w:vAlign w:val="center"/>
          </w:tcPr>
          <w:p>
            <w:pPr>
              <w:spacing w:line="240" w:lineRule="auto"/>
            </w:pPr>
            <w:r>
              <w:rPr>
                <w:sz w:val="18"/>
                <w:szCs w:val="18"/>
              </w:rPr>
              <w:t xml:space="preserve">Última intervención (fecha y tipo)</w:t>
            </w:r>
          </w:p>
        </w:tc>
        <w:tc>
          <w:tcPr>
            <w:tcW w:w="3024" w:type="dxa"/>
            <w:tcMar>
              <w:top w:w="60" w:type="dxa"/>
              <w:left w:w="90" w:type="dxa"/>
              <w:bottom w:w="60" w:type="dxa"/>
              <w:right w:w="90" w:type="dxa"/>
            </w:tcMar>
            <w:vAlign w:val="center"/>
          </w:tcPr>
          <w:p>
            <w:pPr>
              <w:spacing w:line="240" w:lineRule="auto"/>
            </w:pPr>
            <w:r>
              <w:rPr>
                <w:sz w:val="18"/>
                <w:szCs w:val="18"/>
              </w:rPr>
              <w:t xml:space="preserve">Sí</w:t>
            </w:r>
          </w:p>
        </w:tc>
        <w:tc>
          <w:tcPr>
            <w:tcW w:w="1551" w:type="dxa"/>
            <w:tcMar>
              <w:top w:w="60" w:type="dxa"/>
              <w:left w:w="90" w:type="dxa"/>
              <w:bottom w:w="60" w:type="dxa"/>
              <w:right w:w="90" w:type="dxa"/>
            </w:tcMar>
            <w:vAlign w:val="center"/>
          </w:tcPr>
          <w:p>
            <w:pPr>
              <w:spacing w:line="240" w:lineRule="auto"/>
            </w:pPr>
            <w:r>
              <w:rPr>
                <w:sz w:val="18"/>
                <w:szCs w:val="18"/>
              </w:rPr>
              <w:t xml:space="preserve">Sí</w:t>
            </w:r>
          </w:p>
        </w:tc>
      </w:tr>
      <w:tr>
        <w:tblPrEx>
          <w:tblCellMar>
            <w:top w:w="0" w:type="dxa"/>
            <w:bottom w:w="0" w:type="dxa"/>
          </w:tblCellMar>
        </w:tblPrEx>
        <w:tc>
          <w:tcPr>
            <w:tcW w:w="5505" w:type="dxa"/>
            <w:tcMar>
              <w:top w:w="60" w:type="dxa"/>
              <w:left w:w="90" w:type="dxa"/>
              <w:bottom w:w="60" w:type="dxa"/>
              <w:right w:w="90" w:type="dxa"/>
            </w:tcMar>
            <w:vAlign w:val="center"/>
          </w:tcPr>
          <w:p>
            <w:pPr>
              <w:spacing w:line="240" w:lineRule="auto"/>
            </w:pPr>
            <w:r>
              <w:rPr>
                <w:sz w:val="18"/>
                <w:szCs w:val="18"/>
              </w:rPr>
              <w:t xml:space="preserve">Certificado de calibración vigente</w:t>
            </w:r>
          </w:p>
        </w:tc>
        <w:tc>
          <w:tcPr>
            <w:tcW w:w="3024" w:type="dxa"/>
            <w:tcMar>
              <w:top w:w="60" w:type="dxa"/>
              <w:left w:w="90" w:type="dxa"/>
              <w:bottom w:w="60" w:type="dxa"/>
              <w:right w:w="90" w:type="dxa"/>
            </w:tcMar>
            <w:vAlign w:val="center"/>
          </w:tcPr>
          <w:p>
            <w:pPr>
              <w:spacing w:line="240" w:lineRule="auto"/>
            </w:pPr>
            <w:r>
              <w:rPr>
                <w:sz w:val="18"/>
                <w:szCs w:val="18"/>
              </w:rPr>
              <w:t xml:space="preserve">Sí</w:t>
            </w:r>
          </w:p>
        </w:tc>
        <w:tc>
          <w:tcPr>
            <w:tcW w:w="1551" w:type="dxa"/>
            <w:tcMar>
              <w:top w:w="60" w:type="dxa"/>
              <w:left w:w="90" w:type="dxa"/>
              <w:bottom w:w="60" w:type="dxa"/>
              <w:right w:w="90" w:type="dxa"/>
            </w:tcMar>
            <w:vAlign w:val="center"/>
          </w:tcPr>
          <w:p>
            <w:pPr>
              <w:spacing w:line="240" w:lineRule="auto"/>
            </w:pPr>
            <w:r>
              <w:rPr>
                <w:sz w:val="18"/>
                <w:szCs w:val="18"/>
              </w:rPr>
              <w:t xml:space="preserve">Sí</w:t>
            </w:r>
          </w:p>
        </w:tc>
      </w:tr>
      <w:tr>
        <w:tblPrEx>
          <w:tblCellMar>
            <w:top w:w="0" w:type="dxa"/>
            <w:bottom w:w="0" w:type="dxa"/>
          </w:tblCellMar>
        </w:tblPrEx>
        <w:tc>
          <w:tcPr>
            <w:tcW w:w="5505" w:type="dxa"/>
            <w:tcMar>
              <w:top w:w="60" w:type="dxa"/>
              <w:left w:w="90" w:type="dxa"/>
              <w:bottom w:w="60" w:type="dxa"/>
              <w:right w:w="90" w:type="dxa"/>
            </w:tcMar>
            <w:vAlign w:val="center"/>
          </w:tcPr>
          <w:p>
            <w:pPr>
              <w:spacing w:line="240" w:lineRule="auto"/>
            </w:pPr>
            <w:r>
              <w:rPr>
                <w:sz w:val="18"/>
                <w:szCs w:val="18"/>
              </w:rPr>
              <w:t xml:space="preserve">Historial completo de intervenciones</w:t>
            </w:r>
          </w:p>
        </w:tc>
        <w:tc>
          <w:tcPr>
            <w:tcW w:w="3024" w:type="dxa"/>
            <w:tcMar>
              <w:top w:w="60" w:type="dxa"/>
              <w:left w:w="90" w:type="dxa"/>
              <w:bottom w:w="60" w:type="dxa"/>
              <w:right w:w="90" w:type="dxa"/>
            </w:tcMar>
            <w:vAlign w:val="center"/>
          </w:tcPr>
          <w:p>
            <w:pPr>
              <w:spacing w:line="240" w:lineRule="auto"/>
            </w:pPr>
            <w:r>
              <w:rPr>
                <w:sz w:val="18"/>
                <w:szCs w:val="18"/>
              </w:rPr>
              <w:t xml:space="preserve">No — se indica que existe</w:t>
            </w:r>
          </w:p>
        </w:tc>
        <w:tc>
          <w:tcPr>
            <w:tcW w:w="1551" w:type="dxa"/>
            <w:tcMar>
              <w:top w:w="60" w:type="dxa"/>
              <w:left w:w="90" w:type="dxa"/>
              <w:bottom w:w="60" w:type="dxa"/>
              <w:right w:w="90" w:type="dxa"/>
            </w:tcMar>
            <w:vAlign w:val="center"/>
          </w:tcPr>
          <w:p>
            <w:pPr>
              <w:spacing w:line="240" w:lineRule="auto"/>
            </w:pPr>
            <w:r>
              <w:rPr>
                <w:sz w:val="18"/>
                <w:szCs w:val="18"/>
              </w:rPr>
              <w:t xml:space="preserve">Sí</w:t>
            </w:r>
          </w:p>
        </w:tc>
      </w:tr>
      <w:tr>
        <w:tblPrEx>
          <w:tblCellMar>
            <w:top w:w="0" w:type="dxa"/>
            <w:bottom w:w="0" w:type="dxa"/>
          </w:tblCellMar>
        </w:tblPrEx>
        <w:tc>
          <w:tcPr>
            <w:tcW w:w="5505" w:type="dxa"/>
            <w:tcMar>
              <w:top w:w="60" w:type="dxa"/>
              <w:left w:w="90" w:type="dxa"/>
              <w:bottom w:w="60" w:type="dxa"/>
              <w:right w:w="90" w:type="dxa"/>
            </w:tcMar>
            <w:vAlign w:val="center"/>
          </w:tcPr>
          <w:p>
            <w:pPr>
              <w:spacing w:line="240" w:lineRule="auto"/>
            </w:pPr>
            <w:r>
              <w:rPr>
                <w:sz w:val="18"/>
                <w:szCs w:val="18"/>
              </w:rPr>
              <w:t xml:space="preserve">Componentes sustituidos y su garantía propia</w:t>
            </w:r>
          </w:p>
        </w:tc>
        <w:tc>
          <w:tcPr>
            <w:tcW w:w="3024" w:type="dxa"/>
            <w:tcMar>
              <w:top w:w="60" w:type="dxa"/>
              <w:left w:w="90" w:type="dxa"/>
              <w:bottom w:w="60" w:type="dxa"/>
              <w:right w:w="90" w:type="dxa"/>
            </w:tcMar>
            <w:vAlign w:val="center"/>
          </w:tcPr>
          <w:p>
            <w:pPr>
              <w:spacing w:line="240" w:lineRule="auto"/>
            </w:pPr>
            <w:r>
              <w:rPr>
                <w:sz w:val="18"/>
                <w:szCs w:val="18"/>
              </w:rPr>
              <w:t xml:space="preserve">No</w:t>
            </w:r>
          </w:p>
        </w:tc>
        <w:tc>
          <w:tcPr>
            <w:tcW w:w="1551" w:type="dxa"/>
            <w:tcMar>
              <w:top w:w="60" w:type="dxa"/>
              <w:left w:w="90" w:type="dxa"/>
              <w:bottom w:w="60" w:type="dxa"/>
              <w:right w:w="90" w:type="dxa"/>
            </w:tcMar>
            <w:vAlign w:val="center"/>
          </w:tcPr>
          <w:p>
            <w:pPr>
              <w:spacing w:line="240" w:lineRule="auto"/>
            </w:pPr>
            <w:r>
              <w:rPr>
                <w:sz w:val="18"/>
                <w:szCs w:val="18"/>
              </w:rPr>
              <w:t xml:space="preserve">Sí</w:t>
            </w:r>
          </w:p>
        </w:tc>
      </w:tr>
      <w:tr>
        <w:tblPrEx>
          <w:tblCellMar>
            <w:top w:w="0" w:type="dxa"/>
            <w:bottom w:w="0" w:type="dxa"/>
          </w:tblCellMar>
        </w:tblPrEx>
        <w:tc>
          <w:tcPr>
            <w:tcW w:w="5505" w:type="dxa"/>
            <w:tcMar>
              <w:top w:w="60" w:type="dxa"/>
              <w:left w:w="90" w:type="dxa"/>
              <w:bottom w:w="60" w:type="dxa"/>
              <w:right w:w="90" w:type="dxa"/>
            </w:tcMar>
            <w:vAlign w:val="center"/>
          </w:tcPr>
          <w:p>
            <w:pPr>
              <w:spacing w:line="240" w:lineRule="auto"/>
            </w:pPr>
            <w:r>
              <w:rPr>
                <w:sz w:val="18"/>
                <w:szCs w:val="18"/>
              </w:rPr>
              <w:t xml:space="preserve">Costos acumulados del equipo</w:t>
            </w:r>
          </w:p>
        </w:tc>
        <w:tc>
          <w:tcPr>
            <w:tcW w:w="3024" w:type="dxa"/>
            <w:tcMar>
              <w:top w:w="60" w:type="dxa"/>
              <w:left w:w="90" w:type="dxa"/>
              <w:bottom w:w="60" w:type="dxa"/>
              <w:right w:w="90" w:type="dxa"/>
            </w:tcMar>
            <w:vAlign w:val="center"/>
          </w:tcPr>
          <w:p>
            <w:pPr>
              <w:spacing w:line="240" w:lineRule="auto"/>
            </w:pPr>
            <w:r>
              <w:rPr>
                <w:sz w:val="18"/>
                <w:szCs w:val="18"/>
              </w:rPr>
              <w:t xml:space="preserve">No</w:t>
            </w:r>
          </w:p>
        </w:tc>
        <w:tc>
          <w:tcPr>
            <w:tcW w:w="1551" w:type="dxa"/>
            <w:tcMar>
              <w:top w:w="60" w:type="dxa"/>
              <w:left w:w="90" w:type="dxa"/>
              <w:bottom w:w="60" w:type="dxa"/>
              <w:right w:w="90" w:type="dxa"/>
            </w:tcMar>
            <w:vAlign w:val="center"/>
          </w:tcPr>
          <w:p>
            <w:pPr>
              <w:spacing w:line="240" w:lineRule="auto"/>
            </w:pPr>
            <w:r>
              <w:rPr>
                <w:sz w:val="18"/>
                <w:szCs w:val="18"/>
              </w:rPr>
              <w:t xml:space="preserve">Sí</w:t>
            </w:r>
          </w:p>
        </w:tc>
      </w:tr>
      <w:tr>
        <w:tblPrEx>
          <w:tblCellMar>
            <w:top w:w="0" w:type="dxa"/>
            <w:bottom w:w="0" w:type="dxa"/>
          </w:tblCellMar>
        </w:tblPrEx>
        <w:tc>
          <w:tcPr>
            <w:tcW w:w="5505" w:type="dxa"/>
            <w:tcMar>
              <w:top w:w="60" w:type="dxa"/>
              <w:left w:w="90" w:type="dxa"/>
              <w:bottom w:w="60" w:type="dxa"/>
              <w:right w:w="90" w:type="dxa"/>
            </w:tcMar>
            <w:vAlign w:val="center"/>
          </w:tcPr>
          <w:p>
            <w:pPr>
              <w:spacing w:line="240" w:lineRule="auto"/>
            </w:pPr>
            <w:r>
              <w:rPr>
                <w:sz w:val="18"/>
                <w:szCs w:val="18"/>
              </w:rPr>
              <w:t xml:space="preserve">Timeline cronológico completo</w:t>
            </w:r>
          </w:p>
        </w:tc>
        <w:tc>
          <w:tcPr>
            <w:tcW w:w="3024" w:type="dxa"/>
            <w:tcMar>
              <w:top w:w="60" w:type="dxa"/>
              <w:left w:w="90" w:type="dxa"/>
              <w:bottom w:w="60" w:type="dxa"/>
              <w:right w:w="90" w:type="dxa"/>
            </w:tcMar>
            <w:vAlign w:val="center"/>
          </w:tcPr>
          <w:p>
            <w:pPr>
              <w:spacing w:line="240" w:lineRule="auto"/>
            </w:pPr>
            <w:r>
              <w:rPr>
                <w:sz w:val="18"/>
                <w:szCs w:val="18"/>
              </w:rPr>
              <w:t xml:space="preserve">No</w:t>
            </w:r>
          </w:p>
        </w:tc>
        <w:tc>
          <w:tcPr>
            <w:tcW w:w="1551" w:type="dxa"/>
            <w:tcMar>
              <w:top w:w="60" w:type="dxa"/>
              <w:left w:w="90" w:type="dxa"/>
              <w:bottom w:w="60" w:type="dxa"/>
              <w:right w:w="90" w:type="dxa"/>
            </w:tcMar>
            <w:vAlign w:val="center"/>
          </w:tcPr>
          <w:p>
            <w:pPr>
              <w:spacing w:line="240" w:lineRule="auto"/>
            </w:pPr>
            <w:r>
              <w:rPr>
                <w:sz w:val="18"/>
                <w:szCs w:val="18"/>
              </w:rPr>
              <w:t xml:space="preserve">Sí</w:t>
            </w:r>
          </w:p>
        </w:tc>
      </w:tr>
    </w:tbl>
    <w:p>
      <w:pPr>
        <w:pStyle w:val="BodyText"/>
      </w:pPr>
      <w:r>
        <w:rPr>
          <w:bCs/>
          <w:b/>
        </w:rPr>
        <w:t xml:space="preserve">El recorte es deliberadamente visible.</w:t>
      </w:r>
      <w:r>
        <w:t xml:space="preserve"> </w:t>
      </w:r>
      <w:r>
        <w:t xml:space="preserve">Que el nivel básico indique «este equipo tiene 14 intervenciones registradas» sin poder abrirlas es lo que convierte la hoja de vida en argumento de venta en lugar de en una ficha incompleta. Ocultar la existencia del historial desperdiciaría el gancho; mostrarlo entero regalaría la prestación.</w:t>
      </w:r>
    </w:p>
    <w:p>
      <w:pPr>
        <w:pStyle w:val="BodyText"/>
      </w:pPr>
      <w:r>
        <w:t xml:space="preserve">Cada campo de la hoja de vida lleva una</w:t>
      </w:r>
      <w:r>
        <w:t xml:space="preserve"> </w:t>
      </w:r>
      <w:r>
        <w:rPr>
          <w:bCs/>
          <w:b/>
        </w:rPr>
        <w:t xml:space="preserve">marca de visibilidad</w:t>
      </w:r>
      <w:r>
        <w:t xml:space="preserve"> </w:t>
      </w:r>
      <w:r>
        <w:t xml:space="preserve">en el modelo de datos (M3.1), de modo que la matriz anterior sea configurable sin tocar código.</w:t>
      </w:r>
    </w:p>
    <w:bookmarkEnd w:id="125"/>
    <w:bookmarkStart w:id="130" w:name="m8.4-nivel-completo"/>
    <w:p>
      <w:pPr>
        <w:pStyle w:val="Ttulo3"/>
      </w:pPr>
      <w:r>
        <w:t xml:space="preserve">M8.4 Nivel completo</w:t>
      </w:r>
    </w:p>
    <w:p>
      <w:pPr>
        <w:pStyle w:val="FirstParagraph"/>
      </w:pPr>
      <w:r>
        <w:t xml:space="preserve">Depende de la capa RAG (M13.4) y del parámetro de carga (M6.1). Se planifica para</w:t>
      </w:r>
      <w:r>
        <w:t xml:space="preserve"> </w:t>
      </w:r>
      <w:r>
        <w:rPr>
          <w:bCs/>
          <w:b/>
        </w:rPr>
        <w:t xml:space="preserve">2027 · S1</w:t>
      </w:r>
      <w:r>
        <w:t xml:space="preserve">.</w:t>
      </w:r>
    </w:p>
    <w:bookmarkStart w:id="126" w:name="biblioteca-de-contenidos-kb-externa"/>
    <w:p>
      <w:pPr>
        <w:pStyle w:val="Ttulo4"/>
      </w:pPr>
      <w:r>
        <w:t xml:space="preserve">Biblioteca de contenidos — KB Externa</w:t>
      </w:r>
    </w:p>
    <w:p>
      <w:pPr>
        <w:numPr>
          <w:ilvl w:val="0"/>
          <w:numId w:val="1039"/>
        </w:numPr>
      </w:pPr>
      <w:r>
        <w:rPr>
          <w:bCs/>
          <w:b/>
        </w:rPr>
        <w:t xml:space="preserve">Vídeos de operación</w:t>
      </w:r>
      <w:r>
        <w:t xml:space="preserve"> </w:t>
      </w:r>
      <w:r>
        <w:t xml:space="preserve">y de</w:t>
      </w:r>
      <w:r>
        <w:t xml:space="preserve"> </w:t>
      </w:r>
      <w:r>
        <w:rPr>
          <w:bCs/>
          <w:b/>
        </w:rPr>
        <w:t xml:space="preserve">mantenimiento básico</w:t>
      </w:r>
      <w:r>
        <w:t xml:space="preserve">, cortos y específicos, producidos según M13.1.</w:t>
      </w:r>
    </w:p>
    <w:p>
      <w:pPr>
        <w:numPr>
          <w:ilvl w:val="0"/>
          <w:numId w:val="1039"/>
        </w:numPr>
      </w:pPr>
      <w:r>
        <w:rPr>
          <w:bCs/>
          <w:b/>
        </w:rPr>
        <w:t xml:space="preserve">PDFs y notas técnicas</w:t>
      </w:r>
      <w:r>
        <w:t xml:space="preserve"> </w:t>
      </w:r>
      <w:r>
        <w:t xml:space="preserve">por marca y modelo.</w:t>
      </w:r>
    </w:p>
    <w:p>
      <w:pPr>
        <w:numPr>
          <w:ilvl w:val="0"/>
          <w:numId w:val="1039"/>
        </w:numPr>
      </w:pPr>
      <w:r>
        <w:t xml:space="preserve">Organización por equipo del cliente: al abrir su Grimm EDM 280, ve lo que aplica a ese modelo, no un catálogo general.</w:t>
      </w:r>
    </w:p>
    <w:p>
      <w:pPr>
        <w:pStyle w:val="FirstParagraph"/>
      </w:pPr>
      <w:r>
        <w:rPr>
          <w:bCs/>
          <w:b/>
        </w:rPr>
        <w:t xml:space="preserve">Escaparate público mínimo [PROPUESTO].</w:t>
      </w:r>
      <w:r>
        <w:t xml:space="preserve"> </w:t>
      </w:r>
      <w:r>
        <w:t xml:space="preserve">Cerrar la KB Externa por completo tiene un coste que paga Ambientalia: cada cliente sin contrato que no encuentra cómo cambiar un filtro llama a soporte y consume hora de técnico. La propuesta es dejar abierto un subconjunto reducido —guías de operación básica, sin troubleshooting— que además funciona como demostración de lo que hay dentro. El diagnóstico profundo, el correctivo y el agente quedan bajo contrato.</w:t>
      </w:r>
      <w:r>
        <w:t xml:space="preserve"> </w:t>
      </w:r>
      <w:r>
        <w:rPr>
          <w:bCs/>
          <w:b/>
        </w:rPr>
        <w:t xml:space="preserve">[ABIERTO]</w:t>
      </w:r>
      <w:r>
        <w:t xml:space="preserve"> </w:t>
      </w:r>
      <w:r>
        <w:t xml:space="preserve">Definir ese subconjunto — Anexo D, punto 25.</w:t>
      </w:r>
    </w:p>
    <w:bookmarkEnd w:id="126"/>
    <w:bookmarkStart w:id="127" w:name="agente-conversacional"/>
    <w:p>
      <w:pPr>
        <w:pStyle w:val="Ttulo4"/>
      </w:pPr>
      <w:r>
        <w:t xml:space="preserve">Agente conversacional</w:t>
      </w:r>
    </w:p>
    <w:p>
      <w:pPr>
        <w:pStyle w:val="FirstParagraph"/>
      </w:pPr>
      <w:r>
        <w:t xml:space="preserve">El cliente</w:t>
      </w:r>
      <w:r>
        <w:t xml:space="preserve"> </w:t>
      </w:r>
      <w:r>
        <w:rPr>
          <w:bCs/>
          <w:b/>
        </w:rPr>
        <w:t xml:space="preserve">conversa directamente con el agente</w:t>
      </w:r>
      <w:r>
        <w:t xml:space="preserve">, que responde</w:t>
      </w:r>
      <w:r>
        <w:t xml:space="preserve"> </w:t>
      </w:r>
      <w:r>
        <w:rPr>
          <w:bCs/>
          <w:b/>
        </w:rPr>
        <w:t xml:space="preserve">únicamente sobre temas técnicos</w:t>
      </w:r>
      <w:r>
        <w:t xml:space="preserve"> </w:t>
      </w:r>
      <w:r>
        <w:t xml:space="preserve">apoyándose en la KB Externa. Especificación completa, alcance y guardarraíles en</w:t>
      </w:r>
      <w:r>
        <w:t xml:space="preserve"> </w:t>
      </w:r>
      <w:r>
        <w:rPr>
          <w:bCs/>
          <w:b/>
        </w:rPr>
        <w:t xml:space="preserve">M13.5</w:t>
      </w:r>
      <w:r>
        <w:t xml:space="preserve">.</w:t>
      </w:r>
    </w:p>
    <w:bookmarkEnd w:id="127"/>
    <w:bookmarkStart w:id="128" w:name="descarga-de-firmware-y-software"/>
    <w:p>
      <w:pPr>
        <w:pStyle w:val="Ttulo4"/>
      </w:pPr>
      <w:r>
        <w:t xml:space="preserve">Descarga de firmware y software</w:t>
      </w:r>
    </w:p>
    <w:p>
      <w:pPr>
        <w:pStyle w:val="FirstParagraph"/>
      </w:pPr>
      <w:r>
        <w:t xml:space="preserve">Ambientalia</w:t>
      </w:r>
      <w:r>
        <w:t xml:space="preserve"> </w:t>
      </w:r>
      <w:r>
        <w:rPr>
          <w:bCs/>
          <w:b/>
        </w:rPr>
        <w:t xml:space="preserve">tiene derecho a redistribuir el firmware y el software de los fabricantes, únicamente a clientes registrados</w:t>
      </w:r>
      <w:r>
        <w:t xml:space="preserve">. Esta es la razón técnica por la que el nivel completo exige cuenta y no basta el token. Especificación en</w:t>
      </w:r>
      <w:r>
        <w:t xml:space="preserve"> </w:t>
      </w:r>
      <w:r>
        <w:rPr>
          <w:bCs/>
          <w:b/>
        </w:rPr>
        <w:t xml:space="preserve">M13.7</w:t>
      </w:r>
      <w:r>
        <w:t xml:space="preserve">.</w:t>
      </w:r>
    </w:p>
    <w:bookmarkEnd w:id="128"/>
    <w:bookmarkStart w:id="129" w:name="agendamiento-en-firme"/>
    <w:p>
      <w:pPr>
        <w:pStyle w:val="Ttulo4"/>
      </w:pPr>
      <w:r>
        <w:t xml:space="preserve">Agendamiento en firme</w:t>
      </w:r>
    </w:p>
    <w:p>
      <w:pPr>
        <w:pStyle w:val="FirstParagraph"/>
      </w:pPr>
      <w:r>
        <w:t xml:space="preserve">El cliente con contrato</w:t>
      </w:r>
      <w:r>
        <w:t xml:space="preserve"> </w:t>
      </w:r>
      <w:r>
        <w:rPr>
          <w:bCs/>
          <w:b/>
        </w:rPr>
        <w:t xml:space="preserve">reserva slot</w:t>
      </w:r>
      <w:r>
        <w:t xml:space="preserve"> </w:t>
      </w:r>
      <w:r>
        <w:t xml:space="preserve">contra la agenda real del taller, con prioridad sobre las solicitudes del nivel básico. Reglas de capacidad, holgura y prioridad en</w:t>
      </w:r>
      <w:r>
        <w:t xml:space="preserve"> </w:t>
      </w:r>
      <w:r>
        <w:rPr>
          <w:bCs/>
          <w:b/>
        </w:rPr>
        <w:t xml:space="preserve">M6.4</w:t>
      </w:r>
      <w:r>
        <w:t xml:space="preserve">.</w:t>
      </w:r>
    </w:p>
    <w:bookmarkEnd w:id="129"/>
    <w:bookmarkEnd w:id="130"/>
    <w:bookmarkStart w:id="131" w:name="m8.5-identidad-y-acceso"/>
    <w:p>
      <w:pPr>
        <w:pStyle w:val="Ttulo3"/>
      </w:pPr>
      <w:r>
        <w:t xml:space="preserve">M8.5 Identidad y acceso</w:t>
      </w:r>
    </w:p>
    <w:p>
      <w:pPr>
        <w:pStyle w:val="FirstParagraph"/>
      </w:pPr>
      <w:r>
        <w:t xml:space="preserve">El modelo de dos niveles resuelve por sí solo una tensión que arrastraba el documento: la R02 pedía un «portal sin login complejo, acceso por token en enlace de correo», y a la vez la distribución de firmware exige cliente registrado. No hay que elegir:</w:t>
      </w:r>
      <w:r>
        <w:t xml:space="preserve"> </w:t>
      </w:r>
      <w:r>
        <w:rPr>
          <w:bCs/>
          <w:b/>
        </w:rPr>
        <w:t xml:space="preserve">cada nivel usa el mecanismo que le corresponde</w:t>
      </w:r>
      <w:r>
        <w:t xml:space="preserve">.</w:t>
      </w:r>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790"/>
        <w:gridCol w:w="3294"/>
        <w:gridCol w:w="2701"/>
        <w:gridCol w:w="3295"/>
      </w:tblGrid>
      <w:tr>
        <w:tblPrEx>
          <w:tblCellMar>
            <w:top w:w="0" w:type="dxa"/>
            <w:bottom w:w="0" w:type="dxa"/>
          </w:tblCellMar>
        </w:tblPrEx>
        <w:trPr>
          <w:tblHeader/>
        </w:trPr>
        <w:tc>
          <w:tcPr>
            <w:tcW w:w="790" w:type="dxa"/>
            <w:shd w:val="clear" w:color="auto" w:fill="1F7A5C"/>
            <w:tcMar>
              <w:top w:w="60" w:type="dxa"/>
              <w:left w:w="90" w:type="dxa"/>
              <w:bottom w:w="60" w:type="dxa"/>
              <w:right w:w="90" w:type="dxa"/>
            </w:tcMar>
            <w:vAlign w:val="center"/>
          </w:tcPr>
          <w:p>
            <w:pPr>
              <w:spacing w:line="240" w:lineRule="auto"/>
            </w:pPr>
            <w:r>
              <w:rPr>
                <w:b/>
                <w:bCs/>
                <w:color w:val="FFFFFF"/>
                <w:sz w:val="18"/>
                <w:szCs w:val="18"/>
              </w:rPr>
              <w:t xml:space="preserve">Nivel</w:t>
            </w:r>
          </w:p>
        </w:tc>
        <w:tc>
          <w:tcPr>
            <w:tcW w:w="3294" w:type="dxa"/>
            <w:shd w:val="clear" w:color="auto" w:fill="1F7A5C"/>
            <w:tcMar>
              <w:top w:w="60" w:type="dxa"/>
              <w:left w:w="90" w:type="dxa"/>
              <w:bottom w:w="60" w:type="dxa"/>
              <w:right w:w="90" w:type="dxa"/>
            </w:tcMar>
            <w:vAlign w:val="center"/>
          </w:tcPr>
          <w:p>
            <w:pPr>
              <w:spacing w:line="240" w:lineRule="auto"/>
            </w:pPr>
            <w:r>
              <w:rPr>
                <w:b/>
                <w:bCs/>
                <w:color w:val="FFFFFF"/>
                <w:sz w:val="18"/>
                <w:szCs w:val="18"/>
              </w:rPr>
              <w:t xml:space="preserve">Mecanismo</w:t>
            </w:r>
          </w:p>
        </w:tc>
        <w:tc>
          <w:tcPr>
            <w:tcW w:w="2701" w:type="dxa"/>
            <w:shd w:val="clear" w:color="auto" w:fill="1F7A5C"/>
            <w:tcMar>
              <w:top w:w="60" w:type="dxa"/>
              <w:left w:w="90" w:type="dxa"/>
              <w:bottom w:w="60" w:type="dxa"/>
              <w:right w:w="90" w:type="dxa"/>
            </w:tcMar>
            <w:vAlign w:val="center"/>
          </w:tcPr>
          <w:p>
            <w:pPr>
              <w:spacing w:line="240" w:lineRule="auto"/>
            </w:pPr>
            <w:r>
              <w:rPr>
                <w:b/>
                <w:bCs/>
                <w:color w:val="FFFFFF"/>
                <w:sz w:val="18"/>
                <w:szCs w:val="18"/>
              </w:rPr>
              <w:t xml:space="preserve">Alcance de la sesión</w:t>
            </w:r>
          </w:p>
        </w:tc>
        <w:tc>
          <w:tcPr>
            <w:tcW w:w="3295" w:type="dxa"/>
            <w:shd w:val="clear" w:color="auto" w:fill="1F7A5C"/>
            <w:tcMar>
              <w:top w:w="60" w:type="dxa"/>
              <w:left w:w="90" w:type="dxa"/>
              <w:bottom w:w="60" w:type="dxa"/>
              <w:right w:w="90" w:type="dxa"/>
            </w:tcMar>
            <w:vAlign w:val="center"/>
          </w:tcPr>
          <w:p>
            <w:pPr>
              <w:spacing w:line="240" w:lineRule="auto"/>
            </w:pPr>
            <w:r>
              <w:rPr>
                <w:b/>
                <w:bCs/>
                <w:color w:val="FFFFFF"/>
                <w:sz w:val="18"/>
                <w:szCs w:val="18"/>
              </w:rPr>
              <w:t xml:space="preserve">Por qué</w:t>
            </w:r>
          </w:p>
        </w:tc>
      </w:tr>
      <w:tr>
        <w:tblPrEx>
          <w:tblCellMar>
            <w:top w:w="0" w:type="dxa"/>
            <w:bottom w:w="0" w:type="dxa"/>
          </w:tblCellMar>
        </w:tblPrEx>
        <w:tc>
          <w:tcPr>
            <w:tcW w:w="790" w:type="dxa"/>
            <w:tcMar>
              <w:top w:w="60" w:type="dxa"/>
              <w:left w:w="90" w:type="dxa"/>
              <w:bottom w:w="60" w:type="dxa"/>
              <w:right w:w="90" w:type="dxa"/>
            </w:tcMar>
            <w:vAlign w:val="center"/>
          </w:tcPr>
          <w:p>
            <w:pPr>
              <w:spacing w:line="240" w:lineRule="auto"/>
            </w:pPr>
            <w:r>
              <w:rPr>
                <w:sz w:val="18"/>
                <w:szCs w:val="18"/>
              </w:rPr>
              <w:t xml:space="preserve">Básico</w:t>
            </w:r>
          </w:p>
        </w:tc>
        <w:tc>
          <w:tcPr>
            <w:tcW w:w="3294" w:type="dxa"/>
            <w:tcMar>
              <w:top w:w="60" w:type="dxa"/>
              <w:left w:w="90" w:type="dxa"/>
              <w:bottom w:w="60" w:type="dxa"/>
              <w:right w:w="90" w:type="dxa"/>
            </w:tcMar>
            <w:vAlign w:val="center"/>
          </w:tcPr>
          <w:p>
            <w:pPr>
              <w:spacing w:line="240" w:lineRule="auto"/>
            </w:pPr>
            <w:r>
              <w:rPr>
                <w:sz w:val="18"/>
                <w:szCs w:val="18"/>
              </w:rPr>
              <w:t xml:space="preserve">Token de un solo uso en enlace de correo, con caducidad</w:t>
            </w:r>
          </w:p>
        </w:tc>
        <w:tc>
          <w:tcPr>
            <w:tcW w:w="2701" w:type="dxa"/>
            <w:tcMar>
              <w:top w:w="60" w:type="dxa"/>
              <w:left w:w="90" w:type="dxa"/>
              <w:bottom w:w="60" w:type="dxa"/>
              <w:right w:w="90" w:type="dxa"/>
            </w:tcMar>
            <w:vAlign w:val="center"/>
          </w:tcPr>
          <w:p>
            <w:pPr>
              <w:spacing w:line="240" w:lineRule="auto"/>
            </w:pPr>
            <w:r>
              <w:rPr>
                <w:sz w:val="18"/>
                <w:szCs w:val="18"/>
              </w:rPr>
              <w:t xml:space="preserve">Un ticket / un equipo concreto</w:t>
            </w:r>
          </w:p>
        </w:tc>
        <w:tc>
          <w:tcPr>
            <w:tcW w:w="3295" w:type="dxa"/>
            <w:tcMar>
              <w:top w:w="60" w:type="dxa"/>
              <w:left w:w="90" w:type="dxa"/>
              <w:bottom w:w="60" w:type="dxa"/>
              <w:right w:w="90" w:type="dxa"/>
            </w:tcMar>
            <w:vAlign w:val="center"/>
          </w:tcPr>
          <w:p>
            <w:pPr>
              <w:spacing w:line="240" w:lineRule="auto"/>
            </w:pPr>
            <w:r>
              <w:rPr>
                <w:sz w:val="18"/>
                <w:szCs w:val="18"/>
              </w:rPr>
              <w:t xml:space="preserve">Fricción cero justo donde importa: aprobar una cotización no puede requerir crear una cuenta.</w:t>
            </w:r>
          </w:p>
        </w:tc>
      </w:tr>
      <w:tr>
        <w:tblPrEx>
          <w:tblCellMar>
            <w:top w:w="0" w:type="dxa"/>
            <w:bottom w:w="0" w:type="dxa"/>
          </w:tblCellMar>
        </w:tblPrEx>
        <w:tc>
          <w:tcPr>
            <w:tcW w:w="790" w:type="dxa"/>
            <w:tcMar>
              <w:top w:w="60" w:type="dxa"/>
              <w:left w:w="90" w:type="dxa"/>
              <w:bottom w:w="60" w:type="dxa"/>
              <w:right w:w="90" w:type="dxa"/>
            </w:tcMar>
            <w:vAlign w:val="center"/>
          </w:tcPr>
          <w:p>
            <w:pPr>
              <w:spacing w:line="240" w:lineRule="auto"/>
            </w:pPr>
            <w:r>
              <w:rPr>
                <w:sz w:val="18"/>
                <w:szCs w:val="18"/>
              </w:rPr>
              <w:t xml:space="preserve">Completo</w:t>
            </w:r>
          </w:p>
        </w:tc>
        <w:tc>
          <w:tcPr>
            <w:tcW w:w="3294" w:type="dxa"/>
            <w:tcMar>
              <w:top w:w="60" w:type="dxa"/>
              <w:left w:w="90" w:type="dxa"/>
              <w:bottom w:w="60" w:type="dxa"/>
              <w:right w:w="90" w:type="dxa"/>
            </w:tcMar>
            <w:vAlign w:val="center"/>
          </w:tcPr>
          <w:p>
            <w:pPr>
              <w:spacing w:line="240" w:lineRule="auto"/>
            </w:pPr>
            <w:r>
              <w:rPr>
                <w:sz w:val="18"/>
                <w:szCs w:val="18"/>
              </w:rPr>
              <w:t xml:space="preserve">Cuenta registrada con OAuth2 / OpenID Connect (Keycloak o Auth0, M12.2)</w:t>
            </w:r>
          </w:p>
        </w:tc>
        <w:tc>
          <w:tcPr>
            <w:tcW w:w="2701" w:type="dxa"/>
            <w:tcMar>
              <w:top w:w="60" w:type="dxa"/>
              <w:left w:w="90" w:type="dxa"/>
              <w:bottom w:w="60" w:type="dxa"/>
              <w:right w:w="90" w:type="dxa"/>
            </w:tcMar>
            <w:vAlign w:val="center"/>
          </w:tcPr>
          <w:p>
            <w:pPr>
              <w:spacing w:line="240" w:lineRule="auto"/>
            </w:pPr>
            <w:r>
              <w:rPr>
                <w:sz w:val="18"/>
                <w:szCs w:val="18"/>
              </w:rPr>
              <w:t xml:space="preserve">Todos los equipos del cliente, permanente</w:t>
            </w:r>
          </w:p>
        </w:tc>
        <w:tc>
          <w:tcPr>
            <w:tcW w:w="3295" w:type="dxa"/>
            <w:tcMar>
              <w:top w:w="60" w:type="dxa"/>
              <w:left w:w="90" w:type="dxa"/>
              <w:bottom w:w="60" w:type="dxa"/>
              <w:right w:w="90" w:type="dxa"/>
            </w:tcMar>
            <w:vAlign w:val="center"/>
          </w:tcPr>
          <w:p>
            <w:pPr>
              <w:spacing w:line="240" w:lineRule="auto"/>
            </w:pPr>
            <w:r>
              <w:rPr>
                <w:sz w:val="18"/>
                <w:szCs w:val="18"/>
              </w:rPr>
              <w:t xml:space="preserve">Descargas licenciadas, historial completo y agente requieren identidad verificable y trazable.</w:t>
            </w:r>
          </w:p>
        </w:tc>
      </w:tr>
    </w:tbl>
    <w:p>
      <w:pPr>
        <w:numPr>
          <w:ilvl w:val="0"/>
          <w:numId w:val="1040"/>
        </w:numPr>
      </w:pPr>
      <w:r>
        <w:t xml:space="preserve">Los tokens</w:t>
      </w:r>
      <w:r>
        <w:t xml:space="preserve"> </w:t>
      </w:r>
      <w:r>
        <w:rPr>
          <w:bCs/>
          <w:b/>
        </w:rPr>
        <w:t xml:space="preserve">caducan</w:t>
      </w:r>
      <w:r>
        <w:t xml:space="preserve"> </w:t>
      </w:r>
      <w:r>
        <w:t xml:space="preserve">y son de alcance limitado; no dan acceso al resto de la cartera del cliente.</w:t>
      </w:r>
    </w:p>
    <w:p>
      <w:pPr>
        <w:numPr>
          <w:ilvl w:val="0"/>
          <w:numId w:val="1040"/>
        </w:numPr>
      </w:pPr>
      <w:r>
        <w:t xml:space="preserve">Un cliente puede tener</w:t>
      </w:r>
      <w:r>
        <w:t xml:space="preserve"> </w:t>
      </w:r>
      <w:r>
        <w:rPr>
          <w:bCs/>
          <w:b/>
        </w:rPr>
        <w:t xml:space="preserve">varios usuarios registrados</w:t>
      </w:r>
      <w:r>
        <w:t xml:space="preserve"> </w:t>
      </w:r>
      <w:r>
        <w:t xml:space="preserve">(mantenimiento, calidad, compras) con la misma cartera de equipos.</w:t>
      </w:r>
    </w:p>
    <w:p>
      <w:pPr>
        <w:numPr>
          <w:ilvl w:val="0"/>
          <w:numId w:val="1040"/>
        </w:numPr>
      </w:pPr>
      <w:r>
        <w:t xml:space="preserve">Toda acción del portal —aprobación, descarga, reserva— queda en la</w:t>
      </w:r>
      <w:r>
        <w:t xml:space="preserve"> </w:t>
      </w:r>
      <w:r>
        <w:rPr>
          <w:bCs/>
          <w:b/>
        </w:rPr>
        <w:t xml:space="preserve">tabla inmutable de auditoría</w:t>
      </w:r>
      <w:r>
        <w:t xml:space="preserve"> </w:t>
      </w:r>
      <w:r>
        <w:t xml:space="preserve">(M12.4), con usuario, marca de tiempo y equipo afectado.</w:t>
      </w:r>
    </w:p>
    <w:p>
      <w:pPr>
        <w:numPr>
          <w:ilvl w:val="0"/>
          <w:numId w:val="1040"/>
        </w:numPr>
      </w:pPr>
      <w:r>
        <w:rPr>
          <w:bCs/>
          <w:b/>
        </w:rPr>
        <w:t xml:space="preserve">[ABIERTO]</w:t>
      </w:r>
      <w:r>
        <w:t xml:space="preserve"> </w:t>
      </w:r>
      <w:r>
        <w:t xml:space="preserve">Definir el procedimiento de alta y verificación del cliente registrado, y cómo se acredita la vigencia del contrato — Anexo D, punto 30.</w:t>
      </w:r>
    </w:p>
    <w:bookmarkEnd w:id="131"/>
    <w:bookmarkStart w:id="132" w:name="Xfb098511fcb9928bf2de44c197d4606e43d399d"/>
    <w:p>
      <w:pPr>
        <w:pStyle w:val="Ttulo3"/>
      </w:pPr>
      <w:r>
        <w:t xml:space="preserve">M8.6 Regla de apertura del portal [DECIDIDO — R03]</w:t>
      </w:r>
    </w:p>
    <w:p>
      <w:pPr>
        <w:pStyle w:val="FirstParagraph"/>
      </w:pPr>
      <w:r>
        <w:rPr>
          <w:bCs/>
          <w:b/>
        </w:rPr>
        <w:t xml:space="preserve">El portal se abre por cliente, no globalmente.</w:t>
      </w:r>
      <w:r>
        <w:t xml:space="preserve"> </w:t>
      </w:r>
      <w:r>
        <w:t xml:space="preserve">Un cliente sólo recibe acceso cuando sus equipos tienen la hoja de vida poblada con los cuatro campos comerciales que hoy faltan (M3.1). Un cliente que entra y ve una ficha vacía o un historial con huecos recibe exactamente la impresión contraria a la que se busca, y la primera impresión de un portal no se repite.</w:t>
      </w:r>
    </w:p>
    <w:p>
      <w:pPr>
        <w:pStyle w:val="BodyText"/>
      </w:pPr>
      <w:r>
        <w:t xml:space="preserve">Orden de apertura recomendado:</w:t>
      </w:r>
    </w:p>
    <w:p>
      <w:pPr>
        <w:pStyle w:val="BlockText"/>
      </w:pPr>
      <w:r>
        <w:t xml:space="preserve">1.</w:t>
      </w:r>
      <w:r>
        <w:t xml:space="preserve"> </w:t>
      </w:r>
      <w:r>
        <w:rPr>
          <w:bCs/>
          <w:b/>
        </w:rPr>
        <w:t xml:space="preserve">Clientes del piloto de aprobación en un clic</w:t>
      </w:r>
      <w:r>
        <w:t xml:space="preserve"> </w:t>
      </w:r>
      <w:r>
        <w:t xml:space="preserve">—los que ya tienen contrato activo—, que son también los que menos toleran una ficha incompleta.</w:t>
      </w:r>
    </w:p>
    <w:p>
      <w:pPr>
        <w:pStyle w:val="BlockText"/>
      </w:pPr>
      <w:r>
        <w:t xml:space="preserve">2.</w:t>
      </w:r>
      <w:r>
        <w:t xml:space="preserve"> </w:t>
      </w:r>
      <w:r>
        <w:rPr>
          <w:bCs/>
          <w:b/>
        </w:rPr>
        <w:t xml:space="preserve">Clientes Top 5 y con contrato</w:t>
      </w:r>
      <w:r>
        <w:t xml:space="preserve">, completada la carga de sus hojas de vida.</w:t>
      </w:r>
    </w:p>
    <w:p>
      <w:pPr>
        <w:pStyle w:val="BlockText"/>
      </w:pPr>
      <w:r>
        <w:t xml:space="preserve">3.</w:t>
      </w:r>
      <w:r>
        <w:t xml:space="preserve"> </w:t>
      </w:r>
      <w:r>
        <w:rPr>
          <w:bCs/>
          <w:b/>
        </w:rPr>
        <w:t xml:space="preserve">Resto de la cartera</w:t>
      </w:r>
      <w:r>
        <w:t xml:space="preserve">, a medida que se completan los datos.</w:t>
      </w:r>
    </w:p>
    <w:p>
      <w:pPr>
        <w:pStyle w:val="FirstParagraph"/>
      </w:pPr>
      <w:r>
        <w:t xml:space="preserve">Esta regla convierte la calidad del dato en la condición de entrada del eje ③, que es exactamente lo que sostiene la cadena de §1.4.2.</w:t>
      </w:r>
    </w:p>
    <w:bookmarkEnd w:id="132"/>
    <w:bookmarkStart w:id="133" w:name="m8.7-certificados-y-calibración"/>
    <w:p>
      <w:pPr>
        <w:pStyle w:val="Ttulo3"/>
      </w:pPr>
      <w:r>
        <w:t xml:space="preserve">M8.7 Certificados y calibración</w:t>
      </w:r>
    </w:p>
    <w:p>
      <w:pPr>
        <w:numPr>
          <w:ilvl w:val="0"/>
          <w:numId w:val="1041"/>
        </w:numPr>
      </w:pPr>
      <w:r>
        <w:rPr>
          <w:bCs/>
          <w:b/>
        </w:rPr>
        <w:t xml:space="preserve">Certificado digital con QR</w:t>
      </w:r>
      <w:r>
        <w:t xml:space="preserve">: el sticker físico pegado al equipo calibrado lleva un QR que, escaneado con cualquier celular, abre una URL pública segura con el PDF del certificado vigente. Valor inmenso para el cliente en auditorías.</w:t>
      </w:r>
    </w:p>
    <w:p>
      <w:pPr>
        <w:numPr>
          <w:ilvl w:val="0"/>
          <w:numId w:val="1041"/>
        </w:numPr>
      </w:pPr>
      <w:r>
        <w:rPr>
          <w:bCs/>
          <w:b/>
        </w:rPr>
        <w:t xml:space="preserve">Avisos automáticos de vencimiento de calibración</w:t>
      </w:r>
      <w:r>
        <w:t xml:space="preserve"> </w:t>
      </w:r>
      <w:r>
        <w:t xml:space="preserve">a los clientes — a todos, con o sin contrato (M4.5).</w:t>
      </w:r>
    </w:p>
    <w:p>
      <w:pPr>
        <w:numPr>
          <w:ilvl w:val="0"/>
          <w:numId w:val="1041"/>
        </w:numPr>
      </w:pPr>
      <w:r>
        <w:t xml:space="preserve">El certificado con QR es</w:t>
      </w:r>
      <w:r>
        <w:t xml:space="preserve"> </w:t>
      </w:r>
      <w:r>
        <w:rPr>
          <w:bCs/>
          <w:b/>
        </w:rPr>
        <w:t xml:space="preserve">público por diseño</w:t>
      </w:r>
      <w:r>
        <w:t xml:space="preserve">: su utilidad es que un auditor externo pueda verificarlo sin credenciales.</w:t>
      </w:r>
    </w:p>
    <w:bookmarkEnd w:id="133"/>
    <w:bookmarkStart w:id="134" w:name="m8.8-canales-de-entrada"/>
    <w:p>
      <w:pPr>
        <w:pStyle w:val="Ttulo3"/>
      </w:pPr>
      <w:r>
        <w:t xml:space="preserve">M8.8 Canales de entrada</w:t>
      </w:r>
    </w:p>
    <w:p>
      <w:pPr>
        <w:numPr>
          <w:ilvl w:val="0"/>
          <w:numId w:val="1042"/>
        </w:numPr>
      </w:pPr>
      <w:r>
        <w:rPr>
          <w:bCs/>
          <w:b/>
        </w:rPr>
        <w:t xml:space="preserve">WhatsApp Business API</w:t>
      </w:r>
      <w:r>
        <w:t xml:space="preserve"> </w:t>
      </w:r>
      <w:r>
        <w:t xml:space="preserve">[FUTURO]: el cliente reporta una incidencia enviando foto y ubicación; el sistema la convierte en</w:t>
      </w:r>
      <w:r>
        <w:t xml:space="preserve"> </w:t>
      </w:r>
      <w:r>
        <w:rPr>
          <w:bCs/>
          <w:b/>
        </w:rPr>
        <w:t xml:space="preserve">ticket borrador</w:t>
      </w:r>
      <w:r>
        <w:t xml:space="preserve"> </w:t>
      </w:r>
      <w:r>
        <w:t xml:space="preserve">mediante procesamiento de lenguaje natural.</w:t>
      </w:r>
    </w:p>
    <w:p>
      <w:pPr>
        <w:numPr>
          <w:ilvl w:val="0"/>
          <w:numId w:val="1042"/>
        </w:numPr>
      </w:pPr>
      <w:r>
        <w:rPr>
          <w:bCs/>
          <w:b/>
        </w:rPr>
        <w:t xml:space="preserve">Formularios de remisión</w:t>
      </w:r>
      <w:r>
        <w:t xml:space="preserve"> </w:t>
      </w:r>
      <w:r>
        <w:t xml:space="preserve">conectados al flujo actual de n8n, integrados al ticket.</w:t>
      </w:r>
    </w:p>
    <w:p>
      <w:pPr>
        <w:numPr>
          <w:ilvl w:val="0"/>
          <w:numId w:val="1042"/>
        </w:numPr>
      </w:pPr>
      <w:r>
        <w:rPr>
          <w:bCs/>
          <w:b/>
        </w:rPr>
        <w:t xml:space="preserve">Usuarios externos limitados</w:t>
      </w:r>
      <w:r>
        <w:t xml:space="preserve">: gestionar empresas de servicios y contratistas como usuarios restringidos —por ejemplo, solicitudes de Metrological.</w:t>
      </w:r>
    </w:p>
    <w:bookmarkEnd w:id="134"/>
    <w:bookmarkStart w:id="135" w:name="m8.9-servicio-premium-futuro"/>
    <w:p>
      <w:pPr>
        <w:pStyle w:val="Ttulo3"/>
      </w:pPr>
      <w:r>
        <w:t xml:space="preserve">M8.9 Servicio premium [FUTURO]</w:t>
      </w:r>
    </w:p>
    <w:p>
      <w:pPr>
        <w:pStyle w:val="FirstParagraph"/>
      </w:pPr>
      <w:r>
        <w:t xml:space="preserve">Ambientalia</w:t>
      </w:r>
      <w:r>
        <w:t xml:space="preserve"> </w:t>
      </w:r>
      <w:r>
        <w:rPr>
          <w:bCs/>
          <w:b/>
        </w:rPr>
        <w:t xml:space="preserve">monitorea los datos de los equipos</w:t>
      </w:r>
      <w:r>
        <w:t xml:space="preserve"> </w:t>
      </w:r>
      <w:r>
        <w:t xml:space="preserve">de aquellos clientes con conectividad y</w:t>
      </w:r>
      <w:r>
        <w:t xml:space="preserve"> </w:t>
      </w:r>
      <w:r>
        <w:rPr>
          <w:bCs/>
          <w:b/>
        </w:rPr>
        <w:t xml:space="preserve">avisa antes de que fallen</w:t>
      </w:r>
      <w:r>
        <w:t xml:space="preserve"> </w:t>
      </w:r>
      <w:r>
        <w:t xml:space="preserve">o antes de que se venzan los tiempos de operación de los consumibles. Es la evolución natural del nivel completo: del autoservicio a la anticipación.</w:t>
      </w:r>
    </w:p>
    <w:bookmarkEnd w:id="135"/>
    <w:bookmarkEnd w:id="136"/>
    <w:bookmarkStart w:id="140" w:name="m9.-qaqc-calibración-y-cumplimiento"/>
    <w:p>
      <w:pPr>
        <w:pStyle w:val="Ttulo2"/>
      </w:pPr>
      <w:r>
        <w:t xml:space="preserve">M9. QA/QC, calibración y cumplimiento</w:t>
      </w:r>
    </w:p>
    <w:bookmarkStart w:id="137" w:name="m9.1-control-de-calidad-interno"/>
    <w:p>
      <w:pPr>
        <w:pStyle w:val="Ttulo3"/>
      </w:pPr>
      <w:r>
        <w:t xml:space="preserve">M9.1 Control de calidad interno</w:t>
      </w:r>
    </w:p>
    <w:p>
      <w:pPr>
        <w:numPr>
          <w:ilvl w:val="0"/>
          <w:numId w:val="1043"/>
        </w:numPr>
      </w:pPr>
      <w:r>
        <w:t xml:space="preserve">Etapa de</w:t>
      </w:r>
      <w:r>
        <w:t xml:space="preserve"> </w:t>
      </w:r>
      <w:r>
        <w:rPr>
          <w:bCs/>
          <w:b/>
        </w:rPr>
        <w:t xml:space="preserve">validación de checklist</w:t>
      </w:r>
      <w:r>
        <w:t xml:space="preserve"> </w:t>
      </w:r>
      <w:r>
        <w:t xml:space="preserve">obligatoria antes de la liberación, con</w:t>
      </w:r>
      <w:r>
        <w:t xml:space="preserve"> </w:t>
      </w:r>
      <w:r>
        <w:rPr>
          <w:bCs/>
          <w:b/>
        </w:rPr>
        <w:t xml:space="preserve">calibración</w:t>
      </w:r>
      <w:r>
        <w:t xml:space="preserve"> </w:t>
      </w:r>
      <w:r>
        <w:t xml:space="preserve">cuando aplica.</w:t>
      </w:r>
    </w:p>
    <w:p>
      <w:pPr>
        <w:numPr>
          <w:ilvl w:val="0"/>
          <w:numId w:val="1043"/>
        </w:numPr>
      </w:pPr>
      <w:r>
        <w:rPr>
          <w:bCs/>
          <w:b/>
        </w:rPr>
        <w:t xml:space="preserve">Retrabajo</w:t>
      </w:r>
      <w:r>
        <w:t xml:space="preserve">: el fallo de QA devuelve el equipo a ejecución con prioridad alta y queda registrado como evento medible.</w:t>
      </w:r>
    </w:p>
    <w:p>
      <w:pPr>
        <w:numPr>
          <w:ilvl w:val="0"/>
          <w:numId w:val="1043"/>
        </w:numPr>
      </w:pPr>
      <w:r>
        <w:rPr>
          <w:bCs/>
          <w:b/>
        </w:rPr>
        <w:t xml:space="preserve">Guarda de calidad</w:t>
      </w:r>
      <w:r>
        <w:t xml:space="preserve">: no se puede pasar a entregado sin foto del equipo embalado y checklist de QA firmado.</w:t>
      </w:r>
    </w:p>
    <w:p>
      <w:pPr>
        <w:numPr>
          <w:ilvl w:val="0"/>
          <w:numId w:val="1043"/>
        </w:numPr>
      </w:pPr>
      <w:r>
        <w:rPr>
          <w:bCs/>
          <w:b/>
        </w:rPr>
        <w:t xml:space="preserve">Producto no conforme</w:t>
      </w:r>
      <w:r>
        <w:t xml:space="preserve"> </w:t>
      </w:r>
      <w:r>
        <w:t xml:space="preserve">(flujo equipo-nuevo): notificación → análisis y acciones → retorno al flujo inicial.</w:t>
      </w:r>
    </w:p>
    <w:p>
      <w:pPr>
        <w:pStyle w:val="FirstParagraph"/>
      </w:pPr>
      <w:r>
        <w:rPr>
          <w:bCs/>
          <w:b/>
        </w:rPr>
        <w:t xml:space="preserve">[ABIERTO — AS-BUILT]</w:t>
      </w:r>
      <w:r>
        <w:t xml:space="preserve"> </w:t>
      </w:r>
      <w:r>
        <w:t xml:space="preserve">Ninguna de estas cuatro piezas existe todavía en el blueprint implementado. El flujo va de</w:t>
      </w:r>
      <w:r>
        <w:t xml:space="preserve"> </w:t>
      </w:r>
      <w:r>
        <w:rPr>
          <w:rStyle w:val="VerbatimChar"/>
        </w:rPr>
        <w:t xml:space="preserve">En Proceso</w:t>
      </w:r>
      <w:r>
        <w:t xml:space="preserve"> </w:t>
      </w:r>
      <w:r>
        <w:t xml:space="preserve">a</w:t>
      </w:r>
      <w:r>
        <w:t xml:space="preserve"> </w:t>
      </w:r>
      <w:r>
        <w:rPr>
          <w:rStyle w:val="VerbatimChar"/>
        </w:rPr>
        <w:t xml:space="preserve">Por Facturar</w:t>
      </w:r>
      <w:r>
        <w:t xml:space="preserve"> </w:t>
      </w:r>
      <w:r>
        <w:t xml:space="preserve">por</w:t>
      </w:r>
      <w:r>
        <w:t xml:space="preserve"> </w:t>
      </w:r>
      <w:r>
        <w:rPr>
          <w:rStyle w:val="VerbatimChar"/>
        </w:rPr>
        <w:t xml:space="preserve">finalización de servicio</w:t>
      </w:r>
      <w:r>
        <w:t xml:space="preserve">,</w:t>
      </w:r>
      <w:r>
        <w:t xml:space="preserve"> </w:t>
      </w:r>
      <w:r>
        <w:rPr>
          <w:bCs/>
          <w:b/>
        </w:rPr>
        <w:t xml:space="preserve">sin etapa de QA intermedia</w:t>
      </w:r>
      <w:r>
        <w:t xml:space="preserve">. Introducirla implica un estado nuevo y, con él, la transición de retrabajo. Es la corrección C6 y condiciona tres de las cuatro guardas propuestas en M1.7.</w:t>
      </w:r>
    </w:p>
    <w:bookmarkEnd w:id="137"/>
    <w:bookmarkStart w:id="138" w:name="m9.2-trazabilidad-y-evidencia"/>
    <w:p>
      <w:pPr>
        <w:pStyle w:val="Ttulo3"/>
      </w:pPr>
      <w:r>
        <w:t xml:space="preserve">M9.2 Trazabilidad y evidencia</w:t>
      </w:r>
    </w:p>
    <w:p>
      <w:pPr>
        <w:numPr>
          <w:ilvl w:val="0"/>
          <w:numId w:val="1044"/>
        </w:numPr>
      </w:pPr>
      <w:r>
        <w:rPr>
          <w:bCs/>
          <w:b/>
        </w:rPr>
        <w:t xml:space="preserve">ISO 9001</w:t>
      </w:r>
      <w:r>
        <w:t xml:space="preserve"> </w:t>
      </w:r>
      <w:r>
        <w:t xml:space="preserve">como marco de la codificación interna (serial + modelo).</w:t>
      </w:r>
      <w:r>
        <w:t xml:space="preserve"> </w:t>
      </w:r>
      <w:r>
        <w:rPr>
          <w:bCs/>
          <w:b/>
        </w:rPr>
        <w:t xml:space="preserve">[DECIDIDO]</w:t>
      </w:r>
    </w:p>
    <w:p>
      <w:pPr>
        <w:numPr>
          <w:ilvl w:val="0"/>
          <w:numId w:val="1044"/>
        </w:numPr>
      </w:pPr>
      <w:r>
        <w:rPr>
          <w:bCs/>
          <w:b/>
        </w:rPr>
        <w:t xml:space="preserve">ISO 14224</w:t>
      </w:r>
      <w:r>
        <w:t xml:space="preserve"> </w:t>
      </w:r>
      <w:r>
        <w:t xml:space="preserve">como marco de la taxonomía de activos y de fallas.</w:t>
      </w:r>
      <w:r>
        <w:t xml:space="preserve"> </w:t>
      </w:r>
      <w:r>
        <w:rPr>
          <w:bCs/>
          <w:b/>
        </w:rPr>
        <w:t xml:space="preserve">[PROPUESTO]</w:t>
      </w:r>
    </w:p>
    <w:p>
      <w:pPr>
        <w:numPr>
          <w:ilvl w:val="0"/>
          <w:numId w:val="1044"/>
        </w:numPr>
      </w:pPr>
      <w:r>
        <w:rPr>
          <w:bCs/>
          <w:b/>
        </w:rPr>
        <w:t xml:space="preserve">Registro inmutable de auditoría</w:t>
      </w:r>
      <w:r>
        <w:t xml:space="preserve"> </w:t>
      </w:r>
      <w:r>
        <w:t xml:space="preserve">de cada acción: quién, cuándo, qué cambió, valor anterior y valor nuevo.</w:t>
      </w:r>
    </w:p>
    <w:p>
      <w:pPr>
        <w:numPr>
          <w:ilvl w:val="0"/>
          <w:numId w:val="1044"/>
        </w:numPr>
      </w:pPr>
      <w:r>
        <w:rPr>
          <w:bCs/>
          <w:b/>
        </w:rPr>
        <w:t xml:space="preserve">Firma digital y geostamping</w:t>
      </w:r>
      <w:r>
        <w:t xml:space="preserve"> </w:t>
      </w:r>
      <w:r>
        <w:t xml:space="preserve">de las evidencias.</w:t>
      </w:r>
    </w:p>
    <w:p>
      <w:pPr>
        <w:numPr>
          <w:ilvl w:val="0"/>
          <w:numId w:val="1044"/>
        </w:numPr>
      </w:pPr>
      <w:r>
        <w:rPr>
          <w:bCs/>
          <w:b/>
        </w:rPr>
        <w:t xml:space="preserve">Check-in físico en el activo</w:t>
      </w:r>
      <w:r>
        <w:t xml:space="preserve"> </w:t>
      </w:r>
      <w:r>
        <w:t xml:space="preserve">vía NFC o QR.</w:t>
      </w:r>
    </w:p>
    <w:p>
      <w:pPr>
        <w:numPr>
          <w:ilvl w:val="0"/>
          <w:numId w:val="1044"/>
        </w:numPr>
      </w:pPr>
      <w:r>
        <w:rPr>
          <w:bCs/>
          <w:b/>
        </w:rPr>
        <w:t xml:space="preserve">[ABIERTO]</w:t>
      </w:r>
      <w:r>
        <w:t xml:space="preserve"> </w:t>
      </w:r>
      <w:r>
        <w:t xml:space="preserve">Definir el procedimiento de</w:t>
      </w:r>
      <w:r>
        <w:t xml:space="preserve"> </w:t>
      </w:r>
      <w:r>
        <w:rPr>
          <w:bCs/>
          <w:b/>
        </w:rPr>
        <w:t xml:space="preserve">validación de informes</w:t>
      </w:r>
      <w:r>
        <w:t xml:space="preserve">.</w:t>
      </w:r>
    </w:p>
    <w:bookmarkEnd w:id="138"/>
    <w:bookmarkStart w:id="139" w:name="Xe6e06b0998b754ecf0145019d9b5afe186c8a18"/>
    <w:p>
      <w:pPr>
        <w:pStyle w:val="Ttulo3"/>
      </w:pPr>
      <w:r>
        <w:t xml:space="preserve">M9.3 Documentación publicada al cliente [NUEVO — R03]</w:t>
      </w:r>
    </w:p>
    <w:p>
      <w:pPr>
        <w:pStyle w:val="FirstParagraph"/>
      </w:pPr>
      <w:r>
        <w:t xml:space="preserve">Publicar procedimientos de mantenimiento básico y guías de operación en la KB Externa introduce una obligación que no existía cuando ese contenido vivía sólo en la cabeza de los técnicos:</w:t>
      </w:r>
      <w:r>
        <w:t xml:space="preserve"> </w:t>
      </w:r>
      <w:r>
        <w:rPr>
          <w:bCs/>
          <w:b/>
        </w:rPr>
        <w:t xml:space="preserve">es documentación controlada</w:t>
      </w:r>
      <w:r>
        <w:t xml:space="preserve">. Bajo ISO 9001, todo documento que Ambientalia pone en manos del cliente necesita versión, fecha de emisión, responsable de aprobación y control de cambios.</w:t>
      </w:r>
    </w:p>
    <w:p>
      <w:pPr>
        <w:pStyle w:val="BodyText"/>
      </w:pPr>
      <w:r>
        <w:t xml:space="preserve">Requisitos mínimos, desarrollados en M13.6:</w:t>
      </w:r>
    </w:p>
    <w:p>
      <w:pPr>
        <w:numPr>
          <w:ilvl w:val="0"/>
          <w:numId w:val="1045"/>
        </w:numPr>
      </w:pPr>
      <w:r>
        <w:t xml:space="preserve">Versión y fecha visibles en cada pieza de contenido publicada.</w:t>
      </w:r>
    </w:p>
    <w:p>
      <w:pPr>
        <w:numPr>
          <w:ilvl w:val="0"/>
          <w:numId w:val="1045"/>
        </w:numPr>
      </w:pPr>
      <w:r>
        <w:t xml:space="preserve">Responsable técnico que aprueba antes de publicar.</w:t>
      </w:r>
    </w:p>
    <w:p>
      <w:pPr>
        <w:numPr>
          <w:ilvl w:val="0"/>
          <w:numId w:val="1045"/>
        </w:numPr>
      </w:pPr>
      <w:r>
        <w:t xml:space="preserve">Registro de qué versión estaba vigente en cada momento, para poder responder qué instrucción tenía el cliente en una fecha dada.</w:t>
      </w:r>
    </w:p>
    <w:p>
      <w:pPr>
        <w:numPr>
          <w:ilvl w:val="0"/>
          <w:numId w:val="1045"/>
        </w:numPr>
      </w:pPr>
      <w:r>
        <w:t xml:space="preserve">Procedimiento de retirada de contenido obsoleto.</w:t>
      </w:r>
    </w:p>
    <w:p>
      <w:pPr>
        <w:pStyle w:val="FirstParagraph"/>
      </w:pPr>
      <w:r>
        <w:rPr>
          <w:bCs/>
          <w:b/>
        </w:rPr>
        <w:t xml:space="preserve">Nota de responsabilidad.</w:t>
      </w:r>
      <w:r>
        <w:t xml:space="preserve"> </w:t>
      </w:r>
      <w:r>
        <w:t xml:space="preserve">Trasladar tareas de mantenimiento básico al cliente es deseable comercialmente y ambiguo en responsabilidad: hay que definir qué ocurre con la garantía si el cliente ejecuta mal un procedimiento publicado.</w:t>
      </w:r>
      <w:r>
        <w:t xml:space="preserve"> </w:t>
      </w:r>
      <w:r>
        <w:rPr>
          <w:bCs/>
          <w:b/>
        </w:rPr>
        <w:t xml:space="preserve">[ABIERTO]</w:t>
      </w:r>
      <w:r>
        <w:t xml:space="preserve"> </w:t>
      </w:r>
      <w:r>
        <w:t xml:space="preserve">— Anexo D, punto 26.</w:t>
      </w:r>
    </w:p>
    <w:bookmarkEnd w:id="139"/>
    <w:bookmarkEnd w:id="140"/>
    <w:bookmarkStart w:id="141" w:name="m10.-portal-del-empleado"/>
    <w:p>
      <w:pPr>
        <w:pStyle w:val="Ttulo2"/>
      </w:pPr>
      <w:r>
        <w:t xml:space="preserve">M10. Portal del empleado</w:t>
      </w:r>
    </w:p>
    <w:p>
      <w:pPr>
        <w:pStyle w:val="FirstParagraph"/>
      </w:pPr>
      <w:r>
        <w:t xml:space="preserve">Primer módulo de la nueva plataforma que llega a producción. Reemplaza los formularios actuales en n8n. El 21/08 se presentó un</w:t>
      </w:r>
      <w:r>
        <w:t xml:space="preserve"> </w:t>
      </w:r>
      <w:r>
        <w:rPr>
          <w:bCs/>
          <w:b/>
        </w:rPr>
        <w:t xml:space="preserve">prototipo funcional</w:t>
      </w:r>
      <w:r>
        <w:t xml:space="preserve"> </w:t>
      </w:r>
      <w:r>
        <w:t xml:space="preserve">ya dentro de Desk 2.0.</w:t>
      </w:r>
    </w:p>
    <w:p>
      <w:pPr>
        <w:numPr>
          <w:ilvl w:val="0"/>
          <w:numId w:val="1046"/>
        </w:numPr>
      </w:pPr>
      <w:r>
        <w:rPr>
          <w:bCs/>
          <w:b/>
        </w:rPr>
        <w:t xml:space="preserve">Dashboard</w:t>
      </w:r>
      <w:r>
        <w:t xml:space="preserve"> </w:t>
      </w:r>
      <w:r>
        <w:t xml:space="preserve">donde cada empleado ve su</w:t>
      </w:r>
      <w:r>
        <w:t xml:space="preserve"> </w:t>
      </w:r>
      <w:r>
        <w:rPr>
          <w:bCs/>
          <w:b/>
        </w:rPr>
        <w:t xml:space="preserve">saldo de vacaciones</w:t>
      </w:r>
      <w:r>
        <w:t xml:space="preserve"> </w:t>
      </w:r>
      <w:r>
        <w:t xml:space="preserve">y las solicita directamente.</w:t>
      </w:r>
    </w:p>
    <w:p>
      <w:pPr>
        <w:numPr>
          <w:ilvl w:val="0"/>
          <w:numId w:val="1046"/>
        </w:numPr>
      </w:pPr>
      <w:r>
        <w:t xml:space="preserve">El sistema</w:t>
      </w:r>
      <w:r>
        <w:t xml:space="preserve"> </w:t>
      </w:r>
      <w:r>
        <w:rPr>
          <w:bCs/>
          <w:b/>
        </w:rPr>
        <w:t xml:space="preserve">descuenta los días automáticamente</w:t>
      </w:r>
      <w:r>
        <w:t xml:space="preserve">.</w:t>
      </w:r>
    </w:p>
    <w:p>
      <w:pPr>
        <w:numPr>
          <w:ilvl w:val="0"/>
          <w:numId w:val="1046"/>
        </w:numPr>
      </w:pPr>
      <w:r>
        <w:rPr>
          <w:bCs/>
          <w:b/>
        </w:rPr>
        <w:t xml:space="preserve">Calendario general visible con jerarquías de permisos</w:t>
      </w:r>
      <w:r>
        <w:t xml:space="preserve">, para evitar que varios técnicos tomen vacaciones a la vez sin respaldo operativo.</w:t>
      </w:r>
    </w:p>
    <w:p>
      <w:pPr>
        <w:numPr>
          <w:ilvl w:val="0"/>
          <w:numId w:val="1046"/>
        </w:numPr>
      </w:pPr>
      <w:r>
        <w:rPr>
          <w:bCs/>
          <w:b/>
        </w:rPr>
        <w:t xml:space="preserve">[DECIDIDO 21/08]</w:t>
      </w:r>
      <w:r>
        <w:t xml:space="preserve"> </w:t>
      </w:r>
      <w:r>
        <w:t xml:space="preserve">Implementar</w:t>
      </w:r>
      <w:r>
        <w:t xml:space="preserve"> </w:t>
      </w:r>
      <w:r>
        <w:rPr>
          <w:bCs/>
          <w:b/>
        </w:rPr>
        <w:t xml:space="preserve">doble aprobación o notificación cruzada</w:t>
      </w:r>
      <w:r>
        <w:t xml:space="preserve"> </w:t>
      </w:r>
      <w:r>
        <w:t xml:space="preserve">para permisos y vacaciones. El ejemplo registrado en el acta es «aprueba el jefe directo y notifica a Gerencia».</w:t>
      </w:r>
    </w:p>
    <w:p>
      <w:pPr>
        <w:numPr>
          <w:ilvl w:val="0"/>
          <w:numId w:val="1046"/>
        </w:numPr>
      </w:pPr>
      <w:r>
        <w:rPr>
          <w:bCs/>
          <w:b/>
        </w:rPr>
        <w:t xml:space="preserve">[ABIERTO]</w:t>
      </w:r>
      <w:r>
        <w:t xml:space="preserve"> </w:t>
      </w:r>
      <w:r>
        <w:t xml:space="preserve">La decisión del 21/08 ofrece</w:t>
      </w:r>
      <w:r>
        <w:t xml:space="preserve"> </w:t>
      </w:r>
      <w:r>
        <w:rPr>
          <w:bCs/>
          <w:b/>
        </w:rPr>
        <w:t xml:space="preserve">dos opciones alternativas</w:t>
      </w:r>
      <w:r>
        <w:t xml:space="preserve"> </w:t>
      </w:r>
      <w:r>
        <w:t xml:space="preserve">y no elige entre ellas: (a)</w:t>
      </w:r>
      <w:r>
        <w:t xml:space="preserve"> </w:t>
      </w:r>
      <w:r>
        <w:rPr>
          <w:bCs/>
          <w:b/>
        </w:rPr>
        <w:t xml:space="preserve">doble aprobación</w:t>
      </w:r>
      <w:r>
        <w:t xml:space="preserve"> </w:t>
      </w:r>
      <w:r>
        <w:t xml:space="preserve">real —dos firmas necesarias— o (b)</w:t>
      </w:r>
      <w:r>
        <w:t xml:space="preserve"> </w:t>
      </w:r>
      <w:r>
        <w:rPr>
          <w:bCs/>
          <w:b/>
        </w:rPr>
        <w:t xml:space="preserve">notificación cruzada</w:t>
      </w:r>
      <w:r>
        <w:t xml:space="preserve"> </w:t>
      </w:r>
      <w:r>
        <w:t xml:space="preserve">—una sola firma, la del jefe directo, con aviso a Gerencia. La opción (b) coincide con lo discutido el 14/08. Hay que fijar cuál se construye antes de programar el módulo.</w:t>
      </w:r>
    </w:p>
    <w:p>
      <w:pPr>
        <w:numPr>
          <w:ilvl w:val="0"/>
          <w:numId w:val="1046"/>
        </w:numPr>
      </w:pPr>
      <w:r>
        <w:rPr>
          <w:bCs/>
          <w:b/>
        </w:rPr>
        <w:t xml:space="preserve">[DECIDIDO 21/08]</w:t>
      </w:r>
      <w:r>
        <w:t xml:space="preserve"> </w:t>
      </w:r>
      <w:r>
        <w:rPr>
          <w:bCs/>
          <w:b/>
        </w:rPr>
        <w:t xml:space="preserve">Control de saldos anómalos</w:t>
      </w:r>
      <w:r>
        <w:t xml:space="preserve">: si un empleado tiene días en negativo o un saldo excesivo (por ejemplo, 30 días acumulados), el sistema</w:t>
      </w:r>
      <w:r>
        <w:t xml:space="preserve"> </w:t>
      </w:r>
      <w:r>
        <w:rPr>
          <w:bCs/>
          <w:b/>
        </w:rPr>
        <w:t xml:space="preserve">bloquea la solicitud o envía notificaciones automáticas para forzar el uso</w:t>
      </w:r>
      <w:r>
        <w:t xml:space="preserve"> </w:t>
      </w:r>
      <w:r>
        <w:t xml:space="preserve">de los días.</w:t>
      </w:r>
    </w:p>
    <w:p>
      <w:pPr>
        <w:numPr>
          <w:ilvl w:val="0"/>
          <w:numId w:val="1046"/>
        </w:numPr>
      </w:pPr>
      <w:r>
        <w:rPr>
          <w:bCs/>
          <w:b/>
        </w:rPr>
        <w:t xml:space="preserve">[DECIDIDO]</w:t>
      </w:r>
      <w:r>
        <w:t xml:space="preserve"> </w:t>
      </w:r>
      <w:r>
        <w:t xml:space="preserve">Despliegue en fase beta la semana siguiente al 14/08/2026; las pruebas figuran entre los próximos pasos del 21/08.</w:t>
      </w:r>
    </w:p>
    <w:bookmarkEnd w:id="141"/>
    <w:bookmarkStart w:id="146" w:name="m11.-movilidad-ux-y-modo-offline"/>
    <w:p>
      <w:pPr>
        <w:pStyle w:val="Ttulo2"/>
      </w:pPr>
      <w:r>
        <w:t xml:space="preserve">M11. Movilidad, UX y modo offline</w:t>
      </w:r>
    </w:p>
    <w:bookmarkStart w:id="142" w:name="m11.1-experiencia-del-técnico"/>
    <w:p>
      <w:pPr>
        <w:pStyle w:val="Ttulo3"/>
      </w:pPr>
      <w:r>
        <w:t xml:space="preserve">M11.1 Experiencia del técnico</w:t>
      </w:r>
    </w:p>
    <w:p>
      <w:pPr>
        <w:numPr>
          <w:ilvl w:val="0"/>
          <w:numId w:val="1047"/>
        </w:numPr>
      </w:pPr>
      <w:r>
        <w:rPr>
          <w:bCs/>
          <w:b/>
        </w:rPr>
        <w:t xml:space="preserve">Interfaz conversacional tipo chat</w:t>
      </w:r>
      <w:r>
        <w:t xml:space="preserve"> </w:t>
      </w:r>
      <w:r>
        <w:t xml:space="preserve">dentro de la orden de trabajo.</w:t>
      </w:r>
    </w:p>
    <w:p>
      <w:pPr>
        <w:numPr>
          <w:ilvl w:val="0"/>
          <w:numId w:val="1047"/>
        </w:numPr>
      </w:pPr>
      <w:r>
        <w:rPr>
          <w:bCs/>
          <w:b/>
        </w:rPr>
        <w:t xml:space="preserve">Carga de fotos instantánea</w:t>
      </w:r>
      <w:r>
        <w:t xml:space="preserve">,</w:t>
      </w:r>
      <w:r>
        <w:t xml:space="preserve"> </w:t>
      </w:r>
      <w:r>
        <w:rPr>
          <w:bCs/>
          <w:b/>
        </w:rPr>
        <w:t xml:space="preserve">dictado por voz</w:t>
      </w:r>
      <w:r>
        <w:t xml:space="preserve"> </w:t>
      </w:r>
      <w:r>
        <w:t xml:space="preserve">y</w:t>
      </w:r>
      <w:r>
        <w:t xml:space="preserve"> </w:t>
      </w:r>
      <w:r>
        <w:rPr>
          <w:bCs/>
          <w:b/>
        </w:rPr>
        <w:t xml:space="preserve">formularios inteligentes</w:t>
      </w:r>
      <w:r>
        <w:t xml:space="preserve"> </w:t>
      </w:r>
      <w:r>
        <w:t xml:space="preserve">que se adaptan al contexto.</w:t>
      </w:r>
    </w:p>
    <w:p>
      <w:pPr>
        <w:numPr>
          <w:ilvl w:val="0"/>
          <w:numId w:val="1047"/>
        </w:numPr>
      </w:pPr>
      <w:r>
        <w:rPr>
          <w:bCs/>
          <w:b/>
        </w:rPr>
        <w:t xml:space="preserve">Checklists interactivos con lógica condicional</w:t>
      </w:r>
      <w:r>
        <w:t xml:space="preserve">.</w:t>
      </w:r>
    </w:p>
    <w:p>
      <w:pPr>
        <w:numPr>
          <w:ilvl w:val="0"/>
          <w:numId w:val="1047"/>
        </w:numPr>
      </w:pPr>
      <w:r>
        <w:rPr>
          <w:bCs/>
          <w:b/>
        </w:rPr>
        <w:t xml:space="preserve">Firma digital</w:t>
      </w:r>
      <w:r>
        <w:t xml:space="preserve"> </w:t>
      </w:r>
      <w:r>
        <w:t xml:space="preserve">del cliente y del técnico.</w:t>
      </w:r>
    </w:p>
    <w:p>
      <w:pPr>
        <w:numPr>
          <w:ilvl w:val="0"/>
          <w:numId w:val="1047"/>
        </w:numPr>
      </w:pPr>
      <w:r>
        <w:rPr>
          <w:bCs/>
          <w:b/>
        </w:rPr>
        <w:t xml:space="preserve">Cronómetro de trabajo</w:t>
      </w:r>
      <w:r>
        <w:t xml:space="preserve"> </w:t>
      </w:r>
      <w:r>
        <w:t xml:space="preserve">al iniciar la ejecución.</w:t>
      </w:r>
    </w:p>
    <w:p>
      <w:pPr>
        <w:numPr>
          <w:ilvl w:val="0"/>
          <w:numId w:val="1047"/>
        </w:numPr>
      </w:pPr>
      <w:r>
        <w:t xml:space="preserve">Objetivo declarado:</w:t>
      </w:r>
      <w:r>
        <w:t xml:space="preserve"> </w:t>
      </w:r>
      <w:r>
        <w:rPr>
          <w:bCs/>
          <w:b/>
        </w:rPr>
        <w:t xml:space="preserve">adopción en horas, no en semanas</w:t>
      </w:r>
      <w:r>
        <w:t xml:space="preserve">.</w:t>
      </w:r>
    </w:p>
    <w:p>
      <w:pPr>
        <w:numPr>
          <w:ilvl w:val="0"/>
          <w:numId w:val="1047"/>
        </w:numPr>
      </w:pPr>
      <w:r>
        <w:rPr>
          <w:bCs/>
          <w:b/>
        </w:rPr>
        <w:t xml:space="preserve">[DECIDIDO 21/08]</w:t>
      </w:r>
      <w:r>
        <w:t xml:space="preserve"> </w:t>
      </w:r>
      <w:r>
        <w:t xml:space="preserve">La</w:t>
      </w:r>
      <w:r>
        <w:t xml:space="preserve"> </w:t>
      </w:r>
      <w:r>
        <w:rPr>
          <w:bCs/>
          <w:b/>
        </w:rPr>
        <w:t xml:space="preserve">interfaz inicial replicará la estructura de Zoho Desk</w:t>
      </w:r>
      <w:r>
        <w:t xml:space="preserve"> </w:t>
      </w:r>
      <w:r>
        <w:t xml:space="preserve">para facilitar la adaptación del equipo técnico, pero con</w:t>
      </w:r>
      <w:r>
        <w:t xml:space="preserve"> </w:t>
      </w:r>
      <w:r>
        <w:rPr>
          <w:bCs/>
          <w:b/>
        </w:rPr>
        <w:t xml:space="preserve">blueprints mucho más controlados y mucho menos dependientes de campos de texto libre</w:t>
      </w:r>
      <w:r>
        <w:t xml:space="preserve">.</w:t>
      </w:r>
    </w:p>
    <w:p>
      <w:pPr>
        <w:pStyle w:val="FirstParagraph"/>
      </w:pPr>
      <w:r>
        <w:rPr>
          <w:bCs/>
          <w:b/>
        </w:rPr>
        <w:t xml:space="preserve">Una tensión que conviene tener presente.</w:t>
      </w:r>
      <w:r>
        <w:t xml:space="preserve"> </w:t>
      </w:r>
      <w:r>
        <w:t xml:space="preserve">Replicar la estructura de Zoho Desk reduce la curva de adaptación a corto plazo, pero los estudios de mercado señalan justo lo contrario como riesgo: heredar el paradigma de interfaz de escritorio es lo que hunde la adopción y, con ella, la calidad del dato. La lectura razonable es tomar la decisión como transitoria y planificar la evolución hacia la UX mobile-first del principio nº 1 una vez asentado el uso.</w:t>
      </w:r>
    </w:p>
    <w:bookmarkEnd w:id="142"/>
    <w:bookmarkStart w:id="143" w:name="m11.2-dispositivos"/>
    <w:p>
      <w:pPr>
        <w:pStyle w:val="Ttulo3"/>
      </w:pPr>
      <w:r>
        <w:t xml:space="preserve">M11.2 Dispositivos</w:t>
      </w:r>
    </w:p>
    <w:p>
      <w:pPr>
        <w:numPr>
          <w:ilvl w:val="0"/>
          <w:numId w:val="1048"/>
        </w:numPr>
      </w:pPr>
      <w:r>
        <w:rPr>
          <w:bCs/>
          <w:b/>
        </w:rPr>
        <w:t xml:space="preserve">Tablet</w:t>
      </w:r>
      <w:r>
        <w:t xml:space="preserve"> </w:t>
      </w:r>
      <w:r>
        <w:t xml:space="preserve">en recepción para el OCR de placas y el alta de equipos.</w:t>
      </w:r>
    </w:p>
    <w:p>
      <w:pPr>
        <w:numPr>
          <w:ilvl w:val="0"/>
          <w:numId w:val="1048"/>
        </w:numPr>
      </w:pPr>
      <w:r>
        <w:rPr>
          <w:bCs/>
          <w:b/>
        </w:rPr>
        <w:t xml:space="preserve">Tablet/móvil</w:t>
      </w:r>
      <w:r>
        <w:t xml:space="preserve"> </w:t>
      </w:r>
      <w:r>
        <w:t xml:space="preserve">en la mesa de trabajo para el diagnóstico guiado.</w:t>
      </w:r>
    </w:p>
    <w:p>
      <w:pPr>
        <w:numPr>
          <w:ilvl w:val="0"/>
          <w:numId w:val="1048"/>
        </w:numPr>
      </w:pPr>
      <w:r>
        <w:rPr>
          <w:bCs/>
          <w:b/>
        </w:rPr>
        <w:t xml:space="preserve">Web de escritorio</w:t>
      </w:r>
      <w:r>
        <w:t xml:space="preserve"> </w:t>
      </w:r>
      <w:r>
        <w:t xml:space="preserve">para dispatcher, comercial y almacén.</w:t>
      </w:r>
    </w:p>
    <w:p>
      <w:pPr>
        <w:numPr>
          <w:ilvl w:val="0"/>
          <w:numId w:val="1048"/>
        </w:numPr>
      </w:pPr>
      <w:r>
        <w:rPr>
          <w:bCs/>
          <w:b/>
        </w:rPr>
        <w:t xml:space="preserve">[R03]</w:t>
      </w:r>
      <w:r>
        <w:t xml:space="preserve"> </w:t>
      </w:r>
      <w:r>
        <w:t xml:space="preserve">El</w:t>
      </w:r>
      <w:r>
        <w:t xml:space="preserve"> </w:t>
      </w:r>
      <w:r>
        <w:rPr>
          <w:bCs/>
          <w:b/>
        </w:rPr>
        <w:t xml:space="preserve">portal de cliente</w:t>
      </w:r>
      <w:r>
        <w:t xml:space="preserve"> </w:t>
      </w:r>
      <w:r>
        <w:t xml:space="preserve">(M8) se diseña</w:t>
      </w:r>
      <w:r>
        <w:t xml:space="preserve"> </w:t>
      </w:r>
      <w:r>
        <w:rPr>
          <w:iCs/>
          <w:i/>
        </w:rPr>
        <w:t xml:space="preserve">mobile-first</w:t>
      </w:r>
      <w:r>
        <w:t xml:space="preserve"> </w:t>
      </w:r>
      <w:r>
        <w:t xml:space="preserve">sin excepción: el cliente entra desde el móvil, muchas veces desde planta y con el equipo delante.</w:t>
      </w:r>
    </w:p>
    <w:bookmarkEnd w:id="143"/>
    <w:bookmarkStart w:id="144" w:name="m11.3-modo-offline"/>
    <w:p>
      <w:pPr>
        <w:pStyle w:val="Ttulo3"/>
      </w:pPr>
      <w:r>
        <w:t xml:space="preserve">M11.3 Modo offline</w:t>
      </w:r>
    </w:p>
    <w:p>
      <w:pPr>
        <w:numPr>
          <w:ilvl w:val="0"/>
          <w:numId w:val="1049"/>
        </w:numPr>
      </w:pPr>
      <w:r>
        <w:rPr>
          <w:bCs/>
          <w:b/>
        </w:rPr>
        <w:t xml:space="preserve">Cola de sincronización persistente</w:t>
      </w:r>
      <w:r>
        <w:t xml:space="preserve">.</w:t>
      </w:r>
    </w:p>
    <w:p>
      <w:pPr>
        <w:numPr>
          <w:ilvl w:val="0"/>
          <w:numId w:val="1049"/>
        </w:numPr>
      </w:pPr>
      <w:r>
        <w:rPr>
          <w:bCs/>
          <w:b/>
        </w:rPr>
        <w:t xml:space="preserve">Resolución de conflictos sin pérdida de datos</w:t>
      </w:r>
      <w:r>
        <w:t xml:space="preserve"> </w:t>
      </w:r>
      <w:r>
        <w:t xml:space="preserve">— CRDTs o bases locales tipo PouchDB/WatermelonDB.</w:t>
      </w:r>
    </w:p>
    <w:p>
      <w:pPr>
        <w:numPr>
          <w:ilvl w:val="0"/>
          <w:numId w:val="1049"/>
        </w:numPr>
      </w:pPr>
      <w:r>
        <w:t xml:space="preserve">Criterio de aceptación: la aplicación descarga las órdenes del día al iniciar sesión, permite editar checklist y guardar fotos localmente, y sincroniza automáticamente al detectar red.</w:t>
      </w:r>
    </w:p>
    <w:bookmarkEnd w:id="144"/>
    <w:bookmarkStart w:id="145" w:name="m11.4-arquitectura-de-mini-apps"/>
    <w:p>
      <w:pPr>
        <w:pStyle w:val="Ttulo3"/>
      </w:pPr>
      <w:r>
        <w:t xml:space="preserve">M11.4 Arquitectura de mini-apps</w:t>
      </w:r>
    </w:p>
    <w:p>
      <w:pPr>
        <w:numPr>
          <w:ilvl w:val="0"/>
          <w:numId w:val="1050"/>
        </w:numPr>
      </w:pPr>
      <w:r>
        <w:rPr>
          <w:bCs/>
          <w:b/>
        </w:rPr>
        <w:t xml:space="preserve">[DECIDIDO]</w:t>
      </w:r>
      <w:r>
        <w:t xml:space="preserve"> </w:t>
      </w:r>
      <w:r>
        <w:t xml:space="preserve">Las ideas operativas del equipo técnico —digitalización de manuales, troubleshooting de sensores— se traducen en</w:t>
      </w:r>
      <w:r>
        <w:t xml:space="preserve"> </w:t>
      </w:r>
      <w:r>
        <w:rPr>
          <w:bCs/>
          <w:b/>
        </w:rPr>
        <w:t xml:space="preserve">mini-apps</w:t>
      </w:r>
      <w:r>
        <w:t xml:space="preserve"> </w:t>
      </w:r>
      <w:r>
        <w:t xml:space="preserve">dentro del sistema.</w:t>
      </w:r>
    </w:p>
    <w:p>
      <w:pPr>
        <w:numPr>
          <w:ilvl w:val="0"/>
          <w:numId w:val="1050"/>
        </w:numPr>
      </w:pPr>
      <w:r>
        <w:rPr>
          <w:bCs/>
          <w:b/>
        </w:rPr>
        <w:t xml:space="preserve">[PROPUESTO]</w:t>
      </w:r>
      <w:r>
        <w:t xml:space="preserve"> </w:t>
      </w:r>
      <w:r>
        <w:t xml:space="preserve">Realidad aumentada práctica: identificar activos por reconocimiento visual y superponer puntos de interés.</w:t>
      </w:r>
    </w:p>
    <w:bookmarkEnd w:id="145"/>
    <w:bookmarkEnd w:id="146"/>
    <w:bookmarkStart w:id="154" w:name="m12.-arquitectura-integraciones-y-datos"/>
    <w:p>
      <w:pPr>
        <w:pStyle w:val="Ttulo2"/>
      </w:pPr>
      <w:r>
        <w:t xml:space="preserve">M12. Arquitectura, integraciones y datos</w:t>
      </w:r>
    </w:p>
    <w:bookmarkStart w:id="147" w:name="m12.1-decisiones-de-arquitectura-tomadas"/>
    <w:p>
      <w:pPr>
        <w:pStyle w:val="Ttulo3"/>
      </w:pPr>
      <w:r>
        <w:t xml:space="preserve">M12.1 Decisiones de arquitectura tomadas</w:t>
      </w:r>
    </w:p>
    <w:p>
      <w:pPr>
        <w:numPr>
          <w:ilvl w:val="0"/>
          <w:numId w:val="1051"/>
        </w:numPr>
      </w:pPr>
      <w:r>
        <w:rPr>
          <w:bCs/>
          <w:b/>
        </w:rPr>
        <w:t xml:space="preserve">[DECIDIDO]</w:t>
      </w:r>
      <w:r>
        <w:t xml:space="preserve"> </w:t>
      </w:r>
      <w:r>
        <w:t xml:space="preserve">Base de datos propia en</w:t>
      </w:r>
      <w:r>
        <w:t xml:space="preserve"> </w:t>
      </w:r>
      <w:r>
        <w:rPr>
          <w:bCs/>
          <w:b/>
        </w:rPr>
        <w:t xml:space="preserve">PostgreSQL</w:t>
      </w:r>
      <w:r>
        <w:t xml:space="preserve"> </w:t>
      </w:r>
      <w:r>
        <w:t xml:space="preserve">como núcleo de AmpliDesk.</w:t>
      </w:r>
    </w:p>
    <w:p>
      <w:pPr>
        <w:numPr>
          <w:ilvl w:val="0"/>
          <w:numId w:val="1051"/>
        </w:numPr>
      </w:pPr>
      <w:r>
        <w:rPr>
          <w:bCs/>
          <w:b/>
        </w:rPr>
        <w:t xml:space="preserve">[LOGRADO 21/08]</w:t>
      </w:r>
      <w:r>
        <w:t xml:space="preserve"> </w:t>
      </w:r>
      <w:r>
        <w:t xml:space="preserve">Se conectó con éxito</w:t>
      </w:r>
      <w:r>
        <w:t xml:space="preserve"> </w:t>
      </w:r>
      <w:r>
        <w:rPr>
          <w:bCs/>
          <w:b/>
        </w:rPr>
        <w:t xml:space="preserve">Zoho a la base de datos externa PostgreSQL mediante MCP</w:t>
      </w:r>
      <w:r>
        <w:t xml:space="preserve">. La información —</w:t>
      </w:r>
      <w:r>
        <w:rPr>
          <w:bCs/>
          <w:b/>
        </w:rPr>
        <w:t xml:space="preserve">tickets, órdenes de venta y contactos</w:t>
      </w:r>
      <w:r>
        <w:t xml:space="preserve">— se actualiza</w:t>
      </w:r>
      <w:r>
        <w:t xml:space="preserve"> </w:t>
      </w:r>
      <w:r>
        <w:rPr>
          <w:bCs/>
          <w:b/>
        </w:rPr>
        <w:t xml:space="preserve">cada tres minutos</w:t>
      </w:r>
      <w:r>
        <w:t xml:space="preserve">.</w:t>
      </w:r>
    </w:p>
    <w:p>
      <w:pPr>
        <w:numPr>
          <w:ilvl w:val="0"/>
          <w:numId w:val="1051"/>
        </w:numPr>
      </w:pPr>
      <w:r>
        <w:rPr>
          <w:bCs/>
          <w:b/>
        </w:rPr>
        <w:t xml:space="preserve">[DECIDIDO]</w:t>
      </w:r>
      <w:r>
        <w:t xml:space="preserve"> </w:t>
      </w:r>
      <w:r>
        <w:t xml:space="preserve">Desk 2.0</w:t>
      </w:r>
      <w:r>
        <w:t xml:space="preserve"> </w:t>
      </w:r>
      <w:r>
        <w:rPr>
          <w:bCs/>
          <w:b/>
        </w:rPr>
        <w:t xml:space="preserve">lee la información de Zoho sin permisos de edición ni de eliminación</w:t>
      </w:r>
      <w:r>
        <w:t xml:space="preserve">.</w:t>
      </w:r>
    </w:p>
    <w:p>
      <w:pPr>
        <w:numPr>
          <w:ilvl w:val="0"/>
          <w:numId w:val="1051"/>
        </w:numPr>
      </w:pPr>
      <w:r>
        <w:rPr>
          <w:bCs/>
          <w:b/>
        </w:rPr>
        <w:t xml:space="preserve">[RESUELTO]</w:t>
      </w:r>
      <w:r>
        <w:t xml:space="preserve"> </w:t>
      </w:r>
      <w:r>
        <w:t xml:space="preserve">El problema del 14/08 —el cron saturaba el sistema— se refería a consultar Zoho en vivo. Con la base propia, el cron alimenta PostgreSQL y las consultas de la aplicación van contra la base local.</w:t>
      </w:r>
    </w:p>
    <w:p>
      <w:pPr>
        <w:numPr>
          <w:ilvl w:val="0"/>
          <w:numId w:val="1051"/>
        </w:numPr>
      </w:pPr>
      <w:r>
        <w:rPr>
          <w:bCs/>
          <w:b/>
        </w:rPr>
        <w:t xml:space="preserve">[DECIDIDO 21/08]</w:t>
      </w:r>
      <w:r>
        <w:t xml:space="preserve"> </w:t>
      </w:r>
      <w:r>
        <w:t xml:space="preserve">El objetivo es</w:t>
      </w:r>
      <w:r>
        <w:t xml:space="preserve"> </w:t>
      </w:r>
      <w:r>
        <w:rPr>
          <w:bCs/>
          <w:b/>
        </w:rPr>
        <w:t xml:space="preserve">dejar de usar herramientas fragmentadas</w:t>
      </w:r>
      <w:r>
        <w:t xml:space="preserve"> </w:t>
      </w:r>
      <w:r>
        <w:t xml:space="preserve">—n8n, Zoho Desk 1.0 y</w:t>
      </w:r>
      <w:r>
        <w:t xml:space="preserve"> </w:t>
      </w:r>
      <w:r>
        <w:rPr>
          <w:bCs/>
          <w:b/>
        </w:rPr>
        <w:t xml:space="preserve">hojas de cálculo de Excel</w:t>
      </w:r>
      <w:r>
        <w:t xml:space="preserve">— y centralizar la operación</w:t>
      </w:r>
      <w:r>
        <w:t xml:space="preserve"> </w:t>
      </w:r>
      <w:r>
        <w:rPr>
          <w:bCs/>
          <w:b/>
        </w:rPr>
        <w:t xml:space="preserve">desde la creación de remisiones hasta la facturación</w:t>
      </w:r>
      <w:r>
        <w:t xml:space="preserve">.</w:t>
      </w:r>
    </w:p>
    <w:p>
      <w:pPr>
        <w:numPr>
          <w:ilvl w:val="0"/>
          <w:numId w:val="1051"/>
        </w:numPr>
      </w:pPr>
      <w:r>
        <w:t xml:space="preserve">Bases de datos de referencia en Zoho:</w:t>
      </w:r>
      <w:r>
        <w:t xml:space="preserve"> </w:t>
      </w:r>
      <w:r>
        <w:rPr>
          <w:bCs/>
          <w:b/>
        </w:rPr>
        <w:t xml:space="preserve">clientes, artículos y tickets</w:t>
      </w:r>
      <w:r>
        <w:t xml:space="preserve">, más órdenes de venta y contactos.</w:t>
      </w:r>
    </w:p>
    <w:bookmarkEnd w:id="147"/>
    <w:bookmarkStart w:id="148" w:name="m12.2-stack-recomendado-propuesto"/>
    <w:p>
      <w:pPr>
        <w:pStyle w:val="Ttulo3"/>
      </w:pPr>
      <w:r>
        <w:t xml:space="preserve">M12.2 Stack recomendado [PROPUESTO]</w:t>
      </w:r>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1461"/>
        <w:gridCol w:w="4309"/>
        <w:gridCol w:w="4310"/>
      </w:tblGrid>
      <w:tr>
        <w:tblPrEx>
          <w:tblCellMar>
            <w:top w:w="0" w:type="dxa"/>
            <w:bottom w:w="0" w:type="dxa"/>
          </w:tblCellMar>
        </w:tblPrEx>
        <w:trPr>
          <w:tblHeader/>
        </w:trPr>
        <w:tc>
          <w:tcPr>
            <w:tcW w:w="1461" w:type="dxa"/>
            <w:shd w:val="clear" w:color="auto" w:fill="1F7A5C"/>
            <w:tcMar>
              <w:top w:w="60" w:type="dxa"/>
              <w:left w:w="90" w:type="dxa"/>
              <w:bottom w:w="60" w:type="dxa"/>
              <w:right w:w="90" w:type="dxa"/>
            </w:tcMar>
            <w:vAlign w:val="center"/>
          </w:tcPr>
          <w:p>
            <w:pPr>
              <w:spacing w:line="240" w:lineRule="auto"/>
            </w:pPr>
            <w:r>
              <w:rPr>
                <w:b/>
                <w:bCs/>
                <w:color w:val="FFFFFF"/>
                <w:sz w:val="18"/>
                <w:szCs w:val="18"/>
              </w:rPr>
              <w:t xml:space="preserve">Capa</w:t>
            </w:r>
          </w:p>
        </w:tc>
        <w:tc>
          <w:tcPr>
            <w:tcW w:w="4309" w:type="dxa"/>
            <w:shd w:val="clear" w:color="auto" w:fill="1F7A5C"/>
            <w:tcMar>
              <w:top w:w="60" w:type="dxa"/>
              <w:left w:w="90" w:type="dxa"/>
              <w:bottom w:w="60" w:type="dxa"/>
              <w:right w:w="90" w:type="dxa"/>
            </w:tcMar>
            <w:vAlign w:val="center"/>
          </w:tcPr>
          <w:p>
            <w:pPr>
              <w:spacing w:line="240" w:lineRule="auto"/>
            </w:pPr>
            <w:r>
              <w:rPr>
                <w:b/>
                <w:bCs/>
                <w:color w:val="FFFFFF"/>
                <w:sz w:val="18"/>
                <w:szCs w:val="18"/>
              </w:rPr>
              <w:t xml:space="preserve">Recomendación</w:t>
            </w:r>
          </w:p>
        </w:tc>
        <w:tc>
          <w:tcPr>
            <w:tcW w:w="4310" w:type="dxa"/>
            <w:shd w:val="clear" w:color="auto" w:fill="1F7A5C"/>
            <w:tcMar>
              <w:top w:w="60" w:type="dxa"/>
              <w:left w:w="90" w:type="dxa"/>
              <w:bottom w:w="60" w:type="dxa"/>
              <w:right w:w="90" w:type="dxa"/>
            </w:tcMar>
            <w:vAlign w:val="center"/>
          </w:tcPr>
          <w:p>
            <w:pPr>
              <w:spacing w:line="240" w:lineRule="auto"/>
            </w:pPr>
            <w:r>
              <w:rPr>
                <w:b/>
                <w:bCs/>
                <w:color w:val="FFFFFF"/>
                <w:sz w:val="18"/>
                <w:szCs w:val="18"/>
              </w:rPr>
              <w:t xml:space="preserve">Razón</w:t>
            </w:r>
          </w:p>
        </w:tc>
      </w:tr>
      <w:tr>
        <w:tblPrEx>
          <w:tblCellMar>
            <w:top w:w="0" w:type="dxa"/>
            <w:bottom w:w="0" w:type="dxa"/>
          </w:tblCellMar>
        </w:tblPrEx>
        <w:tc>
          <w:tcPr>
            <w:tcW w:w="1461" w:type="dxa"/>
            <w:tcMar>
              <w:top w:w="60" w:type="dxa"/>
              <w:left w:w="90" w:type="dxa"/>
              <w:bottom w:w="60" w:type="dxa"/>
              <w:right w:w="90" w:type="dxa"/>
            </w:tcMar>
            <w:vAlign w:val="center"/>
          </w:tcPr>
          <w:p>
            <w:pPr>
              <w:spacing w:line="240" w:lineRule="auto"/>
            </w:pPr>
            <w:r>
              <w:rPr>
                <w:sz w:val="18"/>
                <w:szCs w:val="18"/>
              </w:rPr>
              <w:t xml:space="preserve">Patrón</w:t>
            </w:r>
          </w:p>
        </w:tc>
        <w:tc>
          <w:tcPr>
            <w:tcW w:w="4309" w:type="dxa"/>
            <w:tcMar>
              <w:top w:w="60" w:type="dxa"/>
              <w:left w:w="90" w:type="dxa"/>
              <w:bottom w:w="60" w:type="dxa"/>
              <w:right w:w="90" w:type="dxa"/>
            </w:tcMar>
            <w:vAlign w:val="center"/>
          </w:tcPr>
          <w:p>
            <w:pPr>
              <w:spacing w:line="240" w:lineRule="auto"/>
            </w:pPr>
            <w:r>
              <w:rPr>
                <w:sz w:val="18"/>
                <w:szCs w:val="18"/>
              </w:rPr>
              <w:t xml:space="preserve">Monolito modular para el MVP, con transición a microservicios al escalar</w:t>
            </w:r>
          </w:p>
        </w:tc>
        <w:tc>
          <w:tcPr>
            <w:tcW w:w="4310" w:type="dxa"/>
            <w:tcMar>
              <w:top w:w="60" w:type="dxa"/>
              <w:left w:w="90" w:type="dxa"/>
              <w:bottom w:w="60" w:type="dxa"/>
              <w:right w:w="90" w:type="dxa"/>
            </w:tcMar>
            <w:vAlign w:val="center"/>
          </w:tcPr>
          <w:p>
            <w:pPr>
              <w:spacing w:line="240" w:lineRule="auto"/>
            </w:pPr>
            <w:r>
              <w:rPr>
                <w:sz w:val="18"/>
                <w:szCs w:val="18"/>
              </w:rPr>
              <w:t xml:space="preserve">Gestiona la complejidad inicial sin cerrar la puerta a la escala.</w:t>
            </w:r>
          </w:p>
        </w:tc>
      </w:tr>
      <w:tr>
        <w:tblPrEx>
          <w:tblCellMar>
            <w:top w:w="0" w:type="dxa"/>
            <w:bottom w:w="0" w:type="dxa"/>
          </w:tblCellMar>
        </w:tblPrEx>
        <w:tc>
          <w:tcPr>
            <w:tcW w:w="1461" w:type="dxa"/>
            <w:tcMar>
              <w:top w:w="60" w:type="dxa"/>
              <w:left w:w="90" w:type="dxa"/>
              <w:bottom w:w="60" w:type="dxa"/>
              <w:right w:w="90" w:type="dxa"/>
            </w:tcMar>
            <w:vAlign w:val="center"/>
          </w:tcPr>
          <w:p>
            <w:pPr>
              <w:spacing w:line="240" w:lineRule="auto"/>
            </w:pPr>
            <w:r>
              <w:rPr>
                <w:sz w:val="18"/>
                <w:szCs w:val="18"/>
              </w:rPr>
              <w:t xml:space="preserve">Frontend web</w:t>
            </w:r>
          </w:p>
        </w:tc>
        <w:tc>
          <w:tcPr>
            <w:tcW w:w="4309" w:type="dxa"/>
            <w:tcMar>
              <w:top w:w="60" w:type="dxa"/>
              <w:left w:w="90" w:type="dxa"/>
              <w:bottom w:w="60" w:type="dxa"/>
              <w:right w:w="90" w:type="dxa"/>
            </w:tcMar>
            <w:vAlign w:val="center"/>
          </w:tcPr>
          <w:p>
            <w:pPr>
              <w:spacing w:line="240" w:lineRule="auto"/>
            </w:pPr>
            <w:r>
              <w:rPr>
                <w:sz w:val="18"/>
                <w:szCs w:val="18"/>
              </w:rPr>
              <w:t xml:space="preserve">React.js o Next.js</w:t>
            </w:r>
          </w:p>
        </w:tc>
        <w:tc>
          <w:tcPr>
            <w:tcW w:w="4310" w:type="dxa"/>
            <w:tcMar>
              <w:top w:w="60" w:type="dxa"/>
              <w:left w:w="90" w:type="dxa"/>
              <w:bottom w:w="60" w:type="dxa"/>
              <w:right w:w="90" w:type="dxa"/>
            </w:tcMar>
            <w:vAlign w:val="center"/>
          </w:tcPr>
          <w:p>
            <w:pPr>
              <w:spacing w:line="240" w:lineRule="auto"/>
            </w:pPr>
            <w:r>
              <w:rPr>
                <w:sz w:val="18"/>
                <w:szCs w:val="18"/>
              </w:rPr>
              <w:t xml:space="preserve">Mejor ecosistema para dashboards complejos.</w:t>
            </w:r>
          </w:p>
        </w:tc>
      </w:tr>
      <w:tr>
        <w:tblPrEx>
          <w:tblCellMar>
            <w:top w:w="0" w:type="dxa"/>
            <w:bottom w:w="0" w:type="dxa"/>
          </w:tblCellMar>
        </w:tblPrEx>
        <w:tc>
          <w:tcPr>
            <w:tcW w:w="1461" w:type="dxa"/>
            <w:tcMar>
              <w:top w:w="60" w:type="dxa"/>
              <w:left w:w="90" w:type="dxa"/>
              <w:bottom w:w="60" w:type="dxa"/>
              <w:right w:w="90" w:type="dxa"/>
            </w:tcMar>
            <w:vAlign w:val="center"/>
          </w:tcPr>
          <w:p>
            <w:pPr>
              <w:spacing w:line="240" w:lineRule="auto"/>
            </w:pPr>
            <w:r>
              <w:rPr>
                <w:sz w:val="18"/>
                <w:szCs w:val="18"/>
              </w:rPr>
              <w:t xml:space="preserve">Móvil</w:t>
            </w:r>
          </w:p>
        </w:tc>
        <w:tc>
          <w:tcPr>
            <w:tcW w:w="4309" w:type="dxa"/>
            <w:tcMar>
              <w:top w:w="60" w:type="dxa"/>
              <w:left w:w="90" w:type="dxa"/>
              <w:bottom w:w="60" w:type="dxa"/>
              <w:right w:w="90" w:type="dxa"/>
            </w:tcMar>
            <w:vAlign w:val="center"/>
          </w:tcPr>
          <w:p>
            <w:pPr>
              <w:spacing w:line="240" w:lineRule="auto"/>
            </w:pPr>
            <w:r>
              <w:rPr>
                <w:sz w:val="18"/>
                <w:szCs w:val="18"/>
              </w:rPr>
              <w:t xml:space="preserve">React Native o Flutter</w:t>
            </w:r>
          </w:p>
        </w:tc>
        <w:tc>
          <w:tcPr>
            <w:tcW w:w="4310" w:type="dxa"/>
            <w:tcMar>
              <w:top w:w="60" w:type="dxa"/>
              <w:left w:w="90" w:type="dxa"/>
              <w:bottom w:w="60" w:type="dxa"/>
              <w:right w:w="90" w:type="dxa"/>
            </w:tcMar>
            <w:vAlign w:val="center"/>
          </w:tcPr>
          <w:p>
            <w:pPr>
              <w:spacing w:line="240" w:lineRule="auto"/>
            </w:pPr>
            <w:r>
              <w:rPr>
                <w:sz w:val="18"/>
                <w:szCs w:val="18"/>
              </w:rPr>
              <w:t xml:space="preserve">Comparte lógica con la web; buen soporte de BD local para offline.</w:t>
            </w:r>
          </w:p>
        </w:tc>
      </w:tr>
      <w:tr>
        <w:tblPrEx>
          <w:tblCellMar>
            <w:top w:w="0" w:type="dxa"/>
            <w:bottom w:w="0" w:type="dxa"/>
          </w:tblCellMar>
        </w:tblPrEx>
        <w:tc>
          <w:tcPr>
            <w:tcW w:w="1461" w:type="dxa"/>
            <w:tcMar>
              <w:top w:w="60" w:type="dxa"/>
              <w:left w:w="90" w:type="dxa"/>
              <w:bottom w:w="60" w:type="dxa"/>
              <w:right w:w="90" w:type="dxa"/>
            </w:tcMar>
            <w:vAlign w:val="center"/>
          </w:tcPr>
          <w:p>
            <w:pPr>
              <w:spacing w:line="240" w:lineRule="auto"/>
            </w:pPr>
            <w:r>
              <w:rPr>
                <w:sz w:val="18"/>
                <w:szCs w:val="18"/>
              </w:rPr>
              <w:t xml:space="preserve">Backend</w:t>
            </w:r>
          </w:p>
        </w:tc>
        <w:tc>
          <w:tcPr>
            <w:tcW w:w="4309" w:type="dxa"/>
            <w:tcMar>
              <w:top w:w="60" w:type="dxa"/>
              <w:left w:w="90" w:type="dxa"/>
              <w:bottom w:w="60" w:type="dxa"/>
              <w:right w:w="90" w:type="dxa"/>
            </w:tcMar>
            <w:vAlign w:val="center"/>
          </w:tcPr>
          <w:p>
            <w:pPr>
              <w:spacing w:line="240" w:lineRule="auto"/>
            </w:pPr>
            <w:r>
              <w:rPr>
                <w:sz w:val="18"/>
                <w:szCs w:val="18"/>
              </w:rPr>
              <w:t xml:space="preserve">Node.js (NestJS) o Python (Django/FastAPI)</w:t>
            </w:r>
          </w:p>
        </w:tc>
        <w:tc>
          <w:tcPr>
            <w:tcW w:w="4310" w:type="dxa"/>
            <w:tcMar>
              <w:top w:w="60" w:type="dxa"/>
              <w:left w:w="90" w:type="dxa"/>
              <w:bottom w:w="60" w:type="dxa"/>
              <w:right w:w="90" w:type="dxa"/>
            </w:tcMar>
            <w:vAlign w:val="center"/>
          </w:tcPr>
          <w:p>
            <w:pPr>
              <w:spacing w:line="240" w:lineRule="auto"/>
            </w:pPr>
            <w:r>
              <w:rPr>
                <w:sz w:val="18"/>
                <w:szCs w:val="18"/>
              </w:rPr>
              <w:t xml:space="preserve">Node para tiempo real; Python si se integran librerías de IA en el mismo backend.</w:t>
            </w:r>
          </w:p>
        </w:tc>
      </w:tr>
      <w:tr>
        <w:tblPrEx>
          <w:tblCellMar>
            <w:top w:w="0" w:type="dxa"/>
            <w:bottom w:w="0" w:type="dxa"/>
          </w:tblCellMar>
        </w:tblPrEx>
        <w:tc>
          <w:tcPr>
            <w:tcW w:w="1461" w:type="dxa"/>
            <w:tcMar>
              <w:top w:w="60" w:type="dxa"/>
              <w:left w:w="90" w:type="dxa"/>
              <w:bottom w:w="60" w:type="dxa"/>
              <w:right w:w="90" w:type="dxa"/>
            </w:tcMar>
            <w:vAlign w:val="center"/>
          </w:tcPr>
          <w:p>
            <w:pPr>
              <w:spacing w:line="240" w:lineRule="auto"/>
            </w:pPr>
            <w:r>
              <w:rPr>
                <w:sz w:val="18"/>
                <w:szCs w:val="18"/>
              </w:rPr>
              <w:t xml:space="preserve">Base de datos</w:t>
            </w:r>
          </w:p>
        </w:tc>
        <w:tc>
          <w:tcPr>
            <w:tcW w:w="4309" w:type="dxa"/>
            <w:tcMar>
              <w:top w:w="60" w:type="dxa"/>
              <w:left w:w="90" w:type="dxa"/>
              <w:bottom w:w="60" w:type="dxa"/>
              <w:right w:w="90" w:type="dxa"/>
            </w:tcMar>
            <w:vAlign w:val="center"/>
          </w:tcPr>
          <w:p>
            <w:pPr>
              <w:spacing w:line="240" w:lineRule="auto"/>
            </w:pPr>
            <w:r>
              <w:rPr>
                <w:sz w:val="18"/>
                <w:szCs w:val="18"/>
              </w:rPr>
              <w:t xml:space="preserve">PostgreSQL</w:t>
            </w:r>
          </w:p>
        </w:tc>
        <w:tc>
          <w:tcPr>
            <w:tcW w:w="4310" w:type="dxa"/>
            <w:tcMar>
              <w:top w:w="60" w:type="dxa"/>
              <w:left w:w="90" w:type="dxa"/>
              <w:bottom w:w="60" w:type="dxa"/>
              <w:right w:w="90" w:type="dxa"/>
            </w:tcMar>
            <w:vAlign w:val="center"/>
          </w:tcPr>
          <w:p>
            <w:pPr>
              <w:spacing w:line="240" w:lineRule="auto"/>
            </w:pPr>
            <w:r>
              <w:rPr>
                <w:sz w:val="18"/>
                <w:szCs w:val="18"/>
              </w:rPr>
              <w:t xml:space="preserve">Relacional robusta + JSONB para formularios dinámicos.</w:t>
            </w:r>
            <w:r>
              <w:rPr>
                <w:sz w:val="18"/>
                <w:szCs w:val="18"/>
              </w:rPr>
              <w:t xml:space="preserve"> </w:t>
            </w:r>
            <w:r>
              <w:rPr>
                <w:sz w:val="18"/>
                <w:szCs w:val="18"/>
              </w:rPr>
              <w:t xml:space="preserve">Ya decidido.</w:t>
            </w:r>
          </w:p>
        </w:tc>
      </w:tr>
      <w:tr>
        <w:tblPrEx>
          <w:tblCellMar>
            <w:top w:w="0" w:type="dxa"/>
            <w:bottom w:w="0" w:type="dxa"/>
          </w:tblCellMar>
        </w:tblPrEx>
        <w:tc>
          <w:tcPr>
            <w:tcW w:w="1461" w:type="dxa"/>
            <w:tcMar>
              <w:top w:w="60" w:type="dxa"/>
              <w:left w:w="90" w:type="dxa"/>
              <w:bottom w:w="60" w:type="dxa"/>
              <w:right w:w="90" w:type="dxa"/>
            </w:tcMar>
            <w:vAlign w:val="center"/>
          </w:tcPr>
          <w:p>
            <w:pPr>
              <w:spacing w:line="240" w:lineRule="auto"/>
            </w:pPr>
            <w:r>
              <w:rPr>
                <w:sz w:val="18"/>
                <w:szCs w:val="18"/>
              </w:rPr>
              <w:t xml:space="preserve">Almacén vectorial</w:t>
            </w:r>
          </w:p>
        </w:tc>
        <w:tc>
          <w:tcPr>
            <w:tcW w:w="4309" w:type="dxa"/>
            <w:tcMar>
              <w:top w:w="60" w:type="dxa"/>
              <w:left w:w="90" w:type="dxa"/>
              <w:bottom w:w="60" w:type="dxa"/>
              <w:right w:w="90" w:type="dxa"/>
            </w:tcMar>
            <w:vAlign w:val="center"/>
          </w:tcPr>
          <w:p>
            <w:pPr>
              <w:spacing w:line="240" w:lineRule="auto"/>
            </w:pPr>
            <w:r>
              <w:rPr>
                <w:sz w:val="18"/>
                <w:szCs w:val="18"/>
              </w:rPr>
              <w:t xml:space="preserve">pgvector sobre el mismo PostgreSQL</w:t>
            </w:r>
            <w:r>
              <w:rPr>
                <w:sz w:val="18"/>
                <w:szCs w:val="18"/>
              </w:rPr>
              <w:t xml:space="preserve"> </w:t>
            </w:r>
            <w:r>
              <w:rPr>
                <w:sz w:val="18"/>
                <w:szCs w:val="18"/>
                <w:iCs/>
                <w:i/>
              </w:rPr>
              <w:t xml:space="preserve">(propuesto en R03)</w:t>
            </w:r>
          </w:p>
        </w:tc>
        <w:tc>
          <w:tcPr>
            <w:tcW w:w="4310" w:type="dxa"/>
            <w:tcMar>
              <w:top w:w="60" w:type="dxa"/>
              <w:left w:w="90" w:type="dxa"/>
              <w:bottom w:w="60" w:type="dxa"/>
              <w:right w:w="90" w:type="dxa"/>
            </w:tcMar>
            <w:vAlign w:val="center"/>
          </w:tcPr>
          <w:p>
            <w:pPr>
              <w:spacing w:line="240" w:lineRule="auto"/>
            </w:pPr>
            <w:r>
              <w:rPr>
                <w:sz w:val="18"/>
                <w:szCs w:val="18"/>
              </w:rPr>
              <w:t xml:space="preserve">Evita reintroducir un servicio aparte tras la decisión de eliminar Qdrant. Ver M12.5.</w:t>
            </w:r>
          </w:p>
        </w:tc>
      </w:tr>
      <w:tr>
        <w:tblPrEx>
          <w:tblCellMar>
            <w:top w:w="0" w:type="dxa"/>
            <w:bottom w:w="0" w:type="dxa"/>
          </w:tblCellMar>
        </w:tblPrEx>
        <w:tc>
          <w:tcPr>
            <w:tcW w:w="1461" w:type="dxa"/>
            <w:tcMar>
              <w:top w:w="60" w:type="dxa"/>
              <w:left w:w="90" w:type="dxa"/>
              <w:bottom w:w="60" w:type="dxa"/>
              <w:right w:w="90" w:type="dxa"/>
            </w:tcMar>
            <w:vAlign w:val="center"/>
          </w:tcPr>
          <w:p>
            <w:pPr>
              <w:spacing w:line="240" w:lineRule="auto"/>
            </w:pPr>
            <w:r>
              <w:rPr>
                <w:sz w:val="18"/>
                <w:szCs w:val="18"/>
              </w:rPr>
              <w:t xml:space="preserve">Series temporales</w:t>
            </w:r>
          </w:p>
        </w:tc>
        <w:tc>
          <w:tcPr>
            <w:tcW w:w="4309" w:type="dxa"/>
            <w:tcMar>
              <w:top w:w="60" w:type="dxa"/>
              <w:left w:w="90" w:type="dxa"/>
              <w:bottom w:w="60" w:type="dxa"/>
              <w:right w:w="90" w:type="dxa"/>
            </w:tcMar>
            <w:vAlign w:val="center"/>
          </w:tcPr>
          <w:p>
            <w:pPr>
              <w:spacing w:line="240" w:lineRule="auto"/>
            </w:pPr>
            <w:r>
              <w:rPr>
                <w:sz w:val="18"/>
                <w:szCs w:val="18"/>
              </w:rPr>
              <w:t xml:space="preserve">TimescaleDB o InfluxDB (fase 2)</w:t>
            </w:r>
          </w:p>
        </w:tc>
        <w:tc>
          <w:tcPr>
            <w:tcW w:w="4310" w:type="dxa"/>
            <w:tcMar>
              <w:top w:w="60" w:type="dxa"/>
              <w:left w:w="90" w:type="dxa"/>
              <w:bottom w:w="60" w:type="dxa"/>
              <w:right w:w="90" w:type="dxa"/>
            </w:tcMar>
            <w:vAlign w:val="center"/>
          </w:tcPr>
          <w:p>
            <w:pPr>
              <w:spacing w:line="240" w:lineRule="auto"/>
            </w:pPr>
            <w:r>
              <w:rPr>
                <w:sz w:val="18"/>
                <w:szCs w:val="18"/>
              </w:rPr>
              <w:t xml:space="preserve">Lecturas de sensores e histórico de estados.</w:t>
            </w:r>
          </w:p>
        </w:tc>
      </w:tr>
      <w:tr>
        <w:tblPrEx>
          <w:tblCellMar>
            <w:top w:w="0" w:type="dxa"/>
            <w:bottom w:w="0" w:type="dxa"/>
          </w:tblCellMar>
        </w:tblPrEx>
        <w:tc>
          <w:tcPr>
            <w:tcW w:w="1461" w:type="dxa"/>
            <w:tcMar>
              <w:top w:w="60" w:type="dxa"/>
              <w:left w:w="90" w:type="dxa"/>
              <w:bottom w:w="60" w:type="dxa"/>
              <w:right w:w="90" w:type="dxa"/>
            </w:tcMar>
            <w:vAlign w:val="center"/>
          </w:tcPr>
          <w:p>
            <w:pPr>
              <w:spacing w:line="240" w:lineRule="auto"/>
            </w:pPr>
            <w:r>
              <w:rPr>
                <w:sz w:val="18"/>
                <w:szCs w:val="18"/>
              </w:rPr>
              <w:t xml:space="preserve">API</w:t>
            </w:r>
          </w:p>
        </w:tc>
        <w:tc>
          <w:tcPr>
            <w:tcW w:w="4309" w:type="dxa"/>
            <w:tcMar>
              <w:top w:w="60" w:type="dxa"/>
              <w:left w:w="90" w:type="dxa"/>
              <w:bottom w:w="60" w:type="dxa"/>
              <w:right w:w="90" w:type="dxa"/>
            </w:tcMar>
            <w:vAlign w:val="center"/>
          </w:tcPr>
          <w:p>
            <w:pPr>
              <w:spacing w:line="240" w:lineRule="auto"/>
            </w:pPr>
            <w:r>
              <w:rPr>
                <w:sz w:val="18"/>
                <w:szCs w:val="18"/>
              </w:rPr>
              <w:t xml:space="preserve">GraphQL sobre REST para móvil</w:t>
            </w:r>
          </w:p>
        </w:tc>
        <w:tc>
          <w:tcPr>
            <w:tcW w:w="4310" w:type="dxa"/>
            <w:tcMar>
              <w:top w:w="60" w:type="dxa"/>
              <w:left w:w="90" w:type="dxa"/>
              <w:bottom w:w="60" w:type="dxa"/>
              <w:right w:w="90" w:type="dxa"/>
            </w:tcMar>
            <w:vAlign w:val="center"/>
          </w:tcPr>
          <w:p>
            <w:pPr>
              <w:spacing w:line="240" w:lineRule="auto"/>
            </w:pPr>
            <w:r>
              <w:rPr>
                <w:sz w:val="18"/>
                <w:szCs w:val="18"/>
              </w:rPr>
              <w:t xml:space="preserve">El cliente pide exactamente lo que necesita.</w:t>
            </w:r>
          </w:p>
        </w:tc>
      </w:tr>
      <w:tr>
        <w:tblPrEx>
          <w:tblCellMar>
            <w:top w:w="0" w:type="dxa"/>
            <w:bottom w:w="0" w:type="dxa"/>
          </w:tblCellMar>
        </w:tblPrEx>
        <w:tc>
          <w:tcPr>
            <w:tcW w:w="1461" w:type="dxa"/>
            <w:tcMar>
              <w:top w:w="60" w:type="dxa"/>
              <w:left w:w="90" w:type="dxa"/>
              <w:bottom w:w="60" w:type="dxa"/>
              <w:right w:w="90" w:type="dxa"/>
            </w:tcMar>
            <w:vAlign w:val="center"/>
          </w:tcPr>
          <w:p>
            <w:pPr>
              <w:spacing w:line="240" w:lineRule="auto"/>
            </w:pPr>
            <w:r>
              <w:rPr>
                <w:sz w:val="18"/>
                <w:szCs w:val="18"/>
              </w:rPr>
              <w:t xml:space="preserve">Autenticación</w:t>
            </w:r>
          </w:p>
        </w:tc>
        <w:tc>
          <w:tcPr>
            <w:tcW w:w="4309" w:type="dxa"/>
            <w:tcMar>
              <w:top w:w="60" w:type="dxa"/>
              <w:left w:w="90" w:type="dxa"/>
              <w:bottom w:w="60" w:type="dxa"/>
              <w:right w:w="90" w:type="dxa"/>
            </w:tcMar>
            <w:vAlign w:val="center"/>
          </w:tcPr>
          <w:p>
            <w:pPr>
              <w:spacing w:line="240" w:lineRule="auto"/>
            </w:pPr>
            <w:r>
              <w:rPr>
                <w:sz w:val="18"/>
                <w:szCs w:val="18"/>
              </w:rPr>
              <w:t xml:space="preserve">OAuth2 / OpenID Connect (Keycloak o Auth0)</w:t>
            </w:r>
          </w:p>
        </w:tc>
        <w:tc>
          <w:tcPr>
            <w:tcW w:w="4310" w:type="dxa"/>
            <w:tcMar>
              <w:top w:w="60" w:type="dxa"/>
              <w:left w:w="90" w:type="dxa"/>
              <w:bottom w:w="60" w:type="dxa"/>
              <w:right w:w="90" w:type="dxa"/>
            </w:tcMar>
            <w:vAlign w:val="center"/>
          </w:tcPr>
          <w:p>
            <w:pPr>
              <w:spacing w:line="240" w:lineRule="auto"/>
            </w:pPr>
            <w:r>
              <w:rPr>
                <w:sz w:val="18"/>
                <w:szCs w:val="18"/>
              </w:rPr>
              <w:t xml:space="preserve">SSO empresarial desde el día 1 y</w:t>
            </w:r>
            <w:r>
              <w:rPr>
                <w:sz w:val="18"/>
                <w:szCs w:val="18"/>
              </w:rPr>
              <w:t xml:space="preserve"> </w:t>
            </w:r>
            <w:r>
              <w:rPr>
                <w:sz w:val="18"/>
                <w:szCs w:val="18"/>
              </w:rPr>
              <w:t xml:space="preserve">base del nivel completo del portal (M8.5)</w:t>
            </w:r>
            <w:r>
              <w:rPr>
                <w:sz w:val="18"/>
                <w:szCs w:val="18"/>
              </w:rPr>
              <w:t xml:space="preserve">.</w:t>
            </w:r>
          </w:p>
        </w:tc>
      </w:tr>
    </w:tbl>
    <w:bookmarkEnd w:id="148"/>
    <w:bookmarkStart w:id="149" w:name="m12.3-integraciones"/>
    <w:p>
      <w:pPr>
        <w:pStyle w:val="Ttulo3"/>
      </w:pPr>
      <w:r>
        <w:t xml:space="preserve">M12.3 Integraciones</w:t>
      </w:r>
    </w:p>
    <w:p>
      <w:pPr>
        <w:numPr>
          <w:ilvl w:val="0"/>
          <w:numId w:val="1052"/>
        </w:numPr>
      </w:pPr>
      <w:r>
        <w:rPr>
          <w:bCs/>
          <w:b/>
        </w:rPr>
        <w:t xml:space="preserve">Zoho CRM</w:t>
      </w:r>
      <w:r>
        <w:t xml:space="preserve"> </w:t>
      </w:r>
      <w:r>
        <w:t xml:space="preserve">— estado comercial; alimenta la predicción de carga y, en R03,</w:t>
      </w:r>
      <w:r>
        <w:t xml:space="preserve"> </w:t>
      </w:r>
      <w:r>
        <w:rPr>
          <w:bCs/>
          <w:b/>
        </w:rPr>
        <w:t xml:space="preserve">la determinación del nivel de portal</w:t>
      </w:r>
      <w:r>
        <w:t xml:space="preserve"> </w:t>
      </w:r>
      <w:r>
        <w:t xml:space="preserve">de cada cliente según su contrato activo.</w:t>
      </w:r>
    </w:p>
    <w:p>
      <w:pPr>
        <w:numPr>
          <w:ilvl w:val="0"/>
          <w:numId w:val="1052"/>
        </w:numPr>
      </w:pPr>
      <w:r>
        <w:rPr>
          <w:bCs/>
          <w:b/>
        </w:rPr>
        <w:t xml:space="preserve">Zoho Books</w:t>
      </w:r>
      <w:r>
        <w:t xml:space="preserve"> </w:t>
      </w:r>
      <w:r>
        <w:t xml:space="preserve">— costos y facturación; fuente del KPI de margen bruto por ticket.</w:t>
      </w:r>
    </w:p>
    <w:p>
      <w:pPr>
        <w:numPr>
          <w:ilvl w:val="0"/>
          <w:numId w:val="1052"/>
        </w:numPr>
      </w:pPr>
      <w:r>
        <w:rPr>
          <w:bCs/>
          <w:b/>
        </w:rPr>
        <w:t xml:space="preserve">Zoho Desk</w:t>
      </w:r>
      <w:r>
        <w:t xml:space="preserve"> </w:t>
      </w:r>
      <w:r>
        <w:t xml:space="preserve">— sistema actual a sustituir; conexión de solo lectura durante la transición.</w:t>
      </w:r>
    </w:p>
    <w:p>
      <w:pPr>
        <w:numPr>
          <w:ilvl w:val="0"/>
          <w:numId w:val="1052"/>
        </w:numPr>
      </w:pPr>
      <w:r>
        <w:rPr>
          <w:bCs/>
          <w:b/>
        </w:rPr>
        <w:t xml:space="preserve">n8n</w:t>
      </w:r>
      <w:r>
        <w:t xml:space="preserve"> </w:t>
      </w:r>
      <w:r>
        <w:t xml:space="preserve">— automatizaciones y formularios actuales; se integran y progresivamente se absorben.</w:t>
      </w:r>
    </w:p>
    <w:p>
      <w:pPr>
        <w:numPr>
          <w:ilvl w:val="0"/>
          <w:numId w:val="1052"/>
        </w:numPr>
      </w:pPr>
      <w:r>
        <w:rPr>
          <w:bCs/>
          <w:b/>
        </w:rPr>
        <w:t xml:space="preserve">Suite Ambientalia Cloud</w:t>
      </w:r>
      <w:r>
        <w:t xml:space="preserve"> </w:t>
      </w:r>
      <w:r>
        <w:t xml:space="preserve">y</w:t>
      </w:r>
      <w:r>
        <w:t xml:space="preserve"> </w:t>
      </w:r>
      <w:r>
        <w:rPr>
          <w:bCs/>
          <w:b/>
        </w:rPr>
        <w:t xml:space="preserve">sitio web</w:t>
      </w:r>
      <w:r>
        <w:t xml:space="preserve"> </w:t>
      </w:r>
      <w:r>
        <w:t xml:space="preserve">— integración del frontend de clientes.</w:t>
      </w:r>
      <w:r>
        <w:t xml:space="preserve"> </w:t>
      </w:r>
      <w:r>
        <w:rPr>
          <w:bCs/>
          <w:b/>
        </w:rPr>
        <w:t xml:space="preserve">[FUTURO]</w:t>
      </w:r>
    </w:p>
    <w:p>
      <w:pPr>
        <w:numPr>
          <w:ilvl w:val="0"/>
          <w:numId w:val="1052"/>
        </w:numPr>
      </w:pPr>
      <w:r>
        <w:rPr>
          <w:bCs/>
          <w:b/>
        </w:rPr>
        <w:t xml:space="preserve">Aplicación de valoración de clientes</w:t>
      </w:r>
      <w:r>
        <w:t xml:space="preserve"> </w:t>
      </w:r>
      <w:r>
        <w:t xml:space="preserve">— recibe el indicador generado por servicio técnico.</w:t>
      </w:r>
    </w:p>
    <w:p>
      <w:pPr>
        <w:numPr>
          <w:ilvl w:val="0"/>
          <w:numId w:val="1052"/>
        </w:numPr>
      </w:pPr>
      <w:r>
        <w:rPr>
          <w:bCs/>
          <w:b/>
        </w:rPr>
        <w:t xml:space="preserve">API Gateway</w:t>
      </w:r>
      <w:r>
        <w:t xml:space="preserve"> </w:t>
      </w:r>
      <w:r>
        <w:t xml:space="preserve">para ERP e IoT en fase posterior.</w:t>
      </w:r>
    </w:p>
    <w:bookmarkEnd w:id="149"/>
    <w:bookmarkStart w:id="150" w:name="m12.4-seguridad-permisos-y-auditoría"/>
    <w:p>
      <w:pPr>
        <w:pStyle w:val="Ttulo3"/>
      </w:pPr>
      <w:r>
        <w:t xml:space="preserve">M12.4 Seguridad, permisos y auditoría</w:t>
      </w:r>
    </w:p>
    <w:p>
      <w:pPr>
        <w:numPr>
          <w:ilvl w:val="0"/>
          <w:numId w:val="1053"/>
        </w:numPr>
      </w:pPr>
      <w:r>
        <w:rPr>
          <w:bCs/>
          <w:b/>
        </w:rPr>
        <w:t xml:space="preserve">[DECIDIDO]</w:t>
      </w:r>
      <w:r>
        <w:t xml:space="preserve"> </w:t>
      </w:r>
      <w:r>
        <w:t xml:space="preserve">Permisos y vistas restringidos por rol.</w:t>
      </w:r>
    </w:p>
    <w:p>
      <w:pPr>
        <w:numPr>
          <w:ilvl w:val="0"/>
          <w:numId w:val="1053"/>
        </w:numPr>
      </w:pPr>
      <w:r>
        <w:rPr>
          <w:bCs/>
          <w:b/>
        </w:rPr>
        <w:t xml:space="preserve">Tabla inmutable de auditoría</w:t>
      </w:r>
      <w:r>
        <w:t xml:space="preserve"> </w:t>
      </w:r>
      <w:r>
        <w:t xml:space="preserve">para todas las transacciones críticas: cambio de estado, ajuste de inventario y, desde R03,</w:t>
      </w:r>
      <w:r>
        <w:t xml:space="preserve"> </w:t>
      </w:r>
      <w:r>
        <w:rPr>
          <w:bCs/>
          <w:b/>
        </w:rPr>
        <w:t xml:space="preserve">toda acción del portal de cliente</w:t>
      </w:r>
      <w:r>
        <w:t xml:space="preserve"> </w:t>
      </w:r>
      <w:r>
        <w:t xml:space="preserve">(aprobación, descarga de firmware, reserva de cita).</w:t>
      </w:r>
    </w:p>
    <w:p>
      <w:pPr>
        <w:numPr>
          <w:ilvl w:val="0"/>
          <w:numId w:val="1053"/>
        </w:numPr>
      </w:pPr>
      <w:r>
        <w:t xml:space="preserve">Gestión de</w:t>
      </w:r>
      <w:r>
        <w:t xml:space="preserve"> </w:t>
      </w:r>
      <w:r>
        <w:rPr>
          <w:bCs/>
          <w:b/>
        </w:rPr>
        <w:t xml:space="preserve">usuarios externos</w:t>
      </w:r>
      <w:r>
        <w:t xml:space="preserve"> </w:t>
      </w:r>
      <w:r>
        <w:t xml:space="preserve">con alcance limitado.</w:t>
      </w:r>
    </w:p>
    <w:p>
      <w:pPr>
        <w:numPr>
          <w:ilvl w:val="0"/>
          <w:numId w:val="1053"/>
        </w:numPr>
      </w:pPr>
      <w:r>
        <w:rPr>
          <w:bCs/>
          <w:b/>
        </w:rPr>
        <w:t xml:space="preserve">[R03]</w:t>
      </w:r>
      <w:r>
        <w:t xml:space="preserve"> </w:t>
      </w:r>
      <w:r>
        <w:t xml:space="preserve">Aislamiento estricto por cliente: ningún usuario del portal puede alcanzar datos de equipos que no estén en su cartera. Es el requisito de seguridad más crítico del eje ③.</w:t>
      </w:r>
    </w:p>
    <w:p>
      <w:pPr>
        <w:numPr>
          <w:ilvl w:val="0"/>
          <w:numId w:val="1053"/>
        </w:numPr>
      </w:pPr>
      <w:r>
        <w:rPr>
          <w:bCs/>
          <w:b/>
        </w:rPr>
        <w:t xml:space="preserve">[AS-BUILT]</w:t>
      </w:r>
      <w:r>
        <w:t xml:space="preserve"> </w:t>
      </w:r>
      <w:r>
        <w:t xml:space="preserve">Los permisos por área de cada transición están centralizados en</w:t>
      </w:r>
      <w:r>
        <w:t xml:space="preserve"> </w:t>
      </w:r>
      <w:r>
        <w:rPr>
          <w:rStyle w:val="VerbatimChar"/>
        </w:rPr>
        <w:t xml:space="preserve">packages/shared/src/permissions.ts</w:t>
      </w:r>
      <w:r>
        <w:t xml:space="preserve"> </w:t>
      </w:r>
      <w:r>
        <w:t xml:space="preserve">— un solo sitio, no repartidos por la interfaz.</w:t>
      </w:r>
    </w:p>
    <w:p>
      <w:pPr>
        <w:numPr>
          <w:ilvl w:val="0"/>
          <w:numId w:val="1053"/>
        </w:numPr>
      </w:pPr>
      <w:r>
        <w:rPr>
          <w:bCs/>
          <w:b/>
        </w:rPr>
        <w:t xml:space="preserve">[ABIERTO — AS-BUILT]</w:t>
      </w:r>
      <w:r>
        <w:t xml:space="preserve"> </w:t>
      </w:r>
      <w:r>
        <w:t xml:space="preserve">El</w:t>
      </w:r>
      <w:r>
        <w:t xml:space="preserve"> </w:t>
      </w:r>
      <w:r>
        <w:rPr>
          <w:bCs/>
          <w:b/>
        </w:rPr>
        <w:t xml:space="preserve">botón de borrado de administrador</w:t>
      </w:r>
      <w:r>
        <w:t xml:space="preserve"> </w:t>
      </w:r>
      <w:r>
        <w:t xml:space="preserve">barre el ticket de las nueve tablas y lo elimina del historial completo. Es adecuado para limpiar pruebas e inadecuado para cerrar un servicio real que se cayó (M1.10). Conviene además decidir si su existencia es compatible con la tabla inmutable de auditoría que este mismo apartado exige. Punto abierto nº 36.</w:t>
      </w:r>
    </w:p>
    <w:bookmarkEnd w:id="150"/>
    <w:bookmarkStart w:id="151" w:name="m12.5-infraestructura"/>
    <w:p>
      <w:pPr>
        <w:pStyle w:val="Ttulo3"/>
      </w:pPr>
      <w:r>
        <w:t xml:space="preserve">M12.5 Infraestructura</w:t>
      </w:r>
    </w:p>
    <w:p>
      <w:pPr>
        <w:numPr>
          <w:ilvl w:val="0"/>
          <w:numId w:val="1054"/>
        </w:numPr>
      </w:pPr>
      <w:r>
        <w:rPr>
          <w:bCs/>
          <w:b/>
        </w:rPr>
        <w:t xml:space="preserve">[DECIDIDO]</w:t>
      </w:r>
      <w:r>
        <w:t xml:space="preserve"> </w:t>
      </w:r>
      <w:r>
        <w:t xml:space="preserve">Mantener</w:t>
      </w:r>
      <w:r>
        <w:t xml:space="preserve"> </w:t>
      </w:r>
      <w:r>
        <w:rPr>
          <w:bCs/>
          <w:b/>
        </w:rPr>
        <w:t xml:space="preserve">una sola base de datos Supabase activa</w:t>
      </w:r>
      <w:r>
        <w:t xml:space="preserve">; la duplicidad de instancias agotó los 2 GB de RAM del plan básico.</w:t>
      </w:r>
    </w:p>
    <w:p>
      <w:pPr>
        <w:numPr>
          <w:ilvl w:val="0"/>
          <w:numId w:val="1054"/>
        </w:numPr>
      </w:pPr>
      <w:r>
        <w:rPr>
          <w:bCs/>
          <w:b/>
        </w:rPr>
        <w:t xml:space="preserve">[DECIDIDO]</w:t>
      </w:r>
      <w:r>
        <w:t xml:space="preserve"> </w:t>
      </w:r>
      <w:r>
        <w:t xml:space="preserve">Continuar con el</w:t>
      </w:r>
      <w:r>
        <w:t xml:space="preserve"> </w:t>
      </w:r>
      <w:r>
        <w:rPr>
          <w:bCs/>
          <w:b/>
        </w:rPr>
        <w:t xml:space="preserve">plan de hosting básico</w:t>
      </w:r>
      <w:r>
        <w:t xml:space="preserve"> </w:t>
      </w:r>
      <w:r>
        <w:t xml:space="preserve">(Hostinger / Easy Panel) y monitorear. Si los problemas persisten, upgrade a</w:t>
      </w:r>
      <w:r>
        <w:t xml:space="preserve"> </w:t>
      </w:r>
      <w:r>
        <w:rPr>
          <w:bCs/>
          <w:b/>
        </w:rPr>
        <w:t xml:space="preserve">KVM2 con 8 GB de RAM</w:t>
      </w:r>
      <w:r>
        <w:t xml:space="preserve">.</w:t>
      </w:r>
    </w:p>
    <w:p>
      <w:pPr>
        <w:numPr>
          <w:ilvl w:val="0"/>
          <w:numId w:val="1054"/>
        </w:numPr>
      </w:pPr>
      <w:r>
        <w:rPr>
          <w:bCs/>
          <w:b/>
        </w:rPr>
        <w:t xml:space="preserve">[TAREA]</w:t>
      </w:r>
      <w:r>
        <w:t xml:space="preserve"> </w:t>
      </w:r>
      <w:r>
        <w:t xml:space="preserve">Eliminar las bases de datos de prueba innecesarias (PostgreSQL y Qdrant).</w:t>
      </w:r>
    </w:p>
    <w:p>
      <w:pPr>
        <w:numPr>
          <w:ilvl w:val="0"/>
          <w:numId w:val="1054"/>
        </w:numPr>
      </w:pPr>
      <w:r>
        <w:t xml:space="preserve">Consumo verificado como bajo:</w:t>
      </w:r>
      <w:r>
        <w:t xml:space="preserve"> </w:t>
      </w:r>
      <w:r>
        <w:rPr>
          <w:bCs/>
          <w:b/>
        </w:rPr>
        <w:t xml:space="preserve">n8n</w:t>
      </w:r>
      <w:r>
        <w:t xml:space="preserve"> </w:t>
      </w:r>
      <w:r>
        <w:t xml:space="preserve">y</w:t>
      </w:r>
      <w:r>
        <w:t xml:space="preserve"> </w:t>
      </w:r>
      <w:r>
        <w:rPr>
          <w:bCs/>
          <w:b/>
        </w:rPr>
        <w:t xml:space="preserve">Flowise</w:t>
      </w:r>
      <w:r>
        <w:t xml:space="preserve">.</w:t>
      </w:r>
    </w:p>
    <w:p>
      <w:pPr>
        <w:pStyle w:val="FirstParagraph"/>
      </w:pPr>
      <w:r>
        <w:rPr>
          <w:bCs/>
          <w:b/>
        </w:rPr>
        <w:t xml:space="preserve">Tensión que abre la capa RAG [ABIERTO — R03].</w:t>
      </w:r>
      <w:r>
        <w:t xml:space="preserve"> </w:t>
      </w:r>
      <w:r>
        <w:t xml:space="preserve">La decisión del 17/02 fue eliminar Qdrant y mantener una sola instancia con 2 GB. La capa de conocimiento de M13.4 necesita un almacén vectorial. La vía coherente con las decisiones ya tomadas es</w:t>
      </w:r>
      <w:r>
        <w:t xml:space="preserve"> </w:t>
      </w:r>
      <w:r>
        <w:rPr>
          <w:bCs/>
          <w:b/>
        </w:rPr>
        <w:t xml:space="preserve">pgvector sobre el PostgreSQL propio</w:t>
      </w:r>
      <w:r>
        <w:t xml:space="preserve">, que no añade un servicio nuevo ni una instancia más; pero hay que verificar que la memoria disponible lo soporta con el volumen de contenido previsto, y decidirlo explícitamente antes de construir. Anexo D, punto 27.</w:t>
      </w:r>
    </w:p>
    <w:bookmarkEnd w:id="151"/>
    <w:bookmarkStart w:id="152" w:name="X578b93cbe4b94a8b4c52153a301f1999cf1fead"/>
    <w:p>
      <w:pPr>
        <w:pStyle w:val="Ttulo3"/>
      </w:pPr>
      <w:r>
        <w:t xml:space="preserve">M12.6 Herramientas de desarrollo y prototipado</w:t>
      </w:r>
    </w:p>
    <w:p>
      <w:pPr>
        <w:numPr>
          <w:ilvl w:val="0"/>
          <w:numId w:val="1055"/>
        </w:numPr>
      </w:pPr>
      <w:r>
        <w:rPr>
          <w:bCs/>
          <w:b/>
        </w:rPr>
        <w:t xml:space="preserve">Google Stitch</w:t>
      </w:r>
      <w:r>
        <w:t xml:space="preserve"> </w:t>
      </w:r>
      <w:r>
        <w:t xml:space="preserve">(beta, con capacidades MCP y Antigravity) — genera rápidamente interfaces móvil, tablet y escritorio.</w:t>
      </w:r>
    </w:p>
    <w:p>
      <w:pPr>
        <w:numPr>
          <w:ilvl w:val="0"/>
          <w:numId w:val="1055"/>
        </w:numPr>
      </w:pPr>
      <w:r>
        <w:rPr>
          <w:bCs/>
          <w:b/>
        </w:rPr>
        <w:t xml:space="preserve">Claude</w:t>
      </w:r>
      <w:r>
        <w:t xml:space="preserve"> </w:t>
      </w:r>
      <w:r>
        <w:t xml:space="preserve">— usado para auditar el código del blueprint actual, mapear el diagrama de flujo completo y detectar cuellos de botella y fallos de lógica.</w:t>
      </w:r>
      <w:r>
        <w:t xml:space="preserve"> </w:t>
      </w:r>
      <w:r>
        <w:rPr>
          <w:bCs/>
          <w:b/>
        </w:rPr>
        <w:t xml:space="preserve">[DECIDIDO]</w:t>
      </w:r>
      <w:r>
        <w:t xml:space="preserve"> </w:t>
      </w:r>
      <w:r>
        <w:t xml:space="preserve">Se adopta como herramienta de auditoría y mejora continua.</w:t>
      </w:r>
    </w:p>
    <w:p>
      <w:pPr>
        <w:numPr>
          <w:ilvl w:val="0"/>
          <w:numId w:val="1055"/>
        </w:numPr>
      </w:pPr>
      <w:r>
        <w:rPr>
          <w:bCs/>
          <w:b/>
        </w:rPr>
        <w:t xml:space="preserve">Gemini</w:t>
      </w:r>
      <w:r>
        <w:t xml:space="preserve"> </w:t>
      </w:r>
      <w:r>
        <w:t xml:space="preserve">— usado en la documentación de actas y estudios de mercado.</w:t>
      </w:r>
    </w:p>
    <w:p>
      <w:pPr>
        <w:pStyle w:val="FirstParagraph"/>
      </w:pPr>
      <w:r>
        <w:rPr>
          <w:bCs/>
          <w:b/>
        </w:rPr>
        <w:t xml:space="preserve">Restricción crítica registrada.</w:t>
      </w:r>
      <w:r>
        <w:t xml:space="preserve"> </w:t>
      </w:r>
      <w:r>
        <w:t xml:space="preserve">Para que estas herramientas funcionen correctamente es estrictamente necesario tener las bases de datos —de diagnósticos, flujos y usuarios— perfectamente estructuradas de antemano. El éxito de todo lo anterior depende de esto.</w:t>
      </w:r>
    </w:p>
    <w:p>
      <w:pPr>
        <w:pStyle w:val="BodyText"/>
      </w:pPr>
      <w:r>
        <w:rPr>
          <w:bCs/>
          <w:b/>
        </w:rPr>
        <w:t xml:space="preserve">La auditoría de blueprints, en concreto.</w:t>
      </w:r>
      <w:r>
        <w:t xml:space="preserve"> </w:t>
      </w:r>
      <w:r>
        <w:t xml:space="preserve">La lectura del código del flujo con IA —adoptada como herramienta de mejora continua el 20/08— es la que produjo la revisión R04 de este documento: detectó los cuatro estados sin salida, el ciclo reentrante, la ausencia de anulación y la guarda que no bloquea. Conviene repetirla en cada hito del desarrollo, y extenderla a los flujos de equipo nuevo y soporte remoto en cuanto estén implementados.</w:t>
      </w:r>
    </w:p>
    <w:bookmarkEnd w:id="152"/>
    <w:bookmarkStart w:id="153" w:name="m12.7-deuda-técnica-registrada"/>
    <w:p>
      <w:pPr>
        <w:pStyle w:val="Ttulo3"/>
      </w:pPr>
      <w:r>
        <w:t xml:space="preserve">M12.7 Deuda técnica registrada</w:t>
      </w:r>
    </w:p>
    <w:p>
      <w:pPr>
        <w:pStyle w:val="FirstParagraph"/>
      </w:pPr>
      <w:r>
        <w:t xml:space="preserve">El repositorio mantiene un archivo</w:t>
      </w:r>
      <w:r>
        <w:t xml:space="preserve"> </w:t>
      </w:r>
      <w:r>
        <w:rPr>
          <w:rStyle w:val="VerbatimChar"/>
        </w:rPr>
        <w:t xml:space="preserve">debt.md</w:t>
      </w:r>
      <w:r>
        <w:t xml:space="preserve"> </w:t>
      </w:r>
      <w:r>
        <w:t xml:space="preserve">con la deuda técnica conocida. La R04 incorpora al documento maestro el único punto de ese archivo con efecto funcional visible:</w:t>
      </w:r>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746"/>
        <w:gridCol w:w="3111"/>
        <w:gridCol w:w="3111"/>
        <w:gridCol w:w="3112"/>
      </w:tblGrid>
      <w:tr>
        <w:tblPrEx>
          <w:tblCellMar>
            <w:top w:w="0" w:type="dxa"/>
            <w:bottom w:w="0" w:type="dxa"/>
          </w:tblCellMar>
        </w:tblPrEx>
        <w:trPr>
          <w:tblHeader/>
        </w:trPr>
        <w:tc>
          <w:tcPr>
            <w:tcW w:w="746" w:type="dxa"/>
            <w:shd w:val="clear" w:color="auto" w:fill="1F7A5C"/>
            <w:tcMar>
              <w:top w:w="60" w:type="dxa"/>
              <w:left w:w="90" w:type="dxa"/>
              <w:bottom w:w="60" w:type="dxa"/>
              <w:right w:w="90" w:type="dxa"/>
            </w:tcMar>
            <w:vAlign w:val="center"/>
          </w:tcPr>
          <w:p>
            <w:pPr>
              <w:spacing w:line="240" w:lineRule="auto"/>
            </w:pPr>
            <w:r>
              <w:rPr>
                <w:b/>
                <w:bCs/>
                <w:color w:val="FFFFFF"/>
                <w:sz w:val="18"/>
                <w:szCs w:val="18"/>
              </w:rPr>
              <w:t xml:space="preserve">Ref.</w:t>
            </w:r>
          </w:p>
        </w:tc>
        <w:tc>
          <w:tcPr>
            <w:tcW w:w="3111" w:type="dxa"/>
            <w:shd w:val="clear" w:color="auto" w:fill="1F7A5C"/>
            <w:tcMar>
              <w:top w:w="60" w:type="dxa"/>
              <w:left w:w="90" w:type="dxa"/>
              <w:bottom w:w="60" w:type="dxa"/>
              <w:right w:w="90" w:type="dxa"/>
            </w:tcMar>
            <w:vAlign w:val="center"/>
          </w:tcPr>
          <w:p>
            <w:pPr>
              <w:spacing w:line="240" w:lineRule="auto"/>
            </w:pPr>
            <w:r>
              <w:rPr>
                <w:b/>
                <w:bCs/>
                <w:color w:val="FFFFFF"/>
                <w:sz w:val="18"/>
                <w:szCs w:val="18"/>
              </w:rPr>
              <w:t xml:space="preserve">Descripción</w:t>
            </w:r>
          </w:p>
        </w:tc>
        <w:tc>
          <w:tcPr>
            <w:tcW w:w="3111" w:type="dxa"/>
            <w:shd w:val="clear" w:color="auto" w:fill="1F7A5C"/>
            <w:tcMar>
              <w:top w:w="60" w:type="dxa"/>
              <w:left w:w="90" w:type="dxa"/>
              <w:bottom w:w="60" w:type="dxa"/>
              <w:right w:w="90" w:type="dxa"/>
            </w:tcMar>
            <w:vAlign w:val="center"/>
          </w:tcPr>
          <w:p>
            <w:pPr>
              <w:spacing w:line="240" w:lineRule="auto"/>
            </w:pPr>
            <w:r>
              <w:rPr>
                <w:b/>
                <w:bCs/>
                <w:color w:val="FFFFFF"/>
                <w:sz w:val="18"/>
                <w:szCs w:val="18"/>
              </w:rPr>
              <w:t xml:space="preserve">Efecto</w:t>
            </w:r>
          </w:p>
        </w:tc>
        <w:tc>
          <w:tcPr>
            <w:tcW w:w="3112" w:type="dxa"/>
            <w:shd w:val="clear" w:color="auto" w:fill="1F7A5C"/>
            <w:tcMar>
              <w:top w:w="60" w:type="dxa"/>
              <w:left w:w="90" w:type="dxa"/>
              <w:bottom w:w="60" w:type="dxa"/>
              <w:right w:w="90" w:type="dxa"/>
            </w:tcMar>
            <w:vAlign w:val="center"/>
          </w:tcPr>
          <w:p>
            <w:pPr>
              <w:spacing w:line="240" w:lineRule="auto"/>
            </w:pPr>
            <w:r>
              <w:rPr>
                <w:b/>
                <w:bCs/>
                <w:color w:val="FFFFFF"/>
                <w:sz w:val="18"/>
                <w:szCs w:val="18"/>
              </w:rPr>
              <w:t xml:space="preserve">Arreglo</w:t>
            </w:r>
          </w:p>
        </w:tc>
      </w:tr>
      <w:tr>
        <w:tblPrEx>
          <w:tblCellMar>
            <w:top w:w="0" w:type="dxa"/>
            <w:bottom w:w="0" w:type="dxa"/>
          </w:tblCellMar>
        </w:tblPrEx>
        <w:tc>
          <w:tcPr>
            <w:tcW w:w="746" w:type="dxa"/>
            <w:tcMar>
              <w:top w:w="60" w:type="dxa"/>
              <w:left w:w="90" w:type="dxa"/>
              <w:bottom w:w="60" w:type="dxa"/>
              <w:right w:w="90" w:type="dxa"/>
            </w:tcMar>
            <w:vAlign w:val="center"/>
          </w:tcPr>
          <w:p>
            <w:pPr>
              <w:spacing w:line="240" w:lineRule="auto"/>
            </w:pPr>
            <w:r>
              <w:rPr>
                <w:sz w:val="18"/>
                <w:szCs w:val="18"/>
              </w:rPr>
              <w:t xml:space="preserve">M-2</w:t>
            </w:r>
          </w:p>
        </w:tc>
        <w:tc>
          <w:tcPr>
            <w:tcW w:w="3111" w:type="dxa"/>
            <w:tcMar>
              <w:top w:w="60" w:type="dxa"/>
              <w:left w:w="90" w:type="dxa"/>
              <w:bottom w:w="60" w:type="dxa"/>
              <w:right w:w="90" w:type="dxa"/>
            </w:tcMar>
            <w:vAlign w:val="center"/>
          </w:tcPr>
          <w:p>
            <w:pPr>
              <w:spacing w:line="240" w:lineRule="auto"/>
            </w:pPr>
            <w:r>
              <w:rPr>
                <w:sz w:val="18"/>
                <w:szCs w:val="18"/>
              </w:rPr>
              <w:t xml:space="preserve">En</w:t>
            </w:r>
            <w:r>
              <w:rPr>
                <w:sz w:val="18"/>
                <w:szCs w:val="18"/>
              </w:rPr>
              <w:t xml:space="preserve"> </w:t>
            </w:r>
            <w:r>
              <w:rPr>
                <w:sz w:val="18"/>
                <w:szCs w:val="18"/>
                <w:rStyle w:val="VerbatimChar"/>
              </w:rPr>
              <w:t xml:space="preserve">buildTransitionPlan</w:t>
            </w:r>
            <w:r>
              <w:rPr>
                <w:sz w:val="18"/>
                <w:szCs w:val="18"/>
              </w:rPr>
              <w:t xml:space="preserve">, la rama del checkbox sale antes de la comprobación de campo obligatorio.</w:t>
            </w:r>
          </w:p>
        </w:tc>
        <w:tc>
          <w:tcPr>
            <w:tcW w:w="3111" w:type="dxa"/>
            <w:tcMar>
              <w:top w:w="60" w:type="dxa"/>
              <w:left w:w="90" w:type="dxa"/>
              <w:bottom w:w="60" w:type="dxa"/>
              <w:right w:w="90" w:type="dxa"/>
            </w:tcMar>
            <w:vAlign w:val="center"/>
          </w:tcPr>
          <w:p>
            <w:pPr>
              <w:spacing w:line="240" w:lineRule="auto"/>
            </w:pPr>
            <w:r>
              <w:rPr>
                <w:sz w:val="18"/>
                <w:szCs w:val="18"/>
              </w:rPr>
              <w:t xml:space="preserve">Una casilla obligatoria sin marcar guarda</w:t>
            </w:r>
            <w:r>
              <w:rPr>
                <w:sz w:val="18"/>
                <w:szCs w:val="18"/>
              </w:rPr>
              <w:t xml:space="preserve"> </w:t>
            </w:r>
            <w:r>
              <w:rPr>
                <w:sz w:val="18"/>
                <w:szCs w:val="18"/>
                <w:rStyle w:val="VerbatimChar"/>
              </w:rPr>
              <w:t xml:space="preserve">false</w:t>
            </w:r>
            <w:r>
              <w:rPr>
                <w:sz w:val="18"/>
                <w:szCs w:val="18"/>
              </w:rPr>
              <w:t xml:space="preserve"> </w:t>
            </w:r>
            <w:r>
              <w:rPr>
                <w:sz w:val="18"/>
                <w:szCs w:val="18"/>
              </w:rPr>
              <w:t xml:space="preserve">y la transición se ejecuta. Afecta a «Liberación del ticket sin facturar».</w:t>
            </w:r>
          </w:p>
        </w:tc>
        <w:tc>
          <w:tcPr>
            <w:tcW w:w="3112" w:type="dxa"/>
            <w:tcMar>
              <w:top w:w="60" w:type="dxa"/>
              <w:left w:w="90" w:type="dxa"/>
              <w:bottom w:w="60" w:type="dxa"/>
              <w:right w:w="90" w:type="dxa"/>
            </w:tcMar>
            <w:vAlign w:val="center"/>
          </w:tcPr>
          <w:p>
            <w:pPr>
              <w:spacing w:line="240" w:lineRule="auto"/>
            </w:pPr>
            <w:r>
              <w:rPr>
                <w:sz w:val="18"/>
                <w:szCs w:val="18"/>
              </w:rPr>
              <w:t xml:space="preserve">Una línea: dar error cuando el campo es obligatorio y el valor no llega marcado.</w:t>
            </w:r>
          </w:p>
        </w:tc>
      </w:tr>
    </w:tbl>
    <w:bookmarkEnd w:id="153"/>
    <w:bookmarkEnd w:id="154"/>
    <w:bookmarkStart w:id="165" w:name="m13.-conocimiento-formación-y-capa-rag"/>
    <w:p>
      <w:pPr>
        <w:pStyle w:val="Ttulo2"/>
      </w:pPr>
      <w:r>
        <w:t xml:space="preserve">M13. Conocimiento, formación y capa RAG</w:t>
      </w:r>
    </w:p>
    <w:p>
      <w:pPr>
        <w:pStyle w:val="FirstParagraph"/>
      </w:pPr>
      <w:r>
        <w:t xml:space="preserve">Módulo incorporado en la R02 a partir de la reunión del 21/08/2026 y</w:t>
      </w:r>
      <w:r>
        <w:t xml:space="preserve"> </w:t>
      </w:r>
      <w:r>
        <w:rPr>
          <w:bCs/>
          <w:b/>
        </w:rPr>
        <w:t xml:space="preserve">ampliado en la R03</w:t>
      </w:r>
      <w:r>
        <w:t xml:space="preserve"> </w:t>
      </w:r>
      <w:r>
        <w:t xml:space="preserve">con la arquitectura de conocimiento del esquema de ejes de valor.</w:t>
      </w:r>
    </w:p>
    <w:p>
      <w:pPr>
        <w:pStyle w:val="BodyText"/>
      </w:pPr>
      <w:r>
        <w:t xml:space="preserve">Responde a un problema que no es de software sino de organización:</w:t>
      </w:r>
      <w:r>
        <w:t xml:space="preserve"> </w:t>
      </w:r>
      <w:r>
        <w:rPr>
          <w:bCs/>
          <w:b/>
        </w:rPr>
        <w:t xml:space="preserve">el conocimiento técnico —«el cómo»— vive en las cabezas de personas concretas</w:t>
      </w:r>
      <w:r>
        <w:t xml:space="preserve">, lo que crea dependencia y genera consultas repetitivas tanto de clientes como de personal nuevo. Es también el destino del cambio de rol acordado: el equipo técnico deja de programar herramientas para convertirse en</w:t>
      </w:r>
      <w:r>
        <w:t xml:space="preserve"> </w:t>
      </w:r>
      <w:r>
        <w:rPr>
          <w:bCs/>
          <w:b/>
        </w:rPr>
        <w:t xml:space="preserve">generador de conocimiento y estructurador de procesos</w:t>
      </w:r>
      <w:r>
        <w:t xml:space="preserve">.</w:t>
      </w:r>
    </w:p>
    <w:bookmarkStart w:id="155" w:name="m13.1-producción-de-contenido-formativo"/>
    <w:p>
      <w:pPr>
        <w:pStyle w:val="Ttulo3"/>
      </w:pPr>
      <w:r>
        <w:t xml:space="preserve">M13.1 Producción de contenido formativo</w:t>
      </w:r>
    </w:p>
    <w:p>
      <w:pPr>
        <w:numPr>
          <w:ilvl w:val="0"/>
          <w:numId w:val="1056"/>
        </w:numPr>
      </w:pPr>
      <w:r>
        <w:rPr>
          <w:bCs/>
          <w:b/>
        </w:rPr>
        <w:t xml:space="preserve">[DECIDIDO]</w:t>
      </w:r>
      <w:r>
        <w:t xml:space="preserve"> </w:t>
      </w:r>
      <w:r>
        <w:t xml:space="preserve">Documentar el conocimiento técnico en</w:t>
      </w:r>
      <w:r>
        <w:t xml:space="preserve"> </w:t>
      </w:r>
      <w:r>
        <w:rPr>
          <w:bCs/>
          <w:b/>
        </w:rPr>
        <w:t xml:space="preserve">formatos digitales</w:t>
      </w:r>
      <w:r>
        <w:t xml:space="preserve">, priorizando el vídeo.</w:t>
      </w:r>
    </w:p>
    <w:p>
      <w:pPr>
        <w:numPr>
          <w:ilvl w:val="0"/>
          <w:numId w:val="1056"/>
        </w:numPr>
      </w:pPr>
      <w:r>
        <w:rPr>
          <w:bCs/>
          <w:b/>
        </w:rPr>
        <w:t xml:space="preserve">Vídeos cortos y específicos</w:t>
      </w:r>
      <w:r>
        <w:t xml:space="preserve">, de alcance muy acotado — el ejemplo citado es «cómo hacer una prueba de fuga en un Grimm». No manuales audiovisuales largos, sino piezas de un procedimiento concreto.</w:t>
      </w:r>
    </w:p>
    <w:p>
      <w:pPr>
        <w:numPr>
          <w:ilvl w:val="0"/>
          <w:numId w:val="1056"/>
        </w:numPr>
      </w:pPr>
      <w:r>
        <w:rPr>
          <w:bCs/>
          <w:b/>
        </w:rPr>
        <w:t xml:space="preserve">El laboratorio se usa como set de grabación</w:t>
      </w:r>
      <w:r>
        <w:t xml:space="preserve">, aprovechando el espacio y los equipos reales.</w:t>
      </w:r>
    </w:p>
    <w:p>
      <w:pPr>
        <w:numPr>
          <w:ilvl w:val="0"/>
          <w:numId w:val="1056"/>
        </w:numPr>
      </w:pPr>
      <w:r>
        <w:rPr>
          <w:bCs/>
          <w:b/>
        </w:rPr>
        <w:t xml:space="preserve">[TAREA]</w:t>
      </w:r>
      <w:r>
        <w:t xml:space="preserve"> </w:t>
      </w:r>
      <w:r>
        <w:t xml:space="preserve">Definir un</w:t>
      </w:r>
      <w:r>
        <w:t xml:space="preserve"> </w:t>
      </w:r>
      <w:r>
        <w:rPr>
          <w:bCs/>
          <w:b/>
        </w:rPr>
        <w:t xml:space="preserve">plan de trabajo semanal</w:t>
      </w:r>
      <w:r>
        <w:t xml:space="preserve"> </w:t>
      </w:r>
      <w:r>
        <w:t xml:space="preserve">para grabar —se propone el viernes por la tarde— y empezar por</w:t>
      </w:r>
      <w:r>
        <w:t xml:space="preserve"> </w:t>
      </w:r>
      <w:r>
        <w:rPr>
          <w:bCs/>
          <w:b/>
        </w:rPr>
        <w:t xml:space="preserve">estructurar un índice de temas</w:t>
      </w:r>
      <w:r>
        <w:t xml:space="preserve">.</w:t>
      </w:r>
    </w:p>
    <w:p>
      <w:pPr>
        <w:numPr>
          <w:ilvl w:val="0"/>
          <w:numId w:val="1056"/>
        </w:numPr>
      </w:pPr>
      <w:r>
        <w:rPr>
          <w:bCs/>
          <w:b/>
        </w:rPr>
        <w:t xml:space="preserve">[TAREA]</w:t>
      </w:r>
      <w:r>
        <w:t xml:space="preserve"> </w:t>
      </w:r>
      <w:r>
        <w:t xml:space="preserve">Armar el</w:t>
      </w:r>
      <w:r>
        <w:t xml:space="preserve"> </w:t>
      </w:r>
      <w:r>
        <w:rPr>
          <w:iCs/>
          <w:i/>
        </w:rPr>
        <w:t xml:space="preserve">setup</w:t>
      </w:r>
      <w:r>
        <w:t xml:space="preserve"> </w:t>
      </w:r>
      <w:r>
        <w:t xml:space="preserve">de grabación en el laboratorio y grabar el</w:t>
      </w:r>
      <w:r>
        <w:t xml:space="preserve"> </w:t>
      </w:r>
      <w:r>
        <w:rPr>
          <w:bCs/>
          <w:b/>
        </w:rPr>
        <w:t xml:space="preserve">primer vídeo piloto</w:t>
      </w:r>
      <w:r>
        <w:t xml:space="preserve">.</w:t>
      </w:r>
    </w:p>
    <w:p>
      <w:pPr>
        <w:numPr>
          <w:ilvl w:val="0"/>
          <w:numId w:val="1056"/>
        </w:numPr>
      </w:pPr>
      <w:r>
        <w:t xml:space="preserve">Alcance doble: procedimientos</w:t>
      </w:r>
      <w:r>
        <w:t xml:space="preserve"> </w:t>
      </w:r>
      <w:r>
        <w:rPr>
          <w:bCs/>
          <w:b/>
        </w:rPr>
        <w:t xml:space="preserve">internos</w:t>
      </w:r>
      <w:r>
        <w:t xml:space="preserve"> </w:t>
      </w:r>
      <w:r>
        <w:t xml:space="preserve">(KBI) y</w:t>
      </w:r>
      <w:r>
        <w:t xml:space="preserve"> </w:t>
      </w:r>
      <w:r>
        <w:rPr>
          <w:bCs/>
          <w:b/>
        </w:rPr>
        <w:t xml:space="preserve">externos</w:t>
      </w:r>
      <w:r>
        <w:t xml:space="preserve"> </w:t>
      </w:r>
      <w:r>
        <w:t xml:space="preserve">(KB Externa).</w:t>
      </w:r>
    </w:p>
    <w:p>
      <w:pPr>
        <w:pStyle w:val="FirstParagraph"/>
      </w:pPr>
      <w:r>
        <w:rPr>
          <w:bCs/>
          <w:b/>
        </w:rPr>
        <w:t xml:space="preserve">Criterio de clasificación en origen.</w:t>
      </w:r>
      <w:r>
        <w:t xml:space="preserve"> </w:t>
      </w:r>
      <w:r>
        <w:t xml:space="preserve">Cada pieza que se produce se etiqueta desde el principio como interna, externa o ambas. Reclasificar después es costoso y propenso a errores; decidirlo al grabar cuesta un campo en el índice de temas.</w:t>
      </w:r>
    </w:p>
    <w:bookmarkEnd w:id="155"/>
    <w:bookmarkStart w:id="156" w:name="X6334af192e7f9fc3db413f1ecbd5f6d59ff1dab"/>
    <w:p>
      <w:pPr>
        <w:pStyle w:val="Ttulo3"/>
      </w:pPr>
      <w:r>
        <w:t xml:space="preserve">M13.2 Las dos bases de conocimiento [DECIDIDO 21/08]</w:t>
      </w:r>
    </w:p>
    <w:p>
      <w:pPr>
        <w:pStyle w:val="FirstParagraph"/>
      </w:pPr>
      <w:r>
        <w:t xml:space="preserve">La capa de conocimiento se divide en</w:t>
      </w:r>
      <w:r>
        <w:t xml:space="preserve"> </w:t>
      </w:r>
      <w:r>
        <w:rPr>
          <w:bCs/>
          <w:b/>
        </w:rPr>
        <w:t xml:space="preserve">dos bases con audiencias distintas</w:t>
      </w:r>
      <w:r>
        <w:t xml:space="preserve">. No es un mismo repositorio con permisos: son contenidos, responsabilidades y ciclos de vida diferentes.</w:t>
      </w:r>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1798"/>
        <w:gridCol w:w="4141"/>
        <w:gridCol w:w="4141"/>
      </w:tblGrid>
      <w:tr>
        <w:tblPrEx>
          <w:tblCellMar>
            <w:top w:w="0" w:type="dxa"/>
            <w:bottom w:w="0" w:type="dxa"/>
          </w:tblCellMar>
        </w:tblPrEx>
        <w:trPr>
          <w:tblHeader/>
        </w:trPr>
        <w:tc>
          <w:tcPr>
            <w:tcW w:w="1798" w:type="dxa"/>
            <w:shd w:val="clear" w:color="auto" w:fill="1F7A5C"/>
            <w:tcMar>
              <w:top w:w="60" w:type="dxa"/>
              <w:left w:w="90" w:type="dxa"/>
              <w:bottom w:w="60" w:type="dxa"/>
              <w:right w:w="90" w:type="dxa"/>
            </w:tcMar>
            <w:vAlign w:val="center"/>
          </w:tcPr>
          <w:p>
            <w:pPr>
              <w:spacing w:line="240" w:lineRule="auto"/>
            </w:pPr>
          </w:p>
        </w:tc>
        <w:tc>
          <w:tcPr>
            <w:tcW w:w="4141" w:type="dxa"/>
            <w:shd w:val="clear" w:color="auto" w:fill="1F7A5C"/>
            <w:tcMar>
              <w:top w:w="60" w:type="dxa"/>
              <w:left w:w="90" w:type="dxa"/>
              <w:bottom w:w="60" w:type="dxa"/>
              <w:right w:w="90" w:type="dxa"/>
            </w:tcMar>
            <w:vAlign w:val="center"/>
          </w:tcPr>
          <w:p>
            <w:pPr>
              <w:spacing w:line="240" w:lineRule="auto"/>
            </w:pPr>
            <w:r>
              <w:rPr>
                <w:b/>
                <w:bCs/>
                <w:color w:val="FFFFFF"/>
                <w:sz w:val="18"/>
                <w:szCs w:val="18"/>
              </w:rPr>
              <w:t xml:space="preserve">KBI — Knowledge Base Interna</w:t>
            </w:r>
          </w:p>
        </w:tc>
        <w:tc>
          <w:tcPr>
            <w:tcW w:w="4141" w:type="dxa"/>
            <w:shd w:val="clear" w:color="auto" w:fill="1F7A5C"/>
            <w:tcMar>
              <w:top w:w="60" w:type="dxa"/>
              <w:left w:w="90" w:type="dxa"/>
              <w:bottom w:w="60" w:type="dxa"/>
              <w:right w:w="90" w:type="dxa"/>
            </w:tcMar>
            <w:vAlign w:val="center"/>
          </w:tcPr>
          <w:p>
            <w:pPr>
              <w:spacing w:line="240" w:lineRule="auto"/>
            </w:pPr>
            <w:r>
              <w:rPr>
                <w:b/>
                <w:bCs/>
                <w:color w:val="FFFFFF"/>
                <w:sz w:val="18"/>
                <w:szCs w:val="18"/>
              </w:rPr>
              <w:t xml:space="preserve">KB Externa</w:t>
            </w:r>
          </w:p>
        </w:tc>
      </w:tr>
      <w:tr>
        <w:tblPrEx>
          <w:tblCellMar>
            <w:top w:w="0" w:type="dxa"/>
            <w:bottom w:w="0" w:type="dxa"/>
          </w:tblCellMar>
        </w:tblPrEx>
        <w:tc>
          <w:tcPr>
            <w:tcW w:w="1798" w:type="dxa"/>
            <w:tcMar>
              <w:top w:w="60" w:type="dxa"/>
              <w:left w:w="90" w:type="dxa"/>
              <w:bottom w:w="60" w:type="dxa"/>
              <w:right w:w="90" w:type="dxa"/>
            </w:tcMar>
            <w:vAlign w:val="center"/>
          </w:tcPr>
          <w:p>
            <w:pPr>
              <w:spacing w:line="240" w:lineRule="auto"/>
            </w:pPr>
            <w:r>
              <w:rPr>
                <w:sz w:val="18"/>
                <w:szCs w:val="18"/>
              </w:rPr>
              <w:t xml:space="preserve">Audiencia</w:t>
            </w:r>
          </w:p>
        </w:tc>
        <w:tc>
          <w:tcPr>
            <w:tcW w:w="4141" w:type="dxa"/>
            <w:tcMar>
              <w:top w:w="60" w:type="dxa"/>
              <w:left w:w="90" w:type="dxa"/>
              <w:bottom w:w="60" w:type="dxa"/>
              <w:right w:w="90" w:type="dxa"/>
            </w:tcMar>
            <w:vAlign w:val="center"/>
          </w:tcPr>
          <w:p>
            <w:pPr>
              <w:spacing w:line="240" w:lineRule="auto"/>
            </w:pPr>
            <w:r>
              <w:rPr>
                <w:sz w:val="18"/>
                <w:szCs w:val="18"/>
              </w:rPr>
              <w:t xml:space="preserve">Técnicos y personal de Ambientalia</w:t>
            </w:r>
          </w:p>
        </w:tc>
        <w:tc>
          <w:tcPr>
            <w:tcW w:w="4141" w:type="dxa"/>
            <w:tcMar>
              <w:top w:w="60" w:type="dxa"/>
              <w:left w:w="90" w:type="dxa"/>
              <w:bottom w:w="60" w:type="dxa"/>
              <w:right w:w="90" w:type="dxa"/>
            </w:tcMar>
            <w:vAlign w:val="center"/>
          </w:tcPr>
          <w:p>
            <w:pPr>
              <w:spacing w:line="240" w:lineRule="auto"/>
            </w:pPr>
            <w:r>
              <w:rPr>
                <w:sz w:val="18"/>
                <w:szCs w:val="18"/>
              </w:rPr>
              <w:t xml:space="preserve">Clientes</w:t>
            </w:r>
          </w:p>
        </w:tc>
      </w:tr>
      <w:tr>
        <w:tblPrEx>
          <w:tblCellMar>
            <w:top w:w="0" w:type="dxa"/>
            <w:bottom w:w="0" w:type="dxa"/>
          </w:tblCellMar>
        </w:tblPrEx>
        <w:tc>
          <w:tcPr>
            <w:tcW w:w="1798" w:type="dxa"/>
            <w:tcMar>
              <w:top w:w="60" w:type="dxa"/>
              <w:left w:w="90" w:type="dxa"/>
              <w:bottom w:w="60" w:type="dxa"/>
              <w:right w:w="90" w:type="dxa"/>
            </w:tcMar>
            <w:vAlign w:val="center"/>
          </w:tcPr>
          <w:p>
            <w:pPr>
              <w:spacing w:line="240" w:lineRule="auto"/>
            </w:pPr>
            <w:r>
              <w:rPr>
                <w:sz w:val="18"/>
                <w:szCs w:val="18"/>
              </w:rPr>
              <w:t xml:space="preserve">Contenido</w:t>
            </w:r>
          </w:p>
        </w:tc>
        <w:tc>
          <w:tcPr>
            <w:tcW w:w="4141" w:type="dxa"/>
            <w:tcMar>
              <w:top w:w="60" w:type="dxa"/>
              <w:left w:w="90" w:type="dxa"/>
              <w:bottom w:w="60" w:type="dxa"/>
              <w:right w:w="90" w:type="dxa"/>
            </w:tcMar>
            <w:vAlign w:val="center"/>
          </w:tcPr>
          <w:p>
            <w:pPr>
              <w:spacing w:line="240" w:lineRule="auto"/>
            </w:pPr>
            <w:r>
              <w:rPr>
                <w:sz w:val="18"/>
                <w:szCs w:val="18"/>
              </w:rPr>
              <w:t xml:space="preserve">Manuales completos de fabricante, troubleshooting profundo, procedimientos de reparación, histórico de casos, notas internas</w:t>
            </w:r>
          </w:p>
        </w:tc>
        <w:tc>
          <w:tcPr>
            <w:tcW w:w="4141" w:type="dxa"/>
            <w:tcMar>
              <w:top w:w="60" w:type="dxa"/>
              <w:left w:w="90" w:type="dxa"/>
              <w:bottom w:w="60" w:type="dxa"/>
              <w:right w:w="90" w:type="dxa"/>
            </w:tcMar>
            <w:vAlign w:val="center"/>
          </w:tcPr>
          <w:p>
            <w:pPr>
              <w:spacing w:line="240" w:lineRule="auto"/>
            </w:pPr>
            <w:r>
              <w:rPr>
                <w:sz w:val="18"/>
                <w:szCs w:val="18"/>
              </w:rPr>
              <w:t xml:space="preserve">Guías de operación, mantenimiento básico, PDFs y notas técnicas divulgativas, vídeos formativos</w:t>
            </w:r>
          </w:p>
        </w:tc>
      </w:tr>
      <w:tr>
        <w:tblPrEx>
          <w:tblCellMar>
            <w:top w:w="0" w:type="dxa"/>
            <w:bottom w:w="0" w:type="dxa"/>
          </w:tblCellMar>
        </w:tblPrEx>
        <w:tc>
          <w:tcPr>
            <w:tcW w:w="1798" w:type="dxa"/>
            <w:tcMar>
              <w:top w:w="60" w:type="dxa"/>
              <w:left w:w="90" w:type="dxa"/>
              <w:bottom w:w="60" w:type="dxa"/>
              <w:right w:w="90" w:type="dxa"/>
            </w:tcMar>
            <w:vAlign w:val="center"/>
          </w:tcPr>
          <w:p>
            <w:pPr>
              <w:spacing w:line="240" w:lineRule="auto"/>
            </w:pPr>
            <w:r>
              <w:rPr>
                <w:sz w:val="18"/>
                <w:szCs w:val="18"/>
              </w:rPr>
              <w:t xml:space="preserve">Manuales de fabricante</w:t>
            </w:r>
          </w:p>
        </w:tc>
        <w:tc>
          <w:tcPr>
            <w:tcW w:w="4141" w:type="dxa"/>
            <w:tcMar>
              <w:top w:w="60" w:type="dxa"/>
              <w:left w:w="90" w:type="dxa"/>
              <w:bottom w:w="60" w:type="dxa"/>
              <w:right w:w="90" w:type="dxa"/>
            </w:tcMar>
            <w:vAlign w:val="center"/>
          </w:tcPr>
          <w:p>
            <w:pPr>
              <w:spacing w:line="240" w:lineRule="auto"/>
            </w:pPr>
            <w:r>
              <w:rPr>
                <w:sz w:val="18"/>
                <w:szCs w:val="18"/>
              </w:rPr>
              <w:t xml:space="preserve">Sí</w:t>
            </w:r>
          </w:p>
        </w:tc>
        <w:tc>
          <w:tcPr>
            <w:tcW w:w="4141" w:type="dxa"/>
            <w:tcMar>
              <w:top w:w="60" w:type="dxa"/>
              <w:left w:w="90" w:type="dxa"/>
              <w:bottom w:w="60" w:type="dxa"/>
              <w:right w:w="90" w:type="dxa"/>
            </w:tcMar>
            <w:vAlign w:val="center"/>
          </w:tcPr>
          <w:p>
            <w:pPr>
              <w:spacing w:line="240" w:lineRule="auto"/>
            </w:pPr>
            <w:r>
              <w:rPr>
                <w:sz w:val="18"/>
                <w:szCs w:val="18"/>
              </w:rPr>
              <w:t xml:space="preserve">Sí</w:t>
            </w:r>
          </w:p>
        </w:tc>
      </w:tr>
      <w:tr>
        <w:tblPrEx>
          <w:tblCellMar>
            <w:top w:w="0" w:type="dxa"/>
            <w:bottom w:w="0" w:type="dxa"/>
          </w:tblCellMar>
        </w:tblPrEx>
        <w:tc>
          <w:tcPr>
            <w:tcW w:w="1798" w:type="dxa"/>
            <w:tcMar>
              <w:top w:w="60" w:type="dxa"/>
              <w:left w:w="90" w:type="dxa"/>
              <w:bottom w:w="60" w:type="dxa"/>
              <w:right w:w="90" w:type="dxa"/>
            </w:tcMar>
            <w:vAlign w:val="center"/>
          </w:tcPr>
          <w:p>
            <w:pPr>
              <w:spacing w:line="240" w:lineRule="auto"/>
            </w:pPr>
            <w:r>
              <w:rPr>
                <w:sz w:val="18"/>
                <w:szCs w:val="18"/>
              </w:rPr>
              <w:t xml:space="preserve">Consume</w:t>
            </w:r>
          </w:p>
        </w:tc>
        <w:tc>
          <w:tcPr>
            <w:tcW w:w="4141" w:type="dxa"/>
            <w:tcMar>
              <w:top w:w="60" w:type="dxa"/>
              <w:left w:w="90" w:type="dxa"/>
              <w:bottom w:w="60" w:type="dxa"/>
              <w:right w:w="90" w:type="dxa"/>
            </w:tcMar>
            <w:vAlign w:val="center"/>
          </w:tcPr>
          <w:p>
            <w:pPr>
              <w:spacing w:line="240" w:lineRule="auto"/>
            </w:pPr>
            <w:r>
              <w:rPr>
                <w:sz w:val="18"/>
                <w:szCs w:val="18"/>
              </w:rPr>
              <w:t xml:space="preserve">Copiloto de diagnóstico (M2.6), mini-apps (M11.4)</w:t>
            </w:r>
          </w:p>
        </w:tc>
        <w:tc>
          <w:tcPr>
            <w:tcW w:w="4141" w:type="dxa"/>
            <w:tcMar>
              <w:top w:w="60" w:type="dxa"/>
              <w:left w:w="90" w:type="dxa"/>
              <w:bottom w:w="60" w:type="dxa"/>
              <w:right w:w="90" w:type="dxa"/>
            </w:tcMar>
            <w:vAlign w:val="center"/>
          </w:tcPr>
          <w:p>
            <w:pPr>
              <w:spacing w:line="240" w:lineRule="auto"/>
            </w:pPr>
            <w:r>
              <w:rPr>
                <w:sz w:val="18"/>
                <w:szCs w:val="18"/>
              </w:rPr>
              <w:t xml:space="preserve">Biblioteca del portal (M8.4), agente conversacional (M13.5)</w:t>
            </w:r>
          </w:p>
        </w:tc>
      </w:tr>
      <w:tr>
        <w:tblPrEx>
          <w:tblCellMar>
            <w:top w:w="0" w:type="dxa"/>
            <w:bottom w:w="0" w:type="dxa"/>
          </w:tblCellMar>
        </w:tblPrEx>
        <w:tc>
          <w:tcPr>
            <w:tcW w:w="1798" w:type="dxa"/>
            <w:tcMar>
              <w:top w:w="60" w:type="dxa"/>
              <w:left w:w="90" w:type="dxa"/>
              <w:bottom w:w="60" w:type="dxa"/>
              <w:right w:w="90" w:type="dxa"/>
            </w:tcMar>
            <w:vAlign w:val="center"/>
          </w:tcPr>
          <w:p>
            <w:pPr>
              <w:spacing w:line="240" w:lineRule="auto"/>
            </w:pPr>
            <w:r>
              <w:rPr>
                <w:sz w:val="18"/>
                <w:szCs w:val="18"/>
              </w:rPr>
              <w:t xml:space="preserve">Control documental</w:t>
            </w:r>
          </w:p>
        </w:tc>
        <w:tc>
          <w:tcPr>
            <w:tcW w:w="4141" w:type="dxa"/>
            <w:tcMar>
              <w:top w:w="60" w:type="dxa"/>
              <w:left w:w="90" w:type="dxa"/>
              <w:bottom w:w="60" w:type="dxa"/>
              <w:right w:w="90" w:type="dxa"/>
            </w:tcMar>
            <w:vAlign w:val="center"/>
          </w:tcPr>
          <w:p>
            <w:pPr>
              <w:spacing w:line="240" w:lineRule="auto"/>
            </w:pPr>
            <w:r>
              <w:rPr>
                <w:sz w:val="18"/>
                <w:szCs w:val="18"/>
              </w:rPr>
              <w:t xml:space="preserve">Interno</w:t>
            </w:r>
          </w:p>
        </w:tc>
        <w:tc>
          <w:tcPr>
            <w:tcW w:w="4141" w:type="dxa"/>
            <w:tcMar>
              <w:top w:w="60" w:type="dxa"/>
              <w:left w:w="90" w:type="dxa"/>
              <w:bottom w:w="60" w:type="dxa"/>
              <w:right w:w="90" w:type="dxa"/>
            </w:tcMar>
            <w:vAlign w:val="center"/>
          </w:tcPr>
          <w:p>
            <w:pPr>
              <w:spacing w:line="240" w:lineRule="auto"/>
            </w:pPr>
            <w:r>
              <w:rPr>
                <w:sz w:val="18"/>
                <w:szCs w:val="18"/>
              </w:rPr>
              <w:t xml:space="preserve">Documentación controlada bajo ISO 9001</w:t>
            </w:r>
            <w:r>
              <w:rPr>
                <w:sz w:val="18"/>
                <w:szCs w:val="18"/>
              </w:rPr>
              <w:t xml:space="preserve"> </w:t>
            </w:r>
            <w:r>
              <w:rPr>
                <w:sz w:val="18"/>
                <w:szCs w:val="18"/>
              </w:rPr>
              <w:t xml:space="preserve">(M9.3)</w:t>
            </w:r>
          </w:p>
        </w:tc>
      </w:tr>
      <w:tr>
        <w:tblPrEx>
          <w:tblCellMar>
            <w:top w:w="0" w:type="dxa"/>
            <w:bottom w:w="0" w:type="dxa"/>
          </w:tblCellMar>
        </w:tblPrEx>
        <w:tc>
          <w:tcPr>
            <w:tcW w:w="1798" w:type="dxa"/>
            <w:tcMar>
              <w:top w:w="60" w:type="dxa"/>
              <w:left w:w="90" w:type="dxa"/>
              <w:bottom w:w="60" w:type="dxa"/>
              <w:right w:w="90" w:type="dxa"/>
            </w:tcMar>
            <w:vAlign w:val="center"/>
          </w:tcPr>
          <w:p>
            <w:pPr>
              <w:spacing w:line="240" w:lineRule="auto"/>
            </w:pPr>
            <w:r>
              <w:rPr>
                <w:sz w:val="18"/>
                <w:szCs w:val="18"/>
              </w:rPr>
              <w:t xml:space="preserve">Responsable</w:t>
            </w:r>
          </w:p>
        </w:tc>
        <w:tc>
          <w:tcPr>
            <w:tcW w:w="4141" w:type="dxa"/>
            <w:tcMar>
              <w:top w:w="60" w:type="dxa"/>
              <w:left w:w="90" w:type="dxa"/>
              <w:bottom w:w="60" w:type="dxa"/>
              <w:right w:w="90" w:type="dxa"/>
            </w:tcMar>
            <w:vAlign w:val="center"/>
          </w:tcPr>
          <w:p>
            <w:pPr>
              <w:spacing w:line="240" w:lineRule="auto"/>
            </w:pPr>
            <w:r>
              <w:rPr>
                <w:sz w:val="18"/>
                <w:szCs w:val="18"/>
              </w:rPr>
              <w:t xml:space="preserve">Dirección Técnica</w:t>
            </w:r>
          </w:p>
        </w:tc>
        <w:tc>
          <w:tcPr>
            <w:tcW w:w="4141" w:type="dxa"/>
            <w:tcMar>
              <w:top w:w="60" w:type="dxa"/>
              <w:left w:w="90" w:type="dxa"/>
              <w:bottom w:w="60" w:type="dxa"/>
              <w:right w:w="90" w:type="dxa"/>
            </w:tcMar>
            <w:vAlign w:val="center"/>
          </w:tcPr>
          <w:p>
            <w:pPr>
              <w:spacing w:line="240" w:lineRule="auto"/>
            </w:pPr>
            <w:r>
              <w:rPr>
                <w:sz w:val="18"/>
                <w:szCs w:val="18"/>
              </w:rPr>
              <w:t xml:space="preserve">Dirección Técnica + Comercial (qué se publica y a qué nivel)</w:t>
            </w:r>
          </w:p>
        </w:tc>
      </w:tr>
    </w:tbl>
    <w:p>
      <w:pPr>
        <w:pStyle w:val="BodyText"/>
      </w:pPr>
      <w:r>
        <w:rPr>
          <w:bCs/>
          <w:b/>
        </w:rPr>
        <w:t xml:space="preserve">Los manuales de fabricante están en ambas.</w:t>
      </w:r>
      <w:r>
        <w:t xml:space="preserve"> </w:t>
      </w:r>
      <w:r>
        <w:t xml:space="preserve">Es una decisión tomada, no un descuido: el cliente tiene derecho a la documentación del equipo que compró. Lo que no cruza a la KB Externa es el conocimiento propio de Ambientalia —troubleshooting acumulado, procedimientos de reparación, histórico de casos de otros clientes—, que es precisamente el activo diferencial.</w:t>
      </w:r>
    </w:p>
    <w:bookmarkEnd w:id="156"/>
    <w:bookmarkStart w:id="157" w:name="m13.3-arquitectura-de-la-capa-rag"/>
    <w:p>
      <w:pPr>
        <w:pStyle w:val="Ttulo3"/>
      </w:pPr>
      <w:r>
        <w:t xml:space="preserve">M13.3 Arquitectura de la capa RAG</w:t>
      </w:r>
    </w:p>
    <w:p>
      <w:pPr>
        <w:pStyle w:val="FirstParagraph"/>
      </w:pPr>
      <w:r>
        <w:rPr>
          <w:bCs/>
          <w:b/>
        </w:rPr>
        <w:t xml:space="preserve">RAG</w:t>
      </w:r>
      <w:r>
        <w:t xml:space="preserve"> </w:t>
      </w:r>
      <w:r>
        <w:t xml:space="preserve">—</w:t>
      </w:r>
      <w:r>
        <w:rPr>
          <w:iCs/>
          <w:i/>
        </w:rPr>
        <w:t xml:space="preserve">Retrieval Augmented Generation</w:t>
      </w:r>
      <w:r>
        <w:t xml:space="preserve">— es el patrón que permite que un modelo de lenguaje responda</w:t>
      </w:r>
      <w:r>
        <w:t xml:space="preserve"> </w:t>
      </w:r>
      <w:r>
        <w:rPr>
          <w:bCs/>
          <w:b/>
        </w:rPr>
        <w:t xml:space="preserve">sobre documentación propia</w:t>
      </w:r>
      <w:r>
        <w:t xml:space="preserve"> </w:t>
      </w:r>
      <w:r>
        <w:t xml:space="preserve">en lugar de sobre su conocimiento general: la consulta recupera primero los fragmentos relevantes de la base documental, y sólo después se genera la respuesta a partir de ellos. Es lo que hace que la respuesta sea trazable a un documento concreto.</w:t>
      </w:r>
    </w:p>
    <w:p>
      <w:pPr>
        <w:pStyle w:val="BodyText"/>
      </w:pPr>
      <w:r>
        <w:t xml:space="preserve">Componentes:</w:t>
      </w:r>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1461"/>
        <w:gridCol w:w="4309"/>
        <w:gridCol w:w="4310"/>
      </w:tblGrid>
      <w:tr>
        <w:tblPrEx>
          <w:tblCellMar>
            <w:top w:w="0" w:type="dxa"/>
            <w:bottom w:w="0" w:type="dxa"/>
          </w:tblCellMar>
        </w:tblPrEx>
        <w:trPr>
          <w:tblHeader/>
        </w:trPr>
        <w:tc>
          <w:tcPr>
            <w:tcW w:w="1461" w:type="dxa"/>
            <w:shd w:val="clear" w:color="auto" w:fill="1F7A5C"/>
            <w:tcMar>
              <w:top w:w="60" w:type="dxa"/>
              <w:left w:w="90" w:type="dxa"/>
              <w:bottom w:w="60" w:type="dxa"/>
              <w:right w:w="90" w:type="dxa"/>
            </w:tcMar>
            <w:vAlign w:val="center"/>
          </w:tcPr>
          <w:p>
            <w:pPr>
              <w:spacing w:line="240" w:lineRule="auto"/>
            </w:pPr>
            <w:r>
              <w:rPr>
                <w:b/>
                <w:bCs/>
                <w:color w:val="FFFFFF"/>
                <w:sz w:val="18"/>
                <w:szCs w:val="18"/>
              </w:rPr>
              <w:t xml:space="preserve">Componente</w:t>
            </w:r>
          </w:p>
        </w:tc>
        <w:tc>
          <w:tcPr>
            <w:tcW w:w="4309" w:type="dxa"/>
            <w:shd w:val="clear" w:color="auto" w:fill="1F7A5C"/>
            <w:tcMar>
              <w:top w:w="60" w:type="dxa"/>
              <w:left w:w="90" w:type="dxa"/>
              <w:bottom w:w="60" w:type="dxa"/>
              <w:right w:w="90" w:type="dxa"/>
            </w:tcMar>
            <w:vAlign w:val="center"/>
          </w:tcPr>
          <w:p>
            <w:pPr>
              <w:spacing w:line="240" w:lineRule="auto"/>
            </w:pPr>
            <w:r>
              <w:rPr>
                <w:b/>
                <w:bCs/>
                <w:color w:val="FFFFFF"/>
                <w:sz w:val="18"/>
                <w:szCs w:val="18"/>
              </w:rPr>
              <w:t xml:space="preserve">Función</w:t>
            </w:r>
          </w:p>
        </w:tc>
        <w:tc>
          <w:tcPr>
            <w:tcW w:w="4310" w:type="dxa"/>
            <w:shd w:val="clear" w:color="auto" w:fill="1F7A5C"/>
            <w:tcMar>
              <w:top w:w="60" w:type="dxa"/>
              <w:left w:w="90" w:type="dxa"/>
              <w:bottom w:w="60" w:type="dxa"/>
              <w:right w:w="90" w:type="dxa"/>
            </w:tcMar>
            <w:vAlign w:val="center"/>
          </w:tcPr>
          <w:p>
            <w:pPr>
              <w:spacing w:line="240" w:lineRule="auto"/>
            </w:pPr>
            <w:r>
              <w:rPr>
                <w:b/>
                <w:bCs/>
                <w:color w:val="FFFFFF"/>
                <w:sz w:val="18"/>
                <w:szCs w:val="18"/>
              </w:rPr>
              <w:t xml:space="preserve">Estado</w:t>
            </w:r>
          </w:p>
        </w:tc>
      </w:tr>
      <w:tr>
        <w:tblPrEx>
          <w:tblCellMar>
            <w:top w:w="0" w:type="dxa"/>
            <w:bottom w:w="0" w:type="dxa"/>
          </w:tblCellMar>
        </w:tblPrEx>
        <w:tc>
          <w:tcPr>
            <w:tcW w:w="1461" w:type="dxa"/>
            <w:tcMar>
              <w:top w:w="60" w:type="dxa"/>
              <w:left w:w="90" w:type="dxa"/>
              <w:bottom w:w="60" w:type="dxa"/>
              <w:right w:w="90" w:type="dxa"/>
            </w:tcMar>
            <w:vAlign w:val="center"/>
          </w:tcPr>
          <w:p>
            <w:pPr>
              <w:spacing w:line="240" w:lineRule="auto"/>
            </w:pPr>
            <w:r>
              <w:rPr>
                <w:sz w:val="18"/>
                <w:szCs w:val="18"/>
              </w:rPr>
              <w:t xml:space="preserve">Ingesta</w:t>
            </w:r>
          </w:p>
        </w:tc>
        <w:tc>
          <w:tcPr>
            <w:tcW w:w="4309" w:type="dxa"/>
            <w:tcMar>
              <w:top w:w="60" w:type="dxa"/>
              <w:left w:w="90" w:type="dxa"/>
              <w:bottom w:w="60" w:type="dxa"/>
              <w:right w:w="90" w:type="dxa"/>
            </w:tcMar>
            <w:vAlign w:val="center"/>
          </w:tcPr>
          <w:p>
            <w:pPr>
              <w:spacing w:line="240" w:lineRule="auto"/>
            </w:pPr>
            <w:r>
              <w:rPr>
                <w:sz w:val="18"/>
                <w:szCs w:val="18"/>
              </w:rPr>
              <w:t xml:space="preserve">Convierte PDFs, manuales, notas y transcripciones de vídeo en fragmentos indexables</w:t>
            </w:r>
          </w:p>
        </w:tc>
        <w:tc>
          <w:tcPr>
            <w:tcW w:w="4310" w:type="dxa"/>
            <w:tcMar>
              <w:top w:w="60" w:type="dxa"/>
              <w:left w:w="90" w:type="dxa"/>
              <w:bottom w:w="60" w:type="dxa"/>
              <w:right w:w="90" w:type="dxa"/>
            </w:tcMar>
            <w:vAlign w:val="center"/>
          </w:tcPr>
          <w:p>
            <w:pPr>
              <w:spacing w:line="240" w:lineRule="auto"/>
            </w:pPr>
            <w:r>
              <w:rPr>
                <w:sz w:val="18"/>
                <w:szCs w:val="18"/>
              </w:rPr>
              <w:t xml:space="preserve">Por construir</w:t>
            </w:r>
          </w:p>
        </w:tc>
      </w:tr>
      <w:tr>
        <w:tblPrEx>
          <w:tblCellMar>
            <w:top w:w="0" w:type="dxa"/>
            <w:bottom w:w="0" w:type="dxa"/>
          </w:tblCellMar>
        </w:tblPrEx>
        <w:tc>
          <w:tcPr>
            <w:tcW w:w="1461" w:type="dxa"/>
            <w:tcMar>
              <w:top w:w="60" w:type="dxa"/>
              <w:left w:w="90" w:type="dxa"/>
              <w:bottom w:w="60" w:type="dxa"/>
              <w:right w:w="90" w:type="dxa"/>
            </w:tcMar>
            <w:vAlign w:val="center"/>
          </w:tcPr>
          <w:p>
            <w:pPr>
              <w:spacing w:line="240" w:lineRule="auto"/>
            </w:pPr>
            <w:r>
              <w:rPr>
                <w:sz w:val="18"/>
                <w:szCs w:val="18"/>
              </w:rPr>
              <w:t xml:space="preserve">Almacén vectorial</w:t>
            </w:r>
          </w:p>
        </w:tc>
        <w:tc>
          <w:tcPr>
            <w:tcW w:w="4309" w:type="dxa"/>
            <w:tcMar>
              <w:top w:w="60" w:type="dxa"/>
              <w:left w:w="90" w:type="dxa"/>
              <w:bottom w:w="60" w:type="dxa"/>
              <w:right w:w="90" w:type="dxa"/>
            </w:tcMar>
            <w:vAlign w:val="center"/>
          </w:tcPr>
          <w:p>
            <w:pPr>
              <w:spacing w:line="240" w:lineRule="auto"/>
            </w:pPr>
            <w:r>
              <w:rPr>
                <w:sz w:val="18"/>
                <w:szCs w:val="18"/>
              </w:rPr>
              <w:t xml:space="preserve">Guarda los fragmentos y permite la búsqueda por similitud</w:t>
            </w:r>
          </w:p>
        </w:tc>
        <w:tc>
          <w:tcPr>
            <w:tcW w:w="4310" w:type="dxa"/>
            <w:tcMar>
              <w:top w:w="60" w:type="dxa"/>
              <w:left w:w="90" w:type="dxa"/>
              <w:bottom w:w="60" w:type="dxa"/>
              <w:right w:w="90" w:type="dxa"/>
            </w:tcMar>
            <w:vAlign w:val="center"/>
          </w:tcPr>
          <w:p>
            <w:pPr>
              <w:spacing w:line="240" w:lineRule="auto"/>
            </w:pPr>
            <w:r>
              <w:rPr>
                <w:sz w:val="18"/>
                <w:szCs w:val="18"/>
              </w:rPr>
              <w:t xml:space="preserve">[ABIERTO]</w:t>
            </w:r>
            <w:r>
              <w:rPr>
                <w:sz w:val="18"/>
                <w:szCs w:val="18"/>
              </w:rPr>
              <w:t xml:space="preserve"> </w:t>
            </w:r>
            <w:r>
              <w:rPr>
                <w:sz w:val="18"/>
                <w:szCs w:val="18"/>
              </w:rPr>
              <w:t xml:space="preserve">pgvector sobre PostgreSQL propuesto (M12.5)</w:t>
            </w:r>
          </w:p>
        </w:tc>
      </w:tr>
      <w:tr>
        <w:tblPrEx>
          <w:tblCellMar>
            <w:top w:w="0" w:type="dxa"/>
            <w:bottom w:w="0" w:type="dxa"/>
          </w:tblCellMar>
        </w:tblPrEx>
        <w:tc>
          <w:tcPr>
            <w:tcW w:w="1461" w:type="dxa"/>
            <w:tcMar>
              <w:top w:w="60" w:type="dxa"/>
              <w:left w:w="90" w:type="dxa"/>
              <w:bottom w:w="60" w:type="dxa"/>
              <w:right w:w="90" w:type="dxa"/>
            </w:tcMar>
            <w:vAlign w:val="center"/>
          </w:tcPr>
          <w:p>
            <w:pPr>
              <w:spacing w:line="240" w:lineRule="auto"/>
            </w:pPr>
            <w:r>
              <w:rPr>
                <w:sz w:val="18"/>
                <w:szCs w:val="18"/>
              </w:rPr>
              <w:t xml:space="preserve">Recuperación</w:t>
            </w:r>
          </w:p>
        </w:tc>
        <w:tc>
          <w:tcPr>
            <w:tcW w:w="4309" w:type="dxa"/>
            <w:tcMar>
              <w:top w:w="60" w:type="dxa"/>
              <w:left w:w="90" w:type="dxa"/>
              <w:bottom w:w="60" w:type="dxa"/>
              <w:right w:w="90" w:type="dxa"/>
            </w:tcMar>
            <w:vAlign w:val="center"/>
          </w:tcPr>
          <w:p>
            <w:pPr>
              <w:spacing w:line="240" w:lineRule="auto"/>
            </w:pPr>
            <w:r>
              <w:rPr>
                <w:sz w:val="18"/>
                <w:szCs w:val="18"/>
              </w:rPr>
              <w:t xml:space="preserve">Selecciona los fragmentos relevantes para cada consulta, filtrando por base (KBI/KB Externa) y por permisos</w:t>
            </w:r>
          </w:p>
        </w:tc>
        <w:tc>
          <w:tcPr>
            <w:tcW w:w="4310" w:type="dxa"/>
            <w:tcMar>
              <w:top w:w="60" w:type="dxa"/>
              <w:left w:w="90" w:type="dxa"/>
              <w:bottom w:w="60" w:type="dxa"/>
              <w:right w:w="90" w:type="dxa"/>
            </w:tcMar>
            <w:vAlign w:val="center"/>
          </w:tcPr>
          <w:p>
            <w:pPr>
              <w:spacing w:line="240" w:lineRule="auto"/>
            </w:pPr>
            <w:r>
              <w:rPr>
                <w:sz w:val="18"/>
                <w:szCs w:val="18"/>
              </w:rPr>
              <w:t xml:space="preserve">Por construir</w:t>
            </w:r>
          </w:p>
        </w:tc>
      </w:tr>
      <w:tr>
        <w:tblPrEx>
          <w:tblCellMar>
            <w:top w:w="0" w:type="dxa"/>
            <w:bottom w:w="0" w:type="dxa"/>
          </w:tblCellMar>
        </w:tblPrEx>
        <w:tc>
          <w:tcPr>
            <w:tcW w:w="1461" w:type="dxa"/>
            <w:tcMar>
              <w:top w:w="60" w:type="dxa"/>
              <w:left w:w="90" w:type="dxa"/>
              <w:bottom w:w="60" w:type="dxa"/>
              <w:right w:w="90" w:type="dxa"/>
            </w:tcMar>
            <w:vAlign w:val="center"/>
          </w:tcPr>
          <w:p>
            <w:pPr>
              <w:spacing w:line="240" w:lineRule="auto"/>
            </w:pPr>
            <w:r>
              <w:rPr>
                <w:sz w:val="18"/>
                <w:szCs w:val="18"/>
              </w:rPr>
              <w:t xml:space="preserve">Generación</w:t>
            </w:r>
          </w:p>
        </w:tc>
        <w:tc>
          <w:tcPr>
            <w:tcW w:w="4309" w:type="dxa"/>
            <w:tcMar>
              <w:top w:w="60" w:type="dxa"/>
              <w:left w:w="90" w:type="dxa"/>
              <w:bottom w:w="60" w:type="dxa"/>
              <w:right w:w="90" w:type="dxa"/>
            </w:tcMar>
            <w:vAlign w:val="center"/>
          </w:tcPr>
          <w:p>
            <w:pPr>
              <w:spacing w:line="240" w:lineRule="auto"/>
            </w:pPr>
            <w:r>
              <w:rPr>
                <w:sz w:val="18"/>
                <w:szCs w:val="18"/>
              </w:rPr>
              <w:t xml:space="preserve">Redacta la respuesta citando el documento y la versión de origen</w:t>
            </w:r>
          </w:p>
        </w:tc>
        <w:tc>
          <w:tcPr>
            <w:tcW w:w="4310" w:type="dxa"/>
            <w:tcMar>
              <w:top w:w="60" w:type="dxa"/>
              <w:left w:w="90" w:type="dxa"/>
              <w:bottom w:w="60" w:type="dxa"/>
              <w:right w:w="90" w:type="dxa"/>
            </w:tcMar>
            <w:vAlign w:val="center"/>
          </w:tcPr>
          <w:p>
            <w:pPr>
              <w:spacing w:line="240" w:lineRule="auto"/>
            </w:pPr>
            <w:r>
              <w:rPr>
                <w:sz w:val="18"/>
                <w:szCs w:val="18"/>
              </w:rPr>
              <w:t xml:space="preserve">Por construir</w:t>
            </w:r>
          </w:p>
        </w:tc>
      </w:tr>
      <w:tr>
        <w:tblPrEx>
          <w:tblCellMar>
            <w:top w:w="0" w:type="dxa"/>
            <w:bottom w:w="0" w:type="dxa"/>
          </w:tblCellMar>
        </w:tblPrEx>
        <w:tc>
          <w:tcPr>
            <w:tcW w:w="1461" w:type="dxa"/>
            <w:tcMar>
              <w:top w:w="60" w:type="dxa"/>
              <w:left w:w="90" w:type="dxa"/>
              <w:bottom w:w="60" w:type="dxa"/>
              <w:right w:w="90" w:type="dxa"/>
            </w:tcMar>
            <w:vAlign w:val="center"/>
          </w:tcPr>
          <w:p>
            <w:pPr>
              <w:spacing w:line="240" w:lineRule="auto"/>
            </w:pPr>
            <w:r>
              <w:rPr>
                <w:sz w:val="18"/>
                <w:szCs w:val="18"/>
              </w:rPr>
              <w:t xml:space="preserve">Trazabilidad</w:t>
            </w:r>
          </w:p>
        </w:tc>
        <w:tc>
          <w:tcPr>
            <w:tcW w:w="4309" w:type="dxa"/>
            <w:tcMar>
              <w:top w:w="60" w:type="dxa"/>
              <w:left w:w="90" w:type="dxa"/>
              <w:bottom w:w="60" w:type="dxa"/>
              <w:right w:w="90" w:type="dxa"/>
            </w:tcMar>
            <w:vAlign w:val="center"/>
          </w:tcPr>
          <w:p>
            <w:pPr>
              <w:spacing w:line="240" w:lineRule="auto"/>
            </w:pPr>
            <w:r>
              <w:rPr>
                <w:sz w:val="18"/>
                <w:szCs w:val="18"/>
              </w:rPr>
              <w:t xml:space="preserve">Registra qué se preguntó, qué fragmentos se recuperaron y qué se respondió</w:t>
            </w:r>
          </w:p>
        </w:tc>
        <w:tc>
          <w:tcPr>
            <w:tcW w:w="4310" w:type="dxa"/>
            <w:tcMar>
              <w:top w:w="60" w:type="dxa"/>
              <w:left w:w="90" w:type="dxa"/>
              <w:bottom w:w="60" w:type="dxa"/>
              <w:right w:w="90" w:type="dxa"/>
            </w:tcMar>
            <w:vAlign w:val="center"/>
          </w:tcPr>
          <w:p>
            <w:pPr>
              <w:spacing w:line="240" w:lineRule="auto"/>
            </w:pPr>
            <w:r>
              <w:rPr>
                <w:sz w:val="18"/>
                <w:szCs w:val="18"/>
              </w:rPr>
              <w:t xml:space="preserve">Por construir</w:t>
            </w:r>
          </w:p>
        </w:tc>
      </w:tr>
    </w:tbl>
    <w:p>
      <w:pPr>
        <w:pStyle w:val="BodyText"/>
      </w:pPr>
      <w:r>
        <w:rPr>
          <w:bCs/>
          <w:b/>
        </w:rPr>
        <w:t xml:space="preserve">Reglas de diseño:</w:t>
      </w:r>
    </w:p>
    <w:p>
      <w:pPr>
        <w:pStyle w:val="BlockText"/>
      </w:pPr>
      <w:r>
        <w:t xml:space="preserve">1.</w:t>
      </w:r>
      <w:r>
        <w:t xml:space="preserve"> </w:t>
      </w:r>
      <w:r>
        <w:rPr>
          <w:bCs/>
          <w:b/>
        </w:rPr>
        <w:t xml:space="preserve">Separación estricta por base.</w:t>
      </w:r>
      <w:r>
        <w:t xml:space="preserve"> </w:t>
      </w:r>
      <w:r>
        <w:t xml:space="preserve">Una consulta de un cliente nunca puede recuperar fragmentos de la KBI. El filtro se aplica en la recuperación, no en la respuesta.</w:t>
      </w:r>
    </w:p>
    <w:p>
      <w:pPr>
        <w:pStyle w:val="BlockText"/>
      </w:pPr>
      <w:r>
        <w:t xml:space="preserve">2.</w:t>
      </w:r>
      <w:r>
        <w:t xml:space="preserve"> </w:t>
      </w:r>
      <w:r>
        <w:rPr>
          <w:bCs/>
          <w:b/>
        </w:rPr>
        <w:t xml:space="preserve">Toda respuesta cita su fuente</w:t>
      </w:r>
      <w:r>
        <w:t xml:space="preserve">, con documento y versión. Sin cita verificable, la respuesta no se emite.</w:t>
      </w:r>
    </w:p>
    <w:p>
      <w:pPr>
        <w:pStyle w:val="BlockText"/>
      </w:pPr>
      <w:r>
        <w:t xml:space="preserve">3.</w:t>
      </w:r>
      <w:r>
        <w:t xml:space="preserve"> </w:t>
      </w:r>
      <w:r>
        <w:rPr>
          <w:bCs/>
          <w:b/>
        </w:rPr>
        <w:t xml:space="preserve">La transcripción de los vídeos se indexa.</w:t>
      </w:r>
      <w:r>
        <w:t xml:space="preserve"> </w:t>
      </w:r>
      <w:r>
        <w:t xml:space="preserve">Un vídeo que no está transcrito es invisible para la recuperación; transcribir es parte de producirlo (M13.1).</w:t>
      </w:r>
    </w:p>
    <w:p>
      <w:pPr>
        <w:pStyle w:val="BlockText"/>
      </w:pPr>
      <w:r>
        <w:t xml:space="preserve">4.</w:t>
      </w:r>
      <w:r>
        <w:t xml:space="preserve"> </w:t>
      </w:r>
      <w:r>
        <w:rPr>
          <w:bCs/>
          <w:b/>
        </w:rPr>
        <w:t xml:space="preserve">El RAG no calcula.</w:t>
      </w:r>
      <w:r>
        <w:t xml:space="preserve"> </w:t>
      </w:r>
      <w:r>
        <w:t xml:space="preserve">No interviene en fechas, cargas, precios ni disponibilidad (principio de diseño nº 8). Si una consulta deriva hacia una cifra comprometida, se responde con el dato consultado en la base transaccional o se deriva a una persona.</w:t>
      </w:r>
    </w:p>
    <w:bookmarkEnd w:id="157"/>
    <w:bookmarkStart w:id="158" w:name="m13.4-el-copiloto-interno-sobre-la-kbi"/>
    <w:p>
      <w:pPr>
        <w:pStyle w:val="Ttulo3"/>
      </w:pPr>
      <w:r>
        <w:t xml:space="preserve">M13.4 El copiloto interno (sobre la KBI)</w:t>
      </w:r>
    </w:p>
    <w:p>
      <w:pPr>
        <w:pStyle w:val="FirstParagraph"/>
      </w:pPr>
      <w:r>
        <w:t xml:space="preserve">Es la aplicación de la capa RAG al eje ①: asiste al técnico durante el diagnóstico. Ya descrito funcionalmente en M2.6; aquí queda su encaje arquitectónico.</w:t>
      </w:r>
    </w:p>
    <w:p>
      <w:pPr>
        <w:numPr>
          <w:ilvl w:val="0"/>
          <w:numId w:val="1057"/>
        </w:numPr>
      </w:pPr>
      <w:r>
        <w:t xml:space="preserve">Recupera de la KBI: manuales, procedimientos, troubleshooting y casos anteriores del mismo modelo.</w:t>
      </w:r>
    </w:p>
    <w:p>
      <w:pPr>
        <w:numPr>
          <w:ilvl w:val="0"/>
          <w:numId w:val="1057"/>
        </w:numPr>
      </w:pPr>
      <w:r>
        <w:t xml:space="preserve">Se combina con el</w:t>
      </w:r>
      <w:r>
        <w:t xml:space="preserve"> </w:t>
      </w:r>
      <w:r>
        <w:rPr>
          <w:bCs/>
          <w:b/>
        </w:rPr>
        <w:t xml:space="preserve">histórico del activo</w:t>
      </w:r>
      <w:r>
        <w:t xml:space="preserve"> </w:t>
      </w:r>
      <w:r>
        <w:t xml:space="preserve">(M3.3) y con los</w:t>
      </w:r>
      <w:r>
        <w:t xml:space="preserve"> </w:t>
      </w:r>
      <w:r>
        <w:rPr>
          <w:bCs/>
          <w:b/>
        </w:rPr>
        <w:t xml:space="preserve">puntos de control</w:t>
      </w:r>
      <w:r>
        <w:t xml:space="preserve"> </w:t>
      </w:r>
      <w:r>
        <w:t xml:space="preserve">ya registrados en el ticket (M2.3).</w:t>
      </w:r>
    </w:p>
    <w:p>
      <w:pPr>
        <w:numPr>
          <w:ilvl w:val="0"/>
          <w:numId w:val="1057"/>
        </w:numPr>
      </w:pPr>
      <w:r>
        <w:t xml:space="preserve">Sugiere causas probables y qué verificar;</w:t>
      </w:r>
      <w:r>
        <w:t xml:space="preserve"> </w:t>
      </w:r>
      <w:r>
        <w:rPr>
          <w:bCs/>
          <w:b/>
        </w:rPr>
        <w:t xml:space="preserve">no cierra puntos de control ni cambia estados</w:t>
      </w:r>
      <w:r>
        <w:t xml:space="preserve">. El técnico decide y registra.</w:t>
      </w:r>
    </w:p>
    <w:p>
      <w:pPr>
        <w:numPr>
          <w:ilvl w:val="0"/>
          <w:numId w:val="1057"/>
        </w:numPr>
      </w:pPr>
      <w:r>
        <w:t xml:space="preserve">Cada sugerencia aceptada o descartada es una señal de calidad de la base: conviene registrarla para mejorar el contenido.</w:t>
      </w:r>
    </w:p>
    <w:bookmarkEnd w:id="158"/>
    <w:bookmarkStart w:id="161" w:name="X48485ac09ce5ffda87ea661cff9beda93439164"/>
    <w:p>
      <w:pPr>
        <w:pStyle w:val="Ttulo3"/>
      </w:pPr>
      <w:r>
        <w:t xml:space="preserve">M13.5 El agente conversacional del cliente (sobre la KB Externa)</w:t>
      </w:r>
    </w:p>
    <w:p>
      <w:pPr>
        <w:pStyle w:val="FirstParagraph"/>
      </w:pPr>
      <w:r>
        <w:rPr>
          <w:bCs/>
          <w:b/>
        </w:rPr>
        <w:t xml:space="preserve">[DECIDIDO 21/08]</w:t>
      </w:r>
      <w:r>
        <w:t xml:space="preserve"> </w:t>
      </w:r>
      <w:r>
        <w:t xml:space="preserve">En Desk 2.0,</w:t>
      </w:r>
      <w:r>
        <w:t xml:space="preserve"> </w:t>
      </w:r>
      <w:r>
        <w:rPr>
          <w:bCs/>
          <w:b/>
        </w:rPr>
        <w:t xml:space="preserve">el cliente conversa directamente con el agente</w:t>
      </w:r>
      <w:r>
        <w:t xml:space="preserve">, que atiende</w:t>
      </w:r>
      <w:r>
        <w:t xml:space="preserve"> </w:t>
      </w:r>
      <w:r>
        <w:rPr>
          <w:bCs/>
          <w:b/>
        </w:rPr>
        <w:t xml:space="preserve">solo temas técnicos</w:t>
      </w:r>
      <w:r>
        <w:t xml:space="preserve"> </w:t>
      </w:r>
      <w:r>
        <w:t xml:space="preserve">apoyándose en la KB Externa. Es una prestación del nivel completo del portal (M8.4).</w:t>
      </w:r>
    </w:p>
    <w:bookmarkStart w:id="159" w:name="guardarraíles-decidido-r03"/>
    <w:p>
      <w:pPr>
        <w:pStyle w:val="Ttulo4"/>
      </w:pPr>
      <w:r>
        <w:t xml:space="preserve">Guardarraíles [DECIDIDO — R03]</w:t>
      </w:r>
    </w:p>
    <w:p>
      <w:pPr>
        <w:pStyle w:val="FirstParagraph"/>
      </w:pPr>
      <w:r>
        <w:t xml:space="preserve">«Solo temas técnicos» tiene que ser una regla del sistema, no una intención. El agente:</w:t>
      </w:r>
    </w:p>
    <w:p>
      <w:pPr>
        <w:numPr>
          <w:ilvl w:val="0"/>
          <w:numId w:val="1058"/>
        </w:numPr>
      </w:pPr>
      <w:r>
        <w:rPr>
          <w:bCs/>
          <w:b/>
        </w:rPr>
        <w:t xml:space="preserve">Responde</w:t>
      </w:r>
      <w:r>
        <w:t xml:space="preserve"> </w:t>
      </w:r>
      <w:r>
        <w:t xml:space="preserve">sobre operación, mantenimiento básico, interpretación de lecturas, procedimientos publicados y documentación del equipo.</w:t>
      </w:r>
    </w:p>
    <w:p>
      <w:pPr>
        <w:numPr>
          <w:ilvl w:val="0"/>
          <w:numId w:val="1058"/>
        </w:numPr>
      </w:pPr>
      <w:r>
        <w:rPr>
          <w:bCs/>
          <w:b/>
        </w:rPr>
        <w:t xml:space="preserve">No responde</w:t>
      </w:r>
      <w:r>
        <w:t xml:space="preserve"> </w:t>
      </w:r>
      <w:r>
        <w:t xml:space="preserve">sobre precios, cotizaciones, plazos de entrega, estado comercial del cliente, garantías ni condiciones contractuales.</w:t>
      </w:r>
    </w:p>
    <w:p>
      <w:pPr>
        <w:numPr>
          <w:ilvl w:val="0"/>
          <w:numId w:val="1058"/>
        </w:numPr>
      </w:pPr>
      <w:r>
        <w:rPr>
          <w:bCs/>
          <w:b/>
        </w:rPr>
        <w:t xml:space="preserve">Deriva a Comercial</w:t>
      </w:r>
      <w:r>
        <w:t xml:space="preserve"> </w:t>
      </w:r>
      <w:r>
        <w:t xml:space="preserve">cuando la consulta entra en ese terreno, con un mensaje explícito y creando el registro correspondiente para que alguien responda.</w:t>
      </w:r>
    </w:p>
    <w:p>
      <w:pPr>
        <w:numPr>
          <w:ilvl w:val="0"/>
          <w:numId w:val="1058"/>
        </w:numPr>
      </w:pPr>
      <w:r>
        <w:rPr>
          <w:bCs/>
          <w:b/>
        </w:rPr>
        <w:t xml:space="preserve">No compromete nada</w:t>
      </w:r>
      <w:r>
        <w:t xml:space="preserve">: ninguna respuesta del agente constituye una oferta, una fecha ni una autorización.</w:t>
      </w:r>
    </w:p>
    <w:p>
      <w:pPr>
        <w:numPr>
          <w:ilvl w:val="0"/>
          <w:numId w:val="1058"/>
        </w:numPr>
      </w:pPr>
      <w:r>
        <w:rPr>
          <w:bCs/>
          <w:b/>
        </w:rPr>
        <w:t xml:space="preserve">Sólo ve los equipos del cliente que pregunta</w:t>
      </w:r>
      <w:r>
        <w:t xml:space="preserve"> </w:t>
      </w:r>
      <w:r>
        <w:t xml:space="preserve">y el contenido de la KB Externa correspondiente a esos modelos.</w:t>
      </w:r>
    </w:p>
    <w:p>
      <w:pPr>
        <w:pStyle w:val="FirstParagraph"/>
      </w:pPr>
      <w:r>
        <w:t xml:space="preserve">El motivo es directo: sin este límite, la IA puede adquirir compromisos que Ambientalia no autorizó, y un cliente que lee una fecha o un precio en un chat lo trata como una promesa.</w:t>
      </w:r>
    </w:p>
    <w:bookmarkEnd w:id="159"/>
    <w:bookmarkStart w:id="160" w:name="registro-y-aprovechamiento"/>
    <w:p>
      <w:pPr>
        <w:pStyle w:val="Ttulo4"/>
      </w:pPr>
      <w:r>
        <w:t xml:space="preserve">Registro y aprovechamiento</w:t>
      </w:r>
    </w:p>
    <w:p>
      <w:pPr>
        <w:numPr>
          <w:ilvl w:val="0"/>
          <w:numId w:val="1059"/>
        </w:numPr>
      </w:pPr>
      <w:r>
        <w:t xml:space="preserve">Toda conversación queda</w:t>
      </w:r>
      <w:r>
        <w:t xml:space="preserve"> </w:t>
      </w:r>
      <w:r>
        <w:rPr>
          <w:bCs/>
          <w:b/>
        </w:rPr>
        <w:t xml:space="preserve">registrada y asociada al cliente y al equipo</w:t>
      </w:r>
      <w:r>
        <w:t xml:space="preserve">.</w:t>
      </w:r>
    </w:p>
    <w:p>
      <w:pPr>
        <w:numPr>
          <w:ilvl w:val="0"/>
          <w:numId w:val="1059"/>
        </w:numPr>
      </w:pPr>
      <w:r>
        <w:t xml:space="preserve">Las consultas que el agente</w:t>
      </w:r>
      <w:r>
        <w:t xml:space="preserve"> </w:t>
      </w:r>
      <w:r>
        <w:rPr>
          <w:bCs/>
          <w:b/>
        </w:rPr>
        <w:t xml:space="preserve">no supo responder</w:t>
      </w:r>
      <w:r>
        <w:t xml:space="preserve"> </w:t>
      </w:r>
      <w:r>
        <w:t xml:space="preserve">son el mejor índice de temas a grabar que existe: alimentan directamente el plan de contenido de M13.1.</w:t>
      </w:r>
    </w:p>
    <w:p>
      <w:pPr>
        <w:numPr>
          <w:ilvl w:val="0"/>
          <w:numId w:val="1059"/>
        </w:numPr>
      </w:pPr>
      <w:r>
        <w:t xml:space="preserve">Las consultas repetidas señalan un problema de producto o de documentación, no sólo de soporte.</w:t>
      </w:r>
    </w:p>
    <w:p>
      <w:pPr>
        <w:numPr>
          <w:ilvl w:val="0"/>
          <w:numId w:val="1059"/>
        </w:numPr>
      </w:pPr>
      <w:r>
        <w:t xml:space="preserve">El registro alimenta el</w:t>
      </w:r>
      <w:r>
        <w:t xml:space="preserve"> </w:t>
      </w:r>
      <w:r>
        <w:rPr>
          <w:bCs/>
          <w:b/>
        </w:rPr>
        <w:t xml:space="preserve">indicador de valoración del cliente</w:t>
      </w:r>
      <w:r>
        <w:t xml:space="preserve"> </w:t>
      </w:r>
      <w:r>
        <w:t xml:space="preserve">(M7.4) y el KPI de consultas resueltas sin persona (M7.7).</w:t>
      </w:r>
    </w:p>
    <w:bookmarkEnd w:id="160"/>
    <w:bookmarkEnd w:id="161"/>
    <w:bookmarkStart w:id="162" w:name="m13.6-gobernanza-documental"/>
    <w:p>
      <w:pPr>
        <w:pStyle w:val="Ttulo3"/>
      </w:pPr>
      <w:r>
        <w:t xml:space="preserve">M13.6 Gobernanza documental</w:t>
      </w:r>
    </w:p>
    <w:p>
      <w:pPr>
        <w:pStyle w:val="FirstParagraph"/>
      </w:pPr>
      <w:r>
        <w:t xml:space="preserve">Lo que se publica en la KB Externa es</w:t>
      </w:r>
      <w:r>
        <w:t xml:space="preserve"> </w:t>
      </w:r>
      <w:r>
        <w:rPr>
          <w:bCs/>
          <w:b/>
        </w:rPr>
        <w:t xml:space="preserve">documentación controlada</w:t>
      </w:r>
      <w:r>
        <w:t xml:space="preserve"> </w:t>
      </w:r>
      <w:r>
        <w:t xml:space="preserve">(M9.3). Requisitos:</w:t>
      </w:r>
    </w:p>
    <w:p>
      <w:pPr>
        <w:numPr>
          <w:ilvl w:val="0"/>
          <w:numId w:val="1060"/>
        </w:numPr>
      </w:pPr>
      <w:r>
        <w:rPr>
          <w:bCs/>
          <w:b/>
        </w:rPr>
        <w:t xml:space="preserve">Versión y fecha</w:t>
      </w:r>
      <w:r>
        <w:t xml:space="preserve"> </w:t>
      </w:r>
      <w:r>
        <w:t xml:space="preserve">visibles en cada pieza publicada.</w:t>
      </w:r>
    </w:p>
    <w:p>
      <w:pPr>
        <w:numPr>
          <w:ilvl w:val="0"/>
          <w:numId w:val="1060"/>
        </w:numPr>
      </w:pPr>
      <w:r>
        <w:rPr>
          <w:bCs/>
          <w:b/>
        </w:rPr>
        <w:t xml:space="preserve">Aprobación técnica</w:t>
      </w:r>
      <w:r>
        <w:t xml:space="preserve"> </w:t>
      </w:r>
      <w:r>
        <w:t xml:space="preserve">antes de publicar, con responsable identificado.</w:t>
      </w:r>
    </w:p>
    <w:p>
      <w:pPr>
        <w:numPr>
          <w:ilvl w:val="0"/>
          <w:numId w:val="1060"/>
        </w:numPr>
      </w:pPr>
      <w:r>
        <w:rPr>
          <w:bCs/>
          <w:b/>
        </w:rPr>
        <w:t xml:space="preserve">Histórico de versiones</w:t>
      </w:r>
      <w:r>
        <w:t xml:space="preserve">: poder responder qué instrucción tenía el cliente en una fecha dada.</w:t>
      </w:r>
    </w:p>
    <w:p>
      <w:pPr>
        <w:numPr>
          <w:ilvl w:val="0"/>
          <w:numId w:val="1060"/>
        </w:numPr>
      </w:pPr>
      <w:r>
        <w:rPr>
          <w:bCs/>
          <w:b/>
        </w:rPr>
        <w:t xml:space="preserve">Retirada controlada</w:t>
      </w:r>
      <w:r>
        <w:t xml:space="preserve"> </w:t>
      </w:r>
      <w:r>
        <w:t xml:space="preserve">del contenido obsoleto, con aviso a los clientes que lo hayan consultado si el cambio es relevante para la seguridad o la garantía.</w:t>
      </w:r>
    </w:p>
    <w:p>
      <w:pPr>
        <w:numPr>
          <w:ilvl w:val="0"/>
          <w:numId w:val="1060"/>
        </w:numPr>
      </w:pPr>
      <w:r>
        <w:t xml:space="preserve">La misma pieza puede tener</w:t>
      </w:r>
      <w:r>
        <w:t xml:space="preserve"> </w:t>
      </w:r>
      <w:r>
        <w:rPr>
          <w:bCs/>
          <w:b/>
        </w:rPr>
        <w:t xml:space="preserve">versión interna y versión publicada</w:t>
      </w:r>
      <w:r>
        <w:t xml:space="preserve"> </w:t>
      </w:r>
      <w:r>
        <w:t xml:space="preserve">con distinto nivel de detalle; ambas se versionan por separado.</w:t>
      </w:r>
    </w:p>
    <w:bookmarkEnd w:id="162"/>
    <w:bookmarkStart w:id="163" w:name="X78f584880088f35337e89166b8b5dccdd763a05"/>
    <w:p>
      <w:pPr>
        <w:pStyle w:val="Ttulo3"/>
      </w:pPr>
      <w:r>
        <w:t xml:space="preserve">M13.7 Distribución de firmware y software</w:t>
      </w:r>
    </w:p>
    <w:p>
      <w:pPr>
        <w:pStyle w:val="FirstParagraph"/>
      </w:pPr>
      <w:r>
        <w:rPr>
          <w:bCs/>
          <w:b/>
        </w:rPr>
        <w:t xml:space="preserve">[DECIDIDO 21/08]</w:t>
      </w:r>
      <w:r>
        <w:t xml:space="preserve"> </w:t>
      </w:r>
      <w:r>
        <w:t xml:space="preserve">Ambientalia tiene derecho a redistribuir el firmware y el software de los fabricantes</w:t>
      </w:r>
      <w:r>
        <w:t xml:space="preserve"> </w:t>
      </w:r>
      <w:r>
        <w:rPr>
          <w:bCs/>
          <w:b/>
        </w:rPr>
        <w:t xml:space="preserve">únicamente a clientes registrados</w:t>
      </w:r>
      <w:r>
        <w:t xml:space="preserve">.</w:t>
      </w:r>
    </w:p>
    <w:p>
      <w:pPr>
        <w:numPr>
          <w:ilvl w:val="0"/>
          <w:numId w:val="1061"/>
        </w:numPr>
      </w:pPr>
      <w:r>
        <w:t xml:space="preserve">Disponible en el</w:t>
      </w:r>
      <w:r>
        <w:t xml:space="preserve"> </w:t>
      </w:r>
      <w:r>
        <w:rPr>
          <w:bCs/>
          <w:b/>
        </w:rPr>
        <w:t xml:space="preserve">nivel completo</w:t>
      </w:r>
      <w:r>
        <w:t xml:space="preserve"> </w:t>
      </w:r>
      <w:r>
        <w:t xml:space="preserve">del portal (M8.4).</w:t>
      </w:r>
    </w:p>
    <w:p>
      <w:pPr>
        <w:numPr>
          <w:ilvl w:val="0"/>
          <w:numId w:val="1061"/>
        </w:numPr>
      </w:pPr>
      <w:r>
        <w:t xml:space="preserve">Exige</w:t>
      </w:r>
      <w:r>
        <w:t xml:space="preserve"> </w:t>
      </w:r>
      <w:r>
        <w:rPr>
          <w:bCs/>
          <w:b/>
        </w:rPr>
        <w:t xml:space="preserve">cuenta registrada</w:t>
      </w:r>
      <w:r>
        <w:t xml:space="preserve">, no token — es la razón técnica del modelo de identidad escalonado de M8.5.</w:t>
      </w:r>
    </w:p>
    <w:p>
      <w:pPr>
        <w:numPr>
          <w:ilvl w:val="0"/>
          <w:numId w:val="1061"/>
        </w:numPr>
      </w:pPr>
      <w:r>
        <w:rPr>
          <w:bCs/>
          <w:b/>
        </w:rPr>
        <w:t xml:space="preserve">Registro obligatorio de cada descarga</w:t>
      </w:r>
      <w:r>
        <w:t xml:space="preserve">: cliente, usuario, equipo, serial, versión descargada y fecha.</w:t>
      </w:r>
    </w:p>
    <w:p>
      <w:pPr>
        <w:numPr>
          <w:ilvl w:val="0"/>
          <w:numId w:val="1061"/>
        </w:numPr>
      </w:pPr>
      <w:r>
        <w:t xml:space="preserve">Ese registro tiene doble uso:</w:t>
      </w:r>
      <w:r>
        <w:t xml:space="preserve"> </w:t>
      </w:r>
      <w:r>
        <w:rPr>
          <w:bCs/>
          <w:b/>
        </w:rPr>
        <w:t xml:space="preserve">trazabilidad</w:t>
      </w:r>
      <w:r>
        <w:t xml:space="preserve"> </w:t>
      </w:r>
      <w:r>
        <w:t xml:space="preserve">—saber qué versión corre cada equipo en campo— y</w:t>
      </w:r>
      <w:r>
        <w:t xml:space="preserve"> </w:t>
      </w:r>
      <w:r>
        <w:rPr>
          <w:bCs/>
          <w:b/>
        </w:rPr>
        <w:t xml:space="preserve">dato comercial</w:t>
      </w:r>
      <w:r>
        <w:t xml:space="preserve"> </w:t>
      </w:r>
      <w:r>
        <w:t xml:space="preserve">—identificar equipos desactualizados y convertirlos en campaña de actualización.</w:t>
      </w:r>
    </w:p>
    <w:p>
      <w:pPr>
        <w:numPr>
          <w:ilvl w:val="0"/>
          <w:numId w:val="1061"/>
        </w:numPr>
      </w:pPr>
      <w:r>
        <w:rPr>
          <w:bCs/>
          <w:b/>
        </w:rPr>
        <w:t xml:space="preserve">[ABIERTO]</w:t>
      </w:r>
      <w:r>
        <w:t xml:space="preserve"> </w:t>
      </w:r>
      <w:r>
        <w:t xml:space="preserve">Confirmar qué marcas cubre el derecho de redistribución y cómo se acredita al cliente registrado — Anexo D, punto 30.</w:t>
      </w:r>
    </w:p>
    <w:bookmarkEnd w:id="163"/>
    <w:bookmarkStart w:id="164" w:name="m13.8-conexión-con-el-resto-del-sistema"/>
    <w:p>
      <w:pPr>
        <w:pStyle w:val="Ttulo3"/>
      </w:pPr>
      <w:r>
        <w:t xml:space="preserve">M13.8 Conexión con el resto del sistema</w:t>
      </w:r>
    </w:p>
    <w:p>
      <w:pPr>
        <w:numPr>
          <w:ilvl w:val="0"/>
          <w:numId w:val="1062"/>
        </w:numPr>
      </w:pPr>
      <w:r>
        <w:t xml:space="preserve">El contenido grabado es la materia prima de la</w:t>
      </w:r>
      <w:r>
        <w:t xml:space="preserve"> </w:t>
      </w:r>
      <w:r>
        <w:rPr>
          <w:bCs/>
          <w:b/>
        </w:rPr>
        <w:t xml:space="preserve">digitalización de procedimientos</w:t>
      </w:r>
      <w:r>
        <w:t xml:space="preserve"> </w:t>
      </w:r>
      <w:r>
        <w:t xml:space="preserve">en checklists interactivos (M2.6) y de las</w:t>
      </w:r>
      <w:r>
        <w:t xml:space="preserve"> </w:t>
      </w:r>
      <w:r>
        <w:rPr>
          <w:bCs/>
          <w:b/>
        </w:rPr>
        <w:t xml:space="preserve">mini-apps</w:t>
      </w:r>
      <w:r>
        <w:t xml:space="preserve"> </w:t>
      </w:r>
      <w:r>
        <w:t xml:space="preserve">de troubleshooting (M11.4).</w:t>
      </w:r>
    </w:p>
    <w:p>
      <w:pPr>
        <w:numPr>
          <w:ilvl w:val="0"/>
          <w:numId w:val="1062"/>
        </w:numPr>
      </w:pPr>
      <w:r>
        <w:t xml:space="preserve">Reduce la carga de consultas repetitivas y, con ella, el ruido en el flujo de soporte remoto (M1.5).</w:t>
      </w:r>
    </w:p>
    <w:p>
      <w:pPr>
        <w:numPr>
          <w:ilvl w:val="0"/>
          <w:numId w:val="1062"/>
        </w:numPr>
      </w:pPr>
      <w:r>
        <w:t xml:space="preserve">Documentar «el cómo» es la condición previa para que el copiloto tenga una base sobre la que responder:</w:t>
      </w:r>
      <w:r>
        <w:t xml:space="preserve"> </w:t>
      </w:r>
      <w:r>
        <w:rPr>
          <w:bCs/>
          <w:b/>
        </w:rPr>
        <w:t xml:space="preserve">sin KBI no hay copiloto, y sin KB Externa no hay nivel completo del portal</w:t>
      </w:r>
      <w:r>
        <w:t xml:space="preserve">.</w:t>
      </w:r>
    </w:p>
    <w:p>
      <w:pPr>
        <w:numPr>
          <w:ilvl w:val="0"/>
          <w:numId w:val="1062"/>
        </w:numPr>
      </w:pPr>
      <w:r>
        <w:t xml:space="preserve">Es, por tanto, el módulo que sostiene el eje ③ por dentro. Empezar a grabar ahora —aunque el portal no exista hasta 2027— es lo que hace que el portal tenga algo que ofrecer cuando llegue.</w:t>
      </w:r>
    </w:p>
    <w:bookmarkEnd w:id="164"/>
    <w:bookmarkEnd w:id="165"/>
    <w:bookmarkEnd w:id="166"/>
    <w:bookmarkStart w:id="173" w:name="backlog-priorizado-y-roadmap"/>
    <w:p>
      <w:pPr>
        <w:pStyle w:val="Ttulo1"/>
      </w:pPr>
      <w:r>
        <w:t xml:space="preserve">3. Backlog priorizado y roadmap</w:t>
      </w:r>
    </w:p>
    <w:bookmarkStart w:id="167" w:name="criterios-de-priorización"/>
    <w:p>
      <w:pPr>
        <w:pStyle w:val="Ttulo2"/>
      </w:pPr>
      <w:r>
        <w:t xml:space="preserve">3.1 Criterios de priorización</w:t>
      </w:r>
    </w:p>
    <w:p>
      <w:pPr>
        <w:pStyle w:val="FirstParagraph"/>
      </w:pPr>
      <w:r>
        <w:t xml:space="preserve">Cuatro criterios ordenan el backlog, en este orden de peso. El cuarto es nuevo en la R03 y procede del marco de ejes de valor.</w:t>
      </w:r>
    </w:p>
    <w:p>
      <w:pPr>
        <w:pStyle w:val="BodyText"/>
      </w:pPr>
      <w:r>
        <w:rPr>
          <w:bCs/>
          <w:b/>
        </w:rPr>
        <w:t xml:space="preserve">1. Cumplimiento del compromiso comprometido.</w:t>
      </w:r>
      <w:r>
        <w:t xml:space="preserve"> </w:t>
      </w:r>
      <w:r>
        <w:t xml:space="preserve">Todo lo que ataca directamente el incumplimiento de fecha —el dolor número uno— va primero.</w:t>
      </w:r>
    </w:p>
    <w:p>
      <w:pPr>
        <w:pStyle w:val="BodyText"/>
      </w:pPr>
      <w:r>
        <w:rPr>
          <w:bCs/>
          <w:b/>
        </w:rPr>
        <w:t xml:space="preserve">2. Integridad del dato.</w:t>
      </w:r>
      <w:r>
        <w:t xml:space="preserve"> </w:t>
      </w:r>
      <w:r>
        <w:t xml:space="preserve">Sin datos limpios y estructurados no hay analítica, ni predicción, ni IA. Lo que garantiza la calidad del dato precede a lo que lo explota.</w:t>
      </w:r>
      <w:r>
        <w:t xml:space="preserve"> </w:t>
      </w:r>
      <w:r>
        <w:rPr>
          <w:bCs/>
          <w:b/>
        </w:rPr>
        <w:t xml:space="preserve">En la R03 este criterio se refuerza</w:t>
      </w:r>
      <w:r>
        <w:t xml:space="preserve">: el dato limpio no es una condición previa del proyecto, es el producto del eje ① (§1.4.2), y lo que reduce el error de captura sube de prioridad aunque parezca accesorio.</w:t>
      </w:r>
    </w:p>
    <w:p>
      <w:pPr>
        <w:pStyle w:val="BodyText"/>
      </w:pPr>
      <w:r>
        <w:rPr>
          <w:bCs/>
          <w:b/>
        </w:rPr>
        <w:t xml:space="preserve">3. Orden de la cadena de ejes.</w:t>
      </w:r>
      <w:r>
        <w:t xml:space="preserve"> </w:t>
      </w:r>
      <w:r>
        <w:t xml:space="preserve">① antes que ②, y ② antes que ③. Una funcionalidad del eje ③ que dependa de un cálculo que aún no es fiable no se adelanta, por atractiva que sea comercialmente.</w:t>
      </w:r>
    </w:p>
    <w:p>
      <w:pPr>
        <w:pStyle w:val="BodyText"/>
      </w:pPr>
      <w:r>
        <w:rPr>
          <w:bCs/>
          <w:b/>
        </w:rPr>
        <w:t xml:space="preserve">4. Esfuerzo frente a valor.</w:t>
      </w:r>
      <w:r>
        <w:t xml:space="preserve"> </w:t>
      </w:r>
      <w:r>
        <w:t xml:space="preserve">A igualdad de valor, primero lo de menor complejidad.</w:t>
      </w:r>
    </w:p>
    <w:p>
      <w:pPr>
        <w:pStyle w:val="BodyText"/>
      </w:pPr>
      <w:r>
        <w:t xml:space="preserve">El plazo rector sigue siendo el acordado el 14/08/2026:</w:t>
      </w:r>
      <w:r>
        <w:t xml:space="preserve"> </w:t>
      </w:r>
      <w:r>
        <w:rPr>
          <w:bCs/>
          <w:b/>
        </w:rPr>
        <w:t xml:space="preserve">MVP 100 % funcional antes de finalizar 2026</w:t>
      </w:r>
      <w:r>
        <w:t xml:space="preserve">.</w:t>
      </w:r>
    </w:p>
    <w:p>
      <w:pPr>
        <w:pStyle w:val="BodyText"/>
      </w:pPr>
      <w:r>
        <w:rPr>
          <w:bCs/>
          <w:b/>
        </w:rPr>
        <w:t xml:space="preserve">Añadido en la R04.</w:t>
      </w:r>
      <w:r>
        <w:t xml:space="preserve"> </w:t>
      </w:r>
      <w:r>
        <w:t xml:space="preserve">Las correcciones de §3.2.1 se anteponen a todo lo demás dentro de su prioridad porque no añaden funcionalidad:</w:t>
      </w:r>
      <w:r>
        <w:t xml:space="preserve"> </w:t>
      </w:r>
      <w:r>
        <w:rPr>
          <w:bCs/>
          <w:b/>
        </w:rPr>
        <w:t xml:space="preserve">reparan lo ya construido</w:t>
      </w:r>
      <w:r>
        <w:t xml:space="preserve">. Un flujo con un estado sin salida o una métrica contaminada no se arregla con las funcionalidades que vengan encima; se arrastra a todas. Es el criterio nº 2 aplicado a lo que ya existe.</w:t>
      </w:r>
    </w:p>
    <w:bookmarkEnd w:id="167"/>
    <w:bookmarkStart w:id="168" w:name="mvp-p0-control-y-ejecución"/>
    <w:p>
      <w:pPr>
        <w:pStyle w:val="Ttulo2"/>
      </w:pPr>
      <w:r>
        <w:t xml:space="preserve">3.2 MVP — P0 · «Control y ejecución»</w:t>
      </w:r>
    </w:p>
    <w:p>
      <w:pPr>
        <w:pStyle w:val="FirstParagraph"/>
      </w:pPr>
      <w:r>
        <w:t xml:space="preserve">Objetivo: eliminar el papel y las ambigüedades, saber en todo momento qué hay en el taller y en qué estado, y</w:t>
      </w:r>
      <w:r>
        <w:t xml:space="preserve"> </w:t>
      </w:r>
      <w:r>
        <w:rPr>
          <w:bCs/>
          <w:b/>
        </w:rPr>
        <w:t xml:space="preserve">capturar el dato bien a la primera</w:t>
      </w:r>
      <w:r>
        <w:t xml:space="preserve">. Al final del MVP, el cliente ya tiene una ventana a sus equipos.</w:t>
      </w:r>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1085"/>
        <w:gridCol w:w="4499"/>
        <w:gridCol w:w="1085"/>
        <w:gridCol w:w="1085"/>
        <w:gridCol w:w="1085"/>
        <w:gridCol w:w="1241"/>
      </w:tblGrid>
      <w:tr>
        <w:tblPrEx>
          <w:tblCellMar>
            <w:top w:w="0" w:type="dxa"/>
            <w:bottom w:w="0" w:type="dxa"/>
          </w:tblCellMar>
        </w:tblPrEx>
        <w:trPr>
          <w:tblHeader/>
        </w:trPr>
        <w:tc>
          <w:tcPr>
            <w:tcW w:w="1085" w:type="dxa"/>
            <w:shd w:val="clear" w:color="auto" w:fill="1F7A5C"/>
            <w:tcMar>
              <w:top w:w="60" w:type="dxa"/>
              <w:left w:w="90" w:type="dxa"/>
              <w:bottom w:w="60" w:type="dxa"/>
              <w:right w:w="90" w:type="dxa"/>
            </w:tcMar>
            <w:vAlign w:val="center"/>
          </w:tcPr>
          <w:p>
            <w:pPr>
              <w:spacing w:line="240" w:lineRule="auto"/>
            </w:pPr>
            <w:r>
              <w:rPr>
                <w:b/>
                <w:bCs/>
                <w:color w:val="FFFFFF"/>
                <w:sz w:val="18"/>
                <w:szCs w:val="18"/>
              </w:rPr>
              <w:t xml:space="preserve">#</w:t>
            </w:r>
          </w:p>
        </w:tc>
        <w:tc>
          <w:tcPr>
            <w:tcW w:w="4499" w:type="dxa"/>
            <w:shd w:val="clear" w:color="auto" w:fill="1F7A5C"/>
            <w:tcMar>
              <w:top w:w="60" w:type="dxa"/>
              <w:left w:w="90" w:type="dxa"/>
              <w:bottom w:w="60" w:type="dxa"/>
              <w:right w:w="90" w:type="dxa"/>
            </w:tcMar>
            <w:vAlign w:val="center"/>
          </w:tcPr>
          <w:p>
            <w:pPr>
              <w:spacing w:line="240" w:lineRule="auto"/>
            </w:pPr>
            <w:r>
              <w:rPr>
                <w:b/>
                <w:bCs/>
                <w:color w:val="FFFFFF"/>
                <w:sz w:val="18"/>
                <w:szCs w:val="18"/>
              </w:rPr>
              <w:t xml:space="preserve">Funcionalidad</w:t>
            </w:r>
          </w:p>
        </w:tc>
        <w:tc>
          <w:tcPr>
            <w:tcW w:w="1085" w:type="dxa"/>
            <w:shd w:val="clear" w:color="auto" w:fill="1F7A5C"/>
            <w:tcMar>
              <w:top w:w="60" w:type="dxa"/>
              <w:left w:w="90" w:type="dxa"/>
              <w:bottom w:w="60" w:type="dxa"/>
              <w:right w:w="90" w:type="dxa"/>
            </w:tcMar>
            <w:vAlign w:val="center"/>
          </w:tcPr>
          <w:p>
            <w:pPr>
              <w:spacing w:line="240" w:lineRule="auto"/>
            </w:pPr>
            <w:r>
              <w:rPr>
                <w:b/>
                <w:bCs/>
                <w:color w:val="FFFFFF"/>
                <w:sz w:val="18"/>
                <w:szCs w:val="18"/>
              </w:rPr>
              <w:t xml:space="preserve">Módulo</w:t>
            </w:r>
          </w:p>
        </w:tc>
        <w:tc>
          <w:tcPr>
            <w:tcW w:w="1085" w:type="dxa"/>
            <w:shd w:val="clear" w:color="auto" w:fill="1F7A5C"/>
            <w:tcMar>
              <w:top w:w="60" w:type="dxa"/>
              <w:left w:w="90" w:type="dxa"/>
              <w:bottom w:w="60" w:type="dxa"/>
              <w:right w:w="90" w:type="dxa"/>
            </w:tcMar>
            <w:vAlign w:val="center"/>
          </w:tcPr>
          <w:p>
            <w:pPr>
              <w:spacing w:line="240" w:lineRule="auto"/>
            </w:pPr>
            <w:r>
              <w:rPr>
                <w:b/>
                <w:bCs/>
                <w:color w:val="FFFFFF"/>
                <w:sz w:val="18"/>
                <w:szCs w:val="18"/>
              </w:rPr>
              <w:t xml:space="preserve">Eje</w:t>
            </w:r>
          </w:p>
        </w:tc>
        <w:tc>
          <w:tcPr>
            <w:tcW w:w="1085" w:type="dxa"/>
            <w:shd w:val="clear" w:color="auto" w:fill="1F7A5C"/>
            <w:tcMar>
              <w:top w:w="60" w:type="dxa"/>
              <w:left w:w="90" w:type="dxa"/>
              <w:bottom w:w="60" w:type="dxa"/>
              <w:right w:w="90" w:type="dxa"/>
            </w:tcMar>
            <w:vAlign w:val="center"/>
          </w:tcPr>
          <w:p>
            <w:pPr>
              <w:spacing w:line="240" w:lineRule="auto"/>
            </w:pPr>
            <w:r>
              <w:rPr>
                <w:b/>
                <w:bCs/>
                <w:color w:val="FFFFFF"/>
                <w:sz w:val="18"/>
                <w:szCs w:val="18"/>
              </w:rPr>
              <w:t xml:space="preserve">Valor</w:t>
            </w:r>
          </w:p>
        </w:tc>
        <w:tc>
          <w:tcPr>
            <w:tcW w:w="1241" w:type="dxa"/>
            <w:shd w:val="clear" w:color="auto" w:fill="1F7A5C"/>
            <w:tcMar>
              <w:top w:w="60" w:type="dxa"/>
              <w:left w:w="90" w:type="dxa"/>
              <w:bottom w:w="60" w:type="dxa"/>
              <w:right w:w="90" w:type="dxa"/>
            </w:tcMar>
            <w:vAlign w:val="center"/>
          </w:tcPr>
          <w:p>
            <w:pPr>
              <w:spacing w:line="240" w:lineRule="auto"/>
            </w:pPr>
            <w:r>
              <w:rPr>
                <w:b/>
                <w:bCs/>
                <w:color w:val="FFFFFF"/>
                <w:sz w:val="18"/>
                <w:szCs w:val="18"/>
              </w:rPr>
              <w:t xml:space="preserve">Complejidad</w:t>
            </w:r>
          </w:p>
        </w:tc>
      </w:tr>
      <w:tr>
        <w:tblPrEx>
          <w:tblCellMar>
            <w:top w:w="0" w:type="dxa"/>
            <w:bottom w:w="0" w:type="dxa"/>
          </w:tblCellMar>
        </w:tblPrEx>
        <w:tc>
          <w:tcPr>
            <w:tcW w:w="1085" w:type="dxa"/>
            <w:tcMar>
              <w:top w:w="60" w:type="dxa"/>
              <w:left w:w="90" w:type="dxa"/>
              <w:bottom w:w="60" w:type="dxa"/>
              <w:right w:w="90" w:type="dxa"/>
            </w:tcMar>
            <w:vAlign w:val="center"/>
          </w:tcPr>
          <w:p>
            <w:pPr>
              <w:spacing w:line="240" w:lineRule="auto"/>
            </w:pPr>
            <w:r>
              <w:rPr>
                <w:sz w:val="18"/>
                <w:szCs w:val="18"/>
              </w:rPr>
              <w:t xml:space="preserve">1</w:t>
            </w:r>
          </w:p>
        </w:tc>
        <w:tc>
          <w:tcPr>
            <w:tcW w:w="4499" w:type="dxa"/>
            <w:tcMar>
              <w:top w:w="60" w:type="dxa"/>
              <w:left w:w="90" w:type="dxa"/>
              <w:bottom w:w="60" w:type="dxa"/>
              <w:right w:w="90" w:type="dxa"/>
            </w:tcMar>
            <w:vAlign w:val="center"/>
          </w:tcPr>
          <w:p>
            <w:pPr>
              <w:spacing w:line="240" w:lineRule="auto"/>
            </w:pPr>
            <w:r>
              <w:rPr>
                <w:sz w:val="18"/>
                <w:szCs w:val="18"/>
              </w:rPr>
              <w:t xml:space="preserve">Código único de ticket basado en número de serie; serial obligatorio en la remisión</w:t>
            </w:r>
          </w:p>
        </w:tc>
        <w:tc>
          <w:tcPr>
            <w:tcW w:w="1085" w:type="dxa"/>
            <w:tcMar>
              <w:top w:w="60" w:type="dxa"/>
              <w:left w:w="90" w:type="dxa"/>
              <w:bottom w:w="60" w:type="dxa"/>
              <w:right w:w="90" w:type="dxa"/>
            </w:tcMar>
            <w:vAlign w:val="center"/>
          </w:tcPr>
          <w:p>
            <w:pPr>
              <w:spacing w:line="240" w:lineRule="auto"/>
            </w:pPr>
            <w:r>
              <w:rPr>
                <w:sz w:val="18"/>
                <w:szCs w:val="18"/>
              </w:rPr>
              <w:t xml:space="preserve">M1</w:t>
            </w:r>
          </w:p>
        </w:tc>
        <w:tc>
          <w:tcPr>
            <w:tcW w:w="1085" w:type="dxa"/>
            <w:tcMar>
              <w:top w:w="60" w:type="dxa"/>
              <w:left w:w="90" w:type="dxa"/>
              <w:bottom w:w="60" w:type="dxa"/>
              <w:right w:w="90" w:type="dxa"/>
            </w:tcMar>
            <w:vAlign w:val="center"/>
          </w:tcPr>
          <w:p>
            <w:pPr>
              <w:spacing w:line="240" w:lineRule="auto"/>
            </w:pPr>
            <w:r>
              <w:rPr>
                <w:sz w:val="18"/>
                <w:szCs w:val="18"/>
              </w:rPr>
              <w:t xml:space="preserve">①</w:t>
            </w:r>
          </w:p>
        </w:tc>
        <w:tc>
          <w:tcPr>
            <w:tcW w:w="1085" w:type="dxa"/>
            <w:tcMar>
              <w:top w:w="60" w:type="dxa"/>
              <w:left w:w="90" w:type="dxa"/>
              <w:bottom w:w="60" w:type="dxa"/>
              <w:right w:w="90" w:type="dxa"/>
            </w:tcMar>
            <w:vAlign w:val="center"/>
          </w:tcPr>
          <w:p>
            <w:pPr>
              <w:spacing w:line="240" w:lineRule="auto"/>
            </w:pPr>
            <w:r>
              <w:rPr>
                <w:sz w:val="18"/>
                <w:szCs w:val="18"/>
              </w:rPr>
              <w:t xml:space="preserve">Muy alto</w:t>
            </w:r>
          </w:p>
        </w:tc>
        <w:tc>
          <w:tcPr>
            <w:tcW w:w="1241" w:type="dxa"/>
            <w:tcMar>
              <w:top w:w="60" w:type="dxa"/>
              <w:left w:w="90" w:type="dxa"/>
              <w:bottom w:w="60" w:type="dxa"/>
              <w:right w:w="90" w:type="dxa"/>
            </w:tcMar>
            <w:vAlign w:val="center"/>
          </w:tcPr>
          <w:p>
            <w:pPr>
              <w:spacing w:line="240" w:lineRule="auto"/>
            </w:pPr>
            <w:r>
              <w:rPr>
                <w:sz w:val="18"/>
                <w:szCs w:val="18"/>
              </w:rPr>
              <w:t xml:space="preserve">Baja</w:t>
            </w:r>
          </w:p>
        </w:tc>
      </w:tr>
      <w:tr>
        <w:tblPrEx>
          <w:tblCellMar>
            <w:top w:w="0" w:type="dxa"/>
            <w:bottom w:w="0" w:type="dxa"/>
          </w:tblCellMar>
        </w:tblPrEx>
        <w:tc>
          <w:tcPr>
            <w:tcW w:w="1085" w:type="dxa"/>
            <w:tcMar>
              <w:top w:w="60" w:type="dxa"/>
              <w:left w:w="90" w:type="dxa"/>
              <w:bottom w:w="60" w:type="dxa"/>
              <w:right w:w="90" w:type="dxa"/>
            </w:tcMar>
            <w:vAlign w:val="center"/>
          </w:tcPr>
          <w:p>
            <w:pPr>
              <w:spacing w:line="240" w:lineRule="auto"/>
            </w:pPr>
            <w:r>
              <w:rPr>
                <w:sz w:val="18"/>
                <w:szCs w:val="18"/>
              </w:rPr>
              <w:t xml:space="preserve">2</w:t>
            </w:r>
          </w:p>
        </w:tc>
        <w:tc>
          <w:tcPr>
            <w:tcW w:w="4499" w:type="dxa"/>
            <w:tcMar>
              <w:top w:w="60" w:type="dxa"/>
              <w:left w:w="90" w:type="dxa"/>
              <w:bottom w:w="60" w:type="dxa"/>
              <w:right w:w="90" w:type="dxa"/>
            </w:tcMar>
            <w:vAlign w:val="center"/>
          </w:tcPr>
          <w:p>
            <w:pPr>
              <w:spacing w:line="240" w:lineRule="auto"/>
            </w:pPr>
            <w:r>
              <w:rPr>
                <w:sz w:val="18"/>
                <w:szCs w:val="18"/>
              </w:rPr>
              <w:t xml:space="preserve">Blueprint con desplegable inicial de tipo de servicio y ramificación</w:t>
            </w:r>
          </w:p>
        </w:tc>
        <w:tc>
          <w:tcPr>
            <w:tcW w:w="1085" w:type="dxa"/>
            <w:tcMar>
              <w:top w:w="60" w:type="dxa"/>
              <w:left w:w="90" w:type="dxa"/>
              <w:bottom w:w="60" w:type="dxa"/>
              <w:right w:w="90" w:type="dxa"/>
            </w:tcMar>
            <w:vAlign w:val="center"/>
          </w:tcPr>
          <w:p>
            <w:pPr>
              <w:spacing w:line="240" w:lineRule="auto"/>
            </w:pPr>
            <w:r>
              <w:rPr>
                <w:sz w:val="18"/>
                <w:szCs w:val="18"/>
              </w:rPr>
              <w:t xml:space="preserve">M1</w:t>
            </w:r>
          </w:p>
        </w:tc>
        <w:tc>
          <w:tcPr>
            <w:tcW w:w="1085" w:type="dxa"/>
            <w:tcMar>
              <w:top w:w="60" w:type="dxa"/>
              <w:left w:w="90" w:type="dxa"/>
              <w:bottom w:w="60" w:type="dxa"/>
              <w:right w:w="90" w:type="dxa"/>
            </w:tcMar>
            <w:vAlign w:val="center"/>
          </w:tcPr>
          <w:p>
            <w:pPr>
              <w:spacing w:line="240" w:lineRule="auto"/>
            </w:pPr>
            <w:r>
              <w:rPr>
                <w:sz w:val="18"/>
                <w:szCs w:val="18"/>
              </w:rPr>
              <w:t xml:space="preserve">①</w:t>
            </w:r>
          </w:p>
        </w:tc>
        <w:tc>
          <w:tcPr>
            <w:tcW w:w="1085" w:type="dxa"/>
            <w:tcMar>
              <w:top w:w="60" w:type="dxa"/>
              <w:left w:w="90" w:type="dxa"/>
              <w:bottom w:w="60" w:type="dxa"/>
              <w:right w:w="90" w:type="dxa"/>
            </w:tcMar>
            <w:vAlign w:val="center"/>
          </w:tcPr>
          <w:p>
            <w:pPr>
              <w:spacing w:line="240" w:lineRule="auto"/>
            </w:pPr>
            <w:r>
              <w:rPr>
                <w:sz w:val="18"/>
                <w:szCs w:val="18"/>
              </w:rPr>
              <w:t xml:space="preserve">Muy alto</w:t>
            </w:r>
          </w:p>
        </w:tc>
        <w:tc>
          <w:tcPr>
            <w:tcW w:w="1241" w:type="dxa"/>
            <w:tcMar>
              <w:top w:w="60" w:type="dxa"/>
              <w:left w:w="90" w:type="dxa"/>
              <w:bottom w:w="60" w:type="dxa"/>
              <w:right w:w="90" w:type="dxa"/>
            </w:tcMar>
            <w:vAlign w:val="center"/>
          </w:tcPr>
          <w:p>
            <w:pPr>
              <w:spacing w:line="240" w:lineRule="auto"/>
            </w:pPr>
            <w:r>
              <w:rPr>
                <w:sz w:val="18"/>
                <w:szCs w:val="18"/>
              </w:rPr>
              <w:t xml:space="preserve">Media</w:t>
            </w:r>
          </w:p>
        </w:tc>
      </w:tr>
      <w:tr>
        <w:tblPrEx>
          <w:tblCellMar>
            <w:top w:w="0" w:type="dxa"/>
            <w:bottom w:w="0" w:type="dxa"/>
          </w:tblCellMar>
        </w:tblPrEx>
        <w:tc>
          <w:tcPr>
            <w:tcW w:w="1085" w:type="dxa"/>
            <w:tcMar>
              <w:top w:w="60" w:type="dxa"/>
              <w:left w:w="90" w:type="dxa"/>
              <w:bottom w:w="60" w:type="dxa"/>
              <w:right w:w="90" w:type="dxa"/>
            </w:tcMar>
            <w:vAlign w:val="center"/>
          </w:tcPr>
          <w:p>
            <w:pPr>
              <w:spacing w:line="240" w:lineRule="auto"/>
            </w:pPr>
            <w:r>
              <w:rPr>
                <w:sz w:val="18"/>
                <w:szCs w:val="18"/>
              </w:rPr>
              <w:t xml:space="preserve">3</w:t>
            </w:r>
          </w:p>
        </w:tc>
        <w:tc>
          <w:tcPr>
            <w:tcW w:w="4499" w:type="dxa"/>
            <w:tcMar>
              <w:top w:w="60" w:type="dxa"/>
              <w:left w:w="90" w:type="dxa"/>
              <w:bottom w:w="60" w:type="dxa"/>
              <w:right w:w="90" w:type="dxa"/>
            </w:tcMar>
            <w:vAlign w:val="center"/>
          </w:tcPr>
          <w:p>
            <w:pPr>
              <w:spacing w:line="240" w:lineRule="auto"/>
            </w:pPr>
            <w:r>
              <w:rPr>
                <w:sz w:val="18"/>
                <w:szCs w:val="18"/>
              </w:rPr>
              <w:t xml:space="preserve">Máquina de estados de taller con validaciones de recepción y QA</w:t>
            </w:r>
          </w:p>
        </w:tc>
        <w:tc>
          <w:tcPr>
            <w:tcW w:w="1085" w:type="dxa"/>
            <w:tcMar>
              <w:top w:w="60" w:type="dxa"/>
              <w:left w:w="90" w:type="dxa"/>
              <w:bottom w:w="60" w:type="dxa"/>
              <w:right w:w="90" w:type="dxa"/>
            </w:tcMar>
            <w:vAlign w:val="center"/>
          </w:tcPr>
          <w:p>
            <w:pPr>
              <w:spacing w:line="240" w:lineRule="auto"/>
            </w:pPr>
            <w:r>
              <w:rPr>
                <w:sz w:val="18"/>
                <w:szCs w:val="18"/>
              </w:rPr>
              <w:t xml:space="preserve">M1</w:t>
            </w:r>
          </w:p>
        </w:tc>
        <w:tc>
          <w:tcPr>
            <w:tcW w:w="1085" w:type="dxa"/>
            <w:tcMar>
              <w:top w:w="60" w:type="dxa"/>
              <w:left w:w="90" w:type="dxa"/>
              <w:bottom w:w="60" w:type="dxa"/>
              <w:right w:w="90" w:type="dxa"/>
            </w:tcMar>
            <w:vAlign w:val="center"/>
          </w:tcPr>
          <w:p>
            <w:pPr>
              <w:spacing w:line="240" w:lineRule="auto"/>
            </w:pPr>
            <w:r>
              <w:rPr>
                <w:sz w:val="18"/>
                <w:szCs w:val="18"/>
              </w:rPr>
              <w:t xml:space="preserve">①</w:t>
            </w:r>
          </w:p>
        </w:tc>
        <w:tc>
          <w:tcPr>
            <w:tcW w:w="1085" w:type="dxa"/>
            <w:tcMar>
              <w:top w:w="60" w:type="dxa"/>
              <w:left w:w="90" w:type="dxa"/>
              <w:bottom w:w="60" w:type="dxa"/>
              <w:right w:w="90" w:type="dxa"/>
            </w:tcMar>
            <w:vAlign w:val="center"/>
          </w:tcPr>
          <w:p>
            <w:pPr>
              <w:spacing w:line="240" w:lineRule="auto"/>
            </w:pPr>
            <w:r>
              <w:rPr>
                <w:sz w:val="18"/>
                <w:szCs w:val="18"/>
              </w:rPr>
              <w:t xml:space="preserve">Muy alto</w:t>
            </w:r>
          </w:p>
        </w:tc>
        <w:tc>
          <w:tcPr>
            <w:tcW w:w="1241" w:type="dxa"/>
            <w:tcMar>
              <w:top w:w="60" w:type="dxa"/>
              <w:left w:w="90" w:type="dxa"/>
              <w:bottom w:w="60" w:type="dxa"/>
              <w:right w:w="90" w:type="dxa"/>
            </w:tcMar>
            <w:vAlign w:val="center"/>
          </w:tcPr>
          <w:p>
            <w:pPr>
              <w:spacing w:line="240" w:lineRule="auto"/>
            </w:pPr>
            <w:r>
              <w:rPr>
                <w:sz w:val="18"/>
                <w:szCs w:val="18"/>
              </w:rPr>
              <w:t xml:space="preserve">Media</w:t>
            </w:r>
          </w:p>
        </w:tc>
      </w:tr>
      <w:tr>
        <w:tblPrEx>
          <w:tblCellMar>
            <w:top w:w="0" w:type="dxa"/>
            <w:bottom w:w="0" w:type="dxa"/>
          </w:tblCellMar>
        </w:tblPrEx>
        <w:tc>
          <w:tcPr>
            <w:tcW w:w="1085" w:type="dxa"/>
            <w:tcMar>
              <w:top w:w="60" w:type="dxa"/>
              <w:left w:w="90" w:type="dxa"/>
              <w:bottom w:w="60" w:type="dxa"/>
              <w:right w:w="90" w:type="dxa"/>
            </w:tcMar>
            <w:vAlign w:val="center"/>
          </w:tcPr>
          <w:p>
            <w:pPr>
              <w:spacing w:line="240" w:lineRule="auto"/>
            </w:pPr>
            <w:r>
              <w:rPr>
                <w:sz w:val="18"/>
                <w:szCs w:val="18"/>
              </w:rPr>
              <w:t xml:space="preserve">4</w:t>
            </w:r>
          </w:p>
        </w:tc>
        <w:tc>
          <w:tcPr>
            <w:tcW w:w="4499" w:type="dxa"/>
            <w:tcMar>
              <w:top w:w="60" w:type="dxa"/>
              <w:left w:w="90" w:type="dxa"/>
              <w:bottom w:w="60" w:type="dxa"/>
              <w:right w:w="90" w:type="dxa"/>
            </w:tcMar>
            <w:vAlign w:val="center"/>
          </w:tcPr>
          <w:p>
            <w:pPr>
              <w:spacing w:line="240" w:lineRule="auto"/>
            </w:pPr>
            <w:r>
              <w:rPr>
                <w:sz w:val="18"/>
                <w:szCs w:val="18"/>
              </w:rPr>
              <w:t xml:space="preserve">Sustitución del texto libre por listas desplegables y estados predefinidos</w:t>
            </w:r>
          </w:p>
        </w:tc>
        <w:tc>
          <w:tcPr>
            <w:tcW w:w="1085" w:type="dxa"/>
            <w:tcMar>
              <w:top w:w="60" w:type="dxa"/>
              <w:left w:w="90" w:type="dxa"/>
              <w:bottom w:w="60" w:type="dxa"/>
              <w:right w:w="90" w:type="dxa"/>
            </w:tcMar>
            <w:vAlign w:val="center"/>
          </w:tcPr>
          <w:p>
            <w:pPr>
              <w:spacing w:line="240" w:lineRule="auto"/>
            </w:pPr>
            <w:r>
              <w:rPr>
                <w:sz w:val="18"/>
                <w:szCs w:val="18"/>
              </w:rPr>
              <w:t xml:space="preserve">M1</w:t>
            </w:r>
          </w:p>
        </w:tc>
        <w:tc>
          <w:tcPr>
            <w:tcW w:w="1085" w:type="dxa"/>
            <w:tcMar>
              <w:top w:w="60" w:type="dxa"/>
              <w:left w:w="90" w:type="dxa"/>
              <w:bottom w:w="60" w:type="dxa"/>
              <w:right w:w="90" w:type="dxa"/>
            </w:tcMar>
            <w:vAlign w:val="center"/>
          </w:tcPr>
          <w:p>
            <w:pPr>
              <w:spacing w:line="240" w:lineRule="auto"/>
            </w:pPr>
            <w:r>
              <w:rPr>
                <w:sz w:val="18"/>
                <w:szCs w:val="18"/>
              </w:rPr>
              <w:t xml:space="preserve">①</w:t>
            </w:r>
          </w:p>
        </w:tc>
        <w:tc>
          <w:tcPr>
            <w:tcW w:w="1085" w:type="dxa"/>
            <w:tcMar>
              <w:top w:w="60" w:type="dxa"/>
              <w:left w:w="90" w:type="dxa"/>
              <w:bottom w:w="60" w:type="dxa"/>
              <w:right w:w="90" w:type="dxa"/>
            </w:tcMar>
            <w:vAlign w:val="center"/>
          </w:tcPr>
          <w:p>
            <w:pPr>
              <w:spacing w:line="240" w:lineRule="auto"/>
            </w:pPr>
            <w:r>
              <w:rPr>
                <w:sz w:val="18"/>
                <w:szCs w:val="18"/>
              </w:rPr>
              <w:t xml:space="preserve">Muy alto</w:t>
            </w:r>
          </w:p>
        </w:tc>
        <w:tc>
          <w:tcPr>
            <w:tcW w:w="1241" w:type="dxa"/>
            <w:tcMar>
              <w:top w:w="60" w:type="dxa"/>
              <w:left w:w="90" w:type="dxa"/>
              <w:bottom w:w="60" w:type="dxa"/>
              <w:right w:w="90" w:type="dxa"/>
            </w:tcMar>
            <w:vAlign w:val="center"/>
          </w:tcPr>
          <w:p>
            <w:pPr>
              <w:spacing w:line="240" w:lineRule="auto"/>
            </w:pPr>
            <w:r>
              <w:rPr>
                <w:sz w:val="18"/>
                <w:szCs w:val="18"/>
              </w:rPr>
              <w:t xml:space="preserve">Media</w:t>
            </w:r>
          </w:p>
        </w:tc>
      </w:tr>
      <w:tr>
        <w:tblPrEx>
          <w:tblCellMar>
            <w:top w:w="0" w:type="dxa"/>
            <w:bottom w:w="0" w:type="dxa"/>
          </w:tblCellMar>
        </w:tblPrEx>
        <w:tc>
          <w:tcPr>
            <w:tcW w:w="1085" w:type="dxa"/>
            <w:tcMar>
              <w:top w:w="60" w:type="dxa"/>
              <w:left w:w="90" w:type="dxa"/>
              <w:bottom w:w="60" w:type="dxa"/>
              <w:right w:w="90" w:type="dxa"/>
            </w:tcMar>
            <w:vAlign w:val="center"/>
          </w:tcPr>
          <w:p>
            <w:pPr>
              <w:spacing w:line="240" w:lineRule="auto"/>
            </w:pPr>
            <w:r>
              <w:rPr>
                <w:sz w:val="18"/>
                <w:szCs w:val="18"/>
              </w:rPr>
              <w:t xml:space="preserve">5</w:t>
            </w:r>
          </w:p>
        </w:tc>
        <w:tc>
          <w:tcPr>
            <w:tcW w:w="4499" w:type="dxa"/>
            <w:tcMar>
              <w:top w:w="60" w:type="dxa"/>
              <w:left w:w="90" w:type="dxa"/>
              <w:bottom w:w="60" w:type="dxa"/>
              <w:right w:w="90" w:type="dxa"/>
            </w:tcMar>
            <w:vAlign w:val="center"/>
          </w:tcPr>
          <w:p>
            <w:pPr>
              <w:spacing w:line="240" w:lineRule="auto"/>
            </w:pPr>
            <w:r>
              <w:rPr>
                <w:sz w:val="18"/>
                <w:szCs w:val="18"/>
              </w:rPr>
              <w:t xml:space="preserve">Permisos y vistas por rol; formalización del traspaso entre agentes</w:t>
            </w:r>
          </w:p>
        </w:tc>
        <w:tc>
          <w:tcPr>
            <w:tcW w:w="1085" w:type="dxa"/>
            <w:tcMar>
              <w:top w:w="60" w:type="dxa"/>
              <w:left w:w="90" w:type="dxa"/>
              <w:bottom w:w="60" w:type="dxa"/>
              <w:right w:w="90" w:type="dxa"/>
            </w:tcMar>
            <w:vAlign w:val="center"/>
          </w:tcPr>
          <w:p>
            <w:pPr>
              <w:spacing w:line="240" w:lineRule="auto"/>
            </w:pPr>
            <w:r>
              <w:rPr>
                <w:sz w:val="18"/>
                <w:szCs w:val="18"/>
              </w:rPr>
              <w:t xml:space="preserve">M1</w:t>
            </w:r>
          </w:p>
        </w:tc>
        <w:tc>
          <w:tcPr>
            <w:tcW w:w="1085" w:type="dxa"/>
            <w:tcMar>
              <w:top w:w="60" w:type="dxa"/>
              <w:left w:w="90" w:type="dxa"/>
              <w:bottom w:w="60" w:type="dxa"/>
              <w:right w:w="90" w:type="dxa"/>
            </w:tcMar>
            <w:vAlign w:val="center"/>
          </w:tcPr>
          <w:p>
            <w:pPr>
              <w:spacing w:line="240" w:lineRule="auto"/>
            </w:pPr>
            <w:r>
              <w:rPr>
                <w:sz w:val="18"/>
                <w:szCs w:val="18"/>
              </w:rPr>
              <w:t xml:space="preserve">①</w:t>
            </w:r>
          </w:p>
        </w:tc>
        <w:tc>
          <w:tcPr>
            <w:tcW w:w="1085" w:type="dxa"/>
            <w:tcMar>
              <w:top w:w="60" w:type="dxa"/>
              <w:left w:w="90" w:type="dxa"/>
              <w:bottom w:w="60" w:type="dxa"/>
              <w:right w:w="90" w:type="dxa"/>
            </w:tcMar>
            <w:vAlign w:val="center"/>
          </w:tcPr>
          <w:p>
            <w:pPr>
              <w:spacing w:line="240" w:lineRule="auto"/>
            </w:pPr>
            <w:r>
              <w:rPr>
                <w:sz w:val="18"/>
                <w:szCs w:val="18"/>
              </w:rPr>
              <w:t xml:space="preserve">Alto</w:t>
            </w:r>
          </w:p>
        </w:tc>
        <w:tc>
          <w:tcPr>
            <w:tcW w:w="1241" w:type="dxa"/>
            <w:tcMar>
              <w:top w:w="60" w:type="dxa"/>
              <w:left w:w="90" w:type="dxa"/>
              <w:bottom w:w="60" w:type="dxa"/>
              <w:right w:w="90" w:type="dxa"/>
            </w:tcMar>
            <w:vAlign w:val="center"/>
          </w:tcPr>
          <w:p>
            <w:pPr>
              <w:spacing w:line="240" w:lineRule="auto"/>
            </w:pPr>
            <w:r>
              <w:rPr>
                <w:sz w:val="18"/>
                <w:szCs w:val="18"/>
              </w:rPr>
              <w:t xml:space="preserve">Media</w:t>
            </w:r>
          </w:p>
        </w:tc>
      </w:tr>
      <w:tr>
        <w:tblPrEx>
          <w:tblCellMar>
            <w:top w:w="0" w:type="dxa"/>
            <w:bottom w:w="0" w:type="dxa"/>
          </w:tblCellMar>
        </w:tblPrEx>
        <w:tc>
          <w:tcPr>
            <w:tcW w:w="1085" w:type="dxa"/>
            <w:tcMar>
              <w:top w:w="60" w:type="dxa"/>
              <w:left w:w="90" w:type="dxa"/>
              <w:bottom w:w="60" w:type="dxa"/>
              <w:right w:w="90" w:type="dxa"/>
            </w:tcMar>
            <w:vAlign w:val="center"/>
          </w:tcPr>
          <w:p>
            <w:pPr>
              <w:spacing w:line="240" w:lineRule="auto"/>
            </w:pPr>
            <w:r>
              <w:rPr>
                <w:sz w:val="18"/>
                <w:szCs w:val="18"/>
              </w:rPr>
              <w:t xml:space="preserve">6</w:t>
            </w:r>
          </w:p>
        </w:tc>
        <w:tc>
          <w:tcPr>
            <w:tcW w:w="4499" w:type="dxa"/>
            <w:tcMar>
              <w:top w:w="60" w:type="dxa"/>
              <w:left w:w="90" w:type="dxa"/>
              <w:bottom w:w="60" w:type="dxa"/>
              <w:right w:w="90" w:type="dxa"/>
            </w:tcMar>
            <w:vAlign w:val="center"/>
          </w:tcPr>
          <w:p>
            <w:pPr>
              <w:spacing w:line="240" w:lineRule="auto"/>
            </w:pPr>
            <w:r>
              <w:rPr>
                <w:sz w:val="18"/>
                <w:szCs w:val="18"/>
              </w:rPr>
              <w:t xml:space="preserve">Checkbox «Cumple condiciones comerciales» en Habilitar servicio</w:t>
            </w:r>
          </w:p>
        </w:tc>
        <w:tc>
          <w:tcPr>
            <w:tcW w:w="1085" w:type="dxa"/>
            <w:tcMar>
              <w:top w:w="60" w:type="dxa"/>
              <w:left w:w="90" w:type="dxa"/>
              <w:bottom w:w="60" w:type="dxa"/>
              <w:right w:w="90" w:type="dxa"/>
            </w:tcMar>
            <w:vAlign w:val="center"/>
          </w:tcPr>
          <w:p>
            <w:pPr>
              <w:spacing w:line="240" w:lineRule="auto"/>
            </w:pPr>
            <w:r>
              <w:rPr>
                <w:sz w:val="18"/>
                <w:szCs w:val="18"/>
              </w:rPr>
              <w:t xml:space="preserve">M1</w:t>
            </w:r>
          </w:p>
        </w:tc>
        <w:tc>
          <w:tcPr>
            <w:tcW w:w="1085" w:type="dxa"/>
            <w:tcMar>
              <w:top w:w="60" w:type="dxa"/>
              <w:left w:w="90" w:type="dxa"/>
              <w:bottom w:w="60" w:type="dxa"/>
              <w:right w:w="90" w:type="dxa"/>
            </w:tcMar>
            <w:vAlign w:val="center"/>
          </w:tcPr>
          <w:p>
            <w:pPr>
              <w:spacing w:line="240" w:lineRule="auto"/>
            </w:pPr>
            <w:r>
              <w:rPr>
                <w:sz w:val="18"/>
                <w:szCs w:val="18"/>
              </w:rPr>
              <w:t xml:space="preserve">①</w:t>
            </w:r>
          </w:p>
        </w:tc>
        <w:tc>
          <w:tcPr>
            <w:tcW w:w="1085" w:type="dxa"/>
            <w:tcMar>
              <w:top w:w="60" w:type="dxa"/>
              <w:left w:w="90" w:type="dxa"/>
              <w:bottom w:w="60" w:type="dxa"/>
              <w:right w:w="90" w:type="dxa"/>
            </w:tcMar>
            <w:vAlign w:val="center"/>
          </w:tcPr>
          <w:p>
            <w:pPr>
              <w:spacing w:line="240" w:lineRule="auto"/>
            </w:pPr>
            <w:r>
              <w:rPr>
                <w:sz w:val="18"/>
                <w:szCs w:val="18"/>
              </w:rPr>
              <w:t xml:space="preserve">Medio</w:t>
            </w:r>
          </w:p>
        </w:tc>
        <w:tc>
          <w:tcPr>
            <w:tcW w:w="1241" w:type="dxa"/>
            <w:tcMar>
              <w:top w:w="60" w:type="dxa"/>
              <w:left w:w="90" w:type="dxa"/>
              <w:bottom w:w="60" w:type="dxa"/>
              <w:right w:w="90" w:type="dxa"/>
            </w:tcMar>
            <w:vAlign w:val="center"/>
          </w:tcPr>
          <w:p>
            <w:pPr>
              <w:spacing w:line="240" w:lineRule="auto"/>
            </w:pPr>
            <w:r>
              <w:rPr>
                <w:sz w:val="18"/>
                <w:szCs w:val="18"/>
              </w:rPr>
              <w:t xml:space="preserve">Baja</w:t>
            </w:r>
          </w:p>
        </w:tc>
      </w:tr>
      <w:tr>
        <w:tblPrEx>
          <w:tblCellMar>
            <w:top w:w="0" w:type="dxa"/>
            <w:bottom w:w="0" w:type="dxa"/>
          </w:tblCellMar>
        </w:tblPrEx>
        <w:tc>
          <w:tcPr>
            <w:tcW w:w="1085" w:type="dxa"/>
            <w:tcMar>
              <w:top w:w="60" w:type="dxa"/>
              <w:left w:w="90" w:type="dxa"/>
              <w:bottom w:w="60" w:type="dxa"/>
              <w:right w:w="90" w:type="dxa"/>
            </w:tcMar>
            <w:vAlign w:val="center"/>
          </w:tcPr>
          <w:p>
            <w:pPr>
              <w:spacing w:line="240" w:lineRule="auto"/>
            </w:pPr>
            <w:r>
              <w:rPr>
                <w:sz w:val="18"/>
                <w:szCs w:val="18"/>
              </w:rPr>
              <w:t xml:space="preserve">7</w:t>
            </w:r>
          </w:p>
        </w:tc>
        <w:tc>
          <w:tcPr>
            <w:tcW w:w="4499" w:type="dxa"/>
            <w:tcMar>
              <w:top w:w="60" w:type="dxa"/>
              <w:left w:w="90" w:type="dxa"/>
              <w:bottom w:w="60" w:type="dxa"/>
              <w:right w:w="90" w:type="dxa"/>
            </w:tcMar>
            <w:vAlign w:val="center"/>
          </w:tcPr>
          <w:p>
            <w:pPr>
              <w:spacing w:line="240" w:lineRule="auto"/>
            </w:pPr>
            <w:r>
              <w:rPr>
                <w:sz w:val="18"/>
                <w:szCs w:val="18"/>
              </w:rPr>
              <w:t xml:space="preserve">Registro de timestamps en todas las transiciones y extracción desde el historial</w:t>
            </w:r>
          </w:p>
        </w:tc>
        <w:tc>
          <w:tcPr>
            <w:tcW w:w="1085" w:type="dxa"/>
            <w:tcMar>
              <w:top w:w="60" w:type="dxa"/>
              <w:left w:w="90" w:type="dxa"/>
              <w:bottom w:w="60" w:type="dxa"/>
              <w:right w:w="90" w:type="dxa"/>
            </w:tcMar>
            <w:vAlign w:val="center"/>
          </w:tcPr>
          <w:p>
            <w:pPr>
              <w:spacing w:line="240" w:lineRule="auto"/>
            </w:pPr>
            <w:r>
              <w:rPr>
                <w:sz w:val="18"/>
                <w:szCs w:val="18"/>
              </w:rPr>
              <w:t xml:space="preserve">M1 / M7</w:t>
            </w:r>
          </w:p>
        </w:tc>
        <w:tc>
          <w:tcPr>
            <w:tcW w:w="1085" w:type="dxa"/>
            <w:tcMar>
              <w:top w:w="60" w:type="dxa"/>
              <w:left w:w="90" w:type="dxa"/>
              <w:bottom w:w="60" w:type="dxa"/>
              <w:right w:w="90" w:type="dxa"/>
            </w:tcMar>
            <w:vAlign w:val="center"/>
          </w:tcPr>
          <w:p>
            <w:pPr>
              <w:spacing w:line="240" w:lineRule="auto"/>
            </w:pPr>
            <w:r>
              <w:rPr>
                <w:sz w:val="18"/>
                <w:szCs w:val="18"/>
              </w:rPr>
              <w:t xml:space="preserve">①</w:t>
            </w:r>
          </w:p>
        </w:tc>
        <w:tc>
          <w:tcPr>
            <w:tcW w:w="1085" w:type="dxa"/>
            <w:tcMar>
              <w:top w:w="60" w:type="dxa"/>
              <w:left w:w="90" w:type="dxa"/>
              <w:bottom w:w="60" w:type="dxa"/>
              <w:right w:w="90" w:type="dxa"/>
            </w:tcMar>
            <w:vAlign w:val="center"/>
          </w:tcPr>
          <w:p>
            <w:pPr>
              <w:spacing w:line="240" w:lineRule="auto"/>
            </w:pPr>
            <w:r>
              <w:rPr>
                <w:sz w:val="18"/>
                <w:szCs w:val="18"/>
              </w:rPr>
              <w:t xml:space="preserve">Muy alto</w:t>
            </w:r>
          </w:p>
        </w:tc>
        <w:tc>
          <w:tcPr>
            <w:tcW w:w="1241" w:type="dxa"/>
            <w:tcMar>
              <w:top w:w="60" w:type="dxa"/>
              <w:left w:w="90" w:type="dxa"/>
              <w:bottom w:w="60" w:type="dxa"/>
              <w:right w:w="90" w:type="dxa"/>
            </w:tcMar>
            <w:vAlign w:val="center"/>
          </w:tcPr>
          <w:p>
            <w:pPr>
              <w:spacing w:line="240" w:lineRule="auto"/>
            </w:pPr>
            <w:r>
              <w:rPr>
                <w:sz w:val="18"/>
                <w:szCs w:val="18"/>
              </w:rPr>
              <w:t xml:space="preserve">Media</w:t>
            </w:r>
          </w:p>
        </w:tc>
      </w:tr>
      <w:tr>
        <w:tblPrEx>
          <w:tblCellMar>
            <w:top w:w="0" w:type="dxa"/>
            <w:bottom w:w="0" w:type="dxa"/>
          </w:tblCellMar>
        </w:tblPrEx>
        <w:tc>
          <w:tcPr>
            <w:tcW w:w="1085" w:type="dxa"/>
            <w:tcMar>
              <w:top w:w="60" w:type="dxa"/>
              <w:left w:w="90" w:type="dxa"/>
              <w:bottom w:w="60" w:type="dxa"/>
              <w:right w:w="90" w:type="dxa"/>
            </w:tcMar>
            <w:vAlign w:val="center"/>
          </w:tcPr>
          <w:p>
            <w:pPr>
              <w:spacing w:line="240" w:lineRule="auto"/>
            </w:pPr>
            <w:r>
              <w:rPr>
                <w:sz w:val="18"/>
                <w:szCs w:val="18"/>
              </w:rPr>
              <w:t xml:space="preserve">8</w:t>
            </w:r>
          </w:p>
        </w:tc>
        <w:tc>
          <w:tcPr>
            <w:tcW w:w="4499" w:type="dxa"/>
            <w:tcMar>
              <w:top w:w="60" w:type="dxa"/>
              <w:left w:w="90" w:type="dxa"/>
              <w:bottom w:w="60" w:type="dxa"/>
              <w:right w:w="90" w:type="dxa"/>
            </w:tcMar>
            <w:vAlign w:val="center"/>
          </w:tcPr>
          <w:p>
            <w:pPr>
              <w:spacing w:line="240" w:lineRule="auto"/>
            </w:pPr>
            <w:r>
              <w:rPr>
                <w:sz w:val="18"/>
                <w:szCs w:val="18"/>
              </w:rPr>
              <w:t xml:space="preserve">Priorización automática por criterio comercial; «Mis tickets» autoordenado</w:t>
            </w:r>
          </w:p>
        </w:tc>
        <w:tc>
          <w:tcPr>
            <w:tcW w:w="1085" w:type="dxa"/>
            <w:tcMar>
              <w:top w:w="60" w:type="dxa"/>
              <w:left w:w="90" w:type="dxa"/>
              <w:bottom w:w="60" w:type="dxa"/>
              <w:right w:w="90" w:type="dxa"/>
            </w:tcMar>
            <w:vAlign w:val="center"/>
          </w:tcPr>
          <w:p>
            <w:pPr>
              <w:spacing w:line="240" w:lineRule="auto"/>
            </w:pPr>
            <w:r>
              <w:rPr>
                <w:sz w:val="18"/>
                <w:szCs w:val="18"/>
              </w:rPr>
              <w:t xml:space="preserve">M1</w:t>
            </w:r>
          </w:p>
        </w:tc>
        <w:tc>
          <w:tcPr>
            <w:tcW w:w="1085" w:type="dxa"/>
            <w:tcMar>
              <w:top w:w="60" w:type="dxa"/>
              <w:left w:w="90" w:type="dxa"/>
              <w:bottom w:w="60" w:type="dxa"/>
              <w:right w:w="90" w:type="dxa"/>
            </w:tcMar>
            <w:vAlign w:val="center"/>
          </w:tcPr>
          <w:p>
            <w:pPr>
              <w:spacing w:line="240" w:lineRule="auto"/>
            </w:pPr>
            <w:r>
              <w:rPr>
                <w:sz w:val="18"/>
                <w:szCs w:val="18"/>
              </w:rPr>
              <w:t xml:space="preserve">①</w:t>
            </w:r>
          </w:p>
        </w:tc>
        <w:tc>
          <w:tcPr>
            <w:tcW w:w="1085" w:type="dxa"/>
            <w:tcMar>
              <w:top w:w="60" w:type="dxa"/>
              <w:left w:w="90" w:type="dxa"/>
              <w:bottom w:w="60" w:type="dxa"/>
              <w:right w:w="90" w:type="dxa"/>
            </w:tcMar>
            <w:vAlign w:val="center"/>
          </w:tcPr>
          <w:p>
            <w:pPr>
              <w:spacing w:line="240" w:lineRule="auto"/>
            </w:pPr>
            <w:r>
              <w:rPr>
                <w:sz w:val="18"/>
                <w:szCs w:val="18"/>
              </w:rPr>
              <w:t xml:space="preserve">Alto</w:t>
            </w:r>
          </w:p>
        </w:tc>
        <w:tc>
          <w:tcPr>
            <w:tcW w:w="1241" w:type="dxa"/>
            <w:tcMar>
              <w:top w:w="60" w:type="dxa"/>
              <w:left w:w="90" w:type="dxa"/>
              <w:bottom w:w="60" w:type="dxa"/>
              <w:right w:w="90" w:type="dxa"/>
            </w:tcMar>
            <w:vAlign w:val="center"/>
          </w:tcPr>
          <w:p>
            <w:pPr>
              <w:spacing w:line="240" w:lineRule="auto"/>
            </w:pPr>
            <w:r>
              <w:rPr>
                <w:sz w:val="18"/>
                <w:szCs w:val="18"/>
              </w:rPr>
              <w:t xml:space="preserve">Baja</w:t>
            </w:r>
          </w:p>
        </w:tc>
      </w:tr>
      <w:tr>
        <w:tblPrEx>
          <w:tblCellMar>
            <w:top w:w="0" w:type="dxa"/>
            <w:bottom w:w="0" w:type="dxa"/>
          </w:tblCellMar>
        </w:tblPrEx>
        <w:tc>
          <w:tcPr>
            <w:tcW w:w="1085" w:type="dxa"/>
            <w:tcMar>
              <w:top w:w="60" w:type="dxa"/>
              <w:left w:w="90" w:type="dxa"/>
              <w:bottom w:w="60" w:type="dxa"/>
              <w:right w:w="90" w:type="dxa"/>
            </w:tcMar>
            <w:vAlign w:val="center"/>
          </w:tcPr>
          <w:p>
            <w:pPr>
              <w:spacing w:line="240" w:lineRule="auto"/>
            </w:pPr>
            <w:r>
              <w:rPr>
                <w:sz w:val="18"/>
                <w:szCs w:val="18"/>
              </w:rPr>
              <w:t xml:space="preserve">9</w:t>
            </w:r>
          </w:p>
        </w:tc>
        <w:tc>
          <w:tcPr>
            <w:tcW w:w="4499" w:type="dxa"/>
            <w:tcMar>
              <w:top w:w="60" w:type="dxa"/>
              <w:left w:w="90" w:type="dxa"/>
              <w:bottom w:w="60" w:type="dxa"/>
              <w:right w:w="90" w:type="dxa"/>
            </w:tcMar>
            <w:vAlign w:val="center"/>
          </w:tcPr>
          <w:p>
            <w:pPr>
              <w:spacing w:line="240" w:lineRule="auto"/>
            </w:pPr>
            <w:r>
              <w:rPr>
                <w:sz w:val="18"/>
                <w:szCs w:val="18"/>
              </w:rPr>
              <w:t xml:space="preserve">Hoja de vida del equipo con los cuatro campos comerciales faltantes; alta por Comercial</w:t>
            </w:r>
          </w:p>
        </w:tc>
        <w:tc>
          <w:tcPr>
            <w:tcW w:w="1085" w:type="dxa"/>
            <w:tcMar>
              <w:top w:w="60" w:type="dxa"/>
              <w:left w:w="90" w:type="dxa"/>
              <w:bottom w:w="60" w:type="dxa"/>
              <w:right w:w="90" w:type="dxa"/>
            </w:tcMar>
            <w:vAlign w:val="center"/>
          </w:tcPr>
          <w:p>
            <w:pPr>
              <w:spacing w:line="240" w:lineRule="auto"/>
            </w:pPr>
            <w:r>
              <w:rPr>
                <w:sz w:val="18"/>
                <w:szCs w:val="18"/>
              </w:rPr>
              <w:t xml:space="preserve">M3</w:t>
            </w:r>
          </w:p>
        </w:tc>
        <w:tc>
          <w:tcPr>
            <w:tcW w:w="1085" w:type="dxa"/>
            <w:tcMar>
              <w:top w:w="60" w:type="dxa"/>
              <w:left w:w="90" w:type="dxa"/>
              <w:bottom w:w="60" w:type="dxa"/>
              <w:right w:w="90" w:type="dxa"/>
            </w:tcMar>
            <w:vAlign w:val="center"/>
          </w:tcPr>
          <w:p>
            <w:pPr>
              <w:spacing w:line="240" w:lineRule="auto"/>
            </w:pPr>
            <w:r>
              <w:rPr>
                <w:sz w:val="18"/>
                <w:szCs w:val="18"/>
              </w:rPr>
              <w:t xml:space="preserve">①</w:t>
            </w:r>
          </w:p>
        </w:tc>
        <w:tc>
          <w:tcPr>
            <w:tcW w:w="1085" w:type="dxa"/>
            <w:tcMar>
              <w:top w:w="60" w:type="dxa"/>
              <w:left w:w="90" w:type="dxa"/>
              <w:bottom w:w="60" w:type="dxa"/>
              <w:right w:w="90" w:type="dxa"/>
            </w:tcMar>
            <w:vAlign w:val="center"/>
          </w:tcPr>
          <w:p>
            <w:pPr>
              <w:spacing w:line="240" w:lineRule="auto"/>
            </w:pPr>
            <w:r>
              <w:rPr>
                <w:sz w:val="18"/>
                <w:szCs w:val="18"/>
              </w:rPr>
              <w:t xml:space="preserve">Muy alto</w:t>
            </w:r>
          </w:p>
        </w:tc>
        <w:tc>
          <w:tcPr>
            <w:tcW w:w="1241" w:type="dxa"/>
            <w:tcMar>
              <w:top w:w="60" w:type="dxa"/>
              <w:left w:w="90" w:type="dxa"/>
              <w:bottom w:w="60" w:type="dxa"/>
              <w:right w:w="90" w:type="dxa"/>
            </w:tcMar>
            <w:vAlign w:val="center"/>
          </w:tcPr>
          <w:p>
            <w:pPr>
              <w:spacing w:line="240" w:lineRule="auto"/>
            </w:pPr>
            <w:r>
              <w:rPr>
                <w:sz w:val="18"/>
                <w:szCs w:val="18"/>
              </w:rPr>
              <w:t xml:space="preserve">Baja</w:t>
            </w:r>
          </w:p>
        </w:tc>
      </w:tr>
      <w:tr>
        <w:tblPrEx>
          <w:tblCellMar>
            <w:top w:w="0" w:type="dxa"/>
            <w:bottom w:w="0" w:type="dxa"/>
          </w:tblCellMar>
        </w:tblPrEx>
        <w:tc>
          <w:tcPr>
            <w:tcW w:w="1085" w:type="dxa"/>
            <w:tcMar>
              <w:top w:w="60" w:type="dxa"/>
              <w:left w:w="90" w:type="dxa"/>
              <w:bottom w:w="60" w:type="dxa"/>
              <w:right w:w="90" w:type="dxa"/>
            </w:tcMar>
            <w:vAlign w:val="center"/>
          </w:tcPr>
          <w:p>
            <w:pPr>
              <w:spacing w:line="240" w:lineRule="auto"/>
            </w:pPr>
            <w:r>
              <w:rPr>
                <w:sz w:val="18"/>
                <w:szCs w:val="18"/>
              </w:rPr>
              <w:t xml:space="preserve">10</w:t>
            </w:r>
          </w:p>
        </w:tc>
        <w:tc>
          <w:tcPr>
            <w:tcW w:w="4499" w:type="dxa"/>
            <w:tcMar>
              <w:top w:w="60" w:type="dxa"/>
              <w:left w:w="90" w:type="dxa"/>
              <w:bottom w:w="60" w:type="dxa"/>
              <w:right w:w="90" w:type="dxa"/>
            </w:tcMar>
            <w:vAlign w:val="center"/>
          </w:tcPr>
          <w:p>
            <w:pPr>
              <w:spacing w:line="240" w:lineRule="auto"/>
            </w:pPr>
            <w:r>
              <w:rPr>
                <w:sz w:val="18"/>
                <w:szCs w:val="18"/>
              </w:rPr>
              <w:t xml:space="preserve">Registro de entrada en recepción con foto y datos, generando el ticket</w:t>
            </w:r>
          </w:p>
        </w:tc>
        <w:tc>
          <w:tcPr>
            <w:tcW w:w="1085" w:type="dxa"/>
            <w:tcMar>
              <w:top w:w="60" w:type="dxa"/>
              <w:left w:w="90" w:type="dxa"/>
              <w:bottom w:w="60" w:type="dxa"/>
              <w:right w:w="90" w:type="dxa"/>
            </w:tcMar>
            <w:vAlign w:val="center"/>
          </w:tcPr>
          <w:p>
            <w:pPr>
              <w:spacing w:line="240" w:lineRule="auto"/>
            </w:pPr>
            <w:r>
              <w:rPr>
                <w:sz w:val="18"/>
                <w:szCs w:val="18"/>
              </w:rPr>
              <w:t xml:space="preserve">M1 / M3</w:t>
            </w:r>
          </w:p>
        </w:tc>
        <w:tc>
          <w:tcPr>
            <w:tcW w:w="1085" w:type="dxa"/>
            <w:tcMar>
              <w:top w:w="60" w:type="dxa"/>
              <w:left w:w="90" w:type="dxa"/>
              <w:bottom w:w="60" w:type="dxa"/>
              <w:right w:w="90" w:type="dxa"/>
            </w:tcMar>
            <w:vAlign w:val="center"/>
          </w:tcPr>
          <w:p>
            <w:pPr>
              <w:spacing w:line="240" w:lineRule="auto"/>
            </w:pPr>
            <w:r>
              <w:rPr>
                <w:sz w:val="18"/>
                <w:szCs w:val="18"/>
              </w:rPr>
              <w:t xml:space="preserve">①</w:t>
            </w:r>
          </w:p>
        </w:tc>
        <w:tc>
          <w:tcPr>
            <w:tcW w:w="1085" w:type="dxa"/>
            <w:tcMar>
              <w:top w:w="60" w:type="dxa"/>
              <w:left w:w="90" w:type="dxa"/>
              <w:bottom w:w="60" w:type="dxa"/>
              <w:right w:w="90" w:type="dxa"/>
            </w:tcMar>
            <w:vAlign w:val="center"/>
          </w:tcPr>
          <w:p>
            <w:pPr>
              <w:spacing w:line="240" w:lineRule="auto"/>
            </w:pPr>
            <w:r>
              <w:rPr>
                <w:sz w:val="18"/>
                <w:szCs w:val="18"/>
              </w:rPr>
              <w:t xml:space="preserve">Alto</w:t>
            </w:r>
          </w:p>
        </w:tc>
        <w:tc>
          <w:tcPr>
            <w:tcW w:w="1241" w:type="dxa"/>
            <w:tcMar>
              <w:top w:w="60" w:type="dxa"/>
              <w:left w:w="90" w:type="dxa"/>
              <w:bottom w:w="60" w:type="dxa"/>
              <w:right w:w="90" w:type="dxa"/>
            </w:tcMar>
            <w:vAlign w:val="center"/>
          </w:tcPr>
          <w:p>
            <w:pPr>
              <w:spacing w:line="240" w:lineRule="auto"/>
            </w:pPr>
            <w:r>
              <w:rPr>
                <w:sz w:val="18"/>
                <w:szCs w:val="18"/>
              </w:rPr>
              <w:t xml:space="preserve">Media</w:t>
            </w:r>
          </w:p>
        </w:tc>
      </w:tr>
      <w:tr>
        <w:tblPrEx>
          <w:tblCellMar>
            <w:top w:w="0" w:type="dxa"/>
            <w:bottom w:w="0" w:type="dxa"/>
          </w:tblCellMar>
        </w:tblPrEx>
        <w:tc>
          <w:tcPr>
            <w:tcW w:w="1085" w:type="dxa"/>
            <w:tcMar>
              <w:top w:w="60" w:type="dxa"/>
              <w:left w:w="90" w:type="dxa"/>
              <w:bottom w:w="60" w:type="dxa"/>
              <w:right w:w="90" w:type="dxa"/>
            </w:tcMar>
            <w:vAlign w:val="center"/>
          </w:tcPr>
          <w:p>
            <w:pPr>
              <w:spacing w:line="240" w:lineRule="auto"/>
            </w:pPr>
            <w:r>
              <w:rPr>
                <w:sz w:val="18"/>
                <w:szCs w:val="18"/>
              </w:rPr>
              <w:t xml:space="preserve">11</w:t>
            </w:r>
          </w:p>
        </w:tc>
        <w:tc>
          <w:tcPr>
            <w:tcW w:w="4499" w:type="dxa"/>
            <w:tcMar>
              <w:top w:w="60" w:type="dxa"/>
              <w:left w:w="90" w:type="dxa"/>
              <w:bottom w:w="60" w:type="dxa"/>
              <w:right w:w="90" w:type="dxa"/>
            </w:tcMar>
            <w:vAlign w:val="center"/>
          </w:tcPr>
          <w:p>
            <w:pPr>
              <w:spacing w:line="240" w:lineRule="auto"/>
            </w:pPr>
            <w:r>
              <w:rPr>
                <w:sz w:val="18"/>
                <w:szCs w:val="18"/>
              </w:rPr>
              <w:t xml:space="preserve">Diagnóstico guiado por fases macro→micro con criterio Alerta / Cobrable / Bloqueante</w:t>
            </w:r>
          </w:p>
        </w:tc>
        <w:tc>
          <w:tcPr>
            <w:tcW w:w="1085" w:type="dxa"/>
            <w:tcMar>
              <w:top w:w="60" w:type="dxa"/>
              <w:left w:w="90" w:type="dxa"/>
              <w:bottom w:w="60" w:type="dxa"/>
              <w:right w:w="90" w:type="dxa"/>
            </w:tcMar>
            <w:vAlign w:val="center"/>
          </w:tcPr>
          <w:p>
            <w:pPr>
              <w:spacing w:line="240" w:lineRule="auto"/>
            </w:pPr>
            <w:r>
              <w:rPr>
                <w:sz w:val="18"/>
                <w:szCs w:val="18"/>
              </w:rPr>
              <w:t xml:space="preserve">M2</w:t>
            </w:r>
          </w:p>
        </w:tc>
        <w:tc>
          <w:tcPr>
            <w:tcW w:w="1085" w:type="dxa"/>
            <w:tcMar>
              <w:top w:w="60" w:type="dxa"/>
              <w:left w:w="90" w:type="dxa"/>
              <w:bottom w:w="60" w:type="dxa"/>
              <w:right w:w="90" w:type="dxa"/>
            </w:tcMar>
            <w:vAlign w:val="center"/>
          </w:tcPr>
          <w:p>
            <w:pPr>
              <w:spacing w:line="240" w:lineRule="auto"/>
            </w:pPr>
            <w:r>
              <w:rPr>
                <w:sz w:val="18"/>
                <w:szCs w:val="18"/>
              </w:rPr>
              <w:t xml:space="preserve">①</w:t>
            </w:r>
          </w:p>
        </w:tc>
        <w:tc>
          <w:tcPr>
            <w:tcW w:w="1085" w:type="dxa"/>
            <w:tcMar>
              <w:top w:w="60" w:type="dxa"/>
              <w:left w:w="90" w:type="dxa"/>
              <w:bottom w:w="60" w:type="dxa"/>
              <w:right w:w="90" w:type="dxa"/>
            </w:tcMar>
            <w:vAlign w:val="center"/>
          </w:tcPr>
          <w:p>
            <w:pPr>
              <w:spacing w:line="240" w:lineRule="auto"/>
            </w:pPr>
            <w:r>
              <w:rPr>
                <w:sz w:val="18"/>
                <w:szCs w:val="18"/>
              </w:rPr>
              <w:t xml:space="preserve">Muy alto</w:t>
            </w:r>
          </w:p>
        </w:tc>
        <w:tc>
          <w:tcPr>
            <w:tcW w:w="1241" w:type="dxa"/>
            <w:tcMar>
              <w:top w:w="60" w:type="dxa"/>
              <w:left w:w="90" w:type="dxa"/>
              <w:bottom w:w="60" w:type="dxa"/>
              <w:right w:w="90" w:type="dxa"/>
            </w:tcMar>
            <w:vAlign w:val="center"/>
          </w:tcPr>
          <w:p>
            <w:pPr>
              <w:spacing w:line="240" w:lineRule="auto"/>
            </w:pPr>
            <w:r>
              <w:rPr>
                <w:sz w:val="18"/>
                <w:szCs w:val="18"/>
              </w:rPr>
              <w:t xml:space="preserve">Alta</w:t>
            </w:r>
          </w:p>
        </w:tc>
      </w:tr>
      <w:tr>
        <w:tblPrEx>
          <w:tblCellMar>
            <w:top w:w="0" w:type="dxa"/>
            <w:bottom w:w="0" w:type="dxa"/>
          </w:tblCellMar>
        </w:tblPrEx>
        <w:tc>
          <w:tcPr>
            <w:tcW w:w="1085" w:type="dxa"/>
            <w:tcMar>
              <w:top w:w="60" w:type="dxa"/>
              <w:left w:w="90" w:type="dxa"/>
              <w:bottom w:w="60" w:type="dxa"/>
              <w:right w:w="90" w:type="dxa"/>
            </w:tcMar>
            <w:vAlign w:val="center"/>
          </w:tcPr>
          <w:p>
            <w:pPr>
              <w:spacing w:line="240" w:lineRule="auto"/>
            </w:pPr>
            <w:r>
              <w:rPr>
                <w:sz w:val="18"/>
                <w:szCs w:val="18"/>
              </w:rPr>
              <w:t xml:space="preserve">12</w:t>
            </w:r>
          </w:p>
        </w:tc>
        <w:tc>
          <w:tcPr>
            <w:tcW w:w="4499" w:type="dxa"/>
            <w:tcMar>
              <w:top w:w="60" w:type="dxa"/>
              <w:left w:w="90" w:type="dxa"/>
              <w:bottom w:w="60" w:type="dxa"/>
              <w:right w:w="90" w:type="dxa"/>
            </w:tcMar>
            <w:vAlign w:val="center"/>
          </w:tcPr>
          <w:p>
            <w:pPr>
              <w:spacing w:line="240" w:lineRule="auto"/>
            </w:pPr>
            <w:r>
              <w:rPr>
                <w:sz w:val="18"/>
                <w:szCs w:val="18"/>
              </w:rPr>
              <w:t xml:space="preserve">Selección de repuestos y horas estimadas desde el diagnóstico</w:t>
            </w:r>
          </w:p>
        </w:tc>
        <w:tc>
          <w:tcPr>
            <w:tcW w:w="1085" w:type="dxa"/>
            <w:tcMar>
              <w:top w:w="60" w:type="dxa"/>
              <w:left w:w="90" w:type="dxa"/>
              <w:bottom w:w="60" w:type="dxa"/>
              <w:right w:w="90" w:type="dxa"/>
            </w:tcMar>
            <w:vAlign w:val="center"/>
          </w:tcPr>
          <w:p>
            <w:pPr>
              <w:spacing w:line="240" w:lineRule="auto"/>
            </w:pPr>
            <w:r>
              <w:rPr>
                <w:sz w:val="18"/>
                <w:szCs w:val="18"/>
              </w:rPr>
              <w:t xml:space="preserve">M2 / M5</w:t>
            </w:r>
          </w:p>
        </w:tc>
        <w:tc>
          <w:tcPr>
            <w:tcW w:w="1085" w:type="dxa"/>
            <w:tcMar>
              <w:top w:w="60" w:type="dxa"/>
              <w:left w:w="90" w:type="dxa"/>
              <w:bottom w:w="60" w:type="dxa"/>
              <w:right w:w="90" w:type="dxa"/>
            </w:tcMar>
            <w:vAlign w:val="center"/>
          </w:tcPr>
          <w:p>
            <w:pPr>
              <w:spacing w:line="240" w:lineRule="auto"/>
            </w:pPr>
            <w:r>
              <w:rPr>
                <w:sz w:val="18"/>
                <w:szCs w:val="18"/>
              </w:rPr>
              <w:t xml:space="preserve">①</w:t>
            </w:r>
          </w:p>
        </w:tc>
        <w:tc>
          <w:tcPr>
            <w:tcW w:w="1085" w:type="dxa"/>
            <w:tcMar>
              <w:top w:w="60" w:type="dxa"/>
              <w:left w:w="90" w:type="dxa"/>
              <w:bottom w:w="60" w:type="dxa"/>
              <w:right w:w="90" w:type="dxa"/>
            </w:tcMar>
            <w:vAlign w:val="center"/>
          </w:tcPr>
          <w:p>
            <w:pPr>
              <w:spacing w:line="240" w:lineRule="auto"/>
            </w:pPr>
            <w:r>
              <w:rPr>
                <w:sz w:val="18"/>
                <w:szCs w:val="18"/>
              </w:rPr>
              <w:t xml:space="preserve">Alto</w:t>
            </w:r>
          </w:p>
        </w:tc>
        <w:tc>
          <w:tcPr>
            <w:tcW w:w="1241" w:type="dxa"/>
            <w:tcMar>
              <w:top w:w="60" w:type="dxa"/>
              <w:left w:w="90" w:type="dxa"/>
              <w:bottom w:w="60" w:type="dxa"/>
              <w:right w:w="90" w:type="dxa"/>
            </w:tcMar>
            <w:vAlign w:val="center"/>
          </w:tcPr>
          <w:p>
            <w:pPr>
              <w:spacing w:line="240" w:lineRule="auto"/>
            </w:pPr>
            <w:r>
              <w:rPr>
                <w:sz w:val="18"/>
                <w:szCs w:val="18"/>
              </w:rPr>
              <w:t xml:space="preserve">Media</w:t>
            </w:r>
          </w:p>
        </w:tc>
      </w:tr>
      <w:tr>
        <w:tblPrEx>
          <w:tblCellMar>
            <w:top w:w="0" w:type="dxa"/>
            <w:bottom w:w="0" w:type="dxa"/>
          </w:tblCellMar>
        </w:tblPrEx>
        <w:tc>
          <w:tcPr>
            <w:tcW w:w="1085" w:type="dxa"/>
            <w:tcMar>
              <w:top w:w="60" w:type="dxa"/>
              <w:left w:w="90" w:type="dxa"/>
              <w:bottom w:w="60" w:type="dxa"/>
              <w:right w:w="90" w:type="dxa"/>
            </w:tcMar>
            <w:vAlign w:val="center"/>
          </w:tcPr>
          <w:p>
            <w:pPr>
              <w:spacing w:line="240" w:lineRule="auto"/>
            </w:pPr>
            <w:r>
              <w:rPr>
                <w:sz w:val="18"/>
                <w:szCs w:val="18"/>
              </w:rPr>
              <w:t xml:space="preserve">13</w:t>
            </w:r>
          </w:p>
        </w:tc>
        <w:tc>
          <w:tcPr>
            <w:tcW w:w="4499" w:type="dxa"/>
            <w:tcMar>
              <w:top w:w="60" w:type="dxa"/>
              <w:left w:w="90" w:type="dxa"/>
              <w:bottom w:w="60" w:type="dxa"/>
              <w:right w:w="90" w:type="dxa"/>
            </w:tcMar>
            <w:vAlign w:val="center"/>
          </w:tcPr>
          <w:p>
            <w:pPr>
              <w:spacing w:line="240" w:lineRule="auto"/>
            </w:pPr>
            <w:r>
              <w:rPr>
                <w:sz w:val="18"/>
                <w:szCs w:val="18"/>
              </w:rPr>
              <w:t xml:space="preserve">Dashboard operativo Kanban con WIP por etapa y riesgo de compromiso</w:t>
            </w:r>
          </w:p>
        </w:tc>
        <w:tc>
          <w:tcPr>
            <w:tcW w:w="1085" w:type="dxa"/>
            <w:tcMar>
              <w:top w:w="60" w:type="dxa"/>
              <w:left w:w="90" w:type="dxa"/>
              <w:bottom w:w="60" w:type="dxa"/>
              <w:right w:w="90" w:type="dxa"/>
            </w:tcMar>
            <w:vAlign w:val="center"/>
          </w:tcPr>
          <w:p>
            <w:pPr>
              <w:spacing w:line="240" w:lineRule="auto"/>
            </w:pPr>
            <w:r>
              <w:rPr>
                <w:sz w:val="18"/>
                <w:szCs w:val="18"/>
              </w:rPr>
              <w:t xml:space="preserve">M7</w:t>
            </w:r>
          </w:p>
        </w:tc>
        <w:tc>
          <w:tcPr>
            <w:tcW w:w="1085" w:type="dxa"/>
            <w:tcMar>
              <w:top w:w="60" w:type="dxa"/>
              <w:left w:w="90" w:type="dxa"/>
              <w:bottom w:w="60" w:type="dxa"/>
              <w:right w:w="90" w:type="dxa"/>
            </w:tcMar>
            <w:vAlign w:val="center"/>
          </w:tcPr>
          <w:p>
            <w:pPr>
              <w:spacing w:line="240" w:lineRule="auto"/>
            </w:pPr>
            <w:r>
              <w:rPr>
                <w:sz w:val="18"/>
                <w:szCs w:val="18"/>
              </w:rPr>
              <w:t xml:space="preserve">②</w:t>
            </w:r>
          </w:p>
        </w:tc>
        <w:tc>
          <w:tcPr>
            <w:tcW w:w="1085" w:type="dxa"/>
            <w:tcMar>
              <w:top w:w="60" w:type="dxa"/>
              <w:left w:w="90" w:type="dxa"/>
              <w:bottom w:w="60" w:type="dxa"/>
              <w:right w:w="90" w:type="dxa"/>
            </w:tcMar>
            <w:vAlign w:val="center"/>
          </w:tcPr>
          <w:p>
            <w:pPr>
              <w:spacing w:line="240" w:lineRule="auto"/>
            </w:pPr>
            <w:r>
              <w:rPr>
                <w:sz w:val="18"/>
                <w:szCs w:val="18"/>
              </w:rPr>
              <w:t xml:space="preserve">Muy alto</w:t>
            </w:r>
          </w:p>
        </w:tc>
        <w:tc>
          <w:tcPr>
            <w:tcW w:w="1241" w:type="dxa"/>
            <w:tcMar>
              <w:top w:w="60" w:type="dxa"/>
              <w:left w:w="90" w:type="dxa"/>
              <w:bottom w:w="60" w:type="dxa"/>
              <w:right w:w="90" w:type="dxa"/>
            </w:tcMar>
            <w:vAlign w:val="center"/>
          </w:tcPr>
          <w:p>
            <w:pPr>
              <w:spacing w:line="240" w:lineRule="auto"/>
            </w:pPr>
            <w:r>
              <w:rPr>
                <w:sz w:val="18"/>
                <w:szCs w:val="18"/>
              </w:rPr>
              <w:t xml:space="preserve">Media</w:t>
            </w:r>
          </w:p>
        </w:tc>
      </w:tr>
      <w:tr>
        <w:tblPrEx>
          <w:tblCellMar>
            <w:top w:w="0" w:type="dxa"/>
            <w:bottom w:w="0" w:type="dxa"/>
          </w:tblCellMar>
        </w:tblPrEx>
        <w:tc>
          <w:tcPr>
            <w:tcW w:w="1085" w:type="dxa"/>
            <w:tcMar>
              <w:top w:w="60" w:type="dxa"/>
              <w:left w:w="90" w:type="dxa"/>
              <w:bottom w:w="60" w:type="dxa"/>
              <w:right w:w="90" w:type="dxa"/>
            </w:tcMar>
            <w:vAlign w:val="center"/>
          </w:tcPr>
          <w:p>
            <w:pPr>
              <w:spacing w:line="240" w:lineRule="auto"/>
            </w:pPr>
            <w:r>
              <w:rPr>
                <w:sz w:val="18"/>
                <w:szCs w:val="18"/>
              </w:rPr>
              <w:t xml:space="preserve">14</w:t>
            </w:r>
          </w:p>
        </w:tc>
        <w:tc>
          <w:tcPr>
            <w:tcW w:w="4499" w:type="dxa"/>
            <w:tcMar>
              <w:top w:w="60" w:type="dxa"/>
              <w:left w:w="90" w:type="dxa"/>
              <w:bottom w:w="60" w:type="dxa"/>
              <w:right w:w="90" w:type="dxa"/>
            </w:tcMar>
            <w:vAlign w:val="center"/>
          </w:tcPr>
          <w:p>
            <w:pPr>
              <w:spacing w:line="240" w:lineRule="auto"/>
            </w:pPr>
            <w:r>
              <w:rPr>
                <w:sz w:val="18"/>
                <w:szCs w:val="18"/>
              </w:rPr>
              <w:t xml:space="preserve">KPI de OTD, lead time total y lead time de cotización</w:t>
            </w:r>
          </w:p>
        </w:tc>
        <w:tc>
          <w:tcPr>
            <w:tcW w:w="1085" w:type="dxa"/>
            <w:tcMar>
              <w:top w:w="60" w:type="dxa"/>
              <w:left w:w="90" w:type="dxa"/>
              <w:bottom w:w="60" w:type="dxa"/>
              <w:right w:w="90" w:type="dxa"/>
            </w:tcMar>
            <w:vAlign w:val="center"/>
          </w:tcPr>
          <w:p>
            <w:pPr>
              <w:spacing w:line="240" w:lineRule="auto"/>
            </w:pPr>
            <w:r>
              <w:rPr>
                <w:sz w:val="18"/>
                <w:szCs w:val="18"/>
              </w:rPr>
              <w:t xml:space="preserve">M7</w:t>
            </w:r>
          </w:p>
        </w:tc>
        <w:tc>
          <w:tcPr>
            <w:tcW w:w="1085" w:type="dxa"/>
            <w:tcMar>
              <w:top w:w="60" w:type="dxa"/>
              <w:left w:w="90" w:type="dxa"/>
              <w:bottom w:w="60" w:type="dxa"/>
              <w:right w:w="90" w:type="dxa"/>
            </w:tcMar>
            <w:vAlign w:val="center"/>
          </w:tcPr>
          <w:p>
            <w:pPr>
              <w:spacing w:line="240" w:lineRule="auto"/>
            </w:pPr>
            <w:r>
              <w:rPr>
                <w:sz w:val="18"/>
                <w:szCs w:val="18"/>
              </w:rPr>
              <w:t xml:space="preserve">②</w:t>
            </w:r>
          </w:p>
        </w:tc>
        <w:tc>
          <w:tcPr>
            <w:tcW w:w="1085" w:type="dxa"/>
            <w:tcMar>
              <w:top w:w="60" w:type="dxa"/>
              <w:left w:w="90" w:type="dxa"/>
              <w:bottom w:w="60" w:type="dxa"/>
              <w:right w:w="90" w:type="dxa"/>
            </w:tcMar>
            <w:vAlign w:val="center"/>
          </w:tcPr>
          <w:p>
            <w:pPr>
              <w:spacing w:line="240" w:lineRule="auto"/>
            </w:pPr>
            <w:r>
              <w:rPr>
                <w:sz w:val="18"/>
                <w:szCs w:val="18"/>
              </w:rPr>
              <w:t xml:space="preserve">Muy alto</w:t>
            </w:r>
          </w:p>
        </w:tc>
        <w:tc>
          <w:tcPr>
            <w:tcW w:w="1241" w:type="dxa"/>
            <w:tcMar>
              <w:top w:w="60" w:type="dxa"/>
              <w:left w:w="90" w:type="dxa"/>
              <w:bottom w:w="60" w:type="dxa"/>
              <w:right w:w="90" w:type="dxa"/>
            </w:tcMar>
            <w:vAlign w:val="center"/>
          </w:tcPr>
          <w:p>
            <w:pPr>
              <w:spacing w:line="240" w:lineRule="auto"/>
            </w:pPr>
            <w:r>
              <w:rPr>
                <w:sz w:val="18"/>
                <w:szCs w:val="18"/>
              </w:rPr>
              <w:t xml:space="preserve">Media</w:t>
            </w:r>
          </w:p>
        </w:tc>
      </w:tr>
      <w:tr>
        <w:tblPrEx>
          <w:tblCellMar>
            <w:top w:w="0" w:type="dxa"/>
            <w:bottom w:w="0" w:type="dxa"/>
          </w:tblCellMar>
        </w:tblPrEx>
        <w:tc>
          <w:tcPr>
            <w:tcW w:w="1085" w:type="dxa"/>
            <w:tcMar>
              <w:top w:w="60" w:type="dxa"/>
              <w:left w:w="90" w:type="dxa"/>
              <w:bottom w:w="60" w:type="dxa"/>
              <w:right w:w="90" w:type="dxa"/>
            </w:tcMar>
            <w:vAlign w:val="center"/>
          </w:tcPr>
          <w:p>
            <w:pPr>
              <w:spacing w:line="240" w:lineRule="auto"/>
            </w:pPr>
            <w:r>
              <w:rPr>
                <w:sz w:val="18"/>
                <w:szCs w:val="18"/>
              </w:rPr>
              <w:t xml:space="preserve">15</w:t>
            </w:r>
          </w:p>
        </w:tc>
        <w:tc>
          <w:tcPr>
            <w:tcW w:w="4499" w:type="dxa"/>
            <w:tcMar>
              <w:top w:w="60" w:type="dxa"/>
              <w:left w:w="90" w:type="dxa"/>
              <w:bottom w:w="60" w:type="dxa"/>
              <w:right w:w="90" w:type="dxa"/>
            </w:tcMar>
            <w:vAlign w:val="center"/>
          </w:tcPr>
          <w:p>
            <w:pPr>
              <w:spacing w:line="240" w:lineRule="auto"/>
            </w:pPr>
            <w:r>
              <w:rPr>
                <w:sz w:val="18"/>
                <w:szCs w:val="18"/>
              </w:rPr>
              <w:t xml:space="preserve">Descuento de repuesto usado sobre orden aprobada</w:t>
            </w:r>
          </w:p>
        </w:tc>
        <w:tc>
          <w:tcPr>
            <w:tcW w:w="1085" w:type="dxa"/>
            <w:tcMar>
              <w:top w:w="60" w:type="dxa"/>
              <w:left w:w="90" w:type="dxa"/>
              <w:bottom w:w="60" w:type="dxa"/>
              <w:right w:w="90" w:type="dxa"/>
            </w:tcMar>
            <w:vAlign w:val="center"/>
          </w:tcPr>
          <w:p>
            <w:pPr>
              <w:spacing w:line="240" w:lineRule="auto"/>
            </w:pPr>
            <w:r>
              <w:rPr>
                <w:sz w:val="18"/>
                <w:szCs w:val="18"/>
              </w:rPr>
              <w:t xml:space="preserve">M5</w:t>
            </w:r>
          </w:p>
        </w:tc>
        <w:tc>
          <w:tcPr>
            <w:tcW w:w="1085" w:type="dxa"/>
            <w:tcMar>
              <w:top w:w="60" w:type="dxa"/>
              <w:left w:w="90" w:type="dxa"/>
              <w:bottom w:w="60" w:type="dxa"/>
              <w:right w:w="90" w:type="dxa"/>
            </w:tcMar>
            <w:vAlign w:val="center"/>
          </w:tcPr>
          <w:p>
            <w:pPr>
              <w:spacing w:line="240" w:lineRule="auto"/>
            </w:pPr>
            <w:r>
              <w:rPr>
                <w:sz w:val="18"/>
                <w:szCs w:val="18"/>
              </w:rPr>
              <w:t xml:space="preserve">①</w:t>
            </w:r>
          </w:p>
        </w:tc>
        <w:tc>
          <w:tcPr>
            <w:tcW w:w="1085" w:type="dxa"/>
            <w:tcMar>
              <w:top w:w="60" w:type="dxa"/>
              <w:left w:w="90" w:type="dxa"/>
              <w:bottom w:w="60" w:type="dxa"/>
              <w:right w:w="90" w:type="dxa"/>
            </w:tcMar>
            <w:vAlign w:val="center"/>
          </w:tcPr>
          <w:p>
            <w:pPr>
              <w:spacing w:line="240" w:lineRule="auto"/>
            </w:pPr>
            <w:r>
              <w:rPr>
                <w:sz w:val="18"/>
                <w:szCs w:val="18"/>
              </w:rPr>
              <w:t xml:space="preserve">Alto</w:t>
            </w:r>
          </w:p>
        </w:tc>
        <w:tc>
          <w:tcPr>
            <w:tcW w:w="1241" w:type="dxa"/>
            <w:tcMar>
              <w:top w:w="60" w:type="dxa"/>
              <w:left w:w="90" w:type="dxa"/>
              <w:bottom w:w="60" w:type="dxa"/>
              <w:right w:w="90" w:type="dxa"/>
            </w:tcMar>
            <w:vAlign w:val="center"/>
          </w:tcPr>
          <w:p>
            <w:pPr>
              <w:spacing w:line="240" w:lineRule="auto"/>
            </w:pPr>
            <w:r>
              <w:rPr>
                <w:sz w:val="18"/>
                <w:szCs w:val="18"/>
              </w:rPr>
              <w:t xml:space="preserve">Media</w:t>
            </w:r>
          </w:p>
        </w:tc>
      </w:tr>
      <w:tr>
        <w:tblPrEx>
          <w:tblCellMar>
            <w:top w:w="0" w:type="dxa"/>
            <w:bottom w:w="0" w:type="dxa"/>
          </w:tblCellMar>
        </w:tblPrEx>
        <w:tc>
          <w:tcPr>
            <w:tcW w:w="1085" w:type="dxa"/>
            <w:tcMar>
              <w:top w:w="60" w:type="dxa"/>
              <w:left w:w="90" w:type="dxa"/>
              <w:bottom w:w="60" w:type="dxa"/>
              <w:right w:w="90" w:type="dxa"/>
            </w:tcMar>
            <w:vAlign w:val="center"/>
          </w:tcPr>
          <w:p>
            <w:pPr>
              <w:spacing w:line="240" w:lineRule="auto"/>
            </w:pPr>
            <w:r>
              <w:rPr>
                <w:sz w:val="18"/>
                <w:szCs w:val="18"/>
              </w:rPr>
              <w:t xml:space="preserve">16</w:t>
            </w:r>
          </w:p>
        </w:tc>
        <w:tc>
          <w:tcPr>
            <w:tcW w:w="4499" w:type="dxa"/>
            <w:tcMar>
              <w:top w:w="60" w:type="dxa"/>
              <w:left w:w="90" w:type="dxa"/>
              <w:bottom w:w="60" w:type="dxa"/>
              <w:right w:w="90" w:type="dxa"/>
            </w:tcMar>
            <w:vAlign w:val="center"/>
          </w:tcPr>
          <w:p>
            <w:pPr>
              <w:spacing w:line="240" w:lineRule="auto"/>
            </w:pPr>
            <w:r>
              <w:rPr>
                <w:sz w:val="18"/>
                <w:szCs w:val="18"/>
              </w:rPr>
              <w:t xml:space="preserve">Portal del empleado: vacaciones y permisos</w:t>
            </w:r>
          </w:p>
        </w:tc>
        <w:tc>
          <w:tcPr>
            <w:tcW w:w="1085" w:type="dxa"/>
            <w:tcMar>
              <w:top w:w="60" w:type="dxa"/>
              <w:left w:w="90" w:type="dxa"/>
              <w:bottom w:w="60" w:type="dxa"/>
              <w:right w:w="90" w:type="dxa"/>
            </w:tcMar>
            <w:vAlign w:val="center"/>
          </w:tcPr>
          <w:p>
            <w:pPr>
              <w:spacing w:line="240" w:lineRule="auto"/>
            </w:pPr>
            <w:r>
              <w:rPr>
                <w:sz w:val="18"/>
                <w:szCs w:val="18"/>
              </w:rPr>
              <w:t xml:space="preserve">M10</w:t>
            </w:r>
          </w:p>
        </w:tc>
        <w:tc>
          <w:tcPr>
            <w:tcW w:w="1085" w:type="dxa"/>
            <w:tcMar>
              <w:top w:w="60" w:type="dxa"/>
              <w:left w:w="90" w:type="dxa"/>
              <w:bottom w:w="60" w:type="dxa"/>
              <w:right w:w="90" w:type="dxa"/>
            </w:tcMar>
            <w:vAlign w:val="center"/>
          </w:tcPr>
          <w:p>
            <w:pPr>
              <w:spacing w:line="240" w:lineRule="auto"/>
            </w:pPr>
            <w:r>
              <w:rPr>
                <w:sz w:val="18"/>
                <w:szCs w:val="18"/>
              </w:rPr>
              <w:t xml:space="preserve">①</w:t>
            </w:r>
          </w:p>
        </w:tc>
        <w:tc>
          <w:tcPr>
            <w:tcW w:w="1085" w:type="dxa"/>
            <w:tcMar>
              <w:top w:w="60" w:type="dxa"/>
              <w:left w:w="90" w:type="dxa"/>
              <w:bottom w:w="60" w:type="dxa"/>
              <w:right w:w="90" w:type="dxa"/>
            </w:tcMar>
            <w:vAlign w:val="center"/>
          </w:tcPr>
          <w:p>
            <w:pPr>
              <w:spacing w:line="240" w:lineRule="auto"/>
            </w:pPr>
            <w:r>
              <w:rPr>
                <w:sz w:val="18"/>
                <w:szCs w:val="18"/>
              </w:rPr>
              <w:t xml:space="preserve">Medio</w:t>
            </w:r>
          </w:p>
        </w:tc>
        <w:tc>
          <w:tcPr>
            <w:tcW w:w="1241" w:type="dxa"/>
            <w:tcMar>
              <w:top w:w="60" w:type="dxa"/>
              <w:left w:w="90" w:type="dxa"/>
              <w:bottom w:w="60" w:type="dxa"/>
              <w:right w:w="90" w:type="dxa"/>
            </w:tcMar>
            <w:vAlign w:val="center"/>
          </w:tcPr>
          <w:p>
            <w:pPr>
              <w:spacing w:line="240" w:lineRule="auto"/>
            </w:pPr>
            <w:r>
              <w:rPr>
                <w:sz w:val="18"/>
                <w:szCs w:val="18"/>
              </w:rPr>
              <w:t xml:space="preserve">Baja</w:t>
            </w:r>
          </w:p>
        </w:tc>
      </w:tr>
      <w:tr>
        <w:tblPrEx>
          <w:tblCellMar>
            <w:top w:w="0" w:type="dxa"/>
            <w:bottom w:w="0" w:type="dxa"/>
          </w:tblCellMar>
        </w:tblPrEx>
        <w:tc>
          <w:tcPr>
            <w:tcW w:w="1085" w:type="dxa"/>
            <w:tcMar>
              <w:top w:w="60" w:type="dxa"/>
              <w:left w:w="90" w:type="dxa"/>
              <w:bottom w:w="60" w:type="dxa"/>
              <w:right w:w="90" w:type="dxa"/>
            </w:tcMar>
            <w:vAlign w:val="center"/>
          </w:tcPr>
          <w:p>
            <w:pPr>
              <w:spacing w:line="240" w:lineRule="auto"/>
            </w:pPr>
            <w:r>
              <w:rPr>
                <w:sz w:val="18"/>
                <w:szCs w:val="18"/>
              </w:rPr>
              <w:t xml:space="preserve">17</w:t>
            </w:r>
          </w:p>
        </w:tc>
        <w:tc>
          <w:tcPr>
            <w:tcW w:w="4499" w:type="dxa"/>
            <w:tcMar>
              <w:top w:w="60" w:type="dxa"/>
              <w:left w:w="90" w:type="dxa"/>
              <w:bottom w:w="60" w:type="dxa"/>
              <w:right w:w="90" w:type="dxa"/>
            </w:tcMar>
            <w:vAlign w:val="center"/>
          </w:tcPr>
          <w:p>
            <w:pPr>
              <w:spacing w:line="240" w:lineRule="auto"/>
            </w:pPr>
            <w:r>
              <w:rPr>
                <w:sz w:val="18"/>
                <w:szCs w:val="18"/>
              </w:rPr>
              <w:t xml:space="preserve">Base de datos PostgreSQL propia; Zoho en solo lectura</w:t>
            </w:r>
            <w:r>
              <w:rPr>
                <w:sz w:val="18"/>
                <w:szCs w:val="18"/>
              </w:rPr>
              <w:t xml:space="preserve"> </w:t>
            </w:r>
            <w:r>
              <w:rPr>
                <w:sz w:val="18"/>
                <w:szCs w:val="18"/>
                <w:iCs/>
                <w:i/>
              </w:rPr>
              <w:t xml:space="preserve">(conexión MCP ya lograda)</w:t>
            </w:r>
          </w:p>
        </w:tc>
        <w:tc>
          <w:tcPr>
            <w:tcW w:w="1085" w:type="dxa"/>
            <w:tcMar>
              <w:top w:w="60" w:type="dxa"/>
              <w:left w:w="90" w:type="dxa"/>
              <w:bottom w:w="60" w:type="dxa"/>
              <w:right w:w="90" w:type="dxa"/>
            </w:tcMar>
            <w:vAlign w:val="center"/>
          </w:tcPr>
          <w:p>
            <w:pPr>
              <w:spacing w:line="240" w:lineRule="auto"/>
            </w:pPr>
            <w:r>
              <w:rPr>
                <w:sz w:val="18"/>
                <w:szCs w:val="18"/>
              </w:rPr>
              <w:t xml:space="preserve">M12</w:t>
            </w:r>
          </w:p>
        </w:tc>
        <w:tc>
          <w:tcPr>
            <w:tcW w:w="1085" w:type="dxa"/>
            <w:tcMar>
              <w:top w:w="60" w:type="dxa"/>
              <w:left w:w="90" w:type="dxa"/>
              <w:bottom w:w="60" w:type="dxa"/>
              <w:right w:w="90" w:type="dxa"/>
            </w:tcMar>
            <w:vAlign w:val="center"/>
          </w:tcPr>
          <w:p>
            <w:pPr>
              <w:spacing w:line="240" w:lineRule="auto"/>
            </w:pPr>
            <w:r>
              <w:rPr>
                <w:sz w:val="18"/>
                <w:szCs w:val="18"/>
              </w:rPr>
              <w:t xml:space="preserve">—</w:t>
            </w:r>
          </w:p>
        </w:tc>
        <w:tc>
          <w:tcPr>
            <w:tcW w:w="1085" w:type="dxa"/>
            <w:tcMar>
              <w:top w:w="60" w:type="dxa"/>
              <w:left w:w="90" w:type="dxa"/>
              <w:bottom w:w="60" w:type="dxa"/>
              <w:right w:w="90" w:type="dxa"/>
            </w:tcMar>
            <w:vAlign w:val="center"/>
          </w:tcPr>
          <w:p>
            <w:pPr>
              <w:spacing w:line="240" w:lineRule="auto"/>
            </w:pPr>
            <w:r>
              <w:rPr>
                <w:sz w:val="18"/>
                <w:szCs w:val="18"/>
              </w:rPr>
              <w:t xml:space="preserve">Muy alto</w:t>
            </w:r>
          </w:p>
        </w:tc>
        <w:tc>
          <w:tcPr>
            <w:tcW w:w="1241" w:type="dxa"/>
            <w:tcMar>
              <w:top w:w="60" w:type="dxa"/>
              <w:left w:w="90" w:type="dxa"/>
              <w:bottom w:w="60" w:type="dxa"/>
              <w:right w:w="90" w:type="dxa"/>
            </w:tcMar>
            <w:vAlign w:val="center"/>
          </w:tcPr>
          <w:p>
            <w:pPr>
              <w:spacing w:line="240" w:lineRule="auto"/>
            </w:pPr>
            <w:r>
              <w:rPr>
                <w:sz w:val="18"/>
                <w:szCs w:val="18"/>
              </w:rPr>
              <w:t xml:space="preserve">Alta</w:t>
            </w:r>
          </w:p>
        </w:tc>
      </w:tr>
      <w:tr>
        <w:tblPrEx>
          <w:tblCellMar>
            <w:top w:w="0" w:type="dxa"/>
            <w:bottom w:w="0" w:type="dxa"/>
          </w:tblCellMar>
        </w:tblPrEx>
        <w:tc>
          <w:tcPr>
            <w:tcW w:w="1085" w:type="dxa"/>
            <w:tcMar>
              <w:top w:w="60" w:type="dxa"/>
              <w:left w:w="90" w:type="dxa"/>
              <w:bottom w:w="60" w:type="dxa"/>
              <w:right w:w="90" w:type="dxa"/>
            </w:tcMar>
            <w:vAlign w:val="center"/>
          </w:tcPr>
          <w:p>
            <w:pPr>
              <w:spacing w:line="240" w:lineRule="auto"/>
            </w:pPr>
            <w:r>
              <w:rPr>
                <w:sz w:val="18"/>
                <w:szCs w:val="18"/>
              </w:rPr>
              <w:t xml:space="preserve">18</w:t>
            </w:r>
          </w:p>
        </w:tc>
        <w:tc>
          <w:tcPr>
            <w:tcW w:w="4499" w:type="dxa"/>
            <w:tcMar>
              <w:top w:w="60" w:type="dxa"/>
              <w:left w:w="90" w:type="dxa"/>
              <w:bottom w:w="60" w:type="dxa"/>
              <w:right w:w="90" w:type="dxa"/>
            </w:tcMar>
            <w:vAlign w:val="center"/>
          </w:tcPr>
          <w:p>
            <w:pPr>
              <w:spacing w:line="240" w:lineRule="auto"/>
            </w:pPr>
            <w:r>
              <w:rPr>
                <w:sz w:val="18"/>
                <w:szCs w:val="18"/>
              </w:rPr>
              <w:t xml:space="preserve">App móvil/tablet con checklists, fotos y firma; offline básico</w:t>
            </w:r>
          </w:p>
        </w:tc>
        <w:tc>
          <w:tcPr>
            <w:tcW w:w="1085" w:type="dxa"/>
            <w:tcMar>
              <w:top w:w="60" w:type="dxa"/>
              <w:left w:w="90" w:type="dxa"/>
              <w:bottom w:w="60" w:type="dxa"/>
              <w:right w:w="90" w:type="dxa"/>
            </w:tcMar>
            <w:vAlign w:val="center"/>
          </w:tcPr>
          <w:p>
            <w:pPr>
              <w:spacing w:line="240" w:lineRule="auto"/>
            </w:pPr>
            <w:r>
              <w:rPr>
                <w:sz w:val="18"/>
                <w:szCs w:val="18"/>
              </w:rPr>
              <w:t xml:space="preserve">M11</w:t>
            </w:r>
          </w:p>
        </w:tc>
        <w:tc>
          <w:tcPr>
            <w:tcW w:w="1085" w:type="dxa"/>
            <w:tcMar>
              <w:top w:w="60" w:type="dxa"/>
              <w:left w:w="90" w:type="dxa"/>
              <w:bottom w:w="60" w:type="dxa"/>
              <w:right w:w="90" w:type="dxa"/>
            </w:tcMar>
            <w:vAlign w:val="center"/>
          </w:tcPr>
          <w:p>
            <w:pPr>
              <w:spacing w:line="240" w:lineRule="auto"/>
            </w:pPr>
            <w:r>
              <w:rPr>
                <w:sz w:val="18"/>
                <w:szCs w:val="18"/>
              </w:rPr>
              <w:t xml:space="preserve">①</w:t>
            </w:r>
          </w:p>
        </w:tc>
        <w:tc>
          <w:tcPr>
            <w:tcW w:w="1085" w:type="dxa"/>
            <w:tcMar>
              <w:top w:w="60" w:type="dxa"/>
              <w:left w:w="90" w:type="dxa"/>
              <w:bottom w:w="60" w:type="dxa"/>
              <w:right w:w="90" w:type="dxa"/>
            </w:tcMar>
            <w:vAlign w:val="center"/>
          </w:tcPr>
          <w:p>
            <w:pPr>
              <w:spacing w:line="240" w:lineRule="auto"/>
            </w:pPr>
            <w:r>
              <w:rPr>
                <w:sz w:val="18"/>
                <w:szCs w:val="18"/>
              </w:rPr>
              <w:t xml:space="preserve">Muy alto</w:t>
            </w:r>
          </w:p>
        </w:tc>
        <w:tc>
          <w:tcPr>
            <w:tcW w:w="1241" w:type="dxa"/>
            <w:tcMar>
              <w:top w:w="60" w:type="dxa"/>
              <w:left w:w="90" w:type="dxa"/>
              <w:bottom w:w="60" w:type="dxa"/>
              <w:right w:w="90" w:type="dxa"/>
            </w:tcMar>
            <w:vAlign w:val="center"/>
          </w:tcPr>
          <w:p>
            <w:pPr>
              <w:spacing w:line="240" w:lineRule="auto"/>
            </w:pPr>
            <w:r>
              <w:rPr>
                <w:sz w:val="18"/>
                <w:szCs w:val="18"/>
              </w:rPr>
              <w:t xml:space="preserve">Alta</w:t>
            </w:r>
          </w:p>
        </w:tc>
      </w:tr>
      <w:tr>
        <w:tblPrEx>
          <w:tblCellMar>
            <w:top w:w="0" w:type="dxa"/>
            <w:bottom w:w="0" w:type="dxa"/>
          </w:tblCellMar>
        </w:tblPrEx>
        <w:tc>
          <w:tcPr>
            <w:tcW w:w="1085" w:type="dxa"/>
            <w:tcMar>
              <w:top w:w="60" w:type="dxa"/>
              <w:left w:w="90" w:type="dxa"/>
              <w:bottom w:w="60" w:type="dxa"/>
              <w:right w:w="90" w:type="dxa"/>
            </w:tcMar>
            <w:vAlign w:val="center"/>
          </w:tcPr>
          <w:p>
            <w:pPr>
              <w:spacing w:line="240" w:lineRule="auto"/>
            </w:pPr>
            <w:r>
              <w:rPr>
                <w:sz w:val="18"/>
                <w:szCs w:val="18"/>
              </w:rPr>
              <w:t xml:space="preserve">19</w:t>
            </w:r>
          </w:p>
        </w:tc>
        <w:tc>
          <w:tcPr>
            <w:tcW w:w="4499" w:type="dxa"/>
            <w:tcMar>
              <w:top w:w="60" w:type="dxa"/>
              <w:left w:w="90" w:type="dxa"/>
              <w:bottom w:w="60" w:type="dxa"/>
              <w:right w:w="90" w:type="dxa"/>
            </w:tcMar>
            <w:vAlign w:val="center"/>
          </w:tcPr>
          <w:p>
            <w:pPr>
              <w:spacing w:line="240" w:lineRule="auto"/>
            </w:pPr>
            <w:r>
              <w:rPr>
                <w:sz w:val="18"/>
                <w:szCs w:val="18"/>
              </w:rPr>
              <w:t xml:space="preserve">Autocompletado por serial: trae cliente, modelo y órdenes de venta activas</w:t>
            </w:r>
          </w:p>
        </w:tc>
        <w:tc>
          <w:tcPr>
            <w:tcW w:w="1085" w:type="dxa"/>
            <w:tcMar>
              <w:top w:w="60" w:type="dxa"/>
              <w:left w:w="90" w:type="dxa"/>
              <w:bottom w:w="60" w:type="dxa"/>
              <w:right w:w="90" w:type="dxa"/>
            </w:tcMar>
            <w:vAlign w:val="center"/>
          </w:tcPr>
          <w:p>
            <w:pPr>
              <w:spacing w:line="240" w:lineRule="auto"/>
            </w:pPr>
            <w:r>
              <w:rPr>
                <w:sz w:val="18"/>
                <w:szCs w:val="18"/>
              </w:rPr>
              <w:t xml:space="preserve">M1</w:t>
            </w:r>
          </w:p>
        </w:tc>
        <w:tc>
          <w:tcPr>
            <w:tcW w:w="1085" w:type="dxa"/>
            <w:tcMar>
              <w:top w:w="60" w:type="dxa"/>
              <w:left w:w="90" w:type="dxa"/>
              <w:bottom w:w="60" w:type="dxa"/>
              <w:right w:w="90" w:type="dxa"/>
            </w:tcMar>
            <w:vAlign w:val="center"/>
          </w:tcPr>
          <w:p>
            <w:pPr>
              <w:spacing w:line="240" w:lineRule="auto"/>
            </w:pPr>
            <w:r>
              <w:rPr>
                <w:sz w:val="18"/>
                <w:szCs w:val="18"/>
              </w:rPr>
              <w:t xml:space="preserve">①</w:t>
            </w:r>
          </w:p>
        </w:tc>
        <w:tc>
          <w:tcPr>
            <w:tcW w:w="1085" w:type="dxa"/>
            <w:tcMar>
              <w:top w:w="60" w:type="dxa"/>
              <w:left w:w="90" w:type="dxa"/>
              <w:bottom w:w="60" w:type="dxa"/>
              <w:right w:w="90" w:type="dxa"/>
            </w:tcMar>
            <w:vAlign w:val="center"/>
          </w:tcPr>
          <w:p>
            <w:pPr>
              <w:spacing w:line="240" w:lineRule="auto"/>
            </w:pPr>
            <w:r>
              <w:rPr>
                <w:sz w:val="18"/>
                <w:szCs w:val="18"/>
              </w:rPr>
              <w:t xml:space="preserve">Muy alto</w:t>
            </w:r>
          </w:p>
        </w:tc>
        <w:tc>
          <w:tcPr>
            <w:tcW w:w="1241" w:type="dxa"/>
            <w:tcMar>
              <w:top w:w="60" w:type="dxa"/>
              <w:left w:w="90" w:type="dxa"/>
              <w:bottom w:w="60" w:type="dxa"/>
              <w:right w:w="90" w:type="dxa"/>
            </w:tcMar>
            <w:vAlign w:val="center"/>
          </w:tcPr>
          <w:p>
            <w:pPr>
              <w:spacing w:line="240" w:lineRule="auto"/>
            </w:pPr>
            <w:r>
              <w:rPr>
                <w:sz w:val="18"/>
                <w:szCs w:val="18"/>
              </w:rPr>
              <w:t xml:space="preserve">Media</w:t>
            </w:r>
          </w:p>
        </w:tc>
      </w:tr>
      <w:tr>
        <w:tblPrEx>
          <w:tblCellMar>
            <w:top w:w="0" w:type="dxa"/>
            <w:bottom w:w="0" w:type="dxa"/>
          </w:tblCellMar>
        </w:tblPrEx>
        <w:tc>
          <w:tcPr>
            <w:tcW w:w="1085" w:type="dxa"/>
            <w:tcMar>
              <w:top w:w="60" w:type="dxa"/>
              <w:left w:w="90" w:type="dxa"/>
              <w:bottom w:w="60" w:type="dxa"/>
              <w:right w:w="90" w:type="dxa"/>
            </w:tcMar>
            <w:vAlign w:val="center"/>
          </w:tcPr>
          <w:p>
            <w:pPr>
              <w:spacing w:line="240" w:lineRule="auto"/>
            </w:pPr>
            <w:r>
              <w:rPr>
                <w:sz w:val="18"/>
                <w:szCs w:val="18"/>
              </w:rPr>
              <w:t xml:space="preserve">20</w:t>
            </w:r>
          </w:p>
        </w:tc>
        <w:tc>
          <w:tcPr>
            <w:tcW w:w="4499" w:type="dxa"/>
            <w:tcMar>
              <w:top w:w="60" w:type="dxa"/>
              <w:left w:w="90" w:type="dxa"/>
              <w:bottom w:w="60" w:type="dxa"/>
              <w:right w:w="90" w:type="dxa"/>
            </w:tcMar>
            <w:vAlign w:val="center"/>
          </w:tcPr>
          <w:p>
            <w:pPr>
              <w:spacing w:line="240" w:lineRule="auto"/>
            </w:pPr>
            <w:r>
              <w:rPr>
                <w:sz w:val="18"/>
                <w:szCs w:val="18"/>
              </w:rPr>
              <w:t xml:space="preserve">Orden de venta obligatoria antes de la recepción del equipo</w:t>
            </w:r>
          </w:p>
        </w:tc>
        <w:tc>
          <w:tcPr>
            <w:tcW w:w="1085" w:type="dxa"/>
            <w:tcMar>
              <w:top w:w="60" w:type="dxa"/>
              <w:left w:w="90" w:type="dxa"/>
              <w:bottom w:w="60" w:type="dxa"/>
              <w:right w:w="90" w:type="dxa"/>
            </w:tcMar>
            <w:vAlign w:val="center"/>
          </w:tcPr>
          <w:p>
            <w:pPr>
              <w:spacing w:line="240" w:lineRule="auto"/>
            </w:pPr>
            <w:r>
              <w:rPr>
                <w:sz w:val="18"/>
                <w:szCs w:val="18"/>
              </w:rPr>
              <w:t xml:space="preserve">M1</w:t>
            </w:r>
          </w:p>
        </w:tc>
        <w:tc>
          <w:tcPr>
            <w:tcW w:w="1085" w:type="dxa"/>
            <w:tcMar>
              <w:top w:w="60" w:type="dxa"/>
              <w:left w:w="90" w:type="dxa"/>
              <w:bottom w:w="60" w:type="dxa"/>
              <w:right w:w="90" w:type="dxa"/>
            </w:tcMar>
            <w:vAlign w:val="center"/>
          </w:tcPr>
          <w:p>
            <w:pPr>
              <w:spacing w:line="240" w:lineRule="auto"/>
            </w:pPr>
            <w:r>
              <w:rPr>
                <w:sz w:val="18"/>
                <w:szCs w:val="18"/>
              </w:rPr>
              <w:t xml:space="preserve">①</w:t>
            </w:r>
          </w:p>
        </w:tc>
        <w:tc>
          <w:tcPr>
            <w:tcW w:w="1085" w:type="dxa"/>
            <w:tcMar>
              <w:top w:w="60" w:type="dxa"/>
              <w:left w:w="90" w:type="dxa"/>
              <w:bottom w:w="60" w:type="dxa"/>
              <w:right w:w="90" w:type="dxa"/>
            </w:tcMar>
            <w:vAlign w:val="center"/>
          </w:tcPr>
          <w:p>
            <w:pPr>
              <w:spacing w:line="240" w:lineRule="auto"/>
            </w:pPr>
            <w:r>
              <w:rPr>
                <w:sz w:val="18"/>
                <w:szCs w:val="18"/>
              </w:rPr>
              <w:t xml:space="preserve">Alto</w:t>
            </w:r>
          </w:p>
        </w:tc>
        <w:tc>
          <w:tcPr>
            <w:tcW w:w="1241" w:type="dxa"/>
            <w:tcMar>
              <w:top w:w="60" w:type="dxa"/>
              <w:left w:w="90" w:type="dxa"/>
              <w:bottom w:w="60" w:type="dxa"/>
              <w:right w:w="90" w:type="dxa"/>
            </w:tcMar>
            <w:vAlign w:val="center"/>
          </w:tcPr>
          <w:p>
            <w:pPr>
              <w:spacing w:line="240" w:lineRule="auto"/>
            </w:pPr>
            <w:r>
              <w:rPr>
                <w:sz w:val="18"/>
                <w:szCs w:val="18"/>
              </w:rPr>
              <w:t xml:space="preserve">Baja</w:t>
            </w:r>
          </w:p>
        </w:tc>
      </w:tr>
      <w:tr>
        <w:tblPrEx>
          <w:tblCellMar>
            <w:top w:w="0" w:type="dxa"/>
            <w:bottom w:w="0" w:type="dxa"/>
          </w:tblCellMar>
        </w:tblPrEx>
        <w:tc>
          <w:tcPr>
            <w:tcW w:w="1085" w:type="dxa"/>
            <w:tcMar>
              <w:top w:w="60" w:type="dxa"/>
              <w:left w:w="90" w:type="dxa"/>
              <w:bottom w:w="60" w:type="dxa"/>
              <w:right w:w="90" w:type="dxa"/>
            </w:tcMar>
            <w:vAlign w:val="center"/>
          </w:tcPr>
          <w:p>
            <w:pPr>
              <w:spacing w:line="240" w:lineRule="auto"/>
            </w:pPr>
            <w:r>
              <w:rPr>
                <w:sz w:val="18"/>
                <w:szCs w:val="18"/>
              </w:rPr>
              <w:t xml:space="preserve">21</w:t>
            </w:r>
          </w:p>
        </w:tc>
        <w:tc>
          <w:tcPr>
            <w:tcW w:w="4499" w:type="dxa"/>
            <w:tcMar>
              <w:top w:w="60" w:type="dxa"/>
              <w:left w:w="90" w:type="dxa"/>
              <w:bottom w:w="60" w:type="dxa"/>
              <w:right w:w="90" w:type="dxa"/>
            </w:tcMar>
            <w:vAlign w:val="center"/>
          </w:tcPr>
          <w:p>
            <w:pPr>
              <w:spacing w:line="240" w:lineRule="auto"/>
            </w:pPr>
            <w:r>
              <w:rPr>
                <w:sz w:val="18"/>
                <w:szCs w:val="18"/>
              </w:rPr>
              <w:t xml:space="preserve">Menú visual con fotos para la selección de accesorios en recepción</w:t>
            </w:r>
          </w:p>
        </w:tc>
        <w:tc>
          <w:tcPr>
            <w:tcW w:w="1085" w:type="dxa"/>
            <w:tcMar>
              <w:top w:w="60" w:type="dxa"/>
              <w:left w:w="90" w:type="dxa"/>
              <w:bottom w:w="60" w:type="dxa"/>
              <w:right w:w="90" w:type="dxa"/>
            </w:tcMar>
            <w:vAlign w:val="center"/>
          </w:tcPr>
          <w:p>
            <w:pPr>
              <w:spacing w:line="240" w:lineRule="auto"/>
            </w:pPr>
            <w:r>
              <w:rPr>
                <w:sz w:val="18"/>
                <w:szCs w:val="18"/>
              </w:rPr>
              <w:t xml:space="preserve">M1</w:t>
            </w:r>
          </w:p>
        </w:tc>
        <w:tc>
          <w:tcPr>
            <w:tcW w:w="1085" w:type="dxa"/>
            <w:tcMar>
              <w:top w:w="60" w:type="dxa"/>
              <w:left w:w="90" w:type="dxa"/>
              <w:bottom w:w="60" w:type="dxa"/>
              <w:right w:w="90" w:type="dxa"/>
            </w:tcMar>
            <w:vAlign w:val="center"/>
          </w:tcPr>
          <w:p>
            <w:pPr>
              <w:spacing w:line="240" w:lineRule="auto"/>
            </w:pPr>
            <w:r>
              <w:rPr>
                <w:sz w:val="18"/>
                <w:szCs w:val="18"/>
              </w:rPr>
              <w:t xml:space="preserve">①</w:t>
            </w:r>
          </w:p>
        </w:tc>
        <w:tc>
          <w:tcPr>
            <w:tcW w:w="1085" w:type="dxa"/>
            <w:tcMar>
              <w:top w:w="60" w:type="dxa"/>
              <w:left w:w="90" w:type="dxa"/>
              <w:bottom w:w="60" w:type="dxa"/>
              <w:right w:w="90" w:type="dxa"/>
            </w:tcMar>
            <w:vAlign w:val="center"/>
          </w:tcPr>
          <w:p>
            <w:pPr>
              <w:spacing w:line="240" w:lineRule="auto"/>
            </w:pPr>
            <w:r>
              <w:rPr>
                <w:sz w:val="18"/>
                <w:szCs w:val="18"/>
              </w:rPr>
              <w:t xml:space="preserve">Medio</w:t>
            </w:r>
          </w:p>
        </w:tc>
        <w:tc>
          <w:tcPr>
            <w:tcW w:w="1241" w:type="dxa"/>
            <w:tcMar>
              <w:top w:w="60" w:type="dxa"/>
              <w:left w:w="90" w:type="dxa"/>
              <w:bottom w:w="60" w:type="dxa"/>
              <w:right w:w="90" w:type="dxa"/>
            </w:tcMar>
            <w:vAlign w:val="center"/>
          </w:tcPr>
          <w:p>
            <w:pPr>
              <w:spacing w:line="240" w:lineRule="auto"/>
            </w:pPr>
            <w:r>
              <w:rPr>
                <w:sz w:val="18"/>
                <w:szCs w:val="18"/>
              </w:rPr>
              <w:t xml:space="preserve">Media</w:t>
            </w:r>
          </w:p>
        </w:tc>
      </w:tr>
      <w:tr>
        <w:tblPrEx>
          <w:tblCellMar>
            <w:top w:w="0" w:type="dxa"/>
            <w:bottom w:w="0" w:type="dxa"/>
          </w:tblCellMar>
        </w:tblPrEx>
        <w:tc>
          <w:tcPr>
            <w:tcW w:w="1085" w:type="dxa"/>
            <w:tcMar>
              <w:top w:w="60" w:type="dxa"/>
              <w:left w:w="90" w:type="dxa"/>
              <w:bottom w:w="60" w:type="dxa"/>
              <w:right w:w="90" w:type="dxa"/>
            </w:tcMar>
            <w:vAlign w:val="center"/>
          </w:tcPr>
          <w:p>
            <w:pPr>
              <w:spacing w:line="240" w:lineRule="auto"/>
            </w:pPr>
            <w:r>
              <w:rPr>
                <w:sz w:val="18"/>
                <w:szCs w:val="18"/>
              </w:rPr>
              <w:t xml:space="preserve">22</w:t>
            </w:r>
          </w:p>
        </w:tc>
        <w:tc>
          <w:tcPr>
            <w:tcW w:w="4499" w:type="dxa"/>
            <w:tcMar>
              <w:top w:w="60" w:type="dxa"/>
              <w:left w:w="90" w:type="dxa"/>
              <w:bottom w:w="60" w:type="dxa"/>
              <w:right w:w="90" w:type="dxa"/>
            </w:tcMar>
            <w:vAlign w:val="center"/>
          </w:tcPr>
          <w:p>
            <w:pPr>
              <w:spacing w:line="240" w:lineRule="auto"/>
            </w:pPr>
            <w:r>
              <w:rPr>
                <w:sz w:val="18"/>
                <w:szCs w:val="18"/>
              </w:rPr>
              <w:t xml:space="preserve">Interfaz que replica la estructura de Zoho Desk con blueprints controlados</w:t>
            </w:r>
          </w:p>
        </w:tc>
        <w:tc>
          <w:tcPr>
            <w:tcW w:w="1085" w:type="dxa"/>
            <w:tcMar>
              <w:top w:w="60" w:type="dxa"/>
              <w:left w:w="90" w:type="dxa"/>
              <w:bottom w:w="60" w:type="dxa"/>
              <w:right w:w="90" w:type="dxa"/>
            </w:tcMar>
            <w:vAlign w:val="center"/>
          </w:tcPr>
          <w:p>
            <w:pPr>
              <w:spacing w:line="240" w:lineRule="auto"/>
            </w:pPr>
            <w:r>
              <w:rPr>
                <w:sz w:val="18"/>
                <w:szCs w:val="18"/>
              </w:rPr>
              <w:t xml:space="preserve">M11</w:t>
            </w:r>
          </w:p>
        </w:tc>
        <w:tc>
          <w:tcPr>
            <w:tcW w:w="1085" w:type="dxa"/>
            <w:tcMar>
              <w:top w:w="60" w:type="dxa"/>
              <w:left w:w="90" w:type="dxa"/>
              <w:bottom w:w="60" w:type="dxa"/>
              <w:right w:w="90" w:type="dxa"/>
            </w:tcMar>
            <w:vAlign w:val="center"/>
          </w:tcPr>
          <w:p>
            <w:pPr>
              <w:spacing w:line="240" w:lineRule="auto"/>
            </w:pPr>
            <w:r>
              <w:rPr>
                <w:sz w:val="18"/>
                <w:szCs w:val="18"/>
              </w:rPr>
              <w:t xml:space="preserve">①</w:t>
            </w:r>
          </w:p>
        </w:tc>
        <w:tc>
          <w:tcPr>
            <w:tcW w:w="1085" w:type="dxa"/>
            <w:tcMar>
              <w:top w:w="60" w:type="dxa"/>
              <w:left w:w="90" w:type="dxa"/>
              <w:bottom w:w="60" w:type="dxa"/>
              <w:right w:w="90" w:type="dxa"/>
            </w:tcMar>
            <w:vAlign w:val="center"/>
          </w:tcPr>
          <w:p>
            <w:pPr>
              <w:spacing w:line="240" w:lineRule="auto"/>
            </w:pPr>
            <w:r>
              <w:rPr>
                <w:sz w:val="18"/>
                <w:szCs w:val="18"/>
              </w:rPr>
              <w:t xml:space="preserve">Alto</w:t>
            </w:r>
          </w:p>
        </w:tc>
        <w:tc>
          <w:tcPr>
            <w:tcW w:w="1241" w:type="dxa"/>
            <w:tcMar>
              <w:top w:w="60" w:type="dxa"/>
              <w:left w:w="90" w:type="dxa"/>
              <w:bottom w:w="60" w:type="dxa"/>
              <w:right w:w="90" w:type="dxa"/>
            </w:tcMar>
            <w:vAlign w:val="center"/>
          </w:tcPr>
          <w:p>
            <w:pPr>
              <w:spacing w:line="240" w:lineRule="auto"/>
            </w:pPr>
            <w:r>
              <w:rPr>
                <w:sz w:val="18"/>
                <w:szCs w:val="18"/>
              </w:rPr>
              <w:t xml:space="preserve">Media</w:t>
            </w:r>
          </w:p>
        </w:tc>
      </w:tr>
      <w:tr>
        <w:tblPrEx>
          <w:tblCellMar>
            <w:top w:w="0" w:type="dxa"/>
            <w:bottom w:w="0" w:type="dxa"/>
          </w:tblCellMar>
        </w:tblPrEx>
        <w:tc>
          <w:tcPr>
            <w:tcW w:w="1085" w:type="dxa"/>
            <w:tcMar>
              <w:top w:w="60" w:type="dxa"/>
              <w:left w:w="90" w:type="dxa"/>
              <w:bottom w:w="60" w:type="dxa"/>
              <w:right w:w="90" w:type="dxa"/>
            </w:tcMar>
            <w:vAlign w:val="center"/>
          </w:tcPr>
          <w:p>
            <w:pPr>
              <w:spacing w:line="240" w:lineRule="auto"/>
            </w:pPr>
            <w:r>
              <w:rPr>
                <w:sz w:val="18"/>
                <w:szCs w:val="18"/>
              </w:rPr>
              <w:t xml:space="preserve">23</w:t>
            </w:r>
          </w:p>
        </w:tc>
        <w:tc>
          <w:tcPr>
            <w:tcW w:w="4499" w:type="dxa"/>
            <w:tcMar>
              <w:top w:w="60" w:type="dxa"/>
              <w:left w:w="90" w:type="dxa"/>
              <w:bottom w:w="60" w:type="dxa"/>
              <w:right w:w="90" w:type="dxa"/>
            </w:tcMar>
            <w:vAlign w:val="center"/>
          </w:tcPr>
          <w:p>
            <w:pPr>
              <w:spacing w:line="240" w:lineRule="auto"/>
            </w:pPr>
            <w:r>
              <w:rPr>
                <w:sz w:val="18"/>
                <w:szCs w:val="18"/>
              </w:rPr>
              <w:t xml:space="preserve">Modelado piloto de macro-fases y micro-fases del Grimm EDM 180/280</w:t>
            </w:r>
          </w:p>
        </w:tc>
        <w:tc>
          <w:tcPr>
            <w:tcW w:w="1085" w:type="dxa"/>
            <w:tcMar>
              <w:top w:w="60" w:type="dxa"/>
              <w:left w:w="90" w:type="dxa"/>
              <w:bottom w:w="60" w:type="dxa"/>
              <w:right w:w="90" w:type="dxa"/>
            </w:tcMar>
            <w:vAlign w:val="center"/>
          </w:tcPr>
          <w:p>
            <w:pPr>
              <w:spacing w:line="240" w:lineRule="auto"/>
            </w:pPr>
            <w:r>
              <w:rPr>
                <w:sz w:val="18"/>
                <w:szCs w:val="18"/>
              </w:rPr>
              <w:t xml:space="preserve">M2</w:t>
            </w:r>
          </w:p>
        </w:tc>
        <w:tc>
          <w:tcPr>
            <w:tcW w:w="1085" w:type="dxa"/>
            <w:tcMar>
              <w:top w:w="60" w:type="dxa"/>
              <w:left w:w="90" w:type="dxa"/>
              <w:bottom w:w="60" w:type="dxa"/>
              <w:right w:w="90" w:type="dxa"/>
            </w:tcMar>
            <w:vAlign w:val="center"/>
          </w:tcPr>
          <w:p>
            <w:pPr>
              <w:spacing w:line="240" w:lineRule="auto"/>
            </w:pPr>
            <w:r>
              <w:rPr>
                <w:sz w:val="18"/>
                <w:szCs w:val="18"/>
              </w:rPr>
              <w:t xml:space="preserve">①</w:t>
            </w:r>
          </w:p>
        </w:tc>
        <w:tc>
          <w:tcPr>
            <w:tcW w:w="1085" w:type="dxa"/>
            <w:tcMar>
              <w:top w:w="60" w:type="dxa"/>
              <w:left w:w="90" w:type="dxa"/>
              <w:bottom w:w="60" w:type="dxa"/>
              <w:right w:w="90" w:type="dxa"/>
            </w:tcMar>
            <w:vAlign w:val="center"/>
          </w:tcPr>
          <w:p>
            <w:pPr>
              <w:spacing w:line="240" w:lineRule="auto"/>
            </w:pPr>
            <w:r>
              <w:rPr>
                <w:sz w:val="18"/>
                <w:szCs w:val="18"/>
              </w:rPr>
              <w:t xml:space="preserve">Muy alto</w:t>
            </w:r>
          </w:p>
        </w:tc>
        <w:tc>
          <w:tcPr>
            <w:tcW w:w="1241" w:type="dxa"/>
            <w:tcMar>
              <w:top w:w="60" w:type="dxa"/>
              <w:left w:w="90" w:type="dxa"/>
              <w:bottom w:w="60" w:type="dxa"/>
              <w:right w:w="90" w:type="dxa"/>
            </w:tcMar>
            <w:vAlign w:val="center"/>
          </w:tcPr>
          <w:p>
            <w:pPr>
              <w:spacing w:line="240" w:lineRule="auto"/>
            </w:pPr>
            <w:r>
              <w:rPr>
                <w:sz w:val="18"/>
                <w:szCs w:val="18"/>
              </w:rPr>
              <w:t xml:space="preserve">Media</w:t>
            </w:r>
          </w:p>
        </w:tc>
      </w:tr>
      <w:tr>
        <w:tblPrEx>
          <w:tblCellMar>
            <w:top w:w="0" w:type="dxa"/>
            <w:bottom w:w="0" w:type="dxa"/>
          </w:tblCellMar>
        </w:tblPrEx>
        <w:tc>
          <w:tcPr>
            <w:tcW w:w="1085" w:type="dxa"/>
            <w:tcMar>
              <w:top w:w="60" w:type="dxa"/>
              <w:left w:w="90" w:type="dxa"/>
              <w:bottom w:w="60" w:type="dxa"/>
              <w:right w:w="90" w:type="dxa"/>
            </w:tcMar>
            <w:vAlign w:val="center"/>
          </w:tcPr>
          <w:p>
            <w:pPr>
              <w:spacing w:line="240" w:lineRule="auto"/>
            </w:pPr>
            <w:r>
              <w:rPr>
                <w:sz w:val="18"/>
                <w:szCs w:val="18"/>
              </w:rPr>
              <w:t xml:space="preserve">24</w:t>
            </w:r>
          </w:p>
        </w:tc>
        <w:tc>
          <w:tcPr>
            <w:tcW w:w="4499" w:type="dxa"/>
            <w:tcMar>
              <w:top w:w="60" w:type="dxa"/>
              <w:left w:w="90" w:type="dxa"/>
              <w:bottom w:w="60" w:type="dxa"/>
              <w:right w:w="90" w:type="dxa"/>
            </w:tcMar>
            <w:vAlign w:val="center"/>
          </w:tcPr>
          <w:p>
            <w:pPr>
              <w:spacing w:line="240" w:lineRule="auto"/>
            </w:pPr>
            <w:r>
              <w:rPr>
                <w:sz w:val="18"/>
                <w:szCs w:val="18"/>
              </w:rPr>
              <w:t xml:space="preserve">Doble aprobación y control de saldos anómalos de vacaciones</w:t>
            </w:r>
          </w:p>
        </w:tc>
        <w:tc>
          <w:tcPr>
            <w:tcW w:w="1085" w:type="dxa"/>
            <w:tcMar>
              <w:top w:w="60" w:type="dxa"/>
              <w:left w:w="90" w:type="dxa"/>
              <w:bottom w:w="60" w:type="dxa"/>
              <w:right w:w="90" w:type="dxa"/>
            </w:tcMar>
            <w:vAlign w:val="center"/>
          </w:tcPr>
          <w:p>
            <w:pPr>
              <w:spacing w:line="240" w:lineRule="auto"/>
            </w:pPr>
            <w:r>
              <w:rPr>
                <w:sz w:val="18"/>
                <w:szCs w:val="18"/>
              </w:rPr>
              <w:t xml:space="preserve">M10</w:t>
            </w:r>
          </w:p>
        </w:tc>
        <w:tc>
          <w:tcPr>
            <w:tcW w:w="1085" w:type="dxa"/>
            <w:tcMar>
              <w:top w:w="60" w:type="dxa"/>
              <w:left w:w="90" w:type="dxa"/>
              <w:bottom w:w="60" w:type="dxa"/>
              <w:right w:w="90" w:type="dxa"/>
            </w:tcMar>
            <w:vAlign w:val="center"/>
          </w:tcPr>
          <w:p>
            <w:pPr>
              <w:spacing w:line="240" w:lineRule="auto"/>
            </w:pPr>
            <w:r>
              <w:rPr>
                <w:sz w:val="18"/>
                <w:szCs w:val="18"/>
              </w:rPr>
              <w:t xml:space="preserve">①</w:t>
            </w:r>
          </w:p>
        </w:tc>
        <w:tc>
          <w:tcPr>
            <w:tcW w:w="1085" w:type="dxa"/>
            <w:tcMar>
              <w:top w:w="60" w:type="dxa"/>
              <w:left w:w="90" w:type="dxa"/>
              <w:bottom w:w="60" w:type="dxa"/>
              <w:right w:w="90" w:type="dxa"/>
            </w:tcMar>
            <w:vAlign w:val="center"/>
          </w:tcPr>
          <w:p>
            <w:pPr>
              <w:spacing w:line="240" w:lineRule="auto"/>
            </w:pPr>
            <w:r>
              <w:rPr>
                <w:sz w:val="18"/>
                <w:szCs w:val="18"/>
              </w:rPr>
              <w:t xml:space="preserve">Medio</w:t>
            </w:r>
          </w:p>
        </w:tc>
        <w:tc>
          <w:tcPr>
            <w:tcW w:w="1241" w:type="dxa"/>
            <w:tcMar>
              <w:top w:w="60" w:type="dxa"/>
              <w:left w:w="90" w:type="dxa"/>
              <w:bottom w:w="60" w:type="dxa"/>
              <w:right w:w="90" w:type="dxa"/>
            </w:tcMar>
            <w:vAlign w:val="center"/>
          </w:tcPr>
          <w:p>
            <w:pPr>
              <w:spacing w:line="240" w:lineRule="auto"/>
            </w:pPr>
            <w:r>
              <w:rPr>
                <w:sz w:val="18"/>
                <w:szCs w:val="18"/>
              </w:rPr>
              <w:t xml:space="preserve">Baja</w:t>
            </w:r>
          </w:p>
        </w:tc>
      </w:tr>
      <w:tr>
        <w:tblPrEx>
          <w:tblCellMar>
            <w:top w:w="0" w:type="dxa"/>
            <w:bottom w:w="0" w:type="dxa"/>
          </w:tblCellMar>
        </w:tblPrEx>
        <w:tc>
          <w:tcPr>
            <w:tcW w:w="1085" w:type="dxa"/>
            <w:tcMar>
              <w:top w:w="60" w:type="dxa"/>
              <w:left w:w="90" w:type="dxa"/>
              <w:bottom w:w="60" w:type="dxa"/>
              <w:right w:w="90" w:type="dxa"/>
            </w:tcMar>
            <w:vAlign w:val="center"/>
          </w:tcPr>
          <w:p>
            <w:pPr>
              <w:spacing w:line="240" w:lineRule="auto"/>
            </w:pPr>
            <w:r>
              <w:rPr>
                <w:sz w:val="18"/>
                <w:szCs w:val="18"/>
              </w:rPr>
              <w:t xml:space="preserve">25</w:t>
            </w:r>
          </w:p>
        </w:tc>
        <w:tc>
          <w:tcPr>
            <w:tcW w:w="4499" w:type="dxa"/>
            <w:tcMar>
              <w:top w:w="60" w:type="dxa"/>
              <w:left w:w="90" w:type="dxa"/>
              <w:bottom w:w="60" w:type="dxa"/>
              <w:right w:w="90" w:type="dxa"/>
            </w:tcMar>
            <w:vAlign w:val="center"/>
          </w:tcPr>
          <w:p>
            <w:pPr>
              <w:spacing w:line="240" w:lineRule="auto"/>
            </w:pPr>
            <w:r>
              <w:rPr>
                <w:sz w:val="18"/>
                <w:szCs w:val="18"/>
              </w:rPr>
              <w:t xml:space="preserve">Índice de temas y primer vídeo piloto de procedimiento técnico</w:t>
            </w:r>
          </w:p>
        </w:tc>
        <w:tc>
          <w:tcPr>
            <w:tcW w:w="1085" w:type="dxa"/>
            <w:tcMar>
              <w:top w:w="60" w:type="dxa"/>
              <w:left w:w="90" w:type="dxa"/>
              <w:bottom w:w="60" w:type="dxa"/>
              <w:right w:w="90" w:type="dxa"/>
            </w:tcMar>
            <w:vAlign w:val="center"/>
          </w:tcPr>
          <w:p>
            <w:pPr>
              <w:spacing w:line="240" w:lineRule="auto"/>
            </w:pPr>
            <w:r>
              <w:rPr>
                <w:sz w:val="18"/>
                <w:szCs w:val="18"/>
              </w:rPr>
              <w:t xml:space="preserve">M13</w:t>
            </w:r>
          </w:p>
        </w:tc>
        <w:tc>
          <w:tcPr>
            <w:tcW w:w="1085" w:type="dxa"/>
            <w:tcMar>
              <w:top w:w="60" w:type="dxa"/>
              <w:left w:w="90" w:type="dxa"/>
              <w:bottom w:w="60" w:type="dxa"/>
              <w:right w:w="90" w:type="dxa"/>
            </w:tcMar>
            <w:vAlign w:val="center"/>
          </w:tcPr>
          <w:p>
            <w:pPr>
              <w:spacing w:line="240" w:lineRule="auto"/>
            </w:pPr>
            <w:r>
              <w:rPr>
                <w:sz w:val="18"/>
                <w:szCs w:val="18"/>
              </w:rPr>
              <w:t xml:space="preserve">③</w:t>
            </w:r>
          </w:p>
        </w:tc>
        <w:tc>
          <w:tcPr>
            <w:tcW w:w="1085" w:type="dxa"/>
            <w:tcMar>
              <w:top w:w="60" w:type="dxa"/>
              <w:left w:w="90" w:type="dxa"/>
              <w:bottom w:w="60" w:type="dxa"/>
              <w:right w:w="90" w:type="dxa"/>
            </w:tcMar>
            <w:vAlign w:val="center"/>
          </w:tcPr>
          <w:p>
            <w:pPr>
              <w:spacing w:line="240" w:lineRule="auto"/>
            </w:pPr>
            <w:r>
              <w:rPr>
                <w:sz w:val="18"/>
                <w:szCs w:val="18"/>
              </w:rPr>
              <w:t xml:space="preserve">Alto</w:t>
            </w:r>
          </w:p>
        </w:tc>
        <w:tc>
          <w:tcPr>
            <w:tcW w:w="1241" w:type="dxa"/>
            <w:tcMar>
              <w:top w:w="60" w:type="dxa"/>
              <w:left w:w="90" w:type="dxa"/>
              <w:bottom w:w="60" w:type="dxa"/>
              <w:right w:w="90" w:type="dxa"/>
            </w:tcMar>
            <w:vAlign w:val="center"/>
          </w:tcPr>
          <w:p>
            <w:pPr>
              <w:spacing w:line="240" w:lineRule="auto"/>
            </w:pPr>
            <w:r>
              <w:rPr>
                <w:sz w:val="18"/>
                <w:szCs w:val="18"/>
              </w:rPr>
              <w:t xml:space="preserve">Baja</w:t>
            </w:r>
          </w:p>
        </w:tc>
      </w:tr>
      <w:tr>
        <w:tblPrEx>
          <w:tblCellMar>
            <w:top w:w="0" w:type="dxa"/>
            <w:bottom w:w="0" w:type="dxa"/>
          </w:tblCellMar>
        </w:tblPrEx>
        <w:tc>
          <w:tcPr>
            <w:tcW w:w="1085" w:type="dxa"/>
            <w:tcMar>
              <w:top w:w="60" w:type="dxa"/>
              <w:left w:w="90" w:type="dxa"/>
              <w:bottom w:w="60" w:type="dxa"/>
              <w:right w:w="90" w:type="dxa"/>
            </w:tcMar>
            <w:vAlign w:val="center"/>
          </w:tcPr>
          <w:p>
            <w:pPr>
              <w:spacing w:line="240" w:lineRule="auto"/>
            </w:pPr>
            <w:r>
              <w:rPr>
                <w:sz w:val="18"/>
                <w:szCs w:val="18"/>
              </w:rPr>
              <w:t xml:space="preserve">26</w:t>
            </w:r>
          </w:p>
        </w:tc>
        <w:tc>
          <w:tcPr>
            <w:tcW w:w="4499" w:type="dxa"/>
            <w:tcMar>
              <w:top w:w="60" w:type="dxa"/>
              <w:left w:w="90" w:type="dxa"/>
              <w:bottom w:w="60" w:type="dxa"/>
              <w:right w:w="90" w:type="dxa"/>
            </w:tcMar>
            <w:vAlign w:val="center"/>
          </w:tcPr>
          <w:p>
            <w:pPr>
              <w:spacing w:line="240" w:lineRule="auto"/>
            </w:pPr>
            <w:r>
              <w:rPr>
                <w:sz w:val="18"/>
                <w:szCs w:val="18"/>
              </w:rPr>
              <w:t xml:space="preserve">Área de cliente — nivel básico: hoja de vida reducida, seguimiento y aprobación de cotizaciones, con acceso por token</w:t>
            </w:r>
          </w:p>
        </w:tc>
        <w:tc>
          <w:tcPr>
            <w:tcW w:w="1085" w:type="dxa"/>
            <w:tcMar>
              <w:top w:w="60" w:type="dxa"/>
              <w:left w:w="90" w:type="dxa"/>
              <w:bottom w:w="60" w:type="dxa"/>
              <w:right w:w="90" w:type="dxa"/>
            </w:tcMar>
            <w:vAlign w:val="center"/>
          </w:tcPr>
          <w:p>
            <w:pPr>
              <w:spacing w:line="240" w:lineRule="auto"/>
            </w:pPr>
            <w:r>
              <w:rPr>
                <w:sz w:val="18"/>
                <w:szCs w:val="18"/>
              </w:rPr>
              <w:t xml:space="preserve">M8</w:t>
            </w:r>
          </w:p>
        </w:tc>
        <w:tc>
          <w:tcPr>
            <w:tcW w:w="1085" w:type="dxa"/>
            <w:tcMar>
              <w:top w:w="60" w:type="dxa"/>
              <w:left w:w="90" w:type="dxa"/>
              <w:bottom w:w="60" w:type="dxa"/>
              <w:right w:w="90" w:type="dxa"/>
            </w:tcMar>
            <w:vAlign w:val="center"/>
          </w:tcPr>
          <w:p>
            <w:pPr>
              <w:spacing w:line="240" w:lineRule="auto"/>
            </w:pPr>
            <w:r>
              <w:rPr>
                <w:sz w:val="18"/>
                <w:szCs w:val="18"/>
              </w:rPr>
              <w:t xml:space="preserve">③</w:t>
            </w:r>
          </w:p>
        </w:tc>
        <w:tc>
          <w:tcPr>
            <w:tcW w:w="1085" w:type="dxa"/>
            <w:tcMar>
              <w:top w:w="60" w:type="dxa"/>
              <w:left w:w="90" w:type="dxa"/>
              <w:bottom w:w="60" w:type="dxa"/>
              <w:right w:w="90" w:type="dxa"/>
            </w:tcMar>
            <w:vAlign w:val="center"/>
          </w:tcPr>
          <w:p>
            <w:pPr>
              <w:spacing w:line="240" w:lineRule="auto"/>
            </w:pPr>
            <w:r>
              <w:rPr>
                <w:sz w:val="18"/>
                <w:szCs w:val="18"/>
              </w:rPr>
              <w:t xml:space="preserve">Muy alto</w:t>
            </w:r>
          </w:p>
        </w:tc>
        <w:tc>
          <w:tcPr>
            <w:tcW w:w="1241" w:type="dxa"/>
            <w:tcMar>
              <w:top w:w="60" w:type="dxa"/>
              <w:left w:w="90" w:type="dxa"/>
              <w:bottom w:w="60" w:type="dxa"/>
              <w:right w:w="90" w:type="dxa"/>
            </w:tcMar>
            <w:vAlign w:val="center"/>
          </w:tcPr>
          <w:p>
            <w:pPr>
              <w:spacing w:line="240" w:lineRule="auto"/>
            </w:pPr>
            <w:r>
              <w:rPr>
                <w:sz w:val="18"/>
                <w:szCs w:val="18"/>
              </w:rPr>
              <w:t xml:space="preserve">Media</w:t>
            </w:r>
          </w:p>
        </w:tc>
      </w:tr>
      <w:tr>
        <w:tblPrEx>
          <w:tblCellMar>
            <w:top w:w="0" w:type="dxa"/>
            <w:bottom w:w="0" w:type="dxa"/>
          </w:tblCellMar>
        </w:tblPrEx>
        <w:tc>
          <w:tcPr>
            <w:tcW w:w="1085" w:type="dxa"/>
            <w:tcMar>
              <w:top w:w="60" w:type="dxa"/>
              <w:left w:w="90" w:type="dxa"/>
              <w:bottom w:w="60" w:type="dxa"/>
              <w:right w:w="90" w:type="dxa"/>
            </w:tcMar>
            <w:vAlign w:val="center"/>
          </w:tcPr>
          <w:p>
            <w:pPr>
              <w:spacing w:line="240" w:lineRule="auto"/>
            </w:pPr>
            <w:r>
              <w:rPr>
                <w:sz w:val="18"/>
                <w:szCs w:val="18"/>
              </w:rPr>
              <w:t xml:space="preserve">27</w:t>
            </w:r>
          </w:p>
        </w:tc>
        <w:tc>
          <w:tcPr>
            <w:tcW w:w="4499" w:type="dxa"/>
            <w:tcMar>
              <w:top w:w="60" w:type="dxa"/>
              <w:left w:w="90" w:type="dxa"/>
              <w:bottom w:w="60" w:type="dxa"/>
              <w:right w:w="90" w:type="dxa"/>
            </w:tcMar>
            <w:vAlign w:val="center"/>
          </w:tcPr>
          <w:p>
            <w:pPr>
              <w:spacing w:line="240" w:lineRule="auto"/>
            </w:pPr>
            <w:r>
              <w:rPr>
                <w:sz w:val="18"/>
                <w:szCs w:val="18"/>
              </w:rPr>
              <w:t xml:space="preserve">OCR de la placa en recepción, con validación contra el maestro de equipos y registro de correcciones</w:t>
            </w:r>
          </w:p>
        </w:tc>
        <w:tc>
          <w:tcPr>
            <w:tcW w:w="1085" w:type="dxa"/>
            <w:tcMar>
              <w:top w:w="60" w:type="dxa"/>
              <w:left w:w="90" w:type="dxa"/>
              <w:bottom w:w="60" w:type="dxa"/>
              <w:right w:w="90" w:type="dxa"/>
            </w:tcMar>
            <w:vAlign w:val="center"/>
          </w:tcPr>
          <w:p>
            <w:pPr>
              <w:spacing w:line="240" w:lineRule="auto"/>
            </w:pPr>
            <w:r>
              <w:rPr>
                <w:sz w:val="18"/>
                <w:szCs w:val="18"/>
              </w:rPr>
              <w:t xml:space="preserve">M3</w:t>
            </w:r>
          </w:p>
        </w:tc>
        <w:tc>
          <w:tcPr>
            <w:tcW w:w="1085" w:type="dxa"/>
            <w:tcMar>
              <w:top w:w="60" w:type="dxa"/>
              <w:left w:w="90" w:type="dxa"/>
              <w:bottom w:w="60" w:type="dxa"/>
              <w:right w:w="90" w:type="dxa"/>
            </w:tcMar>
            <w:vAlign w:val="center"/>
          </w:tcPr>
          <w:p>
            <w:pPr>
              <w:spacing w:line="240" w:lineRule="auto"/>
            </w:pPr>
            <w:r>
              <w:rPr>
                <w:sz w:val="18"/>
                <w:szCs w:val="18"/>
              </w:rPr>
              <w:t xml:space="preserve">①</w:t>
            </w:r>
          </w:p>
        </w:tc>
        <w:tc>
          <w:tcPr>
            <w:tcW w:w="1085" w:type="dxa"/>
            <w:tcMar>
              <w:top w:w="60" w:type="dxa"/>
              <w:left w:w="90" w:type="dxa"/>
              <w:bottom w:w="60" w:type="dxa"/>
              <w:right w:w="90" w:type="dxa"/>
            </w:tcMar>
            <w:vAlign w:val="center"/>
          </w:tcPr>
          <w:p>
            <w:pPr>
              <w:spacing w:line="240" w:lineRule="auto"/>
            </w:pPr>
            <w:r>
              <w:rPr>
                <w:sz w:val="18"/>
                <w:szCs w:val="18"/>
              </w:rPr>
              <w:t xml:space="preserve">Alto</w:t>
            </w:r>
          </w:p>
        </w:tc>
        <w:tc>
          <w:tcPr>
            <w:tcW w:w="1241" w:type="dxa"/>
            <w:tcMar>
              <w:top w:w="60" w:type="dxa"/>
              <w:left w:w="90" w:type="dxa"/>
              <w:bottom w:w="60" w:type="dxa"/>
              <w:right w:w="90" w:type="dxa"/>
            </w:tcMar>
            <w:vAlign w:val="center"/>
          </w:tcPr>
          <w:p>
            <w:pPr>
              <w:spacing w:line="240" w:lineRule="auto"/>
            </w:pPr>
            <w:r>
              <w:rPr>
                <w:sz w:val="18"/>
                <w:szCs w:val="18"/>
              </w:rPr>
              <w:t xml:space="preserve">Media</w:t>
            </w:r>
          </w:p>
        </w:tc>
      </w:tr>
      <w:tr>
        <w:tblPrEx>
          <w:tblCellMar>
            <w:top w:w="0" w:type="dxa"/>
            <w:bottom w:w="0" w:type="dxa"/>
          </w:tblCellMar>
        </w:tblPrEx>
        <w:tc>
          <w:tcPr>
            <w:tcW w:w="1085" w:type="dxa"/>
            <w:tcMar>
              <w:top w:w="60" w:type="dxa"/>
              <w:left w:w="90" w:type="dxa"/>
              <w:bottom w:w="60" w:type="dxa"/>
              <w:right w:w="90" w:type="dxa"/>
            </w:tcMar>
            <w:vAlign w:val="center"/>
          </w:tcPr>
          <w:p>
            <w:pPr>
              <w:spacing w:line="240" w:lineRule="auto"/>
            </w:pPr>
            <w:r>
              <w:rPr>
                <w:sz w:val="18"/>
                <w:szCs w:val="18"/>
              </w:rPr>
              <w:t xml:space="preserve">28</w:t>
            </w:r>
          </w:p>
        </w:tc>
        <w:tc>
          <w:tcPr>
            <w:tcW w:w="4499" w:type="dxa"/>
            <w:tcMar>
              <w:top w:w="60" w:type="dxa"/>
              <w:left w:w="90" w:type="dxa"/>
              <w:bottom w:w="60" w:type="dxa"/>
              <w:right w:w="90" w:type="dxa"/>
            </w:tcMar>
            <w:vAlign w:val="center"/>
          </w:tcPr>
          <w:p>
            <w:pPr>
              <w:spacing w:line="240" w:lineRule="auto"/>
            </w:pPr>
            <w:r>
              <w:rPr>
                <w:sz w:val="18"/>
                <w:szCs w:val="18"/>
              </w:rPr>
              <w:t xml:space="preserve">QR de identificación en equipos, enlazando remisión ↔ ticket ↔ hoja de vida</w:t>
            </w:r>
          </w:p>
        </w:tc>
        <w:tc>
          <w:tcPr>
            <w:tcW w:w="1085" w:type="dxa"/>
            <w:tcMar>
              <w:top w:w="60" w:type="dxa"/>
              <w:left w:w="90" w:type="dxa"/>
              <w:bottom w:w="60" w:type="dxa"/>
              <w:right w:w="90" w:type="dxa"/>
            </w:tcMar>
            <w:vAlign w:val="center"/>
          </w:tcPr>
          <w:p>
            <w:pPr>
              <w:spacing w:line="240" w:lineRule="auto"/>
            </w:pPr>
            <w:r>
              <w:rPr>
                <w:sz w:val="18"/>
                <w:szCs w:val="18"/>
              </w:rPr>
              <w:t xml:space="preserve">M3</w:t>
            </w:r>
          </w:p>
        </w:tc>
        <w:tc>
          <w:tcPr>
            <w:tcW w:w="1085" w:type="dxa"/>
            <w:tcMar>
              <w:top w:w="60" w:type="dxa"/>
              <w:left w:w="90" w:type="dxa"/>
              <w:bottom w:w="60" w:type="dxa"/>
              <w:right w:w="90" w:type="dxa"/>
            </w:tcMar>
            <w:vAlign w:val="center"/>
          </w:tcPr>
          <w:p>
            <w:pPr>
              <w:spacing w:line="240" w:lineRule="auto"/>
            </w:pPr>
            <w:r>
              <w:rPr>
                <w:sz w:val="18"/>
                <w:szCs w:val="18"/>
              </w:rPr>
              <w:t xml:space="preserve">①</w:t>
            </w:r>
          </w:p>
        </w:tc>
        <w:tc>
          <w:tcPr>
            <w:tcW w:w="1085" w:type="dxa"/>
            <w:tcMar>
              <w:top w:w="60" w:type="dxa"/>
              <w:left w:w="90" w:type="dxa"/>
              <w:bottom w:w="60" w:type="dxa"/>
              <w:right w:w="90" w:type="dxa"/>
            </w:tcMar>
            <w:vAlign w:val="center"/>
          </w:tcPr>
          <w:p>
            <w:pPr>
              <w:spacing w:line="240" w:lineRule="auto"/>
            </w:pPr>
            <w:r>
              <w:rPr>
                <w:sz w:val="18"/>
                <w:szCs w:val="18"/>
              </w:rPr>
              <w:t xml:space="preserve">Alto</w:t>
            </w:r>
          </w:p>
        </w:tc>
        <w:tc>
          <w:tcPr>
            <w:tcW w:w="1241" w:type="dxa"/>
            <w:tcMar>
              <w:top w:w="60" w:type="dxa"/>
              <w:left w:w="90" w:type="dxa"/>
              <w:bottom w:w="60" w:type="dxa"/>
              <w:right w:w="90" w:type="dxa"/>
            </w:tcMar>
            <w:vAlign w:val="center"/>
          </w:tcPr>
          <w:p>
            <w:pPr>
              <w:spacing w:line="240" w:lineRule="auto"/>
            </w:pPr>
            <w:r>
              <w:rPr>
                <w:sz w:val="18"/>
                <w:szCs w:val="18"/>
              </w:rPr>
              <w:t xml:space="preserve">Media</w:t>
            </w:r>
          </w:p>
        </w:tc>
      </w:tr>
    </w:tbl>
    <w:p>
      <w:pPr>
        <w:pStyle w:val="BodyText"/>
      </w:pPr>
      <w:r>
        <w:rPr>
          <w:bCs/>
          <w:b/>
        </w:rPr>
        <w:t xml:space="preserve">Movimientos respecto a la R02.</w:t>
      </w:r>
      <w:r>
        <w:t xml:space="preserve"> </w:t>
      </w:r>
      <w:r>
        <w:t xml:space="preserve">Los ítems</w:t>
      </w:r>
      <w:r>
        <w:t xml:space="preserve"> </w:t>
      </w:r>
      <w:r>
        <w:rPr>
          <w:bCs/>
          <w:b/>
        </w:rPr>
        <w:t xml:space="preserve">27 (OCR)</w:t>
      </w:r>
      <w:r>
        <w:t xml:space="preserve"> </w:t>
      </w:r>
      <w:r>
        <w:t xml:space="preserve">y</w:t>
      </w:r>
      <w:r>
        <w:t xml:space="preserve"> </w:t>
      </w:r>
      <w:r>
        <w:rPr>
          <w:bCs/>
          <w:b/>
        </w:rPr>
        <w:t xml:space="preserve">28 (QR)</w:t>
      </w:r>
      <w:r>
        <w:t xml:space="preserve"> </w:t>
      </w:r>
      <w:r>
        <w:t xml:space="preserve">suben desde la fase Futuro y la Fase 2 respectivamente, por atacar directamente el riesgo rector del eje ① (§1.4.3). El ítem</w:t>
      </w:r>
      <w:r>
        <w:t xml:space="preserve"> </w:t>
      </w:r>
      <w:r>
        <w:rPr>
          <w:bCs/>
          <w:b/>
        </w:rPr>
        <w:t xml:space="preserve">26</w:t>
      </w:r>
      <w:r>
        <w:t xml:space="preserve"> </w:t>
      </w:r>
      <w:r>
        <w:t xml:space="preserve">es nuevo: es el alcance mínimo del área de cliente definido en sesión —hojas de vida y aprobación de cotizaciones—, y no requiere ni la capa RAG ni el parámetro de carga, por lo que cabe dentro del MVP sin romper la cadena de dependencias.</w:t>
      </w:r>
    </w:p>
    <w:p>
      <w:pPr>
        <w:pStyle w:val="BodyText"/>
      </w:pPr>
      <w:r>
        <w:rPr>
          <w:bCs/>
          <w:b/>
        </w:rPr>
        <w:t xml:space="preserve">Advertencia de secuencia.</w:t>
      </w:r>
      <w:r>
        <w:t xml:space="preserve"> </w:t>
      </w:r>
      <w:r>
        <w:t xml:space="preserve">El ítem 26 no puede desplegarse antes que el 9: un portal que muestra hojas de vida incompletas hace más daño que no tener portal (regla de apertura, M8.6).</w:t>
      </w:r>
    </w:p>
    <w:bookmarkEnd w:id="168"/>
    <w:bookmarkStart w:id="169" w:name="Xd70d013fb9250ca096a91b0ad8d14b223476996"/>
    <w:p>
      <w:pPr>
        <w:pStyle w:val="Ttulo2"/>
      </w:pPr>
      <w:r>
        <w:t xml:space="preserve">3.2.1 Correcciones del blueprint implementado — P0 · prioridad inmediata</w:t>
      </w:r>
    </w:p>
    <w:p>
      <w:pPr>
        <w:pStyle w:val="FirstParagraph"/>
      </w:pPr>
      <w:r>
        <w:t xml:space="preserve">Cinco correcciones sobre lo ya construido, ordenadas por relación entre daño y esfuerzo. Se identifican con la letra</w:t>
      </w:r>
      <w:r>
        <w:t xml:space="preserve"> </w:t>
      </w:r>
      <w:r>
        <w:rPr>
          <w:bCs/>
          <w:b/>
        </w:rPr>
        <w:t xml:space="preserve">C</w:t>
      </w:r>
      <w:r>
        <w:t xml:space="preserve"> </w:t>
      </w:r>
      <w:r>
        <w:t xml:space="preserve">para no alterar la numeración del backlog de la R03. Las cinco pertenecen al eje ① y su beneficiario es el eje ②: son la diferencia entre calcular sobre datos y calcular sobre ruido.</w:t>
      </w:r>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817"/>
        <w:gridCol w:w="3405"/>
        <w:gridCol w:w="817"/>
        <w:gridCol w:w="817"/>
        <w:gridCol w:w="3405"/>
        <w:gridCol w:w="819"/>
      </w:tblGrid>
      <w:tr>
        <w:tblPrEx>
          <w:tblCellMar>
            <w:top w:w="0" w:type="dxa"/>
            <w:bottom w:w="0" w:type="dxa"/>
          </w:tblCellMar>
        </w:tblPrEx>
        <w:trPr>
          <w:tblHeader/>
        </w:trPr>
        <w:tc>
          <w:tcPr>
            <w:tcW w:w="817" w:type="dxa"/>
            <w:shd w:val="clear" w:color="auto" w:fill="1F7A5C"/>
            <w:tcMar>
              <w:top w:w="60" w:type="dxa"/>
              <w:left w:w="90" w:type="dxa"/>
              <w:bottom w:w="60" w:type="dxa"/>
              <w:right w:w="90" w:type="dxa"/>
            </w:tcMar>
            <w:vAlign w:val="center"/>
          </w:tcPr>
          <w:p>
            <w:pPr>
              <w:spacing w:line="240" w:lineRule="auto"/>
            </w:pPr>
            <w:r>
              <w:rPr>
                <w:b/>
                <w:bCs/>
                <w:color w:val="FFFFFF"/>
                <w:sz w:val="18"/>
                <w:szCs w:val="18"/>
              </w:rPr>
              <w:t xml:space="preserve">#</w:t>
            </w:r>
          </w:p>
        </w:tc>
        <w:tc>
          <w:tcPr>
            <w:tcW w:w="3405" w:type="dxa"/>
            <w:shd w:val="clear" w:color="auto" w:fill="1F7A5C"/>
            <w:tcMar>
              <w:top w:w="60" w:type="dxa"/>
              <w:left w:w="90" w:type="dxa"/>
              <w:bottom w:w="60" w:type="dxa"/>
              <w:right w:w="90" w:type="dxa"/>
            </w:tcMar>
            <w:vAlign w:val="center"/>
          </w:tcPr>
          <w:p>
            <w:pPr>
              <w:spacing w:line="240" w:lineRule="auto"/>
            </w:pPr>
            <w:r>
              <w:rPr>
                <w:b/>
                <w:bCs/>
                <w:color w:val="FFFFFF"/>
                <w:sz w:val="18"/>
                <w:szCs w:val="18"/>
              </w:rPr>
              <w:t xml:space="preserve">Corrección</w:t>
            </w:r>
          </w:p>
        </w:tc>
        <w:tc>
          <w:tcPr>
            <w:tcW w:w="817" w:type="dxa"/>
            <w:shd w:val="clear" w:color="auto" w:fill="1F7A5C"/>
            <w:tcMar>
              <w:top w:w="60" w:type="dxa"/>
              <w:left w:w="90" w:type="dxa"/>
              <w:bottom w:w="60" w:type="dxa"/>
              <w:right w:w="90" w:type="dxa"/>
            </w:tcMar>
            <w:vAlign w:val="center"/>
          </w:tcPr>
          <w:p>
            <w:pPr>
              <w:spacing w:line="240" w:lineRule="auto"/>
            </w:pPr>
            <w:r>
              <w:rPr>
                <w:b/>
                <w:bCs/>
                <w:color w:val="FFFFFF"/>
                <w:sz w:val="18"/>
                <w:szCs w:val="18"/>
              </w:rPr>
              <w:t xml:space="preserve">Módulo</w:t>
            </w:r>
          </w:p>
        </w:tc>
        <w:tc>
          <w:tcPr>
            <w:tcW w:w="817" w:type="dxa"/>
            <w:shd w:val="clear" w:color="auto" w:fill="1F7A5C"/>
            <w:tcMar>
              <w:top w:w="60" w:type="dxa"/>
              <w:left w:w="90" w:type="dxa"/>
              <w:bottom w:w="60" w:type="dxa"/>
              <w:right w:w="90" w:type="dxa"/>
            </w:tcMar>
            <w:vAlign w:val="center"/>
          </w:tcPr>
          <w:p>
            <w:pPr>
              <w:spacing w:line="240" w:lineRule="auto"/>
            </w:pPr>
            <w:r>
              <w:rPr>
                <w:b/>
                <w:bCs/>
                <w:color w:val="FFFFFF"/>
                <w:sz w:val="18"/>
                <w:szCs w:val="18"/>
              </w:rPr>
              <w:t xml:space="preserve">Eje</w:t>
            </w:r>
          </w:p>
        </w:tc>
        <w:tc>
          <w:tcPr>
            <w:tcW w:w="3405" w:type="dxa"/>
            <w:shd w:val="clear" w:color="auto" w:fill="1F7A5C"/>
            <w:tcMar>
              <w:top w:w="60" w:type="dxa"/>
              <w:left w:w="90" w:type="dxa"/>
              <w:bottom w:w="60" w:type="dxa"/>
              <w:right w:w="90" w:type="dxa"/>
            </w:tcMar>
            <w:vAlign w:val="center"/>
          </w:tcPr>
          <w:p>
            <w:pPr>
              <w:spacing w:line="240" w:lineRule="auto"/>
            </w:pPr>
            <w:r>
              <w:rPr>
                <w:b/>
                <w:bCs/>
                <w:color w:val="FFFFFF"/>
                <w:sz w:val="18"/>
                <w:szCs w:val="18"/>
              </w:rPr>
              <w:t xml:space="preserve">Daño si no se hace</w:t>
            </w:r>
          </w:p>
        </w:tc>
        <w:tc>
          <w:tcPr>
            <w:tcW w:w="819" w:type="dxa"/>
            <w:shd w:val="clear" w:color="auto" w:fill="1F7A5C"/>
            <w:tcMar>
              <w:top w:w="60" w:type="dxa"/>
              <w:left w:w="90" w:type="dxa"/>
              <w:bottom w:w="60" w:type="dxa"/>
              <w:right w:w="90" w:type="dxa"/>
            </w:tcMar>
            <w:vAlign w:val="center"/>
          </w:tcPr>
          <w:p>
            <w:pPr>
              <w:spacing w:line="240" w:lineRule="auto"/>
            </w:pPr>
            <w:r>
              <w:rPr>
                <w:b/>
                <w:bCs/>
                <w:color w:val="FFFFFF"/>
                <w:sz w:val="18"/>
                <w:szCs w:val="18"/>
              </w:rPr>
              <w:t xml:space="preserve">Esfuerzo</w:t>
            </w:r>
          </w:p>
        </w:tc>
      </w:tr>
      <w:tr>
        <w:tblPrEx>
          <w:tblCellMar>
            <w:top w:w="0" w:type="dxa"/>
            <w:bottom w:w="0" w:type="dxa"/>
          </w:tblCellMar>
        </w:tblPrEx>
        <w:tc>
          <w:tcPr>
            <w:tcW w:w="817" w:type="dxa"/>
            <w:tcMar>
              <w:top w:w="60" w:type="dxa"/>
              <w:left w:w="90" w:type="dxa"/>
              <w:bottom w:w="60" w:type="dxa"/>
              <w:right w:w="90" w:type="dxa"/>
            </w:tcMar>
            <w:vAlign w:val="center"/>
          </w:tcPr>
          <w:p>
            <w:pPr>
              <w:spacing w:line="240" w:lineRule="auto"/>
            </w:pPr>
            <w:r>
              <w:rPr>
                <w:sz w:val="18"/>
                <w:szCs w:val="18"/>
              </w:rPr>
              <w:t xml:space="preserve">C1</w:t>
            </w:r>
          </w:p>
        </w:tc>
        <w:tc>
          <w:tcPr>
            <w:tcW w:w="3405" w:type="dxa"/>
            <w:tcMar>
              <w:top w:w="60" w:type="dxa"/>
              <w:left w:w="90" w:type="dxa"/>
              <w:bottom w:w="60" w:type="dxa"/>
              <w:right w:w="90" w:type="dxa"/>
            </w:tcMar>
            <w:vAlign w:val="center"/>
          </w:tcPr>
          <w:p>
            <w:pPr>
              <w:spacing w:line="240" w:lineRule="auto"/>
            </w:pPr>
            <w:r>
              <w:rPr>
                <w:sz w:val="18"/>
                <w:szCs w:val="18"/>
              </w:rPr>
              <w:t xml:space="preserve">Cerrar la puerta del checkbox obligatorio (</w:t>
            </w:r>
            <w:r>
              <w:rPr>
                <w:sz w:val="18"/>
                <w:szCs w:val="18"/>
                <w:rStyle w:val="VerbatimChar"/>
              </w:rPr>
              <w:t xml:space="preserve">debt.md</w:t>
            </w:r>
            <w:r>
              <w:rPr>
                <w:sz w:val="18"/>
                <w:szCs w:val="18"/>
              </w:rPr>
              <w:t xml:space="preserve"> </w:t>
            </w:r>
            <w:r>
              <w:rPr>
                <w:sz w:val="18"/>
                <w:szCs w:val="18"/>
              </w:rPr>
              <w:t xml:space="preserve">M-2): dar error cuando el campo es obligatorio y el valor no llega marcado.</w:t>
            </w:r>
          </w:p>
        </w:tc>
        <w:tc>
          <w:tcPr>
            <w:tcW w:w="817" w:type="dxa"/>
            <w:tcMar>
              <w:top w:w="60" w:type="dxa"/>
              <w:left w:w="90" w:type="dxa"/>
              <w:bottom w:w="60" w:type="dxa"/>
              <w:right w:w="90" w:type="dxa"/>
            </w:tcMar>
            <w:vAlign w:val="center"/>
          </w:tcPr>
          <w:p>
            <w:pPr>
              <w:spacing w:line="240" w:lineRule="auto"/>
            </w:pPr>
            <w:r>
              <w:rPr>
                <w:sz w:val="18"/>
                <w:szCs w:val="18"/>
              </w:rPr>
              <w:t xml:space="preserve">M1.7 · M12.7</w:t>
            </w:r>
          </w:p>
        </w:tc>
        <w:tc>
          <w:tcPr>
            <w:tcW w:w="817" w:type="dxa"/>
            <w:tcMar>
              <w:top w:w="60" w:type="dxa"/>
              <w:left w:w="90" w:type="dxa"/>
              <w:bottom w:w="60" w:type="dxa"/>
              <w:right w:w="90" w:type="dxa"/>
            </w:tcMar>
            <w:vAlign w:val="center"/>
          </w:tcPr>
          <w:p>
            <w:pPr>
              <w:spacing w:line="240" w:lineRule="auto"/>
            </w:pPr>
            <w:r>
              <w:rPr>
                <w:sz w:val="18"/>
                <w:szCs w:val="18"/>
              </w:rPr>
              <w:t xml:space="preserve">①</w:t>
            </w:r>
          </w:p>
        </w:tc>
        <w:tc>
          <w:tcPr>
            <w:tcW w:w="3405" w:type="dxa"/>
            <w:tcMar>
              <w:top w:w="60" w:type="dxa"/>
              <w:left w:w="90" w:type="dxa"/>
              <w:bottom w:w="60" w:type="dxa"/>
              <w:right w:w="90" w:type="dxa"/>
            </w:tcMar>
            <w:vAlign w:val="center"/>
          </w:tcPr>
          <w:p>
            <w:pPr>
              <w:spacing w:line="240" w:lineRule="auto"/>
            </w:pPr>
            <w:r>
              <w:rPr>
                <w:sz w:val="18"/>
                <w:szCs w:val="18"/>
              </w:rPr>
              <w:t xml:space="preserve">Un equipo puede salir sin factura sin que nadie afirme nada. Es la única guarda de esa vía.</w:t>
            </w:r>
          </w:p>
        </w:tc>
        <w:tc>
          <w:tcPr>
            <w:tcW w:w="819" w:type="dxa"/>
            <w:tcMar>
              <w:top w:w="60" w:type="dxa"/>
              <w:left w:w="90" w:type="dxa"/>
              <w:bottom w:w="60" w:type="dxa"/>
              <w:right w:w="90" w:type="dxa"/>
            </w:tcMar>
            <w:vAlign w:val="center"/>
          </w:tcPr>
          <w:p>
            <w:pPr>
              <w:spacing w:line="240" w:lineRule="auto"/>
            </w:pPr>
            <w:r>
              <w:rPr>
                <w:sz w:val="18"/>
                <w:szCs w:val="18"/>
              </w:rPr>
              <w:t xml:space="preserve">Una línea</w:t>
            </w:r>
          </w:p>
        </w:tc>
      </w:tr>
      <w:tr>
        <w:tblPrEx>
          <w:tblCellMar>
            <w:top w:w="0" w:type="dxa"/>
            <w:bottom w:w="0" w:type="dxa"/>
          </w:tblCellMar>
        </w:tblPrEx>
        <w:tc>
          <w:tcPr>
            <w:tcW w:w="817" w:type="dxa"/>
            <w:tcMar>
              <w:top w:w="60" w:type="dxa"/>
              <w:left w:w="90" w:type="dxa"/>
              <w:bottom w:w="60" w:type="dxa"/>
              <w:right w:w="90" w:type="dxa"/>
            </w:tcMar>
            <w:vAlign w:val="center"/>
          </w:tcPr>
          <w:p>
            <w:pPr>
              <w:spacing w:line="240" w:lineRule="auto"/>
            </w:pPr>
            <w:r>
              <w:rPr>
                <w:sz w:val="18"/>
                <w:szCs w:val="18"/>
              </w:rPr>
              <w:t xml:space="preserve">C2</w:t>
            </w:r>
          </w:p>
        </w:tc>
        <w:tc>
          <w:tcPr>
            <w:tcW w:w="3405" w:type="dxa"/>
            <w:tcMar>
              <w:top w:w="60" w:type="dxa"/>
              <w:left w:w="90" w:type="dxa"/>
              <w:bottom w:w="60" w:type="dxa"/>
              <w:right w:w="90" w:type="dxa"/>
            </w:tcMar>
            <w:vAlign w:val="center"/>
          </w:tcPr>
          <w:p>
            <w:pPr>
              <w:spacing w:line="240" w:lineRule="auto"/>
            </w:pPr>
            <w:r>
              <w:rPr>
                <w:sz w:val="18"/>
                <w:szCs w:val="18"/>
              </w:rPr>
              <w:t xml:space="preserve">Estado terminal</w:t>
            </w:r>
            <w:r>
              <w:rPr>
                <w:sz w:val="18"/>
                <w:szCs w:val="18"/>
              </w:rPr>
              <w:t xml:space="preserve"> </w:t>
            </w:r>
            <w:r>
              <w:rPr>
                <w:sz w:val="18"/>
                <w:szCs w:val="18"/>
                <w:rStyle w:val="VerbatimChar"/>
              </w:rPr>
              <w:t xml:space="preserve">Anulado</w:t>
            </w:r>
            <w:r>
              <w:rPr>
                <w:sz w:val="18"/>
                <w:szCs w:val="18"/>
              </w:rPr>
              <w:t xml:space="preserve"> </w:t>
            </w:r>
            <w:r>
              <w:rPr>
                <w:sz w:val="18"/>
                <w:szCs w:val="18"/>
              </w:rPr>
              <w:t xml:space="preserve">con motivo, alcanzable desde donde hoy se usa</w:t>
            </w:r>
            <w:r>
              <w:rPr>
                <w:sz w:val="18"/>
                <w:szCs w:val="18"/>
              </w:rPr>
              <w:t xml:space="preserve"> </w:t>
            </w:r>
            <w:r>
              <w:rPr>
                <w:sz w:val="18"/>
                <w:szCs w:val="18"/>
                <w:rStyle w:val="VerbatimChar"/>
              </w:rPr>
              <w:t xml:space="preserve">Rechazo</w:t>
            </w:r>
            <w:r>
              <w:rPr>
                <w:sz w:val="18"/>
                <w:szCs w:val="18"/>
              </w:rPr>
              <w:t xml:space="preserve"> </w:t>
            </w:r>
            <w:r>
              <w:rPr>
                <w:sz w:val="18"/>
                <w:szCs w:val="18"/>
              </w:rPr>
              <w:t xml:space="preserve">como sucedáneo y desde las cuatro esperas. Excluirlo de las tres métricas de servicios cumplidos.</w:t>
            </w:r>
          </w:p>
        </w:tc>
        <w:tc>
          <w:tcPr>
            <w:tcW w:w="817" w:type="dxa"/>
            <w:tcMar>
              <w:top w:w="60" w:type="dxa"/>
              <w:left w:w="90" w:type="dxa"/>
              <w:bottom w:w="60" w:type="dxa"/>
              <w:right w:w="90" w:type="dxa"/>
            </w:tcMar>
            <w:vAlign w:val="center"/>
          </w:tcPr>
          <w:p>
            <w:pPr>
              <w:spacing w:line="240" w:lineRule="auto"/>
            </w:pPr>
            <w:r>
              <w:rPr>
                <w:sz w:val="18"/>
                <w:szCs w:val="18"/>
              </w:rPr>
              <w:t xml:space="preserve">M1.10 / M7</w:t>
            </w:r>
          </w:p>
        </w:tc>
        <w:tc>
          <w:tcPr>
            <w:tcW w:w="817" w:type="dxa"/>
            <w:tcMar>
              <w:top w:w="60" w:type="dxa"/>
              <w:left w:w="90" w:type="dxa"/>
              <w:bottom w:w="60" w:type="dxa"/>
              <w:right w:w="90" w:type="dxa"/>
            </w:tcMar>
            <w:vAlign w:val="center"/>
          </w:tcPr>
          <w:p>
            <w:pPr>
              <w:spacing w:line="240" w:lineRule="auto"/>
            </w:pPr>
            <w:r>
              <w:rPr>
                <w:sz w:val="18"/>
                <w:szCs w:val="18"/>
              </w:rPr>
              <w:t xml:space="preserve">①②</w:t>
            </w:r>
          </w:p>
        </w:tc>
        <w:tc>
          <w:tcPr>
            <w:tcW w:w="3405" w:type="dxa"/>
            <w:tcMar>
              <w:top w:w="60" w:type="dxa"/>
              <w:left w:w="90" w:type="dxa"/>
              <w:bottom w:w="60" w:type="dxa"/>
              <w:right w:w="90" w:type="dxa"/>
            </w:tcMar>
            <w:vAlign w:val="center"/>
          </w:tcPr>
          <w:p>
            <w:pPr>
              <w:spacing w:line="240" w:lineRule="auto"/>
            </w:pPr>
            <w:r>
              <w:rPr>
                <w:sz w:val="18"/>
                <w:szCs w:val="18"/>
              </w:rPr>
              <w:t xml:space="preserve">Los KPIs de cumplimiento, servicios finalizados y tiempo promedio cuentan como buenos los servicios que se cayeron. Toda la analítica se construye encima.</w:t>
            </w:r>
          </w:p>
        </w:tc>
        <w:tc>
          <w:tcPr>
            <w:tcW w:w="819" w:type="dxa"/>
            <w:tcMar>
              <w:top w:w="60" w:type="dxa"/>
              <w:left w:w="90" w:type="dxa"/>
              <w:bottom w:w="60" w:type="dxa"/>
              <w:right w:w="90" w:type="dxa"/>
            </w:tcMar>
            <w:vAlign w:val="center"/>
          </w:tcPr>
          <w:p>
            <w:pPr>
              <w:spacing w:line="240" w:lineRule="auto"/>
            </w:pPr>
            <w:r>
              <w:rPr>
                <w:sz w:val="18"/>
                <w:szCs w:val="18"/>
              </w:rPr>
              <w:t xml:space="preserve">Media</w:t>
            </w:r>
          </w:p>
        </w:tc>
      </w:tr>
      <w:tr>
        <w:tblPrEx>
          <w:tblCellMar>
            <w:top w:w="0" w:type="dxa"/>
            <w:bottom w:w="0" w:type="dxa"/>
          </w:tblCellMar>
        </w:tblPrEx>
        <w:tc>
          <w:tcPr>
            <w:tcW w:w="817" w:type="dxa"/>
            <w:tcMar>
              <w:top w:w="60" w:type="dxa"/>
              <w:left w:w="90" w:type="dxa"/>
              <w:bottom w:w="60" w:type="dxa"/>
              <w:right w:w="90" w:type="dxa"/>
            </w:tcMar>
            <w:vAlign w:val="center"/>
          </w:tcPr>
          <w:p>
            <w:pPr>
              <w:spacing w:line="240" w:lineRule="auto"/>
            </w:pPr>
            <w:r>
              <w:rPr>
                <w:sz w:val="18"/>
                <w:szCs w:val="18"/>
              </w:rPr>
              <w:t xml:space="preserve">C3</w:t>
            </w:r>
          </w:p>
        </w:tc>
        <w:tc>
          <w:tcPr>
            <w:tcW w:w="3405" w:type="dxa"/>
            <w:tcMar>
              <w:top w:w="60" w:type="dxa"/>
              <w:left w:w="90" w:type="dxa"/>
              <w:bottom w:w="60" w:type="dxa"/>
              <w:right w:w="90" w:type="dxa"/>
            </w:tcMar>
            <w:vAlign w:val="center"/>
          </w:tcPr>
          <w:p>
            <w:pPr>
              <w:spacing w:line="240" w:lineRule="auto"/>
            </w:pPr>
            <w:r>
              <w:rPr>
                <w:sz w:val="18"/>
                <w:szCs w:val="18"/>
              </w:rPr>
              <w:t xml:space="preserve">Transición de escape para los cuatro estados de espera, con caducidad que la dispare o la sugiera.</w:t>
            </w:r>
          </w:p>
        </w:tc>
        <w:tc>
          <w:tcPr>
            <w:tcW w:w="817" w:type="dxa"/>
            <w:tcMar>
              <w:top w:w="60" w:type="dxa"/>
              <w:left w:w="90" w:type="dxa"/>
              <w:bottom w:w="60" w:type="dxa"/>
              <w:right w:w="90" w:type="dxa"/>
            </w:tcMar>
            <w:vAlign w:val="center"/>
          </w:tcPr>
          <w:p>
            <w:pPr>
              <w:spacing w:line="240" w:lineRule="auto"/>
            </w:pPr>
            <w:r>
              <w:rPr>
                <w:sz w:val="18"/>
                <w:szCs w:val="18"/>
              </w:rPr>
              <w:t xml:space="preserve">M1.3.4</w:t>
            </w:r>
          </w:p>
        </w:tc>
        <w:tc>
          <w:tcPr>
            <w:tcW w:w="817" w:type="dxa"/>
            <w:tcMar>
              <w:top w:w="60" w:type="dxa"/>
              <w:left w:w="90" w:type="dxa"/>
              <w:bottom w:w="60" w:type="dxa"/>
              <w:right w:w="90" w:type="dxa"/>
            </w:tcMar>
            <w:vAlign w:val="center"/>
          </w:tcPr>
          <w:p>
            <w:pPr>
              <w:spacing w:line="240" w:lineRule="auto"/>
            </w:pPr>
            <w:r>
              <w:rPr>
                <w:sz w:val="18"/>
                <w:szCs w:val="18"/>
              </w:rPr>
              <w:t xml:space="preserve">①</w:t>
            </w:r>
          </w:p>
        </w:tc>
        <w:tc>
          <w:tcPr>
            <w:tcW w:w="3405" w:type="dxa"/>
            <w:tcMar>
              <w:top w:w="60" w:type="dxa"/>
              <w:left w:w="90" w:type="dxa"/>
              <w:bottom w:w="60" w:type="dxa"/>
              <w:right w:w="90" w:type="dxa"/>
            </w:tcMar>
            <w:vAlign w:val="center"/>
          </w:tcPr>
          <w:p>
            <w:pPr>
              <w:spacing w:line="240" w:lineRule="auto"/>
            </w:pPr>
            <w:r>
              <w:rPr>
                <w:sz w:val="18"/>
                <w:szCs w:val="18"/>
              </w:rPr>
              <w:t xml:space="preserve">Un ticket aparcado sólo sale editando la base de datos a mano, y de paso infla el KPI que debería delatarlo.</w:t>
            </w:r>
          </w:p>
        </w:tc>
        <w:tc>
          <w:tcPr>
            <w:tcW w:w="819" w:type="dxa"/>
            <w:tcMar>
              <w:top w:w="60" w:type="dxa"/>
              <w:left w:w="90" w:type="dxa"/>
              <w:bottom w:w="60" w:type="dxa"/>
              <w:right w:w="90" w:type="dxa"/>
            </w:tcMar>
            <w:vAlign w:val="center"/>
          </w:tcPr>
          <w:p>
            <w:pPr>
              <w:spacing w:line="240" w:lineRule="auto"/>
            </w:pPr>
            <w:r>
              <w:rPr>
                <w:sz w:val="18"/>
                <w:szCs w:val="18"/>
              </w:rPr>
              <w:t xml:space="preserve">Media</w:t>
            </w:r>
          </w:p>
        </w:tc>
      </w:tr>
      <w:tr>
        <w:tblPrEx>
          <w:tblCellMar>
            <w:top w:w="0" w:type="dxa"/>
            <w:bottom w:w="0" w:type="dxa"/>
          </w:tblCellMar>
        </w:tblPrEx>
        <w:tc>
          <w:tcPr>
            <w:tcW w:w="817" w:type="dxa"/>
            <w:tcMar>
              <w:top w:w="60" w:type="dxa"/>
              <w:left w:w="90" w:type="dxa"/>
              <w:bottom w:w="60" w:type="dxa"/>
              <w:right w:w="90" w:type="dxa"/>
            </w:tcMar>
            <w:vAlign w:val="center"/>
          </w:tcPr>
          <w:p>
            <w:pPr>
              <w:spacing w:line="240" w:lineRule="auto"/>
            </w:pPr>
            <w:r>
              <w:rPr>
                <w:sz w:val="18"/>
                <w:szCs w:val="18"/>
              </w:rPr>
              <w:t xml:space="preserve">C4</w:t>
            </w:r>
          </w:p>
        </w:tc>
        <w:tc>
          <w:tcPr>
            <w:tcW w:w="3405" w:type="dxa"/>
            <w:tcMar>
              <w:top w:w="60" w:type="dxa"/>
              <w:left w:w="90" w:type="dxa"/>
              <w:bottom w:w="60" w:type="dxa"/>
              <w:right w:w="90" w:type="dxa"/>
            </w:tcMar>
            <w:vAlign w:val="center"/>
          </w:tcPr>
          <w:p>
            <w:pPr>
              <w:spacing w:line="240" w:lineRule="auto"/>
            </w:pPr>
            <w:r>
              <w:rPr>
                <w:sz w:val="18"/>
                <w:szCs w:val="18"/>
              </w:rPr>
              <w:t xml:space="preserve">Conservar la primera</w:t>
            </w:r>
            <w:r>
              <w:rPr>
                <w:sz w:val="18"/>
                <w:szCs w:val="18"/>
              </w:rPr>
              <w:t xml:space="preserve"> </w:t>
            </w:r>
            <w:r>
              <w:rPr>
                <w:sz w:val="18"/>
                <w:szCs w:val="18"/>
                <w:iCs/>
                <w:i/>
              </w:rPr>
              <w:t xml:space="preserve">Fecha Remisión de Salida</w:t>
            </w:r>
            <w:r>
              <w:rPr>
                <w:sz w:val="18"/>
                <w:szCs w:val="18"/>
              </w:rPr>
              <w:t xml:space="preserve"> </w:t>
            </w:r>
            <w:r>
              <w:rPr>
                <w:sz w:val="18"/>
                <w:szCs w:val="18"/>
              </w:rPr>
              <w:t xml:space="preserve">en un campo que no se sobreescriba en el ciclo facturar↔entregar.</w:t>
            </w:r>
          </w:p>
        </w:tc>
        <w:tc>
          <w:tcPr>
            <w:tcW w:w="817" w:type="dxa"/>
            <w:tcMar>
              <w:top w:w="60" w:type="dxa"/>
              <w:left w:w="90" w:type="dxa"/>
              <w:bottom w:w="60" w:type="dxa"/>
              <w:right w:w="90" w:type="dxa"/>
            </w:tcMar>
            <w:vAlign w:val="center"/>
          </w:tcPr>
          <w:p>
            <w:pPr>
              <w:spacing w:line="240" w:lineRule="auto"/>
            </w:pPr>
            <w:r>
              <w:rPr>
                <w:sz w:val="18"/>
                <w:szCs w:val="18"/>
              </w:rPr>
              <w:t xml:space="preserve">M1.3.5</w:t>
            </w:r>
          </w:p>
        </w:tc>
        <w:tc>
          <w:tcPr>
            <w:tcW w:w="817" w:type="dxa"/>
            <w:tcMar>
              <w:top w:w="60" w:type="dxa"/>
              <w:left w:w="90" w:type="dxa"/>
              <w:bottom w:w="60" w:type="dxa"/>
              <w:right w:w="90" w:type="dxa"/>
            </w:tcMar>
            <w:vAlign w:val="center"/>
          </w:tcPr>
          <w:p>
            <w:pPr>
              <w:spacing w:line="240" w:lineRule="auto"/>
            </w:pPr>
            <w:r>
              <w:rPr>
                <w:sz w:val="18"/>
                <w:szCs w:val="18"/>
              </w:rPr>
              <w:t xml:space="preserve">①</w:t>
            </w:r>
          </w:p>
        </w:tc>
        <w:tc>
          <w:tcPr>
            <w:tcW w:w="3405" w:type="dxa"/>
            <w:tcMar>
              <w:top w:w="60" w:type="dxa"/>
              <w:left w:w="90" w:type="dxa"/>
              <w:bottom w:w="60" w:type="dxa"/>
              <w:right w:w="90" w:type="dxa"/>
            </w:tcMar>
            <w:vAlign w:val="center"/>
          </w:tcPr>
          <w:p>
            <w:pPr>
              <w:spacing w:line="240" w:lineRule="auto"/>
            </w:pPr>
            <w:r>
              <w:rPr>
                <w:sz w:val="18"/>
                <w:szCs w:val="18"/>
              </w:rPr>
              <w:t xml:space="preserve">El OTD y la exactitud de promesa se calculan sobre la última vuelta del ciclo, no sobre la entrega real.</w:t>
            </w:r>
          </w:p>
        </w:tc>
        <w:tc>
          <w:tcPr>
            <w:tcW w:w="819" w:type="dxa"/>
            <w:tcMar>
              <w:top w:w="60" w:type="dxa"/>
              <w:left w:w="90" w:type="dxa"/>
              <w:bottom w:w="60" w:type="dxa"/>
              <w:right w:w="90" w:type="dxa"/>
            </w:tcMar>
            <w:vAlign w:val="center"/>
          </w:tcPr>
          <w:p>
            <w:pPr>
              <w:spacing w:line="240" w:lineRule="auto"/>
            </w:pPr>
            <w:r>
              <w:rPr>
                <w:sz w:val="18"/>
                <w:szCs w:val="18"/>
              </w:rPr>
              <w:t xml:space="preserve">Baja</w:t>
            </w:r>
          </w:p>
        </w:tc>
      </w:tr>
      <w:tr>
        <w:tblPrEx>
          <w:tblCellMar>
            <w:top w:w="0" w:type="dxa"/>
            <w:bottom w:w="0" w:type="dxa"/>
          </w:tblCellMar>
        </w:tblPrEx>
        <w:tc>
          <w:tcPr>
            <w:tcW w:w="817" w:type="dxa"/>
            <w:tcMar>
              <w:top w:w="60" w:type="dxa"/>
              <w:left w:w="90" w:type="dxa"/>
              <w:bottom w:w="60" w:type="dxa"/>
              <w:right w:w="90" w:type="dxa"/>
            </w:tcMar>
            <w:vAlign w:val="center"/>
          </w:tcPr>
          <w:p>
            <w:pPr>
              <w:spacing w:line="240" w:lineRule="auto"/>
            </w:pPr>
            <w:r>
              <w:rPr>
                <w:sz w:val="18"/>
                <w:szCs w:val="18"/>
              </w:rPr>
              <w:t xml:space="preserve">C5</w:t>
            </w:r>
          </w:p>
        </w:tc>
        <w:tc>
          <w:tcPr>
            <w:tcW w:w="3405" w:type="dxa"/>
            <w:tcMar>
              <w:top w:w="60" w:type="dxa"/>
              <w:left w:w="90" w:type="dxa"/>
              <w:bottom w:w="60" w:type="dxa"/>
              <w:right w:w="90" w:type="dxa"/>
            </w:tcMar>
            <w:vAlign w:val="center"/>
          </w:tcPr>
          <w:p>
            <w:pPr>
              <w:spacing w:line="240" w:lineRule="auto"/>
            </w:pPr>
            <w:r>
              <w:rPr>
                <w:sz w:val="18"/>
                <w:szCs w:val="18"/>
              </w:rPr>
              <w:t xml:space="preserve">Atributo de tipo de evento (operativo / decisional / logístico) en las 34 transiciones.</w:t>
            </w:r>
          </w:p>
        </w:tc>
        <w:tc>
          <w:tcPr>
            <w:tcW w:w="817" w:type="dxa"/>
            <w:tcMar>
              <w:top w:w="60" w:type="dxa"/>
              <w:left w:w="90" w:type="dxa"/>
              <w:bottom w:w="60" w:type="dxa"/>
              <w:right w:w="90" w:type="dxa"/>
            </w:tcMar>
            <w:vAlign w:val="center"/>
          </w:tcPr>
          <w:p>
            <w:pPr>
              <w:spacing w:line="240" w:lineRule="auto"/>
            </w:pPr>
            <w:r>
              <w:rPr>
                <w:sz w:val="18"/>
                <w:szCs w:val="18"/>
              </w:rPr>
              <w:t xml:space="preserve">M1.8</w:t>
            </w:r>
          </w:p>
        </w:tc>
        <w:tc>
          <w:tcPr>
            <w:tcW w:w="817" w:type="dxa"/>
            <w:tcMar>
              <w:top w:w="60" w:type="dxa"/>
              <w:left w:w="90" w:type="dxa"/>
              <w:bottom w:w="60" w:type="dxa"/>
              <w:right w:w="90" w:type="dxa"/>
            </w:tcMar>
            <w:vAlign w:val="center"/>
          </w:tcPr>
          <w:p>
            <w:pPr>
              <w:spacing w:line="240" w:lineRule="auto"/>
            </w:pPr>
            <w:r>
              <w:rPr>
                <w:sz w:val="18"/>
                <w:szCs w:val="18"/>
              </w:rPr>
              <w:t xml:space="preserve">①</w:t>
            </w:r>
          </w:p>
        </w:tc>
        <w:tc>
          <w:tcPr>
            <w:tcW w:w="3405" w:type="dxa"/>
            <w:tcMar>
              <w:top w:w="60" w:type="dxa"/>
              <w:left w:w="90" w:type="dxa"/>
              <w:bottom w:w="60" w:type="dxa"/>
              <w:right w:w="90" w:type="dxa"/>
            </w:tcMar>
            <w:vAlign w:val="center"/>
          </w:tcPr>
          <w:p>
            <w:pPr>
              <w:spacing w:line="240" w:lineRule="auto"/>
            </w:pPr>
            <w:r>
              <w:rPr>
                <w:sz w:val="18"/>
                <w:szCs w:val="18"/>
              </w:rPr>
              <w:t xml:space="preserve">El análisis de tiempos por tipo de evento previsto en M7.3 no es calculable. Es una decisión de acta del 17/02 que no llegó al código.</w:t>
            </w:r>
          </w:p>
        </w:tc>
        <w:tc>
          <w:tcPr>
            <w:tcW w:w="819" w:type="dxa"/>
            <w:tcMar>
              <w:top w:w="60" w:type="dxa"/>
              <w:left w:w="90" w:type="dxa"/>
              <w:bottom w:w="60" w:type="dxa"/>
              <w:right w:w="90" w:type="dxa"/>
            </w:tcMar>
            <w:vAlign w:val="center"/>
          </w:tcPr>
          <w:p>
            <w:pPr>
              <w:spacing w:line="240" w:lineRule="auto"/>
            </w:pPr>
            <w:r>
              <w:rPr>
                <w:sz w:val="18"/>
                <w:szCs w:val="18"/>
              </w:rPr>
              <w:t xml:space="preserve">Baja</w:t>
            </w:r>
          </w:p>
        </w:tc>
      </w:tr>
    </w:tbl>
    <w:p>
      <w:pPr>
        <w:pStyle w:val="BodyText"/>
      </w:pPr>
      <w:r>
        <w:rPr>
          <w:bCs/>
          <w:b/>
        </w:rPr>
        <w:t xml:space="preserve">Orden sugerido de ejecución:</w:t>
      </w:r>
      <w:r>
        <w:t xml:space="preserve"> </w:t>
      </w:r>
      <w:r>
        <w:t xml:space="preserve">C1 (una línea, riesgo real) → C4 y C5 (bajo esfuerzo, desbloquean métricas) → C2 → C3.</w:t>
      </w:r>
    </w:p>
    <w:p>
      <w:pPr>
        <w:pStyle w:val="BodyText"/>
      </w:pPr>
      <w:r>
        <w:rPr>
          <w:bCs/>
          <w:b/>
        </w:rPr>
        <w:t xml:space="preserve">Relación con el ítem 26.</w:t>
      </w:r>
      <w:r>
        <w:t xml:space="preserve"> </w:t>
      </w:r>
      <w:r>
        <w:t xml:space="preserve">El área de cliente en nivel básico muestra el estado del equipo. Conviene que C2 esté hecha antes: un portal que le dice al cliente «Finalizado» sobre un servicio que en realidad se abandonó es peor que no tener portal, y cae bajo la misma regla de apertura de M8.6.</w:t>
      </w:r>
    </w:p>
    <w:bookmarkEnd w:id="169"/>
    <w:bookmarkStart w:id="170" w:name="fase-2-p1-eficiencia-y-flujo"/>
    <w:p>
      <w:pPr>
        <w:pStyle w:val="Ttulo2"/>
      </w:pPr>
      <w:r>
        <w:t xml:space="preserve">3.3 Fase 2 — P1 · «Eficiencia y flujo»</w:t>
      </w:r>
    </w:p>
    <w:p>
      <w:pPr>
        <w:pStyle w:val="FirstParagraph"/>
      </w:pPr>
      <w:r>
        <w:t xml:space="preserve">Objetivo: acelerar el ciclo de caja, quitar de en medio los bloqueos que no dependen del técnico, y</w:t>
      </w:r>
      <w:r>
        <w:t xml:space="preserve"> </w:t>
      </w:r>
      <w:r>
        <w:rPr>
          <w:bCs/>
          <w:b/>
        </w:rPr>
        <w:t xml:space="preserve">construir la capa de conocimiento que sostiene el nivel completo del portal</w:t>
      </w:r>
      <w:r>
        <w:t xml:space="preserve">.</w:t>
      </w:r>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1085"/>
        <w:gridCol w:w="4499"/>
        <w:gridCol w:w="1085"/>
        <w:gridCol w:w="1085"/>
        <w:gridCol w:w="1085"/>
        <w:gridCol w:w="1241"/>
      </w:tblGrid>
      <w:tr>
        <w:tblPrEx>
          <w:tblCellMar>
            <w:top w:w="0" w:type="dxa"/>
            <w:bottom w:w="0" w:type="dxa"/>
          </w:tblCellMar>
        </w:tblPrEx>
        <w:trPr>
          <w:tblHeader/>
        </w:trPr>
        <w:tc>
          <w:tcPr>
            <w:tcW w:w="1085" w:type="dxa"/>
            <w:shd w:val="clear" w:color="auto" w:fill="1F7A5C"/>
            <w:tcMar>
              <w:top w:w="60" w:type="dxa"/>
              <w:left w:w="90" w:type="dxa"/>
              <w:bottom w:w="60" w:type="dxa"/>
              <w:right w:w="90" w:type="dxa"/>
            </w:tcMar>
            <w:vAlign w:val="center"/>
          </w:tcPr>
          <w:p>
            <w:pPr>
              <w:spacing w:line="240" w:lineRule="auto"/>
            </w:pPr>
            <w:r>
              <w:rPr>
                <w:b/>
                <w:bCs/>
                <w:color w:val="FFFFFF"/>
                <w:sz w:val="18"/>
                <w:szCs w:val="18"/>
              </w:rPr>
              <w:t xml:space="preserve">#</w:t>
            </w:r>
          </w:p>
        </w:tc>
        <w:tc>
          <w:tcPr>
            <w:tcW w:w="4499" w:type="dxa"/>
            <w:shd w:val="clear" w:color="auto" w:fill="1F7A5C"/>
            <w:tcMar>
              <w:top w:w="60" w:type="dxa"/>
              <w:left w:w="90" w:type="dxa"/>
              <w:bottom w:w="60" w:type="dxa"/>
              <w:right w:w="90" w:type="dxa"/>
            </w:tcMar>
            <w:vAlign w:val="center"/>
          </w:tcPr>
          <w:p>
            <w:pPr>
              <w:spacing w:line="240" w:lineRule="auto"/>
            </w:pPr>
            <w:r>
              <w:rPr>
                <w:b/>
                <w:bCs/>
                <w:color w:val="FFFFFF"/>
                <w:sz w:val="18"/>
                <w:szCs w:val="18"/>
              </w:rPr>
              <w:t xml:space="preserve">Funcionalidad</w:t>
            </w:r>
          </w:p>
        </w:tc>
        <w:tc>
          <w:tcPr>
            <w:tcW w:w="1085" w:type="dxa"/>
            <w:shd w:val="clear" w:color="auto" w:fill="1F7A5C"/>
            <w:tcMar>
              <w:top w:w="60" w:type="dxa"/>
              <w:left w:w="90" w:type="dxa"/>
              <w:bottom w:w="60" w:type="dxa"/>
              <w:right w:w="90" w:type="dxa"/>
            </w:tcMar>
            <w:vAlign w:val="center"/>
          </w:tcPr>
          <w:p>
            <w:pPr>
              <w:spacing w:line="240" w:lineRule="auto"/>
            </w:pPr>
            <w:r>
              <w:rPr>
                <w:b/>
                <w:bCs/>
                <w:color w:val="FFFFFF"/>
                <w:sz w:val="18"/>
                <w:szCs w:val="18"/>
              </w:rPr>
              <w:t xml:space="preserve">Módulo</w:t>
            </w:r>
          </w:p>
        </w:tc>
        <w:tc>
          <w:tcPr>
            <w:tcW w:w="1085" w:type="dxa"/>
            <w:shd w:val="clear" w:color="auto" w:fill="1F7A5C"/>
            <w:tcMar>
              <w:top w:w="60" w:type="dxa"/>
              <w:left w:w="90" w:type="dxa"/>
              <w:bottom w:w="60" w:type="dxa"/>
              <w:right w:w="90" w:type="dxa"/>
            </w:tcMar>
            <w:vAlign w:val="center"/>
          </w:tcPr>
          <w:p>
            <w:pPr>
              <w:spacing w:line="240" w:lineRule="auto"/>
            </w:pPr>
            <w:r>
              <w:rPr>
                <w:b/>
                <w:bCs/>
                <w:color w:val="FFFFFF"/>
                <w:sz w:val="18"/>
                <w:szCs w:val="18"/>
              </w:rPr>
              <w:t xml:space="preserve">Eje</w:t>
            </w:r>
          </w:p>
        </w:tc>
        <w:tc>
          <w:tcPr>
            <w:tcW w:w="1085" w:type="dxa"/>
            <w:shd w:val="clear" w:color="auto" w:fill="1F7A5C"/>
            <w:tcMar>
              <w:top w:w="60" w:type="dxa"/>
              <w:left w:w="90" w:type="dxa"/>
              <w:bottom w:w="60" w:type="dxa"/>
              <w:right w:w="90" w:type="dxa"/>
            </w:tcMar>
            <w:vAlign w:val="center"/>
          </w:tcPr>
          <w:p>
            <w:pPr>
              <w:spacing w:line="240" w:lineRule="auto"/>
            </w:pPr>
            <w:r>
              <w:rPr>
                <w:b/>
                <w:bCs/>
                <w:color w:val="FFFFFF"/>
                <w:sz w:val="18"/>
                <w:szCs w:val="18"/>
              </w:rPr>
              <w:t xml:space="preserve">Valor</w:t>
            </w:r>
          </w:p>
        </w:tc>
        <w:tc>
          <w:tcPr>
            <w:tcW w:w="1241" w:type="dxa"/>
            <w:shd w:val="clear" w:color="auto" w:fill="1F7A5C"/>
            <w:tcMar>
              <w:top w:w="60" w:type="dxa"/>
              <w:left w:w="90" w:type="dxa"/>
              <w:bottom w:w="60" w:type="dxa"/>
              <w:right w:w="90" w:type="dxa"/>
            </w:tcMar>
            <w:vAlign w:val="center"/>
          </w:tcPr>
          <w:p>
            <w:pPr>
              <w:spacing w:line="240" w:lineRule="auto"/>
            </w:pPr>
            <w:r>
              <w:rPr>
                <w:b/>
                <w:bCs/>
                <w:color w:val="FFFFFF"/>
                <w:sz w:val="18"/>
                <w:szCs w:val="18"/>
              </w:rPr>
              <w:t xml:space="preserve">Complejidad</w:t>
            </w:r>
          </w:p>
        </w:tc>
      </w:tr>
      <w:tr>
        <w:tblPrEx>
          <w:tblCellMar>
            <w:top w:w="0" w:type="dxa"/>
            <w:bottom w:w="0" w:type="dxa"/>
          </w:tblCellMar>
        </w:tblPrEx>
        <w:tc>
          <w:tcPr>
            <w:tcW w:w="1085" w:type="dxa"/>
            <w:tcMar>
              <w:top w:w="60" w:type="dxa"/>
              <w:left w:w="90" w:type="dxa"/>
              <w:bottom w:w="60" w:type="dxa"/>
              <w:right w:w="90" w:type="dxa"/>
            </w:tcMar>
            <w:vAlign w:val="center"/>
          </w:tcPr>
          <w:p>
            <w:pPr>
              <w:spacing w:line="240" w:lineRule="auto"/>
            </w:pPr>
            <w:r>
              <w:rPr>
                <w:sz w:val="18"/>
                <w:szCs w:val="18"/>
              </w:rPr>
              <w:t xml:space="preserve">29</w:t>
            </w:r>
          </w:p>
        </w:tc>
        <w:tc>
          <w:tcPr>
            <w:tcW w:w="4499" w:type="dxa"/>
            <w:tcMar>
              <w:top w:w="60" w:type="dxa"/>
              <w:left w:w="90" w:type="dxa"/>
              <w:bottom w:w="60" w:type="dxa"/>
              <w:right w:w="90" w:type="dxa"/>
            </w:tcMar>
            <w:vAlign w:val="center"/>
          </w:tcPr>
          <w:p>
            <w:pPr>
              <w:spacing w:line="240" w:lineRule="auto"/>
            </w:pPr>
            <w:r>
              <w:rPr>
                <w:sz w:val="18"/>
                <w:szCs w:val="18"/>
              </w:rPr>
              <w:t xml:space="preserve">Aprobación del diagnóstico en un clic por el cliente (piloto con contratos activos)</w:t>
            </w:r>
          </w:p>
        </w:tc>
        <w:tc>
          <w:tcPr>
            <w:tcW w:w="1085" w:type="dxa"/>
            <w:tcMar>
              <w:top w:w="60" w:type="dxa"/>
              <w:left w:w="90" w:type="dxa"/>
              <w:bottom w:w="60" w:type="dxa"/>
              <w:right w:w="90" w:type="dxa"/>
            </w:tcMar>
            <w:vAlign w:val="center"/>
          </w:tcPr>
          <w:p>
            <w:pPr>
              <w:spacing w:line="240" w:lineRule="auto"/>
            </w:pPr>
            <w:r>
              <w:rPr>
                <w:sz w:val="18"/>
                <w:szCs w:val="18"/>
              </w:rPr>
              <w:t xml:space="preserve">M4</w:t>
            </w:r>
          </w:p>
        </w:tc>
        <w:tc>
          <w:tcPr>
            <w:tcW w:w="1085" w:type="dxa"/>
            <w:tcMar>
              <w:top w:w="60" w:type="dxa"/>
              <w:left w:w="90" w:type="dxa"/>
              <w:bottom w:w="60" w:type="dxa"/>
              <w:right w:w="90" w:type="dxa"/>
            </w:tcMar>
            <w:vAlign w:val="center"/>
          </w:tcPr>
          <w:p>
            <w:pPr>
              <w:spacing w:line="240" w:lineRule="auto"/>
            </w:pPr>
            <w:r>
              <w:rPr>
                <w:sz w:val="18"/>
                <w:szCs w:val="18"/>
              </w:rPr>
              <w:t xml:space="preserve">③</w:t>
            </w:r>
          </w:p>
        </w:tc>
        <w:tc>
          <w:tcPr>
            <w:tcW w:w="1085" w:type="dxa"/>
            <w:tcMar>
              <w:top w:w="60" w:type="dxa"/>
              <w:left w:w="90" w:type="dxa"/>
              <w:bottom w:w="60" w:type="dxa"/>
              <w:right w:w="90" w:type="dxa"/>
            </w:tcMar>
            <w:vAlign w:val="center"/>
          </w:tcPr>
          <w:p>
            <w:pPr>
              <w:spacing w:line="240" w:lineRule="auto"/>
            </w:pPr>
            <w:r>
              <w:rPr>
                <w:sz w:val="18"/>
                <w:szCs w:val="18"/>
              </w:rPr>
              <w:t xml:space="preserve">Muy alto</w:t>
            </w:r>
          </w:p>
        </w:tc>
        <w:tc>
          <w:tcPr>
            <w:tcW w:w="1241" w:type="dxa"/>
            <w:tcMar>
              <w:top w:w="60" w:type="dxa"/>
              <w:left w:w="90" w:type="dxa"/>
              <w:bottom w:w="60" w:type="dxa"/>
              <w:right w:w="90" w:type="dxa"/>
            </w:tcMar>
            <w:vAlign w:val="center"/>
          </w:tcPr>
          <w:p>
            <w:pPr>
              <w:spacing w:line="240" w:lineRule="auto"/>
            </w:pPr>
            <w:r>
              <w:rPr>
                <w:sz w:val="18"/>
                <w:szCs w:val="18"/>
              </w:rPr>
              <w:t xml:space="preserve">Media</w:t>
            </w:r>
          </w:p>
        </w:tc>
      </w:tr>
      <w:tr>
        <w:tblPrEx>
          <w:tblCellMar>
            <w:top w:w="0" w:type="dxa"/>
            <w:bottom w:w="0" w:type="dxa"/>
          </w:tblCellMar>
        </w:tblPrEx>
        <w:tc>
          <w:tcPr>
            <w:tcW w:w="1085" w:type="dxa"/>
            <w:tcMar>
              <w:top w:w="60" w:type="dxa"/>
              <w:left w:w="90" w:type="dxa"/>
              <w:bottom w:w="60" w:type="dxa"/>
              <w:right w:w="90" w:type="dxa"/>
            </w:tcMar>
            <w:vAlign w:val="center"/>
          </w:tcPr>
          <w:p>
            <w:pPr>
              <w:spacing w:line="240" w:lineRule="auto"/>
            </w:pPr>
            <w:r>
              <w:rPr>
                <w:sz w:val="18"/>
                <w:szCs w:val="18"/>
              </w:rPr>
              <w:t xml:space="preserve">30</w:t>
            </w:r>
          </w:p>
        </w:tc>
        <w:tc>
          <w:tcPr>
            <w:tcW w:w="4499" w:type="dxa"/>
            <w:tcMar>
              <w:top w:w="60" w:type="dxa"/>
              <w:left w:w="90" w:type="dxa"/>
              <w:bottom w:w="60" w:type="dxa"/>
              <w:right w:w="90" w:type="dxa"/>
            </w:tcMar>
            <w:vAlign w:val="center"/>
          </w:tcPr>
          <w:p>
            <w:pPr>
              <w:spacing w:line="240" w:lineRule="auto"/>
            </w:pPr>
            <w:r>
              <w:rPr>
                <w:sz w:val="18"/>
                <w:szCs w:val="18"/>
              </w:rPr>
              <w:t xml:space="preserve">Regla de liberación de mesa: sin aprobación en plazo, el equipo pasa a cola de espera</w:t>
            </w:r>
          </w:p>
        </w:tc>
        <w:tc>
          <w:tcPr>
            <w:tcW w:w="1085" w:type="dxa"/>
            <w:tcMar>
              <w:top w:w="60" w:type="dxa"/>
              <w:left w:w="90" w:type="dxa"/>
              <w:bottom w:w="60" w:type="dxa"/>
              <w:right w:w="90" w:type="dxa"/>
            </w:tcMar>
            <w:vAlign w:val="center"/>
          </w:tcPr>
          <w:p>
            <w:pPr>
              <w:spacing w:line="240" w:lineRule="auto"/>
            </w:pPr>
            <w:r>
              <w:rPr>
                <w:sz w:val="18"/>
                <w:szCs w:val="18"/>
              </w:rPr>
              <w:t xml:space="preserve">M4</w:t>
            </w:r>
          </w:p>
        </w:tc>
        <w:tc>
          <w:tcPr>
            <w:tcW w:w="1085" w:type="dxa"/>
            <w:tcMar>
              <w:top w:w="60" w:type="dxa"/>
              <w:left w:w="90" w:type="dxa"/>
              <w:bottom w:w="60" w:type="dxa"/>
              <w:right w:w="90" w:type="dxa"/>
            </w:tcMar>
            <w:vAlign w:val="center"/>
          </w:tcPr>
          <w:p>
            <w:pPr>
              <w:spacing w:line="240" w:lineRule="auto"/>
            </w:pPr>
            <w:r>
              <w:rPr>
                <w:sz w:val="18"/>
                <w:szCs w:val="18"/>
              </w:rPr>
              <w:t xml:space="preserve">②</w:t>
            </w:r>
          </w:p>
        </w:tc>
        <w:tc>
          <w:tcPr>
            <w:tcW w:w="1085" w:type="dxa"/>
            <w:tcMar>
              <w:top w:w="60" w:type="dxa"/>
              <w:left w:w="90" w:type="dxa"/>
              <w:bottom w:w="60" w:type="dxa"/>
              <w:right w:w="90" w:type="dxa"/>
            </w:tcMar>
            <w:vAlign w:val="center"/>
          </w:tcPr>
          <w:p>
            <w:pPr>
              <w:spacing w:line="240" w:lineRule="auto"/>
            </w:pPr>
            <w:r>
              <w:rPr>
                <w:sz w:val="18"/>
                <w:szCs w:val="18"/>
              </w:rPr>
              <w:t xml:space="preserve">Muy alto</w:t>
            </w:r>
          </w:p>
        </w:tc>
        <w:tc>
          <w:tcPr>
            <w:tcW w:w="1241" w:type="dxa"/>
            <w:tcMar>
              <w:top w:w="60" w:type="dxa"/>
              <w:left w:w="90" w:type="dxa"/>
              <w:bottom w:w="60" w:type="dxa"/>
              <w:right w:w="90" w:type="dxa"/>
            </w:tcMar>
            <w:vAlign w:val="center"/>
          </w:tcPr>
          <w:p>
            <w:pPr>
              <w:spacing w:line="240" w:lineRule="auto"/>
            </w:pPr>
            <w:r>
              <w:rPr>
                <w:sz w:val="18"/>
                <w:szCs w:val="18"/>
              </w:rPr>
              <w:t xml:space="preserve">Baja</w:t>
            </w:r>
          </w:p>
        </w:tc>
      </w:tr>
      <w:tr>
        <w:tblPrEx>
          <w:tblCellMar>
            <w:top w:w="0" w:type="dxa"/>
            <w:bottom w:w="0" w:type="dxa"/>
          </w:tblCellMar>
        </w:tblPrEx>
        <w:tc>
          <w:tcPr>
            <w:tcW w:w="1085" w:type="dxa"/>
            <w:tcMar>
              <w:top w:w="60" w:type="dxa"/>
              <w:left w:w="90" w:type="dxa"/>
              <w:bottom w:w="60" w:type="dxa"/>
              <w:right w:w="90" w:type="dxa"/>
            </w:tcMar>
            <w:vAlign w:val="center"/>
          </w:tcPr>
          <w:p>
            <w:pPr>
              <w:spacing w:line="240" w:lineRule="auto"/>
            </w:pPr>
            <w:r>
              <w:rPr>
                <w:sz w:val="18"/>
                <w:szCs w:val="18"/>
              </w:rPr>
              <w:t xml:space="preserve">31</w:t>
            </w:r>
          </w:p>
        </w:tc>
        <w:tc>
          <w:tcPr>
            <w:tcW w:w="4499" w:type="dxa"/>
            <w:tcMar>
              <w:top w:w="60" w:type="dxa"/>
              <w:left w:w="90" w:type="dxa"/>
              <w:bottom w:w="60" w:type="dxa"/>
              <w:right w:w="90" w:type="dxa"/>
            </w:tcMar>
            <w:vAlign w:val="center"/>
          </w:tcPr>
          <w:p>
            <w:pPr>
              <w:spacing w:line="240" w:lineRule="auto"/>
            </w:pPr>
            <w:r>
              <w:rPr>
                <w:sz w:val="18"/>
                <w:szCs w:val="18"/>
              </w:rPr>
              <w:t xml:space="preserve">Reserva soft/hard de repuestos y trazabilidad repuesto→orden→activo</w:t>
            </w:r>
          </w:p>
        </w:tc>
        <w:tc>
          <w:tcPr>
            <w:tcW w:w="1085" w:type="dxa"/>
            <w:tcMar>
              <w:top w:w="60" w:type="dxa"/>
              <w:left w:w="90" w:type="dxa"/>
              <w:bottom w:w="60" w:type="dxa"/>
              <w:right w:w="90" w:type="dxa"/>
            </w:tcMar>
            <w:vAlign w:val="center"/>
          </w:tcPr>
          <w:p>
            <w:pPr>
              <w:spacing w:line="240" w:lineRule="auto"/>
            </w:pPr>
            <w:r>
              <w:rPr>
                <w:sz w:val="18"/>
                <w:szCs w:val="18"/>
              </w:rPr>
              <w:t xml:space="preserve">M5</w:t>
            </w:r>
          </w:p>
        </w:tc>
        <w:tc>
          <w:tcPr>
            <w:tcW w:w="1085" w:type="dxa"/>
            <w:tcMar>
              <w:top w:w="60" w:type="dxa"/>
              <w:left w:w="90" w:type="dxa"/>
              <w:bottom w:w="60" w:type="dxa"/>
              <w:right w:w="90" w:type="dxa"/>
            </w:tcMar>
            <w:vAlign w:val="center"/>
          </w:tcPr>
          <w:p>
            <w:pPr>
              <w:spacing w:line="240" w:lineRule="auto"/>
            </w:pPr>
            <w:r>
              <w:rPr>
                <w:sz w:val="18"/>
                <w:szCs w:val="18"/>
              </w:rPr>
              <w:t xml:space="preserve">①</w:t>
            </w:r>
          </w:p>
        </w:tc>
        <w:tc>
          <w:tcPr>
            <w:tcW w:w="1085" w:type="dxa"/>
            <w:tcMar>
              <w:top w:w="60" w:type="dxa"/>
              <w:left w:w="90" w:type="dxa"/>
              <w:bottom w:w="60" w:type="dxa"/>
              <w:right w:w="90" w:type="dxa"/>
            </w:tcMar>
            <w:vAlign w:val="center"/>
          </w:tcPr>
          <w:p>
            <w:pPr>
              <w:spacing w:line="240" w:lineRule="auto"/>
            </w:pPr>
            <w:r>
              <w:rPr>
                <w:sz w:val="18"/>
                <w:szCs w:val="18"/>
              </w:rPr>
              <w:t xml:space="preserve">Alto</w:t>
            </w:r>
          </w:p>
        </w:tc>
        <w:tc>
          <w:tcPr>
            <w:tcW w:w="1241" w:type="dxa"/>
            <w:tcMar>
              <w:top w:w="60" w:type="dxa"/>
              <w:left w:w="90" w:type="dxa"/>
              <w:bottom w:w="60" w:type="dxa"/>
              <w:right w:w="90" w:type="dxa"/>
            </w:tcMar>
            <w:vAlign w:val="center"/>
          </w:tcPr>
          <w:p>
            <w:pPr>
              <w:spacing w:line="240" w:lineRule="auto"/>
            </w:pPr>
            <w:r>
              <w:rPr>
                <w:sz w:val="18"/>
                <w:szCs w:val="18"/>
              </w:rPr>
              <w:t xml:space="preserve">Alta</w:t>
            </w:r>
          </w:p>
        </w:tc>
      </w:tr>
      <w:tr>
        <w:tblPrEx>
          <w:tblCellMar>
            <w:top w:w="0" w:type="dxa"/>
            <w:bottom w:w="0" w:type="dxa"/>
          </w:tblCellMar>
        </w:tblPrEx>
        <w:tc>
          <w:tcPr>
            <w:tcW w:w="1085" w:type="dxa"/>
            <w:tcMar>
              <w:top w:w="60" w:type="dxa"/>
              <w:left w:w="90" w:type="dxa"/>
              <w:bottom w:w="60" w:type="dxa"/>
              <w:right w:w="90" w:type="dxa"/>
            </w:tcMar>
            <w:vAlign w:val="center"/>
          </w:tcPr>
          <w:p>
            <w:pPr>
              <w:spacing w:line="240" w:lineRule="auto"/>
            </w:pPr>
            <w:r>
              <w:rPr>
                <w:sz w:val="18"/>
                <w:szCs w:val="18"/>
              </w:rPr>
              <w:t xml:space="preserve">32</w:t>
            </w:r>
          </w:p>
        </w:tc>
        <w:tc>
          <w:tcPr>
            <w:tcW w:w="4499" w:type="dxa"/>
            <w:tcMar>
              <w:top w:w="60" w:type="dxa"/>
              <w:left w:w="90" w:type="dxa"/>
              <w:bottom w:w="60" w:type="dxa"/>
              <w:right w:w="90" w:type="dxa"/>
            </w:tcMar>
            <w:vAlign w:val="center"/>
          </w:tcPr>
          <w:p>
            <w:pPr>
              <w:spacing w:line="240" w:lineRule="auto"/>
            </w:pPr>
            <w:r>
              <w:rPr>
                <w:sz w:val="18"/>
                <w:szCs w:val="18"/>
              </w:rPr>
              <w:t xml:space="preserve">Solicitud automática de materiales al entrar en Espera de repuesto</w:t>
            </w:r>
          </w:p>
        </w:tc>
        <w:tc>
          <w:tcPr>
            <w:tcW w:w="1085" w:type="dxa"/>
            <w:tcMar>
              <w:top w:w="60" w:type="dxa"/>
              <w:left w:w="90" w:type="dxa"/>
              <w:bottom w:w="60" w:type="dxa"/>
              <w:right w:w="90" w:type="dxa"/>
            </w:tcMar>
            <w:vAlign w:val="center"/>
          </w:tcPr>
          <w:p>
            <w:pPr>
              <w:spacing w:line="240" w:lineRule="auto"/>
            </w:pPr>
            <w:r>
              <w:rPr>
                <w:sz w:val="18"/>
                <w:szCs w:val="18"/>
              </w:rPr>
              <w:t xml:space="preserve">M5 / M1</w:t>
            </w:r>
          </w:p>
        </w:tc>
        <w:tc>
          <w:tcPr>
            <w:tcW w:w="1085" w:type="dxa"/>
            <w:tcMar>
              <w:top w:w="60" w:type="dxa"/>
              <w:left w:w="90" w:type="dxa"/>
              <w:bottom w:w="60" w:type="dxa"/>
              <w:right w:w="90" w:type="dxa"/>
            </w:tcMar>
            <w:vAlign w:val="center"/>
          </w:tcPr>
          <w:p>
            <w:pPr>
              <w:spacing w:line="240" w:lineRule="auto"/>
            </w:pPr>
            <w:r>
              <w:rPr>
                <w:sz w:val="18"/>
                <w:szCs w:val="18"/>
              </w:rPr>
              <w:t xml:space="preserve">①</w:t>
            </w:r>
          </w:p>
        </w:tc>
        <w:tc>
          <w:tcPr>
            <w:tcW w:w="1085" w:type="dxa"/>
            <w:tcMar>
              <w:top w:w="60" w:type="dxa"/>
              <w:left w:w="90" w:type="dxa"/>
              <w:bottom w:w="60" w:type="dxa"/>
              <w:right w:w="90" w:type="dxa"/>
            </w:tcMar>
            <w:vAlign w:val="center"/>
          </w:tcPr>
          <w:p>
            <w:pPr>
              <w:spacing w:line="240" w:lineRule="auto"/>
            </w:pPr>
            <w:r>
              <w:rPr>
                <w:sz w:val="18"/>
                <w:szCs w:val="18"/>
              </w:rPr>
              <w:t xml:space="preserve">Alto</w:t>
            </w:r>
          </w:p>
        </w:tc>
        <w:tc>
          <w:tcPr>
            <w:tcW w:w="1241" w:type="dxa"/>
            <w:tcMar>
              <w:top w:w="60" w:type="dxa"/>
              <w:left w:w="90" w:type="dxa"/>
              <w:bottom w:w="60" w:type="dxa"/>
              <w:right w:w="90" w:type="dxa"/>
            </w:tcMar>
            <w:vAlign w:val="center"/>
          </w:tcPr>
          <w:p>
            <w:pPr>
              <w:spacing w:line="240" w:lineRule="auto"/>
            </w:pPr>
            <w:r>
              <w:rPr>
                <w:sz w:val="18"/>
                <w:szCs w:val="18"/>
              </w:rPr>
              <w:t xml:space="preserve">Baja</w:t>
            </w:r>
          </w:p>
        </w:tc>
      </w:tr>
      <w:tr>
        <w:tblPrEx>
          <w:tblCellMar>
            <w:top w:w="0" w:type="dxa"/>
            <w:bottom w:w="0" w:type="dxa"/>
          </w:tblCellMar>
        </w:tblPrEx>
        <w:tc>
          <w:tcPr>
            <w:tcW w:w="1085" w:type="dxa"/>
            <w:tcMar>
              <w:top w:w="60" w:type="dxa"/>
              <w:left w:w="90" w:type="dxa"/>
              <w:bottom w:w="60" w:type="dxa"/>
              <w:right w:w="90" w:type="dxa"/>
            </w:tcMar>
            <w:vAlign w:val="center"/>
          </w:tcPr>
          <w:p>
            <w:pPr>
              <w:spacing w:line="240" w:lineRule="auto"/>
            </w:pPr>
            <w:r>
              <w:rPr>
                <w:sz w:val="18"/>
                <w:szCs w:val="18"/>
              </w:rPr>
              <w:t xml:space="preserve">33</w:t>
            </w:r>
          </w:p>
        </w:tc>
        <w:tc>
          <w:tcPr>
            <w:tcW w:w="4499" w:type="dxa"/>
            <w:tcMar>
              <w:top w:w="60" w:type="dxa"/>
              <w:left w:w="90" w:type="dxa"/>
              <w:bottom w:w="60" w:type="dxa"/>
              <w:right w:w="90" w:type="dxa"/>
            </w:tcMar>
            <w:vAlign w:val="center"/>
          </w:tcPr>
          <w:p>
            <w:pPr>
              <w:spacing w:line="240" w:lineRule="auto"/>
            </w:pPr>
            <w:r>
              <w:rPr>
                <w:sz w:val="18"/>
                <w:szCs w:val="18"/>
              </w:rPr>
              <w:t xml:space="preserve">Kitting de mantenimiento</w:t>
            </w:r>
          </w:p>
        </w:tc>
        <w:tc>
          <w:tcPr>
            <w:tcW w:w="1085" w:type="dxa"/>
            <w:tcMar>
              <w:top w:w="60" w:type="dxa"/>
              <w:left w:w="90" w:type="dxa"/>
              <w:bottom w:w="60" w:type="dxa"/>
              <w:right w:w="90" w:type="dxa"/>
            </w:tcMar>
            <w:vAlign w:val="center"/>
          </w:tcPr>
          <w:p>
            <w:pPr>
              <w:spacing w:line="240" w:lineRule="auto"/>
            </w:pPr>
            <w:r>
              <w:rPr>
                <w:sz w:val="18"/>
                <w:szCs w:val="18"/>
              </w:rPr>
              <w:t xml:space="preserve">M5</w:t>
            </w:r>
          </w:p>
        </w:tc>
        <w:tc>
          <w:tcPr>
            <w:tcW w:w="1085" w:type="dxa"/>
            <w:tcMar>
              <w:top w:w="60" w:type="dxa"/>
              <w:left w:w="90" w:type="dxa"/>
              <w:bottom w:w="60" w:type="dxa"/>
              <w:right w:w="90" w:type="dxa"/>
            </w:tcMar>
            <w:vAlign w:val="center"/>
          </w:tcPr>
          <w:p>
            <w:pPr>
              <w:spacing w:line="240" w:lineRule="auto"/>
            </w:pPr>
            <w:r>
              <w:rPr>
                <w:sz w:val="18"/>
                <w:szCs w:val="18"/>
              </w:rPr>
              <w:t xml:space="preserve">①</w:t>
            </w:r>
          </w:p>
        </w:tc>
        <w:tc>
          <w:tcPr>
            <w:tcW w:w="1085" w:type="dxa"/>
            <w:tcMar>
              <w:top w:w="60" w:type="dxa"/>
              <w:left w:w="90" w:type="dxa"/>
              <w:bottom w:w="60" w:type="dxa"/>
              <w:right w:w="90" w:type="dxa"/>
            </w:tcMar>
            <w:vAlign w:val="center"/>
          </w:tcPr>
          <w:p>
            <w:pPr>
              <w:spacing w:line="240" w:lineRule="auto"/>
            </w:pPr>
            <w:r>
              <w:rPr>
                <w:sz w:val="18"/>
                <w:szCs w:val="18"/>
              </w:rPr>
              <w:t xml:space="preserve">Medio</w:t>
            </w:r>
          </w:p>
        </w:tc>
        <w:tc>
          <w:tcPr>
            <w:tcW w:w="1241" w:type="dxa"/>
            <w:tcMar>
              <w:top w:w="60" w:type="dxa"/>
              <w:left w:w="90" w:type="dxa"/>
              <w:bottom w:w="60" w:type="dxa"/>
              <w:right w:w="90" w:type="dxa"/>
            </w:tcMar>
            <w:vAlign w:val="center"/>
          </w:tcPr>
          <w:p>
            <w:pPr>
              <w:spacing w:line="240" w:lineRule="auto"/>
            </w:pPr>
            <w:r>
              <w:rPr>
                <w:sz w:val="18"/>
                <w:szCs w:val="18"/>
              </w:rPr>
              <w:t xml:space="preserve">Media</w:t>
            </w:r>
          </w:p>
        </w:tc>
      </w:tr>
      <w:tr>
        <w:tblPrEx>
          <w:tblCellMar>
            <w:top w:w="0" w:type="dxa"/>
            <w:bottom w:w="0" w:type="dxa"/>
          </w:tblCellMar>
        </w:tblPrEx>
        <w:tc>
          <w:tcPr>
            <w:tcW w:w="1085" w:type="dxa"/>
            <w:tcMar>
              <w:top w:w="60" w:type="dxa"/>
              <w:left w:w="90" w:type="dxa"/>
              <w:bottom w:w="60" w:type="dxa"/>
              <w:right w:w="90" w:type="dxa"/>
            </w:tcMar>
            <w:vAlign w:val="center"/>
          </w:tcPr>
          <w:p>
            <w:pPr>
              <w:spacing w:line="240" w:lineRule="auto"/>
            </w:pPr>
            <w:r>
              <w:rPr>
                <w:sz w:val="18"/>
                <w:szCs w:val="18"/>
              </w:rPr>
              <w:t xml:space="preserve">34</w:t>
            </w:r>
          </w:p>
        </w:tc>
        <w:tc>
          <w:tcPr>
            <w:tcW w:w="4499" w:type="dxa"/>
            <w:tcMar>
              <w:top w:w="60" w:type="dxa"/>
              <w:left w:w="90" w:type="dxa"/>
              <w:bottom w:w="60" w:type="dxa"/>
              <w:right w:w="90" w:type="dxa"/>
            </w:tcMar>
            <w:vAlign w:val="center"/>
          </w:tcPr>
          <w:p>
            <w:pPr>
              <w:spacing w:line="240" w:lineRule="auto"/>
            </w:pPr>
            <w:r>
              <w:rPr>
                <w:sz w:val="18"/>
                <w:szCs w:val="18"/>
              </w:rPr>
              <w:t xml:space="preserve">Punto de pedido diferenciado por lead time y alertas de stock mínimo</w:t>
            </w:r>
          </w:p>
        </w:tc>
        <w:tc>
          <w:tcPr>
            <w:tcW w:w="1085" w:type="dxa"/>
            <w:tcMar>
              <w:top w:w="60" w:type="dxa"/>
              <w:left w:w="90" w:type="dxa"/>
              <w:bottom w:w="60" w:type="dxa"/>
              <w:right w:w="90" w:type="dxa"/>
            </w:tcMar>
            <w:vAlign w:val="center"/>
          </w:tcPr>
          <w:p>
            <w:pPr>
              <w:spacing w:line="240" w:lineRule="auto"/>
            </w:pPr>
            <w:r>
              <w:rPr>
                <w:sz w:val="18"/>
                <w:szCs w:val="18"/>
              </w:rPr>
              <w:t xml:space="preserve">M5</w:t>
            </w:r>
          </w:p>
        </w:tc>
        <w:tc>
          <w:tcPr>
            <w:tcW w:w="1085" w:type="dxa"/>
            <w:tcMar>
              <w:top w:w="60" w:type="dxa"/>
              <w:left w:w="90" w:type="dxa"/>
              <w:bottom w:w="60" w:type="dxa"/>
              <w:right w:w="90" w:type="dxa"/>
            </w:tcMar>
            <w:vAlign w:val="center"/>
          </w:tcPr>
          <w:p>
            <w:pPr>
              <w:spacing w:line="240" w:lineRule="auto"/>
            </w:pPr>
            <w:r>
              <w:rPr>
                <w:sz w:val="18"/>
                <w:szCs w:val="18"/>
              </w:rPr>
              <w:t xml:space="preserve">②</w:t>
            </w:r>
          </w:p>
        </w:tc>
        <w:tc>
          <w:tcPr>
            <w:tcW w:w="1085" w:type="dxa"/>
            <w:tcMar>
              <w:top w:w="60" w:type="dxa"/>
              <w:left w:w="90" w:type="dxa"/>
              <w:bottom w:w="60" w:type="dxa"/>
              <w:right w:w="90" w:type="dxa"/>
            </w:tcMar>
            <w:vAlign w:val="center"/>
          </w:tcPr>
          <w:p>
            <w:pPr>
              <w:spacing w:line="240" w:lineRule="auto"/>
            </w:pPr>
            <w:r>
              <w:rPr>
                <w:sz w:val="18"/>
                <w:szCs w:val="18"/>
              </w:rPr>
              <w:t xml:space="preserve">Alto</w:t>
            </w:r>
          </w:p>
        </w:tc>
        <w:tc>
          <w:tcPr>
            <w:tcW w:w="1241" w:type="dxa"/>
            <w:tcMar>
              <w:top w:w="60" w:type="dxa"/>
              <w:left w:w="90" w:type="dxa"/>
              <w:bottom w:w="60" w:type="dxa"/>
              <w:right w:w="90" w:type="dxa"/>
            </w:tcMar>
            <w:vAlign w:val="center"/>
          </w:tcPr>
          <w:p>
            <w:pPr>
              <w:spacing w:line="240" w:lineRule="auto"/>
            </w:pPr>
            <w:r>
              <w:rPr>
                <w:sz w:val="18"/>
                <w:szCs w:val="18"/>
              </w:rPr>
              <w:t xml:space="preserve">Media</w:t>
            </w:r>
          </w:p>
        </w:tc>
      </w:tr>
      <w:tr>
        <w:tblPrEx>
          <w:tblCellMar>
            <w:top w:w="0" w:type="dxa"/>
            <w:bottom w:w="0" w:type="dxa"/>
          </w:tblCellMar>
        </w:tblPrEx>
        <w:tc>
          <w:tcPr>
            <w:tcW w:w="1085" w:type="dxa"/>
            <w:tcMar>
              <w:top w:w="60" w:type="dxa"/>
              <w:left w:w="90" w:type="dxa"/>
              <w:bottom w:w="60" w:type="dxa"/>
              <w:right w:w="90" w:type="dxa"/>
            </w:tcMar>
            <w:vAlign w:val="center"/>
          </w:tcPr>
          <w:p>
            <w:pPr>
              <w:spacing w:line="240" w:lineRule="auto"/>
            </w:pPr>
            <w:r>
              <w:rPr>
                <w:sz w:val="18"/>
                <w:szCs w:val="18"/>
              </w:rPr>
              <w:t xml:space="preserve">35</w:t>
            </w:r>
          </w:p>
        </w:tc>
        <w:tc>
          <w:tcPr>
            <w:tcW w:w="4499" w:type="dxa"/>
            <w:tcMar>
              <w:top w:w="60" w:type="dxa"/>
              <w:left w:w="90" w:type="dxa"/>
              <w:bottom w:w="60" w:type="dxa"/>
              <w:right w:w="90" w:type="dxa"/>
            </w:tcMar>
            <w:vAlign w:val="center"/>
          </w:tcPr>
          <w:p>
            <w:pPr>
              <w:spacing w:line="240" w:lineRule="auto"/>
            </w:pPr>
            <w:r>
              <w:rPr>
                <w:sz w:val="18"/>
                <w:szCs w:val="18"/>
              </w:rPr>
              <w:t xml:space="preserve">Parámetro de carga del ST con variables configurables</w:t>
            </w:r>
          </w:p>
        </w:tc>
        <w:tc>
          <w:tcPr>
            <w:tcW w:w="1085" w:type="dxa"/>
            <w:tcMar>
              <w:top w:w="60" w:type="dxa"/>
              <w:left w:w="90" w:type="dxa"/>
              <w:bottom w:w="60" w:type="dxa"/>
              <w:right w:w="90" w:type="dxa"/>
            </w:tcMar>
            <w:vAlign w:val="center"/>
          </w:tcPr>
          <w:p>
            <w:pPr>
              <w:spacing w:line="240" w:lineRule="auto"/>
            </w:pPr>
            <w:r>
              <w:rPr>
                <w:sz w:val="18"/>
                <w:szCs w:val="18"/>
              </w:rPr>
              <w:t xml:space="preserve">M6</w:t>
            </w:r>
          </w:p>
        </w:tc>
        <w:tc>
          <w:tcPr>
            <w:tcW w:w="1085" w:type="dxa"/>
            <w:tcMar>
              <w:top w:w="60" w:type="dxa"/>
              <w:left w:w="90" w:type="dxa"/>
              <w:bottom w:w="60" w:type="dxa"/>
              <w:right w:w="90" w:type="dxa"/>
            </w:tcMar>
            <w:vAlign w:val="center"/>
          </w:tcPr>
          <w:p>
            <w:pPr>
              <w:spacing w:line="240" w:lineRule="auto"/>
            </w:pPr>
            <w:r>
              <w:rPr>
                <w:sz w:val="18"/>
                <w:szCs w:val="18"/>
              </w:rPr>
              <w:t xml:space="preserve">②</w:t>
            </w:r>
          </w:p>
        </w:tc>
        <w:tc>
          <w:tcPr>
            <w:tcW w:w="1085" w:type="dxa"/>
            <w:tcMar>
              <w:top w:w="60" w:type="dxa"/>
              <w:left w:w="90" w:type="dxa"/>
              <w:bottom w:w="60" w:type="dxa"/>
              <w:right w:w="90" w:type="dxa"/>
            </w:tcMar>
            <w:vAlign w:val="center"/>
          </w:tcPr>
          <w:p>
            <w:pPr>
              <w:spacing w:line="240" w:lineRule="auto"/>
            </w:pPr>
            <w:r>
              <w:rPr>
                <w:sz w:val="18"/>
                <w:szCs w:val="18"/>
              </w:rPr>
              <w:t xml:space="preserve">Muy alto</w:t>
            </w:r>
          </w:p>
        </w:tc>
        <w:tc>
          <w:tcPr>
            <w:tcW w:w="1241" w:type="dxa"/>
            <w:tcMar>
              <w:top w:w="60" w:type="dxa"/>
              <w:left w:w="90" w:type="dxa"/>
              <w:bottom w:w="60" w:type="dxa"/>
              <w:right w:w="90" w:type="dxa"/>
            </w:tcMar>
            <w:vAlign w:val="center"/>
          </w:tcPr>
          <w:p>
            <w:pPr>
              <w:spacing w:line="240" w:lineRule="auto"/>
            </w:pPr>
            <w:r>
              <w:rPr>
                <w:sz w:val="18"/>
                <w:szCs w:val="18"/>
              </w:rPr>
              <w:t xml:space="preserve">Media</w:t>
            </w:r>
          </w:p>
        </w:tc>
      </w:tr>
      <w:tr>
        <w:tblPrEx>
          <w:tblCellMar>
            <w:top w:w="0" w:type="dxa"/>
            <w:bottom w:w="0" w:type="dxa"/>
          </w:tblCellMar>
        </w:tblPrEx>
        <w:tc>
          <w:tcPr>
            <w:tcW w:w="1085" w:type="dxa"/>
            <w:tcMar>
              <w:top w:w="60" w:type="dxa"/>
              <w:left w:w="90" w:type="dxa"/>
              <w:bottom w:w="60" w:type="dxa"/>
              <w:right w:w="90" w:type="dxa"/>
            </w:tcMar>
            <w:vAlign w:val="center"/>
          </w:tcPr>
          <w:p>
            <w:pPr>
              <w:spacing w:line="240" w:lineRule="auto"/>
            </w:pPr>
            <w:r>
              <w:rPr>
                <w:sz w:val="18"/>
                <w:szCs w:val="18"/>
              </w:rPr>
              <w:t xml:space="preserve">36</w:t>
            </w:r>
          </w:p>
        </w:tc>
        <w:tc>
          <w:tcPr>
            <w:tcW w:w="4499" w:type="dxa"/>
            <w:tcMar>
              <w:top w:w="60" w:type="dxa"/>
              <w:left w:w="90" w:type="dxa"/>
              <w:bottom w:w="60" w:type="dxa"/>
              <w:right w:w="90" w:type="dxa"/>
            </w:tcMar>
            <w:vAlign w:val="center"/>
          </w:tcPr>
          <w:p>
            <w:pPr>
              <w:spacing w:line="240" w:lineRule="auto"/>
            </w:pPr>
            <w:r>
              <w:rPr>
                <w:sz w:val="18"/>
                <w:szCs w:val="18"/>
              </w:rPr>
              <w:t xml:space="preserve">Calendario de citas de ST y slots del banco de calibración</w:t>
            </w:r>
          </w:p>
        </w:tc>
        <w:tc>
          <w:tcPr>
            <w:tcW w:w="1085" w:type="dxa"/>
            <w:tcMar>
              <w:top w:w="60" w:type="dxa"/>
              <w:left w:w="90" w:type="dxa"/>
              <w:bottom w:w="60" w:type="dxa"/>
              <w:right w:w="90" w:type="dxa"/>
            </w:tcMar>
            <w:vAlign w:val="center"/>
          </w:tcPr>
          <w:p>
            <w:pPr>
              <w:spacing w:line="240" w:lineRule="auto"/>
            </w:pPr>
            <w:r>
              <w:rPr>
                <w:sz w:val="18"/>
                <w:szCs w:val="18"/>
              </w:rPr>
              <w:t xml:space="preserve">M6</w:t>
            </w:r>
          </w:p>
        </w:tc>
        <w:tc>
          <w:tcPr>
            <w:tcW w:w="1085" w:type="dxa"/>
            <w:tcMar>
              <w:top w:w="60" w:type="dxa"/>
              <w:left w:w="90" w:type="dxa"/>
              <w:bottom w:w="60" w:type="dxa"/>
              <w:right w:w="90" w:type="dxa"/>
            </w:tcMar>
            <w:vAlign w:val="center"/>
          </w:tcPr>
          <w:p>
            <w:pPr>
              <w:spacing w:line="240" w:lineRule="auto"/>
            </w:pPr>
            <w:r>
              <w:rPr>
                <w:sz w:val="18"/>
                <w:szCs w:val="18"/>
              </w:rPr>
              <w:t xml:space="preserve">②</w:t>
            </w:r>
          </w:p>
        </w:tc>
        <w:tc>
          <w:tcPr>
            <w:tcW w:w="1085" w:type="dxa"/>
            <w:tcMar>
              <w:top w:w="60" w:type="dxa"/>
              <w:left w:w="90" w:type="dxa"/>
              <w:bottom w:w="60" w:type="dxa"/>
              <w:right w:w="90" w:type="dxa"/>
            </w:tcMar>
            <w:vAlign w:val="center"/>
          </w:tcPr>
          <w:p>
            <w:pPr>
              <w:spacing w:line="240" w:lineRule="auto"/>
            </w:pPr>
            <w:r>
              <w:rPr>
                <w:sz w:val="18"/>
                <w:szCs w:val="18"/>
              </w:rPr>
              <w:t xml:space="preserve">Alto</w:t>
            </w:r>
          </w:p>
        </w:tc>
        <w:tc>
          <w:tcPr>
            <w:tcW w:w="1241" w:type="dxa"/>
            <w:tcMar>
              <w:top w:w="60" w:type="dxa"/>
              <w:left w:w="90" w:type="dxa"/>
              <w:bottom w:w="60" w:type="dxa"/>
              <w:right w:w="90" w:type="dxa"/>
            </w:tcMar>
            <w:vAlign w:val="center"/>
          </w:tcPr>
          <w:p>
            <w:pPr>
              <w:spacing w:line="240" w:lineRule="auto"/>
            </w:pPr>
            <w:r>
              <w:rPr>
                <w:sz w:val="18"/>
                <w:szCs w:val="18"/>
              </w:rPr>
              <w:t xml:space="preserve">Media</w:t>
            </w:r>
          </w:p>
        </w:tc>
      </w:tr>
      <w:tr>
        <w:tblPrEx>
          <w:tblCellMar>
            <w:top w:w="0" w:type="dxa"/>
            <w:bottom w:w="0" w:type="dxa"/>
          </w:tblCellMar>
        </w:tblPrEx>
        <w:tc>
          <w:tcPr>
            <w:tcW w:w="1085" w:type="dxa"/>
            <w:tcMar>
              <w:top w:w="60" w:type="dxa"/>
              <w:left w:w="90" w:type="dxa"/>
              <w:bottom w:w="60" w:type="dxa"/>
              <w:right w:w="90" w:type="dxa"/>
            </w:tcMar>
            <w:vAlign w:val="center"/>
          </w:tcPr>
          <w:p>
            <w:pPr>
              <w:spacing w:line="240" w:lineRule="auto"/>
            </w:pPr>
            <w:r>
              <w:rPr>
                <w:sz w:val="18"/>
                <w:szCs w:val="18"/>
              </w:rPr>
              <w:t xml:space="preserve">37</w:t>
            </w:r>
          </w:p>
        </w:tc>
        <w:tc>
          <w:tcPr>
            <w:tcW w:w="4499" w:type="dxa"/>
            <w:tcMar>
              <w:top w:w="60" w:type="dxa"/>
              <w:left w:w="90" w:type="dxa"/>
              <w:bottom w:w="60" w:type="dxa"/>
              <w:right w:w="90" w:type="dxa"/>
            </w:tcMar>
            <w:vAlign w:val="center"/>
          </w:tcPr>
          <w:p>
            <w:pPr>
              <w:spacing w:line="240" w:lineRule="auto"/>
            </w:pPr>
            <w:r>
              <w:rPr>
                <w:sz w:val="18"/>
                <w:szCs w:val="18"/>
              </w:rPr>
              <w:t xml:space="preserve">Calendario interno de vencimientos de calibración Grimm</w:t>
            </w:r>
          </w:p>
        </w:tc>
        <w:tc>
          <w:tcPr>
            <w:tcW w:w="1085" w:type="dxa"/>
            <w:tcMar>
              <w:top w:w="60" w:type="dxa"/>
              <w:left w:w="90" w:type="dxa"/>
              <w:bottom w:w="60" w:type="dxa"/>
              <w:right w:w="90" w:type="dxa"/>
            </w:tcMar>
            <w:vAlign w:val="center"/>
          </w:tcPr>
          <w:p>
            <w:pPr>
              <w:spacing w:line="240" w:lineRule="auto"/>
            </w:pPr>
            <w:r>
              <w:rPr>
                <w:sz w:val="18"/>
                <w:szCs w:val="18"/>
              </w:rPr>
              <w:t xml:space="preserve">M6</w:t>
            </w:r>
          </w:p>
        </w:tc>
        <w:tc>
          <w:tcPr>
            <w:tcW w:w="1085" w:type="dxa"/>
            <w:tcMar>
              <w:top w:w="60" w:type="dxa"/>
              <w:left w:w="90" w:type="dxa"/>
              <w:bottom w:w="60" w:type="dxa"/>
              <w:right w:w="90" w:type="dxa"/>
            </w:tcMar>
            <w:vAlign w:val="center"/>
          </w:tcPr>
          <w:p>
            <w:pPr>
              <w:spacing w:line="240" w:lineRule="auto"/>
            </w:pPr>
            <w:r>
              <w:rPr>
                <w:sz w:val="18"/>
                <w:szCs w:val="18"/>
              </w:rPr>
              <w:t xml:space="preserve">②</w:t>
            </w:r>
          </w:p>
        </w:tc>
        <w:tc>
          <w:tcPr>
            <w:tcW w:w="1085" w:type="dxa"/>
            <w:tcMar>
              <w:top w:w="60" w:type="dxa"/>
              <w:left w:w="90" w:type="dxa"/>
              <w:bottom w:w="60" w:type="dxa"/>
              <w:right w:w="90" w:type="dxa"/>
            </w:tcMar>
            <w:vAlign w:val="center"/>
          </w:tcPr>
          <w:p>
            <w:pPr>
              <w:spacing w:line="240" w:lineRule="auto"/>
            </w:pPr>
            <w:r>
              <w:rPr>
                <w:sz w:val="18"/>
                <w:szCs w:val="18"/>
              </w:rPr>
              <w:t xml:space="preserve">Alto</w:t>
            </w:r>
          </w:p>
        </w:tc>
        <w:tc>
          <w:tcPr>
            <w:tcW w:w="1241" w:type="dxa"/>
            <w:tcMar>
              <w:top w:w="60" w:type="dxa"/>
              <w:left w:w="90" w:type="dxa"/>
              <w:bottom w:w="60" w:type="dxa"/>
              <w:right w:w="90" w:type="dxa"/>
            </w:tcMar>
            <w:vAlign w:val="center"/>
          </w:tcPr>
          <w:p>
            <w:pPr>
              <w:spacing w:line="240" w:lineRule="auto"/>
            </w:pPr>
            <w:r>
              <w:rPr>
                <w:sz w:val="18"/>
                <w:szCs w:val="18"/>
              </w:rPr>
              <w:t xml:space="preserve">Baja</w:t>
            </w:r>
          </w:p>
        </w:tc>
      </w:tr>
      <w:tr>
        <w:tblPrEx>
          <w:tblCellMar>
            <w:top w:w="0" w:type="dxa"/>
            <w:bottom w:w="0" w:type="dxa"/>
          </w:tblCellMar>
        </w:tblPrEx>
        <w:tc>
          <w:tcPr>
            <w:tcW w:w="1085" w:type="dxa"/>
            <w:tcMar>
              <w:top w:w="60" w:type="dxa"/>
              <w:left w:w="90" w:type="dxa"/>
              <w:bottom w:w="60" w:type="dxa"/>
              <w:right w:w="90" w:type="dxa"/>
            </w:tcMar>
            <w:vAlign w:val="center"/>
          </w:tcPr>
          <w:p>
            <w:pPr>
              <w:spacing w:line="240" w:lineRule="auto"/>
            </w:pPr>
            <w:r>
              <w:rPr>
                <w:sz w:val="18"/>
                <w:szCs w:val="18"/>
              </w:rPr>
              <w:t xml:space="preserve">38</w:t>
            </w:r>
          </w:p>
        </w:tc>
        <w:tc>
          <w:tcPr>
            <w:tcW w:w="4499" w:type="dxa"/>
            <w:tcMar>
              <w:top w:w="60" w:type="dxa"/>
              <w:left w:w="90" w:type="dxa"/>
              <w:bottom w:w="60" w:type="dxa"/>
              <w:right w:w="90" w:type="dxa"/>
            </w:tcMar>
            <w:vAlign w:val="center"/>
          </w:tcPr>
          <w:p>
            <w:pPr>
              <w:spacing w:line="240" w:lineRule="auto"/>
            </w:pPr>
            <w:r>
              <w:rPr>
                <w:sz w:val="18"/>
                <w:szCs w:val="18"/>
              </w:rPr>
              <w:t xml:space="preserve">Portal de cliente Track &amp; Trace consolidado</w:t>
            </w:r>
          </w:p>
        </w:tc>
        <w:tc>
          <w:tcPr>
            <w:tcW w:w="1085" w:type="dxa"/>
            <w:tcMar>
              <w:top w:w="60" w:type="dxa"/>
              <w:left w:w="90" w:type="dxa"/>
              <w:bottom w:w="60" w:type="dxa"/>
              <w:right w:w="90" w:type="dxa"/>
            </w:tcMar>
            <w:vAlign w:val="center"/>
          </w:tcPr>
          <w:p>
            <w:pPr>
              <w:spacing w:line="240" w:lineRule="auto"/>
            </w:pPr>
            <w:r>
              <w:rPr>
                <w:sz w:val="18"/>
                <w:szCs w:val="18"/>
              </w:rPr>
              <w:t xml:space="preserve">M8</w:t>
            </w:r>
          </w:p>
        </w:tc>
        <w:tc>
          <w:tcPr>
            <w:tcW w:w="1085" w:type="dxa"/>
            <w:tcMar>
              <w:top w:w="60" w:type="dxa"/>
              <w:left w:w="90" w:type="dxa"/>
              <w:bottom w:w="60" w:type="dxa"/>
              <w:right w:w="90" w:type="dxa"/>
            </w:tcMar>
            <w:vAlign w:val="center"/>
          </w:tcPr>
          <w:p>
            <w:pPr>
              <w:spacing w:line="240" w:lineRule="auto"/>
            </w:pPr>
            <w:r>
              <w:rPr>
                <w:sz w:val="18"/>
                <w:szCs w:val="18"/>
              </w:rPr>
              <w:t xml:space="preserve">③</w:t>
            </w:r>
          </w:p>
        </w:tc>
        <w:tc>
          <w:tcPr>
            <w:tcW w:w="1085" w:type="dxa"/>
            <w:tcMar>
              <w:top w:w="60" w:type="dxa"/>
              <w:left w:w="90" w:type="dxa"/>
              <w:bottom w:w="60" w:type="dxa"/>
              <w:right w:w="90" w:type="dxa"/>
            </w:tcMar>
            <w:vAlign w:val="center"/>
          </w:tcPr>
          <w:p>
            <w:pPr>
              <w:spacing w:line="240" w:lineRule="auto"/>
            </w:pPr>
            <w:r>
              <w:rPr>
                <w:sz w:val="18"/>
                <w:szCs w:val="18"/>
              </w:rPr>
              <w:t xml:space="preserve">Alto</w:t>
            </w:r>
          </w:p>
        </w:tc>
        <w:tc>
          <w:tcPr>
            <w:tcW w:w="1241" w:type="dxa"/>
            <w:tcMar>
              <w:top w:w="60" w:type="dxa"/>
              <w:left w:w="90" w:type="dxa"/>
              <w:bottom w:w="60" w:type="dxa"/>
              <w:right w:w="90" w:type="dxa"/>
            </w:tcMar>
            <w:vAlign w:val="center"/>
          </w:tcPr>
          <w:p>
            <w:pPr>
              <w:spacing w:line="240" w:lineRule="auto"/>
            </w:pPr>
            <w:r>
              <w:rPr>
                <w:sz w:val="18"/>
                <w:szCs w:val="18"/>
              </w:rPr>
              <w:t xml:space="preserve">Media</w:t>
            </w:r>
          </w:p>
        </w:tc>
      </w:tr>
      <w:tr>
        <w:tblPrEx>
          <w:tblCellMar>
            <w:top w:w="0" w:type="dxa"/>
            <w:bottom w:w="0" w:type="dxa"/>
          </w:tblCellMar>
        </w:tblPrEx>
        <w:tc>
          <w:tcPr>
            <w:tcW w:w="1085" w:type="dxa"/>
            <w:tcMar>
              <w:top w:w="60" w:type="dxa"/>
              <w:left w:w="90" w:type="dxa"/>
              <w:bottom w:w="60" w:type="dxa"/>
              <w:right w:w="90" w:type="dxa"/>
            </w:tcMar>
            <w:vAlign w:val="center"/>
          </w:tcPr>
          <w:p>
            <w:pPr>
              <w:spacing w:line="240" w:lineRule="auto"/>
            </w:pPr>
            <w:r>
              <w:rPr>
                <w:sz w:val="18"/>
                <w:szCs w:val="18"/>
              </w:rPr>
              <w:t xml:space="preserve">39</w:t>
            </w:r>
          </w:p>
        </w:tc>
        <w:tc>
          <w:tcPr>
            <w:tcW w:w="4499" w:type="dxa"/>
            <w:tcMar>
              <w:top w:w="60" w:type="dxa"/>
              <w:left w:w="90" w:type="dxa"/>
              <w:bottom w:w="60" w:type="dxa"/>
              <w:right w:w="90" w:type="dxa"/>
            </w:tcMar>
            <w:vAlign w:val="center"/>
          </w:tcPr>
          <w:p>
            <w:pPr>
              <w:spacing w:line="240" w:lineRule="auto"/>
            </w:pPr>
            <w:r>
              <w:rPr>
                <w:sz w:val="18"/>
                <w:szCs w:val="18"/>
              </w:rPr>
              <w:t xml:space="preserve">Certificados con QR verificables públicamente</w:t>
            </w:r>
          </w:p>
        </w:tc>
        <w:tc>
          <w:tcPr>
            <w:tcW w:w="1085" w:type="dxa"/>
            <w:tcMar>
              <w:top w:w="60" w:type="dxa"/>
              <w:left w:w="90" w:type="dxa"/>
              <w:bottom w:w="60" w:type="dxa"/>
              <w:right w:w="90" w:type="dxa"/>
            </w:tcMar>
            <w:vAlign w:val="center"/>
          </w:tcPr>
          <w:p>
            <w:pPr>
              <w:spacing w:line="240" w:lineRule="auto"/>
            </w:pPr>
            <w:r>
              <w:rPr>
                <w:sz w:val="18"/>
                <w:szCs w:val="18"/>
              </w:rPr>
              <w:t xml:space="preserve">M8 / M9</w:t>
            </w:r>
          </w:p>
        </w:tc>
        <w:tc>
          <w:tcPr>
            <w:tcW w:w="1085" w:type="dxa"/>
            <w:tcMar>
              <w:top w:w="60" w:type="dxa"/>
              <w:left w:w="90" w:type="dxa"/>
              <w:bottom w:w="60" w:type="dxa"/>
              <w:right w:w="90" w:type="dxa"/>
            </w:tcMar>
            <w:vAlign w:val="center"/>
          </w:tcPr>
          <w:p>
            <w:pPr>
              <w:spacing w:line="240" w:lineRule="auto"/>
            </w:pPr>
            <w:r>
              <w:rPr>
                <w:sz w:val="18"/>
                <w:szCs w:val="18"/>
              </w:rPr>
              <w:t xml:space="preserve">③</w:t>
            </w:r>
          </w:p>
        </w:tc>
        <w:tc>
          <w:tcPr>
            <w:tcW w:w="1085" w:type="dxa"/>
            <w:tcMar>
              <w:top w:w="60" w:type="dxa"/>
              <w:left w:w="90" w:type="dxa"/>
              <w:bottom w:w="60" w:type="dxa"/>
              <w:right w:w="90" w:type="dxa"/>
            </w:tcMar>
            <w:vAlign w:val="center"/>
          </w:tcPr>
          <w:p>
            <w:pPr>
              <w:spacing w:line="240" w:lineRule="auto"/>
            </w:pPr>
            <w:r>
              <w:rPr>
                <w:sz w:val="18"/>
                <w:szCs w:val="18"/>
              </w:rPr>
              <w:t xml:space="preserve">Alto</w:t>
            </w:r>
          </w:p>
        </w:tc>
        <w:tc>
          <w:tcPr>
            <w:tcW w:w="1241" w:type="dxa"/>
            <w:tcMar>
              <w:top w:w="60" w:type="dxa"/>
              <w:left w:w="90" w:type="dxa"/>
              <w:bottom w:w="60" w:type="dxa"/>
              <w:right w:w="90" w:type="dxa"/>
            </w:tcMar>
            <w:vAlign w:val="center"/>
          </w:tcPr>
          <w:p>
            <w:pPr>
              <w:spacing w:line="240" w:lineRule="auto"/>
            </w:pPr>
            <w:r>
              <w:rPr>
                <w:sz w:val="18"/>
                <w:szCs w:val="18"/>
              </w:rPr>
              <w:t xml:space="preserve">Media</w:t>
            </w:r>
          </w:p>
        </w:tc>
      </w:tr>
      <w:tr>
        <w:tblPrEx>
          <w:tblCellMar>
            <w:top w:w="0" w:type="dxa"/>
            <w:bottom w:w="0" w:type="dxa"/>
          </w:tblCellMar>
        </w:tblPrEx>
        <w:tc>
          <w:tcPr>
            <w:tcW w:w="1085" w:type="dxa"/>
            <w:tcMar>
              <w:top w:w="60" w:type="dxa"/>
              <w:left w:w="90" w:type="dxa"/>
              <w:bottom w:w="60" w:type="dxa"/>
              <w:right w:w="90" w:type="dxa"/>
            </w:tcMar>
            <w:vAlign w:val="center"/>
          </w:tcPr>
          <w:p>
            <w:pPr>
              <w:spacing w:line="240" w:lineRule="auto"/>
            </w:pPr>
            <w:r>
              <w:rPr>
                <w:sz w:val="18"/>
                <w:szCs w:val="18"/>
              </w:rPr>
              <w:t xml:space="preserve">40</w:t>
            </w:r>
          </w:p>
        </w:tc>
        <w:tc>
          <w:tcPr>
            <w:tcW w:w="4499" w:type="dxa"/>
            <w:tcMar>
              <w:top w:w="60" w:type="dxa"/>
              <w:left w:w="90" w:type="dxa"/>
              <w:bottom w:w="60" w:type="dxa"/>
              <w:right w:w="90" w:type="dxa"/>
            </w:tcMar>
            <w:vAlign w:val="center"/>
          </w:tcPr>
          <w:p>
            <w:pPr>
              <w:spacing w:line="240" w:lineRule="auto"/>
            </w:pPr>
            <w:r>
              <w:rPr>
                <w:sz w:val="18"/>
                <w:szCs w:val="18"/>
              </w:rPr>
              <w:t xml:space="preserve">Avisos automáticos de vencimiento de calibración a clientes</w:t>
            </w:r>
          </w:p>
        </w:tc>
        <w:tc>
          <w:tcPr>
            <w:tcW w:w="1085" w:type="dxa"/>
            <w:tcMar>
              <w:top w:w="60" w:type="dxa"/>
              <w:left w:w="90" w:type="dxa"/>
              <w:bottom w:w="60" w:type="dxa"/>
              <w:right w:w="90" w:type="dxa"/>
            </w:tcMar>
            <w:vAlign w:val="center"/>
          </w:tcPr>
          <w:p>
            <w:pPr>
              <w:spacing w:line="240" w:lineRule="auto"/>
            </w:pPr>
            <w:r>
              <w:rPr>
                <w:sz w:val="18"/>
                <w:szCs w:val="18"/>
              </w:rPr>
              <w:t xml:space="preserve">M8</w:t>
            </w:r>
          </w:p>
        </w:tc>
        <w:tc>
          <w:tcPr>
            <w:tcW w:w="1085" w:type="dxa"/>
            <w:tcMar>
              <w:top w:w="60" w:type="dxa"/>
              <w:left w:w="90" w:type="dxa"/>
              <w:bottom w:w="60" w:type="dxa"/>
              <w:right w:w="90" w:type="dxa"/>
            </w:tcMar>
            <w:vAlign w:val="center"/>
          </w:tcPr>
          <w:p>
            <w:pPr>
              <w:spacing w:line="240" w:lineRule="auto"/>
            </w:pPr>
            <w:r>
              <w:rPr>
                <w:sz w:val="18"/>
                <w:szCs w:val="18"/>
              </w:rPr>
              <w:t xml:space="preserve">③</w:t>
            </w:r>
          </w:p>
        </w:tc>
        <w:tc>
          <w:tcPr>
            <w:tcW w:w="1085" w:type="dxa"/>
            <w:tcMar>
              <w:top w:w="60" w:type="dxa"/>
              <w:left w:w="90" w:type="dxa"/>
              <w:bottom w:w="60" w:type="dxa"/>
              <w:right w:w="90" w:type="dxa"/>
            </w:tcMar>
            <w:vAlign w:val="center"/>
          </w:tcPr>
          <w:p>
            <w:pPr>
              <w:spacing w:line="240" w:lineRule="auto"/>
            </w:pPr>
            <w:r>
              <w:rPr>
                <w:sz w:val="18"/>
                <w:szCs w:val="18"/>
              </w:rPr>
              <w:t xml:space="preserve">Alto</w:t>
            </w:r>
          </w:p>
        </w:tc>
        <w:tc>
          <w:tcPr>
            <w:tcW w:w="1241" w:type="dxa"/>
            <w:tcMar>
              <w:top w:w="60" w:type="dxa"/>
              <w:left w:w="90" w:type="dxa"/>
              <w:bottom w:w="60" w:type="dxa"/>
              <w:right w:w="90" w:type="dxa"/>
            </w:tcMar>
            <w:vAlign w:val="center"/>
          </w:tcPr>
          <w:p>
            <w:pPr>
              <w:spacing w:line="240" w:lineRule="auto"/>
            </w:pPr>
            <w:r>
              <w:rPr>
                <w:sz w:val="18"/>
                <w:szCs w:val="18"/>
              </w:rPr>
              <w:t xml:space="preserve">Baja</w:t>
            </w:r>
          </w:p>
        </w:tc>
      </w:tr>
      <w:tr>
        <w:tblPrEx>
          <w:tblCellMar>
            <w:top w:w="0" w:type="dxa"/>
            <w:bottom w:w="0" w:type="dxa"/>
          </w:tblCellMar>
        </w:tblPrEx>
        <w:tc>
          <w:tcPr>
            <w:tcW w:w="1085" w:type="dxa"/>
            <w:tcMar>
              <w:top w:w="60" w:type="dxa"/>
              <w:left w:w="90" w:type="dxa"/>
              <w:bottom w:w="60" w:type="dxa"/>
              <w:right w:w="90" w:type="dxa"/>
            </w:tcMar>
            <w:vAlign w:val="center"/>
          </w:tcPr>
          <w:p>
            <w:pPr>
              <w:spacing w:line="240" w:lineRule="auto"/>
            </w:pPr>
            <w:r>
              <w:rPr>
                <w:sz w:val="18"/>
                <w:szCs w:val="18"/>
              </w:rPr>
              <w:t xml:space="preserve">41</w:t>
            </w:r>
          </w:p>
        </w:tc>
        <w:tc>
          <w:tcPr>
            <w:tcW w:w="4499" w:type="dxa"/>
            <w:tcMar>
              <w:top w:w="60" w:type="dxa"/>
              <w:left w:w="90" w:type="dxa"/>
              <w:bottom w:w="60" w:type="dxa"/>
              <w:right w:w="90" w:type="dxa"/>
            </w:tcMar>
            <w:vAlign w:val="center"/>
          </w:tcPr>
          <w:p>
            <w:pPr>
              <w:spacing w:line="240" w:lineRule="auto"/>
            </w:pPr>
            <w:r>
              <w:rPr>
                <w:sz w:val="18"/>
                <w:szCs w:val="18"/>
              </w:rPr>
              <w:t xml:space="preserve">Dashboards por rol (dirección, comercial, planificador, técnico)</w:t>
            </w:r>
          </w:p>
        </w:tc>
        <w:tc>
          <w:tcPr>
            <w:tcW w:w="1085" w:type="dxa"/>
            <w:tcMar>
              <w:top w:w="60" w:type="dxa"/>
              <w:left w:w="90" w:type="dxa"/>
              <w:bottom w:w="60" w:type="dxa"/>
              <w:right w:w="90" w:type="dxa"/>
            </w:tcMar>
            <w:vAlign w:val="center"/>
          </w:tcPr>
          <w:p>
            <w:pPr>
              <w:spacing w:line="240" w:lineRule="auto"/>
            </w:pPr>
            <w:r>
              <w:rPr>
                <w:sz w:val="18"/>
                <w:szCs w:val="18"/>
              </w:rPr>
              <w:t xml:space="preserve">M7</w:t>
            </w:r>
          </w:p>
        </w:tc>
        <w:tc>
          <w:tcPr>
            <w:tcW w:w="1085" w:type="dxa"/>
            <w:tcMar>
              <w:top w:w="60" w:type="dxa"/>
              <w:left w:w="90" w:type="dxa"/>
              <w:bottom w:w="60" w:type="dxa"/>
              <w:right w:w="90" w:type="dxa"/>
            </w:tcMar>
            <w:vAlign w:val="center"/>
          </w:tcPr>
          <w:p>
            <w:pPr>
              <w:spacing w:line="240" w:lineRule="auto"/>
            </w:pPr>
            <w:r>
              <w:rPr>
                <w:sz w:val="18"/>
                <w:szCs w:val="18"/>
              </w:rPr>
              <w:t xml:space="preserve">②</w:t>
            </w:r>
          </w:p>
        </w:tc>
        <w:tc>
          <w:tcPr>
            <w:tcW w:w="1085" w:type="dxa"/>
            <w:tcMar>
              <w:top w:w="60" w:type="dxa"/>
              <w:left w:w="90" w:type="dxa"/>
              <w:bottom w:w="60" w:type="dxa"/>
              <w:right w:w="90" w:type="dxa"/>
            </w:tcMar>
            <w:vAlign w:val="center"/>
          </w:tcPr>
          <w:p>
            <w:pPr>
              <w:spacing w:line="240" w:lineRule="auto"/>
            </w:pPr>
            <w:r>
              <w:rPr>
                <w:sz w:val="18"/>
                <w:szCs w:val="18"/>
              </w:rPr>
              <w:t xml:space="preserve">Alto</w:t>
            </w:r>
          </w:p>
        </w:tc>
        <w:tc>
          <w:tcPr>
            <w:tcW w:w="1241" w:type="dxa"/>
            <w:tcMar>
              <w:top w:w="60" w:type="dxa"/>
              <w:left w:w="90" w:type="dxa"/>
              <w:bottom w:w="60" w:type="dxa"/>
              <w:right w:w="90" w:type="dxa"/>
            </w:tcMar>
            <w:vAlign w:val="center"/>
          </w:tcPr>
          <w:p>
            <w:pPr>
              <w:spacing w:line="240" w:lineRule="auto"/>
            </w:pPr>
            <w:r>
              <w:rPr>
                <w:sz w:val="18"/>
                <w:szCs w:val="18"/>
              </w:rPr>
              <w:t xml:space="preserve">Media</w:t>
            </w:r>
          </w:p>
        </w:tc>
      </w:tr>
      <w:tr>
        <w:tblPrEx>
          <w:tblCellMar>
            <w:top w:w="0" w:type="dxa"/>
            <w:bottom w:w="0" w:type="dxa"/>
          </w:tblCellMar>
        </w:tblPrEx>
        <w:tc>
          <w:tcPr>
            <w:tcW w:w="1085" w:type="dxa"/>
            <w:tcMar>
              <w:top w:w="60" w:type="dxa"/>
              <w:left w:w="90" w:type="dxa"/>
              <w:bottom w:w="60" w:type="dxa"/>
              <w:right w:w="90" w:type="dxa"/>
            </w:tcMar>
            <w:vAlign w:val="center"/>
          </w:tcPr>
          <w:p>
            <w:pPr>
              <w:spacing w:line="240" w:lineRule="auto"/>
            </w:pPr>
            <w:r>
              <w:rPr>
                <w:sz w:val="18"/>
                <w:szCs w:val="18"/>
              </w:rPr>
              <w:t xml:space="preserve">42</w:t>
            </w:r>
          </w:p>
        </w:tc>
        <w:tc>
          <w:tcPr>
            <w:tcW w:w="4499" w:type="dxa"/>
            <w:tcMar>
              <w:top w:w="60" w:type="dxa"/>
              <w:left w:w="90" w:type="dxa"/>
              <w:bottom w:w="60" w:type="dxa"/>
              <w:right w:w="90" w:type="dxa"/>
            </w:tcMar>
            <w:vAlign w:val="center"/>
          </w:tcPr>
          <w:p>
            <w:pPr>
              <w:spacing w:line="240" w:lineRule="auto"/>
            </w:pPr>
            <w:r>
              <w:rPr>
                <w:sz w:val="18"/>
                <w:szCs w:val="18"/>
              </w:rPr>
              <w:t xml:space="preserve">Análisis de comportamiento histórico por cliente y tipo de equipo</w:t>
            </w:r>
          </w:p>
        </w:tc>
        <w:tc>
          <w:tcPr>
            <w:tcW w:w="1085" w:type="dxa"/>
            <w:tcMar>
              <w:top w:w="60" w:type="dxa"/>
              <w:left w:w="90" w:type="dxa"/>
              <w:bottom w:w="60" w:type="dxa"/>
              <w:right w:w="90" w:type="dxa"/>
            </w:tcMar>
            <w:vAlign w:val="center"/>
          </w:tcPr>
          <w:p>
            <w:pPr>
              <w:spacing w:line="240" w:lineRule="auto"/>
            </w:pPr>
            <w:r>
              <w:rPr>
                <w:sz w:val="18"/>
                <w:szCs w:val="18"/>
              </w:rPr>
              <w:t xml:space="preserve">M7</w:t>
            </w:r>
          </w:p>
        </w:tc>
        <w:tc>
          <w:tcPr>
            <w:tcW w:w="1085" w:type="dxa"/>
            <w:tcMar>
              <w:top w:w="60" w:type="dxa"/>
              <w:left w:w="90" w:type="dxa"/>
              <w:bottom w:w="60" w:type="dxa"/>
              <w:right w:w="90" w:type="dxa"/>
            </w:tcMar>
            <w:vAlign w:val="center"/>
          </w:tcPr>
          <w:p>
            <w:pPr>
              <w:spacing w:line="240" w:lineRule="auto"/>
            </w:pPr>
            <w:r>
              <w:rPr>
                <w:sz w:val="18"/>
                <w:szCs w:val="18"/>
              </w:rPr>
              <w:t xml:space="preserve">②</w:t>
            </w:r>
          </w:p>
        </w:tc>
        <w:tc>
          <w:tcPr>
            <w:tcW w:w="1085" w:type="dxa"/>
            <w:tcMar>
              <w:top w:w="60" w:type="dxa"/>
              <w:left w:w="90" w:type="dxa"/>
              <w:bottom w:w="60" w:type="dxa"/>
              <w:right w:w="90" w:type="dxa"/>
            </w:tcMar>
            <w:vAlign w:val="center"/>
          </w:tcPr>
          <w:p>
            <w:pPr>
              <w:spacing w:line="240" w:lineRule="auto"/>
            </w:pPr>
            <w:r>
              <w:rPr>
                <w:sz w:val="18"/>
                <w:szCs w:val="18"/>
              </w:rPr>
              <w:t xml:space="preserve">Alto</w:t>
            </w:r>
          </w:p>
        </w:tc>
        <w:tc>
          <w:tcPr>
            <w:tcW w:w="1241" w:type="dxa"/>
            <w:tcMar>
              <w:top w:w="60" w:type="dxa"/>
              <w:left w:w="90" w:type="dxa"/>
              <w:bottom w:w="60" w:type="dxa"/>
              <w:right w:w="90" w:type="dxa"/>
            </w:tcMar>
            <w:vAlign w:val="center"/>
          </w:tcPr>
          <w:p>
            <w:pPr>
              <w:spacing w:line="240" w:lineRule="auto"/>
            </w:pPr>
            <w:r>
              <w:rPr>
                <w:sz w:val="18"/>
                <w:szCs w:val="18"/>
              </w:rPr>
              <w:t xml:space="preserve">Media</w:t>
            </w:r>
          </w:p>
        </w:tc>
      </w:tr>
      <w:tr>
        <w:tblPrEx>
          <w:tblCellMar>
            <w:top w:w="0" w:type="dxa"/>
            <w:bottom w:w="0" w:type="dxa"/>
          </w:tblCellMar>
        </w:tblPrEx>
        <w:tc>
          <w:tcPr>
            <w:tcW w:w="1085" w:type="dxa"/>
            <w:tcMar>
              <w:top w:w="60" w:type="dxa"/>
              <w:left w:w="90" w:type="dxa"/>
              <w:bottom w:w="60" w:type="dxa"/>
              <w:right w:w="90" w:type="dxa"/>
            </w:tcMar>
            <w:vAlign w:val="center"/>
          </w:tcPr>
          <w:p>
            <w:pPr>
              <w:spacing w:line="240" w:lineRule="auto"/>
            </w:pPr>
            <w:r>
              <w:rPr>
                <w:sz w:val="18"/>
                <w:szCs w:val="18"/>
              </w:rPr>
              <w:t xml:space="preserve">43</w:t>
            </w:r>
          </w:p>
        </w:tc>
        <w:tc>
          <w:tcPr>
            <w:tcW w:w="4499" w:type="dxa"/>
            <w:tcMar>
              <w:top w:w="60" w:type="dxa"/>
              <w:left w:w="90" w:type="dxa"/>
              <w:bottom w:w="60" w:type="dxa"/>
              <w:right w:w="90" w:type="dxa"/>
            </w:tcMar>
            <w:vAlign w:val="center"/>
          </w:tcPr>
          <w:p>
            <w:pPr>
              <w:spacing w:line="240" w:lineRule="auto"/>
            </w:pPr>
            <w:r>
              <w:rPr>
                <w:sz w:val="18"/>
                <w:szCs w:val="18"/>
              </w:rPr>
              <w:t xml:space="preserve">Análisis de cuellos de botella (repuestos a fábrica, respuesta de clientes)</w:t>
            </w:r>
          </w:p>
        </w:tc>
        <w:tc>
          <w:tcPr>
            <w:tcW w:w="1085" w:type="dxa"/>
            <w:tcMar>
              <w:top w:w="60" w:type="dxa"/>
              <w:left w:w="90" w:type="dxa"/>
              <w:bottom w:w="60" w:type="dxa"/>
              <w:right w:w="90" w:type="dxa"/>
            </w:tcMar>
            <w:vAlign w:val="center"/>
          </w:tcPr>
          <w:p>
            <w:pPr>
              <w:spacing w:line="240" w:lineRule="auto"/>
            </w:pPr>
            <w:r>
              <w:rPr>
                <w:sz w:val="18"/>
                <w:szCs w:val="18"/>
              </w:rPr>
              <w:t xml:space="preserve">M7</w:t>
            </w:r>
          </w:p>
        </w:tc>
        <w:tc>
          <w:tcPr>
            <w:tcW w:w="1085" w:type="dxa"/>
            <w:tcMar>
              <w:top w:w="60" w:type="dxa"/>
              <w:left w:w="90" w:type="dxa"/>
              <w:bottom w:w="60" w:type="dxa"/>
              <w:right w:w="90" w:type="dxa"/>
            </w:tcMar>
            <w:vAlign w:val="center"/>
          </w:tcPr>
          <w:p>
            <w:pPr>
              <w:spacing w:line="240" w:lineRule="auto"/>
            </w:pPr>
            <w:r>
              <w:rPr>
                <w:sz w:val="18"/>
                <w:szCs w:val="18"/>
              </w:rPr>
              <w:t xml:space="preserve">②</w:t>
            </w:r>
          </w:p>
        </w:tc>
        <w:tc>
          <w:tcPr>
            <w:tcW w:w="1085" w:type="dxa"/>
            <w:tcMar>
              <w:top w:w="60" w:type="dxa"/>
              <w:left w:w="90" w:type="dxa"/>
              <w:bottom w:w="60" w:type="dxa"/>
              <w:right w:w="90" w:type="dxa"/>
            </w:tcMar>
            <w:vAlign w:val="center"/>
          </w:tcPr>
          <w:p>
            <w:pPr>
              <w:spacing w:line="240" w:lineRule="auto"/>
            </w:pPr>
            <w:r>
              <w:rPr>
                <w:sz w:val="18"/>
                <w:szCs w:val="18"/>
              </w:rPr>
              <w:t xml:space="preserve">Alto</w:t>
            </w:r>
          </w:p>
        </w:tc>
        <w:tc>
          <w:tcPr>
            <w:tcW w:w="1241" w:type="dxa"/>
            <w:tcMar>
              <w:top w:w="60" w:type="dxa"/>
              <w:left w:w="90" w:type="dxa"/>
              <w:bottom w:w="60" w:type="dxa"/>
              <w:right w:w="90" w:type="dxa"/>
            </w:tcMar>
            <w:vAlign w:val="center"/>
          </w:tcPr>
          <w:p>
            <w:pPr>
              <w:spacing w:line="240" w:lineRule="auto"/>
            </w:pPr>
            <w:r>
              <w:rPr>
                <w:sz w:val="18"/>
                <w:szCs w:val="18"/>
              </w:rPr>
              <w:t xml:space="preserve">Media</w:t>
            </w:r>
          </w:p>
        </w:tc>
      </w:tr>
      <w:tr>
        <w:tblPrEx>
          <w:tblCellMar>
            <w:top w:w="0" w:type="dxa"/>
            <w:bottom w:w="0" w:type="dxa"/>
          </w:tblCellMar>
        </w:tblPrEx>
        <w:tc>
          <w:tcPr>
            <w:tcW w:w="1085" w:type="dxa"/>
            <w:tcMar>
              <w:top w:w="60" w:type="dxa"/>
              <w:left w:w="90" w:type="dxa"/>
              <w:bottom w:w="60" w:type="dxa"/>
              <w:right w:w="90" w:type="dxa"/>
            </w:tcMar>
            <w:vAlign w:val="center"/>
          </w:tcPr>
          <w:p>
            <w:pPr>
              <w:spacing w:line="240" w:lineRule="auto"/>
            </w:pPr>
            <w:r>
              <w:rPr>
                <w:sz w:val="18"/>
                <w:szCs w:val="18"/>
              </w:rPr>
              <w:t xml:space="preserve">44</w:t>
            </w:r>
          </w:p>
        </w:tc>
        <w:tc>
          <w:tcPr>
            <w:tcW w:w="4499" w:type="dxa"/>
            <w:tcMar>
              <w:top w:w="60" w:type="dxa"/>
              <w:left w:w="90" w:type="dxa"/>
              <w:bottom w:w="60" w:type="dxa"/>
              <w:right w:w="90" w:type="dxa"/>
            </w:tcMar>
            <w:vAlign w:val="center"/>
          </w:tcPr>
          <w:p>
            <w:pPr>
              <w:spacing w:line="240" w:lineRule="auto"/>
            </w:pPr>
            <w:r>
              <w:rPr>
                <w:sz w:val="18"/>
                <w:szCs w:val="18"/>
              </w:rPr>
              <w:t xml:space="preserve">Reprogramación automática por demora en la OC</w:t>
            </w:r>
          </w:p>
        </w:tc>
        <w:tc>
          <w:tcPr>
            <w:tcW w:w="1085" w:type="dxa"/>
            <w:tcMar>
              <w:top w:w="60" w:type="dxa"/>
              <w:left w:w="90" w:type="dxa"/>
              <w:bottom w:w="60" w:type="dxa"/>
              <w:right w:w="90" w:type="dxa"/>
            </w:tcMar>
            <w:vAlign w:val="center"/>
          </w:tcPr>
          <w:p>
            <w:pPr>
              <w:spacing w:line="240" w:lineRule="auto"/>
            </w:pPr>
            <w:r>
              <w:rPr>
                <w:sz w:val="18"/>
                <w:szCs w:val="18"/>
              </w:rPr>
              <w:t xml:space="preserve">M4</w:t>
            </w:r>
          </w:p>
        </w:tc>
        <w:tc>
          <w:tcPr>
            <w:tcW w:w="1085" w:type="dxa"/>
            <w:tcMar>
              <w:top w:w="60" w:type="dxa"/>
              <w:left w:w="90" w:type="dxa"/>
              <w:bottom w:w="60" w:type="dxa"/>
              <w:right w:w="90" w:type="dxa"/>
            </w:tcMar>
            <w:vAlign w:val="center"/>
          </w:tcPr>
          <w:p>
            <w:pPr>
              <w:spacing w:line="240" w:lineRule="auto"/>
            </w:pPr>
            <w:r>
              <w:rPr>
                <w:sz w:val="18"/>
                <w:szCs w:val="18"/>
              </w:rPr>
              <w:t xml:space="preserve">②</w:t>
            </w:r>
          </w:p>
        </w:tc>
        <w:tc>
          <w:tcPr>
            <w:tcW w:w="1085" w:type="dxa"/>
            <w:tcMar>
              <w:top w:w="60" w:type="dxa"/>
              <w:left w:w="90" w:type="dxa"/>
              <w:bottom w:w="60" w:type="dxa"/>
              <w:right w:w="90" w:type="dxa"/>
            </w:tcMar>
            <w:vAlign w:val="center"/>
          </w:tcPr>
          <w:p>
            <w:pPr>
              <w:spacing w:line="240" w:lineRule="auto"/>
            </w:pPr>
            <w:r>
              <w:rPr>
                <w:sz w:val="18"/>
                <w:szCs w:val="18"/>
              </w:rPr>
              <w:t xml:space="preserve">Alto</w:t>
            </w:r>
          </w:p>
        </w:tc>
        <w:tc>
          <w:tcPr>
            <w:tcW w:w="1241" w:type="dxa"/>
            <w:tcMar>
              <w:top w:w="60" w:type="dxa"/>
              <w:left w:w="90" w:type="dxa"/>
              <w:bottom w:w="60" w:type="dxa"/>
              <w:right w:w="90" w:type="dxa"/>
            </w:tcMar>
            <w:vAlign w:val="center"/>
          </w:tcPr>
          <w:p>
            <w:pPr>
              <w:spacing w:line="240" w:lineRule="auto"/>
            </w:pPr>
            <w:r>
              <w:rPr>
                <w:sz w:val="18"/>
                <w:szCs w:val="18"/>
              </w:rPr>
              <w:t xml:space="preserve">Media</w:t>
            </w:r>
          </w:p>
        </w:tc>
      </w:tr>
      <w:tr>
        <w:tblPrEx>
          <w:tblCellMar>
            <w:top w:w="0" w:type="dxa"/>
            <w:bottom w:w="0" w:type="dxa"/>
          </w:tblCellMar>
        </w:tblPrEx>
        <w:tc>
          <w:tcPr>
            <w:tcW w:w="1085" w:type="dxa"/>
            <w:tcMar>
              <w:top w:w="60" w:type="dxa"/>
              <w:left w:w="90" w:type="dxa"/>
              <w:bottom w:w="60" w:type="dxa"/>
              <w:right w:w="90" w:type="dxa"/>
            </w:tcMar>
            <w:vAlign w:val="center"/>
          </w:tcPr>
          <w:p>
            <w:pPr>
              <w:spacing w:line="240" w:lineRule="auto"/>
            </w:pPr>
            <w:r>
              <w:rPr>
                <w:sz w:val="18"/>
                <w:szCs w:val="18"/>
              </w:rPr>
              <w:t xml:space="preserve">45</w:t>
            </w:r>
          </w:p>
        </w:tc>
        <w:tc>
          <w:tcPr>
            <w:tcW w:w="4499" w:type="dxa"/>
            <w:tcMar>
              <w:top w:w="60" w:type="dxa"/>
              <w:left w:w="90" w:type="dxa"/>
              <w:bottom w:w="60" w:type="dxa"/>
              <w:right w:w="90" w:type="dxa"/>
            </w:tcMar>
            <w:vAlign w:val="center"/>
          </w:tcPr>
          <w:p>
            <w:pPr>
              <w:spacing w:line="240" w:lineRule="auto"/>
            </w:pPr>
            <w:r>
              <w:rPr>
                <w:sz w:val="18"/>
                <w:szCs w:val="18"/>
              </w:rPr>
              <w:t xml:space="preserve">Estandarización de SKUs por fase lógica de revisión</w:t>
            </w:r>
          </w:p>
        </w:tc>
        <w:tc>
          <w:tcPr>
            <w:tcW w:w="1085" w:type="dxa"/>
            <w:tcMar>
              <w:top w:w="60" w:type="dxa"/>
              <w:left w:w="90" w:type="dxa"/>
              <w:bottom w:w="60" w:type="dxa"/>
              <w:right w:w="90" w:type="dxa"/>
            </w:tcMar>
            <w:vAlign w:val="center"/>
          </w:tcPr>
          <w:p>
            <w:pPr>
              <w:spacing w:line="240" w:lineRule="auto"/>
            </w:pPr>
            <w:r>
              <w:rPr>
                <w:sz w:val="18"/>
                <w:szCs w:val="18"/>
              </w:rPr>
              <w:t xml:space="preserve">M5 / M2</w:t>
            </w:r>
          </w:p>
        </w:tc>
        <w:tc>
          <w:tcPr>
            <w:tcW w:w="1085" w:type="dxa"/>
            <w:tcMar>
              <w:top w:w="60" w:type="dxa"/>
              <w:left w:w="90" w:type="dxa"/>
              <w:bottom w:w="60" w:type="dxa"/>
              <w:right w:w="90" w:type="dxa"/>
            </w:tcMar>
            <w:vAlign w:val="center"/>
          </w:tcPr>
          <w:p>
            <w:pPr>
              <w:spacing w:line="240" w:lineRule="auto"/>
            </w:pPr>
            <w:r>
              <w:rPr>
                <w:sz w:val="18"/>
                <w:szCs w:val="18"/>
              </w:rPr>
              <w:t xml:space="preserve">①</w:t>
            </w:r>
          </w:p>
        </w:tc>
        <w:tc>
          <w:tcPr>
            <w:tcW w:w="1085" w:type="dxa"/>
            <w:tcMar>
              <w:top w:w="60" w:type="dxa"/>
              <w:left w:w="90" w:type="dxa"/>
              <w:bottom w:w="60" w:type="dxa"/>
              <w:right w:w="90" w:type="dxa"/>
            </w:tcMar>
            <w:vAlign w:val="center"/>
          </w:tcPr>
          <w:p>
            <w:pPr>
              <w:spacing w:line="240" w:lineRule="auto"/>
            </w:pPr>
            <w:r>
              <w:rPr>
                <w:sz w:val="18"/>
                <w:szCs w:val="18"/>
              </w:rPr>
              <w:t xml:space="preserve">Alto</w:t>
            </w:r>
          </w:p>
        </w:tc>
        <w:tc>
          <w:tcPr>
            <w:tcW w:w="1241" w:type="dxa"/>
            <w:tcMar>
              <w:top w:w="60" w:type="dxa"/>
              <w:left w:w="90" w:type="dxa"/>
              <w:bottom w:w="60" w:type="dxa"/>
              <w:right w:w="90" w:type="dxa"/>
            </w:tcMar>
            <w:vAlign w:val="center"/>
          </w:tcPr>
          <w:p>
            <w:pPr>
              <w:spacing w:line="240" w:lineRule="auto"/>
            </w:pPr>
            <w:r>
              <w:rPr>
                <w:sz w:val="18"/>
                <w:szCs w:val="18"/>
              </w:rPr>
              <w:t xml:space="preserve">Media</w:t>
            </w:r>
          </w:p>
        </w:tc>
      </w:tr>
      <w:tr>
        <w:tblPrEx>
          <w:tblCellMar>
            <w:top w:w="0" w:type="dxa"/>
            <w:bottom w:w="0" w:type="dxa"/>
          </w:tblCellMar>
        </w:tblPrEx>
        <w:tc>
          <w:tcPr>
            <w:tcW w:w="1085" w:type="dxa"/>
            <w:tcMar>
              <w:top w:w="60" w:type="dxa"/>
              <w:left w:w="90" w:type="dxa"/>
              <w:bottom w:w="60" w:type="dxa"/>
              <w:right w:w="90" w:type="dxa"/>
            </w:tcMar>
            <w:vAlign w:val="center"/>
          </w:tcPr>
          <w:p>
            <w:pPr>
              <w:spacing w:line="240" w:lineRule="auto"/>
            </w:pPr>
            <w:r>
              <w:rPr>
                <w:sz w:val="18"/>
                <w:szCs w:val="18"/>
              </w:rPr>
              <w:t xml:space="preserve">46</w:t>
            </w:r>
          </w:p>
        </w:tc>
        <w:tc>
          <w:tcPr>
            <w:tcW w:w="4499" w:type="dxa"/>
            <w:tcMar>
              <w:top w:w="60" w:type="dxa"/>
              <w:left w:w="90" w:type="dxa"/>
              <w:bottom w:w="60" w:type="dxa"/>
              <w:right w:w="90" w:type="dxa"/>
            </w:tcMar>
            <w:vAlign w:val="center"/>
          </w:tcPr>
          <w:p>
            <w:pPr>
              <w:spacing w:line="240" w:lineRule="auto"/>
            </w:pPr>
            <w:r>
              <w:rPr>
                <w:sz w:val="18"/>
                <w:szCs w:val="18"/>
              </w:rPr>
              <w:t xml:space="preserve">Integración de formularios de remisión (n8n) al flujo del ticket</w:t>
            </w:r>
          </w:p>
        </w:tc>
        <w:tc>
          <w:tcPr>
            <w:tcW w:w="1085" w:type="dxa"/>
            <w:tcMar>
              <w:top w:w="60" w:type="dxa"/>
              <w:left w:w="90" w:type="dxa"/>
              <w:bottom w:w="60" w:type="dxa"/>
              <w:right w:w="90" w:type="dxa"/>
            </w:tcMar>
            <w:vAlign w:val="center"/>
          </w:tcPr>
          <w:p>
            <w:pPr>
              <w:spacing w:line="240" w:lineRule="auto"/>
            </w:pPr>
            <w:r>
              <w:rPr>
                <w:sz w:val="18"/>
                <w:szCs w:val="18"/>
              </w:rPr>
              <w:t xml:space="preserve">M12 / M8</w:t>
            </w:r>
          </w:p>
        </w:tc>
        <w:tc>
          <w:tcPr>
            <w:tcW w:w="1085" w:type="dxa"/>
            <w:tcMar>
              <w:top w:w="60" w:type="dxa"/>
              <w:left w:w="90" w:type="dxa"/>
              <w:bottom w:w="60" w:type="dxa"/>
              <w:right w:w="90" w:type="dxa"/>
            </w:tcMar>
            <w:vAlign w:val="center"/>
          </w:tcPr>
          <w:p>
            <w:pPr>
              <w:spacing w:line="240" w:lineRule="auto"/>
            </w:pPr>
            <w:r>
              <w:rPr>
                <w:sz w:val="18"/>
                <w:szCs w:val="18"/>
              </w:rPr>
              <w:t xml:space="preserve">①</w:t>
            </w:r>
          </w:p>
        </w:tc>
        <w:tc>
          <w:tcPr>
            <w:tcW w:w="1085" w:type="dxa"/>
            <w:tcMar>
              <w:top w:w="60" w:type="dxa"/>
              <w:left w:w="90" w:type="dxa"/>
              <w:bottom w:w="60" w:type="dxa"/>
              <w:right w:w="90" w:type="dxa"/>
            </w:tcMar>
            <w:vAlign w:val="center"/>
          </w:tcPr>
          <w:p>
            <w:pPr>
              <w:spacing w:line="240" w:lineRule="auto"/>
            </w:pPr>
            <w:r>
              <w:rPr>
                <w:sz w:val="18"/>
                <w:szCs w:val="18"/>
              </w:rPr>
              <w:t xml:space="preserve">Medio</w:t>
            </w:r>
          </w:p>
        </w:tc>
        <w:tc>
          <w:tcPr>
            <w:tcW w:w="1241" w:type="dxa"/>
            <w:tcMar>
              <w:top w:w="60" w:type="dxa"/>
              <w:left w:w="90" w:type="dxa"/>
              <w:bottom w:w="60" w:type="dxa"/>
              <w:right w:w="90" w:type="dxa"/>
            </w:tcMar>
            <w:vAlign w:val="center"/>
          </w:tcPr>
          <w:p>
            <w:pPr>
              <w:spacing w:line="240" w:lineRule="auto"/>
            </w:pPr>
            <w:r>
              <w:rPr>
                <w:sz w:val="18"/>
                <w:szCs w:val="18"/>
              </w:rPr>
              <w:t xml:space="preserve">Baja</w:t>
            </w:r>
          </w:p>
        </w:tc>
      </w:tr>
      <w:tr>
        <w:tblPrEx>
          <w:tblCellMar>
            <w:top w:w="0" w:type="dxa"/>
            <w:bottom w:w="0" w:type="dxa"/>
          </w:tblCellMar>
        </w:tblPrEx>
        <w:tc>
          <w:tcPr>
            <w:tcW w:w="1085" w:type="dxa"/>
            <w:tcMar>
              <w:top w:w="60" w:type="dxa"/>
              <w:left w:w="90" w:type="dxa"/>
              <w:bottom w:w="60" w:type="dxa"/>
              <w:right w:w="90" w:type="dxa"/>
            </w:tcMar>
            <w:vAlign w:val="center"/>
          </w:tcPr>
          <w:p>
            <w:pPr>
              <w:spacing w:line="240" w:lineRule="auto"/>
            </w:pPr>
            <w:r>
              <w:rPr>
                <w:sz w:val="18"/>
                <w:szCs w:val="18"/>
              </w:rPr>
              <w:t xml:space="preserve">47</w:t>
            </w:r>
          </w:p>
        </w:tc>
        <w:tc>
          <w:tcPr>
            <w:tcW w:w="4499" w:type="dxa"/>
            <w:tcMar>
              <w:top w:w="60" w:type="dxa"/>
              <w:left w:w="90" w:type="dxa"/>
              <w:bottom w:w="60" w:type="dxa"/>
              <w:right w:w="90" w:type="dxa"/>
            </w:tcMar>
            <w:vAlign w:val="center"/>
          </w:tcPr>
          <w:p>
            <w:pPr>
              <w:spacing w:line="240" w:lineRule="auto"/>
            </w:pPr>
            <w:r>
              <w:rPr>
                <w:sz w:val="18"/>
                <w:szCs w:val="18"/>
              </w:rPr>
              <w:t xml:space="preserve">Auditoría inmutable de transacciones críticas, incluidas las del portal</w:t>
            </w:r>
          </w:p>
        </w:tc>
        <w:tc>
          <w:tcPr>
            <w:tcW w:w="1085" w:type="dxa"/>
            <w:tcMar>
              <w:top w:w="60" w:type="dxa"/>
              <w:left w:w="90" w:type="dxa"/>
              <w:bottom w:w="60" w:type="dxa"/>
              <w:right w:w="90" w:type="dxa"/>
            </w:tcMar>
            <w:vAlign w:val="center"/>
          </w:tcPr>
          <w:p>
            <w:pPr>
              <w:spacing w:line="240" w:lineRule="auto"/>
            </w:pPr>
            <w:r>
              <w:rPr>
                <w:sz w:val="18"/>
                <w:szCs w:val="18"/>
              </w:rPr>
              <w:t xml:space="preserve">M9 / M12</w:t>
            </w:r>
          </w:p>
        </w:tc>
        <w:tc>
          <w:tcPr>
            <w:tcW w:w="1085" w:type="dxa"/>
            <w:tcMar>
              <w:top w:w="60" w:type="dxa"/>
              <w:left w:w="90" w:type="dxa"/>
              <w:bottom w:w="60" w:type="dxa"/>
              <w:right w:w="90" w:type="dxa"/>
            </w:tcMar>
            <w:vAlign w:val="center"/>
          </w:tcPr>
          <w:p>
            <w:pPr>
              <w:spacing w:line="240" w:lineRule="auto"/>
            </w:pPr>
            <w:r>
              <w:rPr>
                <w:sz w:val="18"/>
                <w:szCs w:val="18"/>
              </w:rPr>
              <w:t xml:space="preserve">—</w:t>
            </w:r>
          </w:p>
        </w:tc>
        <w:tc>
          <w:tcPr>
            <w:tcW w:w="1085" w:type="dxa"/>
            <w:tcMar>
              <w:top w:w="60" w:type="dxa"/>
              <w:left w:w="90" w:type="dxa"/>
              <w:bottom w:w="60" w:type="dxa"/>
              <w:right w:w="90" w:type="dxa"/>
            </w:tcMar>
            <w:vAlign w:val="center"/>
          </w:tcPr>
          <w:p>
            <w:pPr>
              <w:spacing w:line="240" w:lineRule="auto"/>
            </w:pPr>
            <w:r>
              <w:rPr>
                <w:sz w:val="18"/>
                <w:szCs w:val="18"/>
              </w:rPr>
              <w:t xml:space="preserve">Medio</w:t>
            </w:r>
          </w:p>
        </w:tc>
        <w:tc>
          <w:tcPr>
            <w:tcW w:w="1241" w:type="dxa"/>
            <w:tcMar>
              <w:top w:w="60" w:type="dxa"/>
              <w:left w:w="90" w:type="dxa"/>
              <w:bottom w:w="60" w:type="dxa"/>
              <w:right w:w="90" w:type="dxa"/>
            </w:tcMar>
            <w:vAlign w:val="center"/>
          </w:tcPr>
          <w:p>
            <w:pPr>
              <w:spacing w:line="240" w:lineRule="auto"/>
            </w:pPr>
            <w:r>
              <w:rPr>
                <w:sz w:val="18"/>
                <w:szCs w:val="18"/>
              </w:rPr>
              <w:t xml:space="preserve">Media</w:t>
            </w:r>
          </w:p>
        </w:tc>
      </w:tr>
      <w:tr>
        <w:tblPrEx>
          <w:tblCellMar>
            <w:top w:w="0" w:type="dxa"/>
            <w:bottom w:w="0" w:type="dxa"/>
          </w:tblCellMar>
        </w:tblPrEx>
        <w:tc>
          <w:tcPr>
            <w:tcW w:w="1085" w:type="dxa"/>
            <w:tcMar>
              <w:top w:w="60" w:type="dxa"/>
              <w:left w:w="90" w:type="dxa"/>
              <w:bottom w:w="60" w:type="dxa"/>
              <w:right w:w="90" w:type="dxa"/>
            </w:tcMar>
            <w:vAlign w:val="center"/>
          </w:tcPr>
          <w:p>
            <w:pPr>
              <w:spacing w:line="240" w:lineRule="auto"/>
            </w:pPr>
            <w:r>
              <w:rPr>
                <w:sz w:val="18"/>
                <w:szCs w:val="18"/>
              </w:rPr>
              <w:t xml:space="preserve">48</w:t>
            </w:r>
          </w:p>
        </w:tc>
        <w:tc>
          <w:tcPr>
            <w:tcW w:w="4499" w:type="dxa"/>
            <w:tcMar>
              <w:top w:w="60" w:type="dxa"/>
              <w:left w:w="90" w:type="dxa"/>
              <w:bottom w:w="60" w:type="dxa"/>
              <w:right w:w="90" w:type="dxa"/>
            </w:tcMar>
            <w:vAlign w:val="center"/>
          </w:tcPr>
          <w:p>
            <w:pPr>
              <w:spacing w:line="240" w:lineRule="auto"/>
            </w:pPr>
            <w:r>
              <w:rPr>
                <w:sz w:val="18"/>
                <w:szCs w:val="18"/>
              </w:rPr>
              <w:t xml:space="preserve">Check-in físico en el activo por NFC</w:t>
            </w:r>
          </w:p>
        </w:tc>
        <w:tc>
          <w:tcPr>
            <w:tcW w:w="1085" w:type="dxa"/>
            <w:tcMar>
              <w:top w:w="60" w:type="dxa"/>
              <w:left w:w="90" w:type="dxa"/>
              <w:bottom w:w="60" w:type="dxa"/>
              <w:right w:w="90" w:type="dxa"/>
            </w:tcMar>
            <w:vAlign w:val="center"/>
          </w:tcPr>
          <w:p>
            <w:pPr>
              <w:spacing w:line="240" w:lineRule="auto"/>
            </w:pPr>
            <w:r>
              <w:rPr>
                <w:sz w:val="18"/>
                <w:szCs w:val="18"/>
              </w:rPr>
              <w:t xml:space="preserve">M3 / M9</w:t>
            </w:r>
          </w:p>
        </w:tc>
        <w:tc>
          <w:tcPr>
            <w:tcW w:w="1085" w:type="dxa"/>
            <w:tcMar>
              <w:top w:w="60" w:type="dxa"/>
              <w:left w:w="90" w:type="dxa"/>
              <w:bottom w:w="60" w:type="dxa"/>
              <w:right w:w="90" w:type="dxa"/>
            </w:tcMar>
            <w:vAlign w:val="center"/>
          </w:tcPr>
          <w:p>
            <w:pPr>
              <w:spacing w:line="240" w:lineRule="auto"/>
            </w:pPr>
            <w:r>
              <w:rPr>
                <w:sz w:val="18"/>
                <w:szCs w:val="18"/>
              </w:rPr>
              <w:t xml:space="preserve">①</w:t>
            </w:r>
          </w:p>
        </w:tc>
        <w:tc>
          <w:tcPr>
            <w:tcW w:w="1085" w:type="dxa"/>
            <w:tcMar>
              <w:top w:w="60" w:type="dxa"/>
              <w:left w:w="90" w:type="dxa"/>
              <w:bottom w:w="60" w:type="dxa"/>
              <w:right w:w="90" w:type="dxa"/>
            </w:tcMar>
            <w:vAlign w:val="center"/>
          </w:tcPr>
          <w:p>
            <w:pPr>
              <w:spacing w:line="240" w:lineRule="auto"/>
            </w:pPr>
            <w:r>
              <w:rPr>
                <w:sz w:val="18"/>
                <w:szCs w:val="18"/>
              </w:rPr>
              <w:t xml:space="preserve">Medio</w:t>
            </w:r>
          </w:p>
        </w:tc>
        <w:tc>
          <w:tcPr>
            <w:tcW w:w="1241" w:type="dxa"/>
            <w:tcMar>
              <w:top w:w="60" w:type="dxa"/>
              <w:left w:w="90" w:type="dxa"/>
              <w:bottom w:w="60" w:type="dxa"/>
              <w:right w:w="90" w:type="dxa"/>
            </w:tcMar>
            <w:vAlign w:val="center"/>
          </w:tcPr>
          <w:p>
            <w:pPr>
              <w:spacing w:line="240" w:lineRule="auto"/>
            </w:pPr>
            <w:r>
              <w:rPr>
                <w:sz w:val="18"/>
                <w:szCs w:val="18"/>
              </w:rPr>
              <w:t xml:space="preserve">Media</w:t>
            </w:r>
          </w:p>
        </w:tc>
      </w:tr>
      <w:tr>
        <w:tblPrEx>
          <w:tblCellMar>
            <w:top w:w="0" w:type="dxa"/>
            <w:bottom w:w="0" w:type="dxa"/>
          </w:tblCellMar>
        </w:tblPrEx>
        <w:tc>
          <w:tcPr>
            <w:tcW w:w="1085" w:type="dxa"/>
            <w:tcMar>
              <w:top w:w="60" w:type="dxa"/>
              <w:left w:w="90" w:type="dxa"/>
              <w:bottom w:w="60" w:type="dxa"/>
              <w:right w:w="90" w:type="dxa"/>
            </w:tcMar>
            <w:vAlign w:val="center"/>
          </w:tcPr>
          <w:p>
            <w:pPr>
              <w:spacing w:line="240" w:lineRule="auto"/>
            </w:pPr>
            <w:r>
              <w:rPr>
                <w:sz w:val="18"/>
                <w:szCs w:val="18"/>
              </w:rPr>
              <w:t xml:space="preserve">49</w:t>
            </w:r>
          </w:p>
        </w:tc>
        <w:tc>
          <w:tcPr>
            <w:tcW w:w="4499" w:type="dxa"/>
            <w:tcMar>
              <w:top w:w="60" w:type="dxa"/>
              <w:left w:w="90" w:type="dxa"/>
              <w:bottom w:w="60" w:type="dxa"/>
              <w:right w:w="90" w:type="dxa"/>
            </w:tcMar>
            <w:vAlign w:val="center"/>
          </w:tcPr>
          <w:p>
            <w:pPr>
              <w:spacing w:line="240" w:lineRule="auto"/>
            </w:pPr>
            <w:r>
              <w:rPr>
                <w:sz w:val="18"/>
                <w:szCs w:val="18"/>
              </w:rPr>
              <w:t xml:space="preserve">Migración del historial útil de Desk 1.0</w:t>
            </w:r>
          </w:p>
        </w:tc>
        <w:tc>
          <w:tcPr>
            <w:tcW w:w="1085" w:type="dxa"/>
            <w:tcMar>
              <w:top w:w="60" w:type="dxa"/>
              <w:left w:w="90" w:type="dxa"/>
              <w:bottom w:w="60" w:type="dxa"/>
              <w:right w:w="90" w:type="dxa"/>
            </w:tcMar>
            <w:vAlign w:val="center"/>
          </w:tcPr>
          <w:p>
            <w:pPr>
              <w:spacing w:line="240" w:lineRule="auto"/>
            </w:pPr>
            <w:r>
              <w:rPr>
                <w:sz w:val="18"/>
                <w:szCs w:val="18"/>
              </w:rPr>
              <w:t xml:space="preserve">M3 / M12</w:t>
            </w:r>
          </w:p>
        </w:tc>
        <w:tc>
          <w:tcPr>
            <w:tcW w:w="1085" w:type="dxa"/>
            <w:tcMar>
              <w:top w:w="60" w:type="dxa"/>
              <w:left w:w="90" w:type="dxa"/>
              <w:bottom w:w="60" w:type="dxa"/>
              <w:right w:w="90" w:type="dxa"/>
            </w:tcMar>
            <w:vAlign w:val="center"/>
          </w:tcPr>
          <w:p>
            <w:pPr>
              <w:spacing w:line="240" w:lineRule="auto"/>
            </w:pPr>
            <w:r>
              <w:rPr>
                <w:sz w:val="18"/>
                <w:szCs w:val="18"/>
              </w:rPr>
              <w:t xml:space="preserve">①</w:t>
            </w:r>
          </w:p>
        </w:tc>
        <w:tc>
          <w:tcPr>
            <w:tcW w:w="1085" w:type="dxa"/>
            <w:tcMar>
              <w:top w:w="60" w:type="dxa"/>
              <w:left w:w="90" w:type="dxa"/>
              <w:bottom w:w="60" w:type="dxa"/>
              <w:right w:w="90" w:type="dxa"/>
            </w:tcMar>
            <w:vAlign w:val="center"/>
          </w:tcPr>
          <w:p>
            <w:pPr>
              <w:spacing w:line="240" w:lineRule="auto"/>
            </w:pPr>
            <w:r>
              <w:rPr>
                <w:sz w:val="18"/>
                <w:szCs w:val="18"/>
              </w:rPr>
              <w:t xml:space="preserve">Alto</w:t>
            </w:r>
          </w:p>
        </w:tc>
        <w:tc>
          <w:tcPr>
            <w:tcW w:w="1241" w:type="dxa"/>
            <w:tcMar>
              <w:top w:w="60" w:type="dxa"/>
              <w:left w:w="90" w:type="dxa"/>
              <w:bottom w:w="60" w:type="dxa"/>
              <w:right w:w="90" w:type="dxa"/>
            </w:tcMar>
            <w:vAlign w:val="center"/>
          </w:tcPr>
          <w:p>
            <w:pPr>
              <w:spacing w:line="240" w:lineRule="auto"/>
            </w:pPr>
            <w:r>
              <w:rPr>
                <w:sz w:val="18"/>
                <w:szCs w:val="18"/>
              </w:rPr>
              <w:t xml:space="preserve">Alta</w:t>
            </w:r>
          </w:p>
        </w:tc>
      </w:tr>
      <w:tr>
        <w:tblPrEx>
          <w:tblCellMar>
            <w:top w:w="0" w:type="dxa"/>
            <w:bottom w:w="0" w:type="dxa"/>
          </w:tblCellMar>
        </w:tblPrEx>
        <w:tc>
          <w:tcPr>
            <w:tcW w:w="1085" w:type="dxa"/>
            <w:tcMar>
              <w:top w:w="60" w:type="dxa"/>
              <w:left w:w="90" w:type="dxa"/>
              <w:bottom w:w="60" w:type="dxa"/>
              <w:right w:w="90" w:type="dxa"/>
            </w:tcMar>
            <w:vAlign w:val="center"/>
          </w:tcPr>
          <w:p>
            <w:pPr>
              <w:spacing w:line="240" w:lineRule="auto"/>
            </w:pPr>
            <w:r>
              <w:rPr>
                <w:sz w:val="18"/>
                <w:szCs w:val="18"/>
              </w:rPr>
              <w:t xml:space="preserve">50</w:t>
            </w:r>
          </w:p>
        </w:tc>
        <w:tc>
          <w:tcPr>
            <w:tcW w:w="4499" w:type="dxa"/>
            <w:tcMar>
              <w:top w:w="60" w:type="dxa"/>
              <w:left w:w="90" w:type="dxa"/>
              <w:bottom w:w="60" w:type="dxa"/>
              <w:right w:w="90" w:type="dxa"/>
            </w:tcMar>
            <w:vAlign w:val="center"/>
          </w:tcPr>
          <w:p>
            <w:pPr>
              <w:spacing w:line="240" w:lineRule="auto"/>
            </w:pPr>
            <w:r>
              <w:rPr>
                <w:sz w:val="18"/>
                <w:szCs w:val="18"/>
              </w:rPr>
              <w:t xml:space="preserve">Offline con resolución de conflictos sin pérdida de datos</w:t>
            </w:r>
          </w:p>
        </w:tc>
        <w:tc>
          <w:tcPr>
            <w:tcW w:w="1085" w:type="dxa"/>
            <w:tcMar>
              <w:top w:w="60" w:type="dxa"/>
              <w:left w:w="90" w:type="dxa"/>
              <w:bottom w:w="60" w:type="dxa"/>
              <w:right w:w="90" w:type="dxa"/>
            </w:tcMar>
            <w:vAlign w:val="center"/>
          </w:tcPr>
          <w:p>
            <w:pPr>
              <w:spacing w:line="240" w:lineRule="auto"/>
            </w:pPr>
            <w:r>
              <w:rPr>
                <w:sz w:val="18"/>
                <w:szCs w:val="18"/>
              </w:rPr>
              <w:t xml:space="preserve">M11</w:t>
            </w:r>
          </w:p>
        </w:tc>
        <w:tc>
          <w:tcPr>
            <w:tcW w:w="1085" w:type="dxa"/>
            <w:tcMar>
              <w:top w:w="60" w:type="dxa"/>
              <w:left w:w="90" w:type="dxa"/>
              <w:bottom w:w="60" w:type="dxa"/>
              <w:right w:w="90" w:type="dxa"/>
            </w:tcMar>
            <w:vAlign w:val="center"/>
          </w:tcPr>
          <w:p>
            <w:pPr>
              <w:spacing w:line="240" w:lineRule="auto"/>
            </w:pPr>
            <w:r>
              <w:rPr>
                <w:sz w:val="18"/>
                <w:szCs w:val="18"/>
              </w:rPr>
              <w:t xml:space="preserve">①</w:t>
            </w:r>
          </w:p>
        </w:tc>
        <w:tc>
          <w:tcPr>
            <w:tcW w:w="1085" w:type="dxa"/>
            <w:tcMar>
              <w:top w:w="60" w:type="dxa"/>
              <w:left w:w="90" w:type="dxa"/>
              <w:bottom w:w="60" w:type="dxa"/>
              <w:right w:w="90" w:type="dxa"/>
            </w:tcMar>
            <w:vAlign w:val="center"/>
          </w:tcPr>
          <w:p>
            <w:pPr>
              <w:spacing w:line="240" w:lineRule="auto"/>
            </w:pPr>
            <w:r>
              <w:rPr>
                <w:sz w:val="18"/>
                <w:szCs w:val="18"/>
              </w:rPr>
              <w:t xml:space="preserve">Alto</w:t>
            </w:r>
          </w:p>
        </w:tc>
        <w:tc>
          <w:tcPr>
            <w:tcW w:w="1241" w:type="dxa"/>
            <w:tcMar>
              <w:top w:w="60" w:type="dxa"/>
              <w:left w:w="90" w:type="dxa"/>
              <w:bottom w:w="60" w:type="dxa"/>
              <w:right w:w="90" w:type="dxa"/>
            </w:tcMar>
            <w:vAlign w:val="center"/>
          </w:tcPr>
          <w:p>
            <w:pPr>
              <w:spacing w:line="240" w:lineRule="auto"/>
            </w:pPr>
            <w:r>
              <w:rPr>
                <w:sz w:val="18"/>
                <w:szCs w:val="18"/>
              </w:rPr>
              <w:t xml:space="preserve">Alta</w:t>
            </w:r>
          </w:p>
        </w:tc>
      </w:tr>
      <w:tr>
        <w:tblPrEx>
          <w:tblCellMar>
            <w:top w:w="0" w:type="dxa"/>
            <w:bottom w:w="0" w:type="dxa"/>
          </w:tblCellMar>
        </w:tblPrEx>
        <w:tc>
          <w:tcPr>
            <w:tcW w:w="1085" w:type="dxa"/>
            <w:tcMar>
              <w:top w:w="60" w:type="dxa"/>
              <w:left w:w="90" w:type="dxa"/>
              <w:bottom w:w="60" w:type="dxa"/>
              <w:right w:w="90" w:type="dxa"/>
            </w:tcMar>
            <w:vAlign w:val="center"/>
          </w:tcPr>
          <w:p>
            <w:pPr>
              <w:spacing w:line="240" w:lineRule="auto"/>
            </w:pPr>
            <w:r>
              <w:rPr>
                <w:sz w:val="18"/>
                <w:szCs w:val="18"/>
              </w:rPr>
              <w:t xml:space="preserve">51</w:t>
            </w:r>
          </w:p>
        </w:tc>
        <w:tc>
          <w:tcPr>
            <w:tcW w:w="4499" w:type="dxa"/>
            <w:tcMar>
              <w:top w:w="60" w:type="dxa"/>
              <w:left w:w="90" w:type="dxa"/>
              <w:bottom w:w="60" w:type="dxa"/>
              <w:right w:w="90" w:type="dxa"/>
            </w:tcMar>
            <w:vAlign w:val="center"/>
          </w:tcPr>
          <w:p>
            <w:pPr>
              <w:spacing w:line="240" w:lineRule="auto"/>
            </w:pPr>
            <w:r>
              <w:rPr>
                <w:sz w:val="18"/>
                <w:szCs w:val="18"/>
              </w:rPr>
              <w:t xml:space="preserve">Biblioteca interna de procedimientos en vídeo con plan semanal de grabación</w:t>
            </w:r>
          </w:p>
        </w:tc>
        <w:tc>
          <w:tcPr>
            <w:tcW w:w="1085" w:type="dxa"/>
            <w:tcMar>
              <w:top w:w="60" w:type="dxa"/>
              <w:left w:w="90" w:type="dxa"/>
              <w:bottom w:w="60" w:type="dxa"/>
              <w:right w:w="90" w:type="dxa"/>
            </w:tcMar>
            <w:vAlign w:val="center"/>
          </w:tcPr>
          <w:p>
            <w:pPr>
              <w:spacing w:line="240" w:lineRule="auto"/>
            </w:pPr>
            <w:r>
              <w:rPr>
                <w:sz w:val="18"/>
                <w:szCs w:val="18"/>
              </w:rPr>
              <w:t xml:space="preserve">M13</w:t>
            </w:r>
          </w:p>
        </w:tc>
        <w:tc>
          <w:tcPr>
            <w:tcW w:w="1085" w:type="dxa"/>
            <w:tcMar>
              <w:top w:w="60" w:type="dxa"/>
              <w:left w:w="90" w:type="dxa"/>
              <w:bottom w:w="60" w:type="dxa"/>
              <w:right w:w="90" w:type="dxa"/>
            </w:tcMar>
            <w:vAlign w:val="center"/>
          </w:tcPr>
          <w:p>
            <w:pPr>
              <w:spacing w:line="240" w:lineRule="auto"/>
            </w:pPr>
            <w:r>
              <w:rPr>
                <w:sz w:val="18"/>
                <w:szCs w:val="18"/>
              </w:rPr>
              <w:t xml:space="preserve">③</w:t>
            </w:r>
          </w:p>
        </w:tc>
        <w:tc>
          <w:tcPr>
            <w:tcW w:w="1085" w:type="dxa"/>
            <w:tcMar>
              <w:top w:w="60" w:type="dxa"/>
              <w:left w:w="90" w:type="dxa"/>
              <w:bottom w:w="60" w:type="dxa"/>
              <w:right w:w="90" w:type="dxa"/>
            </w:tcMar>
            <w:vAlign w:val="center"/>
          </w:tcPr>
          <w:p>
            <w:pPr>
              <w:spacing w:line="240" w:lineRule="auto"/>
            </w:pPr>
            <w:r>
              <w:rPr>
                <w:sz w:val="18"/>
                <w:szCs w:val="18"/>
              </w:rPr>
              <w:t xml:space="preserve">Alto</w:t>
            </w:r>
          </w:p>
        </w:tc>
        <w:tc>
          <w:tcPr>
            <w:tcW w:w="1241" w:type="dxa"/>
            <w:tcMar>
              <w:top w:w="60" w:type="dxa"/>
              <w:left w:w="90" w:type="dxa"/>
              <w:bottom w:w="60" w:type="dxa"/>
              <w:right w:w="90" w:type="dxa"/>
            </w:tcMar>
            <w:vAlign w:val="center"/>
          </w:tcPr>
          <w:p>
            <w:pPr>
              <w:spacing w:line="240" w:lineRule="auto"/>
            </w:pPr>
            <w:r>
              <w:rPr>
                <w:sz w:val="18"/>
                <w:szCs w:val="18"/>
              </w:rPr>
              <w:t xml:space="preserve">Baja</w:t>
            </w:r>
          </w:p>
        </w:tc>
      </w:tr>
      <w:tr>
        <w:tblPrEx>
          <w:tblCellMar>
            <w:top w:w="0" w:type="dxa"/>
            <w:bottom w:w="0" w:type="dxa"/>
          </w:tblCellMar>
        </w:tblPrEx>
        <w:tc>
          <w:tcPr>
            <w:tcW w:w="1085" w:type="dxa"/>
            <w:tcMar>
              <w:top w:w="60" w:type="dxa"/>
              <w:left w:w="90" w:type="dxa"/>
              <w:bottom w:w="60" w:type="dxa"/>
              <w:right w:w="90" w:type="dxa"/>
            </w:tcMar>
            <w:vAlign w:val="center"/>
          </w:tcPr>
          <w:p>
            <w:pPr>
              <w:spacing w:line="240" w:lineRule="auto"/>
            </w:pPr>
            <w:r>
              <w:rPr>
                <w:sz w:val="18"/>
                <w:szCs w:val="18"/>
              </w:rPr>
              <w:t xml:space="preserve">52</w:t>
            </w:r>
          </w:p>
        </w:tc>
        <w:tc>
          <w:tcPr>
            <w:tcW w:w="4499" w:type="dxa"/>
            <w:tcMar>
              <w:top w:w="60" w:type="dxa"/>
              <w:left w:w="90" w:type="dxa"/>
              <w:bottom w:w="60" w:type="dxa"/>
              <w:right w:w="90" w:type="dxa"/>
            </w:tcMar>
            <w:vAlign w:val="center"/>
          </w:tcPr>
          <w:p>
            <w:pPr>
              <w:spacing w:line="240" w:lineRule="auto"/>
            </w:pPr>
            <w:r>
              <w:rPr>
                <w:sz w:val="18"/>
                <w:szCs w:val="18"/>
              </w:rPr>
              <w:t xml:space="preserve">Identidad de cliente registrada (OAuth2/OIDC) y gestión de varios usuarios por cliente</w:t>
            </w:r>
          </w:p>
        </w:tc>
        <w:tc>
          <w:tcPr>
            <w:tcW w:w="1085" w:type="dxa"/>
            <w:tcMar>
              <w:top w:w="60" w:type="dxa"/>
              <w:left w:w="90" w:type="dxa"/>
              <w:bottom w:w="60" w:type="dxa"/>
              <w:right w:w="90" w:type="dxa"/>
            </w:tcMar>
            <w:vAlign w:val="center"/>
          </w:tcPr>
          <w:p>
            <w:pPr>
              <w:spacing w:line="240" w:lineRule="auto"/>
            </w:pPr>
            <w:r>
              <w:rPr>
                <w:sz w:val="18"/>
                <w:szCs w:val="18"/>
              </w:rPr>
              <w:t xml:space="preserve">M8 / M12</w:t>
            </w:r>
          </w:p>
        </w:tc>
        <w:tc>
          <w:tcPr>
            <w:tcW w:w="1085" w:type="dxa"/>
            <w:tcMar>
              <w:top w:w="60" w:type="dxa"/>
              <w:left w:w="90" w:type="dxa"/>
              <w:bottom w:w="60" w:type="dxa"/>
              <w:right w:w="90" w:type="dxa"/>
            </w:tcMar>
            <w:vAlign w:val="center"/>
          </w:tcPr>
          <w:p>
            <w:pPr>
              <w:spacing w:line="240" w:lineRule="auto"/>
            </w:pPr>
            <w:r>
              <w:rPr>
                <w:sz w:val="18"/>
                <w:szCs w:val="18"/>
              </w:rPr>
              <w:t xml:space="preserve">③</w:t>
            </w:r>
          </w:p>
        </w:tc>
        <w:tc>
          <w:tcPr>
            <w:tcW w:w="1085" w:type="dxa"/>
            <w:tcMar>
              <w:top w:w="60" w:type="dxa"/>
              <w:left w:w="90" w:type="dxa"/>
              <w:bottom w:w="60" w:type="dxa"/>
              <w:right w:w="90" w:type="dxa"/>
            </w:tcMar>
            <w:vAlign w:val="center"/>
          </w:tcPr>
          <w:p>
            <w:pPr>
              <w:spacing w:line="240" w:lineRule="auto"/>
            </w:pPr>
            <w:r>
              <w:rPr>
                <w:sz w:val="18"/>
                <w:szCs w:val="18"/>
              </w:rPr>
              <w:t xml:space="preserve">Muy alto</w:t>
            </w:r>
          </w:p>
        </w:tc>
        <w:tc>
          <w:tcPr>
            <w:tcW w:w="1241" w:type="dxa"/>
            <w:tcMar>
              <w:top w:w="60" w:type="dxa"/>
              <w:left w:w="90" w:type="dxa"/>
              <w:bottom w:w="60" w:type="dxa"/>
              <w:right w:w="90" w:type="dxa"/>
            </w:tcMar>
            <w:vAlign w:val="center"/>
          </w:tcPr>
          <w:p>
            <w:pPr>
              <w:spacing w:line="240" w:lineRule="auto"/>
            </w:pPr>
            <w:r>
              <w:rPr>
                <w:sz w:val="18"/>
                <w:szCs w:val="18"/>
              </w:rPr>
              <w:t xml:space="preserve">Media</w:t>
            </w:r>
          </w:p>
        </w:tc>
      </w:tr>
      <w:tr>
        <w:tblPrEx>
          <w:tblCellMar>
            <w:top w:w="0" w:type="dxa"/>
            <w:bottom w:w="0" w:type="dxa"/>
          </w:tblCellMar>
        </w:tblPrEx>
        <w:tc>
          <w:tcPr>
            <w:tcW w:w="1085" w:type="dxa"/>
            <w:tcMar>
              <w:top w:w="60" w:type="dxa"/>
              <w:left w:w="90" w:type="dxa"/>
              <w:bottom w:w="60" w:type="dxa"/>
              <w:right w:w="90" w:type="dxa"/>
            </w:tcMar>
            <w:vAlign w:val="center"/>
          </w:tcPr>
          <w:p>
            <w:pPr>
              <w:spacing w:line="240" w:lineRule="auto"/>
            </w:pPr>
            <w:r>
              <w:rPr>
                <w:sz w:val="18"/>
                <w:szCs w:val="18"/>
              </w:rPr>
              <w:t xml:space="preserve">53</w:t>
            </w:r>
          </w:p>
        </w:tc>
        <w:tc>
          <w:tcPr>
            <w:tcW w:w="4499" w:type="dxa"/>
            <w:tcMar>
              <w:top w:w="60" w:type="dxa"/>
              <w:left w:w="90" w:type="dxa"/>
              <w:bottom w:w="60" w:type="dxa"/>
              <w:right w:w="90" w:type="dxa"/>
            </w:tcMar>
            <w:vAlign w:val="center"/>
          </w:tcPr>
          <w:p>
            <w:pPr>
              <w:spacing w:line="240" w:lineRule="auto"/>
            </w:pPr>
            <w:r>
              <w:rPr>
                <w:sz w:val="18"/>
                <w:szCs w:val="18"/>
              </w:rPr>
              <w:t xml:space="preserve">Capa RAG: ingesta, almacén vectorial (pgvector) y recuperación con separación estricta KBI / KB Externa</w:t>
            </w:r>
          </w:p>
        </w:tc>
        <w:tc>
          <w:tcPr>
            <w:tcW w:w="1085" w:type="dxa"/>
            <w:tcMar>
              <w:top w:w="60" w:type="dxa"/>
              <w:left w:w="90" w:type="dxa"/>
              <w:bottom w:w="60" w:type="dxa"/>
              <w:right w:w="90" w:type="dxa"/>
            </w:tcMar>
            <w:vAlign w:val="center"/>
          </w:tcPr>
          <w:p>
            <w:pPr>
              <w:spacing w:line="240" w:lineRule="auto"/>
            </w:pPr>
            <w:r>
              <w:rPr>
                <w:sz w:val="18"/>
                <w:szCs w:val="18"/>
              </w:rPr>
              <w:t xml:space="preserve">M13 / M12</w:t>
            </w:r>
          </w:p>
        </w:tc>
        <w:tc>
          <w:tcPr>
            <w:tcW w:w="1085" w:type="dxa"/>
            <w:tcMar>
              <w:top w:w="60" w:type="dxa"/>
              <w:left w:w="90" w:type="dxa"/>
              <w:bottom w:w="60" w:type="dxa"/>
              <w:right w:w="90" w:type="dxa"/>
            </w:tcMar>
            <w:vAlign w:val="center"/>
          </w:tcPr>
          <w:p>
            <w:pPr>
              <w:spacing w:line="240" w:lineRule="auto"/>
            </w:pPr>
            <w:r>
              <w:rPr>
                <w:sz w:val="18"/>
                <w:szCs w:val="18"/>
              </w:rPr>
              <w:t xml:space="preserve">③</w:t>
            </w:r>
          </w:p>
        </w:tc>
        <w:tc>
          <w:tcPr>
            <w:tcW w:w="1085" w:type="dxa"/>
            <w:tcMar>
              <w:top w:w="60" w:type="dxa"/>
              <w:left w:w="90" w:type="dxa"/>
              <w:bottom w:w="60" w:type="dxa"/>
              <w:right w:w="90" w:type="dxa"/>
            </w:tcMar>
            <w:vAlign w:val="center"/>
          </w:tcPr>
          <w:p>
            <w:pPr>
              <w:spacing w:line="240" w:lineRule="auto"/>
            </w:pPr>
            <w:r>
              <w:rPr>
                <w:sz w:val="18"/>
                <w:szCs w:val="18"/>
              </w:rPr>
              <w:t xml:space="preserve">Muy alto</w:t>
            </w:r>
          </w:p>
        </w:tc>
        <w:tc>
          <w:tcPr>
            <w:tcW w:w="1241" w:type="dxa"/>
            <w:tcMar>
              <w:top w:w="60" w:type="dxa"/>
              <w:left w:w="90" w:type="dxa"/>
              <w:bottom w:w="60" w:type="dxa"/>
              <w:right w:w="90" w:type="dxa"/>
            </w:tcMar>
            <w:vAlign w:val="center"/>
          </w:tcPr>
          <w:p>
            <w:pPr>
              <w:spacing w:line="240" w:lineRule="auto"/>
            </w:pPr>
            <w:r>
              <w:rPr>
                <w:sz w:val="18"/>
                <w:szCs w:val="18"/>
              </w:rPr>
              <w:t xml:space="preserve">Alta</w:t>
            </w:r>
          </w:p>
        </w:tc>
      </w:tr>
      <w:tr>
        <w:tblPrEx>
          <w:tblCellMar>
            <w:top w:w="0" w:type="dxa"/>
            <w:bottom w:w="0" w:type="dxa"/>
          </w:tblCellMar>
        </w:tblPrEx>
        <w:tc>
          <w:tcPr>
            <w:tcW w:w="1085" w:type="dxa"/>
            <w:tcMar>
              <w:top w:w="60" w:type="dxa"/>
              <w:left w:w="90" w:type="dxa"/>
              <w:bottom w:w="60" w:type="dxa"/>
              <w:right w:w="90" w:type="dxa"/>
            </w:tcMar>
            <w:vAlign w:val="center"/>
          </w:tcPr>
          <w:p>
            <w:pPr>
              <w:spacing w:line="240" w:lineRule="auto"/>
            </w:pPr>
            <w:r>
              <w:rPr>
                <w:sz w:val="18"/>
                <w:szCs w:val="18"/>
              </w:rPr>
              <w:t xml:space="preserve">54</w:t>
            </w:r>
          </w:p>
        </w:tc>
        <w:tc>
          <w:tcPr>
            <w:tcW w:w="4499" w:type="dxa"/>
            <w:tcMar>
              <w:top w:w="60" w:type="dxa"/>
              <w:left w:w="90" w:type="dxa"/>
              <w:bottom w:w="60" w:type="dxa"/>
              <w:right w:w="90" w:type="dxa"/>
            </w:tcMar>
            <w:vAlign w:val="center"/>
          </w:tcPr>
          <w:p>
            <w:pPr>
              <w:spacing w:line="240" w:lineRule="auto"/>
            </w:pPr>
            <w:r>
              <w:rPr>
                <w:sz w:val="18"/>
                <w:szCs w:val="18"/>
              </w:rPr>
              <w:t xml:space="preserve">Copiloto interno de diagnóstico sobre la KBI</w:t>
            </w:r>
          </w:p>
        </w:tc>
        <w:tc>
          <w:tcPr>
            <w:tcW w:w="1085" w:type="dxa"/>
            <w:tcMar>
              <w:top w:w="60" w:type="dxa"/>
              <w:left w:w="90" w:type="dxa"/>
              <w:bottom w:w="60" w:type="dxa"/>
              <w:right w:w="90" w:type="dxa"/>
            </w:tcMar>
            <w:vAlign w:val="center"/>
          </w:tcPr>
          <w:p>
            <w:pPr>
              <w:spacing w:line="240" w:lineRule="auto"/>
            </w:pPr>
            <w:r>
              <w:rPr>
                <w:sz w:val="18"/>
                <w:szCs w:val="18"/>
              </w:rPr>
              <w:t xml:space="preserve">M2 / M13</w:t>
            </w:r>
          </w:p>
        </w:tc>
        <w:tc>
          <w:tcPr>
            <w:tcW w:w="1085" w:type="dxa"/>
            <w:tcMar>
              <w:top w:w="60" w:type="dxa"/>
              <w:left w:w="90" w:type="dxa"/>
              <w:bottom w:w="60" w:type="dxa"/>
              <w:right w:w="90" w:type="dxa"/>
            </w:tcMar>
            <w:vAlign w:val="center"/>
          </w:tcPr>
          <w:p>
            <w:pPr>
              <w:spacing w:line="240" w:lineRule="auto"/>
            </w:pPr>
            <w:r>
              <w:rPr>
                <w:sz w:val="18"/>
                <w:szCs w:val="18"/>
              </w:rPr>
              <w:t xml:space="preserve">①</w:t>
            </w:r>
          </w:p>
        </w:tc>
        <w:tc>
          <w:tcPr>
            <w:tcW w:w="1085" w:type="dxa"/>
            <w:tcMar>
              <w:top w:w="60" w:type="dxa"/>
              <w:left w:w="90" w:type="dxa"/>
              <w:bottom w:w="60" w:type="dxa"/>
              <w:right w:w="90" w:type="dxa"/>
            </w:tcMar>
            <w:vAlign w:val="center"/>
          </w:tcPr>
          <w:p>
            <w:pPr>
              <w:spacing w:line="240" w:lineRule="auto"/>
            </w:pPr>
            <w:r>
              <w:rPr>
                <w:sz w:val="18"/>
                <w:szCs w:val="18"/>
              </w:rPr>
              <w:t xml:space="preserve">Alto</w:t>
            </w:r>
          </w:p>
        </w:tc>
        <w:tc>
          <w:tcPr>
            <w:tcW w:w="1241" w:type="dxa"/>
            <w:tcMar>
              <w:top w:w="60" w:type="dxa"/>
              <w:left w:w="90" w:type="dxa"/>
              <w:bottom w:w="60" w:type="dxa"/>
              <w:right w:w="90" w:type="dxa"/>
            </w:tcMar>
            <w:vAlign w:val="center"/>
          </w:tcPr>
          <w:p>
            <w:pPr>
              <w:spacing w:line="240" w:lineRule="auto"/>
            </w:pPr>
            <w:r>
              <w:rPr>
                <w:sz w:val="18"/>
                <w:szCs w:val="18"/>
              </w:rPr>
              <w:t xml:space="preserve">Alta</w:t>
            </w:r>
          </w:p>
        </w:tc>
      </w:tr>
      <w:tr>
        <w:tblPrEx>
          <w:tblCellMar>
            <w:top w:w="0" w:type="dxa"/>
            <w:bottom w:w="0" w:type="dxa"/>
          </w:tblCellMar>
        </w:tblPrEx>
        <w:tc>
          <w:tcPr>
            <w:tcW w:w="1085" w:type="dxa"/>
            <w:tcMar>
              <w:top w:w="60" w:type="dxa"/>
              <w:left w:w="90" w:type="dxa"/>
              <w:bottom w:w="60" w:type="dxa"/>
              <w:right w:w="90" w:type="dxa"/>
            </w:tcMar>
            <w:vAlign w:val="center"/>
          </w:tcPr>
          <w:p>
            <w:pPr>
              <w:spacing w:line="240" w:lineRule="auto"/>
            </w:pPr>
            <w:r>
              <w:rPr>
                <w:sz w:val="18"/>
                <w:szCs w:val="18"/>
              </w:rPr>
              <w:t xml:space="preserve">55</w:t>
            </w:r>
          </w:p>
        </w:tc>
        <w:tc>
          <w:tcPr>
            <w:tcW w:w="4499" w:type="dxa"/>
            <w:tcMar>
              <w:top w:w="60" w:type="dxa"/>
              <w:left w:w="90" w:type="dxa"/>
              <w:bottom w:w="60" w:type="dxa"/>
              <w:right w:w="90" w:type="dxa"/>
            </w:tcMar>
            <w:vAlign w:val="center"/>
          </w:tcPr>
          <w:p>
            <w:pPr>
              <w:spacing w:line="240" w:lineRule="auto"/>
            </w:pPr>
            <w:r>
              <w:rPr>
                <w:sz w:val="18"/>
                <w:szCs w:val="18"/>
              </w:rPr>
              <w:t xml:space="preserve">KB Externa publicada en el portal: vídeos de operación, mantenimiento básico, PDFs y notas técnicas</w:t>
            </w:r>
          </w:p>
        </w:tc>
        <w:tc>
          <w:tcPr>
            <w:tcW w:w="1085" w:type="dxa"/>
            <w:tcMar>
              <w:top w:w="60" w:type="dxa"/>
              <w:left w:w="90" w:type="dxa"/>
              <w:bottom w:w="60" w:type="dxa"/>
              <w:right w:w="90" w:type="dxa"/>
            </w:tcMar>
            <w:vAlign w:val="center"/>
          </w:tcPr>
          <w:p>
            <w:pPr>
              <w:spacing w:line="240" w:lineRule="auto"/>
            </w:pPr>
            <w:r>
              <w:rPr>
                <w:sz w:val="18"/>
                <w:szCs w:val="18"/>
              </w:rPr>
              <w:t xml:space="preserve">M13 / M8</w:t>
            </w:r>
          </w:p>
        </w:tc>
        <w:tc>
          <w:tcPr>
            <w:tcW w:w="1085" w:type="dxa"/>
            <w:tcMar>
              <w:top w:w="60" w:type="dxa"/>
              <w:left w:w="90" w:type="dxa"/>
              <w:bottom w:w="60" w:type="dxa"/>
              <w:right w:w="90" w:type="dxa"/>
            </w:tcMar>
            <w:vAlign w:val="center"/>
          </w:tcPr>
          <w:p>
            <w:pPr>
              <w:spacing w:line="240" w:lineRule="auto"/>
            </w:pPr>
            <w:r>
              <w:rPr>
                <w:sz w:val="18"/>
                <w:szCs w:val="18"/>
              </w:rPr>
              <w:t xml:space="preserve">③</w:t>
            </w:r>
          </w:p>
        </w:tc>
        <w:tc>
          <w:tcPr>
            <w:tcW w:w="1085" w:type="dxa"/>
            <w:tcMar>
              <w:top w:w="60" w:type="dxa"/>
              <w:left w:w="90" w:type="dxa"/>
              <w:bottom w:w="60" w:type="dxa"/>
              <w:right w:w="90" w:type="dxa"/>
            </w:tcMar>
            <w:vAlign w:val="center"/>
          </w:tcPr>
          <w:p>
            <w:pPr>
              <w:spacing w:line="240" w:lineRule="auto"/>
            </w:pPr>
            <w:r>
              <w:rPr>
                <w:sz w:val="18"/>
                <w:szCs w:val="18"/>
              </w:rPr>
              <w:t xml:space="preserve">Muy alto</w:t>
            </w:r>
          </w:p>
        </w:tc>
        <w:tc>
          <w:tcPr>
            <w:tcW w:w="1241" w:type="dxa"/>
            <w:tcMar>
              <w:top w:w="60" w:type="dxa"/>
              <w:left w:w="90" w:type="dxa"/>
              <w:bottom w:w="60" w:type="dxa"/>
              <w:right w:w="90" w:type="dxa"/>
            </w:tcMar>
            <w:vAlign w:val="center"/>
          </w:tcPr>
          <w:p>
            <w:pPr>
              <w:spacing w:line="240" w:lineRule="auto"/>
            </w:pPr>
            <w:r>
              <w:rPr>
                <w:sz w:val="18"/>
                <w:szCs w:val="18"/>
              </w:rPr>
              <w:t xml:space="preserve">Media</w:t>
            </w:r>
          </w:p>
        </w:tc>
      </w:tr>
      <w:tr>
        <w:tblPrEx>
          <w:tblCellMar>
            <w:top w:w="0" w:type="dxa"/>
            <w:bottom w:w="0" w:type="dxa"/>
          </w:tblCellMar>
        </w:tblPrEx>
        <w:tc>
          <w:tcPr>
            <w:tcW w:w="1085" w:type="dxa"/>
            <w:tcMar>
              <w:top w:w="60" w:type="dxa"/>
              <w:left w:w="90" w:type="dxa"/>
              <w:bottom w:w="60" w:type="dxa"/>
              <w:right w:w="90" w:type="dxa"/>
            </w:tcMar>
            <w:vAlign w:val="center"/>
          </w:tcPr>
          <w:p>
            <w:pPr>
              <w:spacing w:line="240" w:lineRule="auto"/>
            </w:pPr>
            <w:r>
              <w:rPr>
                <w:sz w:val="18"/>
                <w:szCs w:val="18"/>
              </w:rPr>
              <w:t xml:space="preserve">56</w:t>
            </w:r>
          </w:p>
        </w:tc>
        <w:tc>
          <w:tcPr>
            <w:tcW w:w="4499" w:type="dxa"/>
            <w:tcMar>
              <w:top w:w="60" w:type="dxa"/>
              <w:left w:w="90" w:type="dxa"/>
              <w:bottom w:w="60" w:type="dxa"/>
              <w:right w:w="90" w:type="dxa"/>
            </w:tcMar>
            <w:vAlign w:val="center"/>
          </w:tcPr>
          <w:p>
            <w:pPr>
              <w:spacing w:line="240" w:lineRule="auto"/>
            </w:pPr>
            <w:r>
              <w:rPr>
                <w:sz w:val="18"/>
                <w:szCs w:val="18"/>
              </w:rPr>
              <w:t xml:space="preserve">Descarga de firmware y software con registro por cliente, serial y versión</w:t>
            </w:r>
          </w:p>
        </w:tc>
        <w:tc>
          <w:tcPr>
            <w:tcW w:w="1085" w:type="dxa"/>
            <w:tcMar>
              <w:top w:w="60" w:type="dxa"/>
              <w:left w:w="90" w:type="dxa"/>
              <w:bottom w:w="60" w:type="dxa"/>
              <w:right w:w="90" w:type="dxa"/>
            </w:tcMar>
            <w:vAlign w:val="center"/>
          </w:tcPr>
          <w:p>
            <w:pPr>
              <w:spacing w:line="240" w:lineRule="auto"/>
            </w:pPr>
            <w:r>
              <w:rPr>
                <w:sz w:val="18"/>
                <w:szCs w:val="18"/>
              </w:rPr>
              <w:t xml:space="preserve">M13 / M8</w:t>
            </w:r>
          </w:p>
        </w:tc>
        <w:tc>
          <w:tcPr>
            <w:tcW w:w="1085" w:type="dxa"/>
            <w:tcMar>
              <w:top w:w="60" w:type="dxa"/>
              <w:left w:w="90" w:type="dxa"/>
              <w:bottom w:w="60" w:type="dxa"/>
              <w:right w:w="90" w:type="dxa"/>
            </w:tcMar>
            <w:vAlign w:val="center"/>
          </w:tcPr>
          <w:p>
            <w:pPr>
              <w:spacing w:line="240" w:lineRule="auto"/>
            </w:pPr>
            <w:r>
              <w:rPr>
                <w:sz w:val="18"/>
                <w:szCs w:val="18"/>
              </w:rPr>
              <w:t xml:space="preserve">③</w:t>
            </w:r>
          </w:p>
        </w:tc>
        <w:tc>
          <w:tcPr>
            <w:tcW w:w="1085" w:type="dxa"/>
            <w:tcMar>
              <w:top w:w="60" w:type="dxa"/>
              <w:left w:w="90" w:type="dxa"/>
              <w:bottom w:w="60" w:type="dxa"/>
              <w:right w:w="90" w:type="dxa"/>
            </w:tcMar>
            <w:vAlign w:val="center"/>
          </w:tcPr>
          <w:p>
            <w:pPr>
              <w:spacing w:line="240" w:lineRule="auto"/>
            </w:pPr>
            <w:r>
              <w:rPr>
                <w:sz w:val="18"/>
                <w:szCs w:val="18"/>
              </w:rPr>
              <w:t xml:space="preserve">Alto</w:t>
            </w:r>
          </w:p>
        </w:tc>
        <w:tc>
          <w:tcPr>
            <w:tcW w:w="1241" w:type="dxa"/>
            <w:tcMar>
              <w:top w:w="60" w:type="dxa"/>
              <w:left w:w="90" w:type="dxa"/>
              <w:bottom w:w="60" w:type="dxa"/>
              <w:right w:w="90" w:type="dxa"/>
            </w:tcMar>
            <w:vAlign w:val="center"/>
          </w:tcPr>
          <w:p>
            <w:pPr>
              <w:spacing w:line="240" w:lineRule="auto"/>
            </w:pPr>
            <w:r>
              <w:rPr>
                <w:sz w:val="18"/>
                <w:szCs w:val="18"/>
              </w:rPr>
              <w:t xml:space="preserve">Media</w:t>
            </w:r>
          </w:p>
        </w:tc>
      </w:tr>
      <w:tr>
        <w:tblPrEx>
          <w:tblCellMar>
            <w:top w:w="0" w:type="dxa"/>
            <w:bottom w:w="0" w:type="dxa"/>
          </w:tblCellMar>
        </w:tblPrEx>
        <w:tc>
          <w:tcPr>
            <w:tcW w:w="1085" w:type="dxa"/>
            <w:tcMar>
              <w:top w:w="60" w:type="dxa"/>
              <w:left w:w="90" w:type="dxa"/>
              <w:bottom w:w="60" w:type="dxa"/>
              <w:right w:w="90" w:type="dxa"/>
            </w:tcMar>
            <w:vAlign w:val="center"/>
          </w:tcPr>
          <w:p>
            <w:pPr>
              <w:spacing w:line="240" w:lineRule="auto"/>
            </w:pPr>
            <w:r>
              <w:rPr>
                <w:sz w:val="18"/>
                <w:szCs w:val="18"/>
              </w:rPr>
              <w:t xml:space="preserve">57</w:t>
            </w:r>
          </w:p>
        </w:tc>
        <w:tc>
          <w:tcPr>
            <w:tcW w:w="4499" w:type="dxa"/>
            <w:tcMar>
              <w:top w:w="60" w:type="dxa"/>
              <w:left w:w="90" w:type="dxa"/>
              <w:bottom w:w="60" w:type="dxa"/>
              <w:right w:w="90" w:type="dxa"/>
            </w:tcMar>
            <w:vAlign w:val="center"/>
          </w:tcPr>
          <w:p>
            <w:pPr>
              <w:spacing w:line="240" w:lineRule="auto"/>
            </w:pPr>
            <w:r>
              <w:rPr>
                <w:sz w:val="18"/>
                <w:szCs w:val="18"/>
              </w:rPr>
              <w:t xml:space="preserve">Agendamiento de citas: solicitar (básico) y reservar (contrato), con factor de holgura y prioridad por contrato</w:t>
            </w:r>
          </w:p>
        </w:tc>
        <w:tc>
          <w:tcPr>
            <w:tcW w:w="1085" w:type="dxa"/>
            <w:tcMar>
              <w:top w:w="60" w:type="dxa"/>
              <w:left w:w="90" w:type="dxa"/>
              <w:bottom w:w="60" w:type="dxa"/>
              <w:right w:w="90" w:type="dxa"/>
            </w:tcMar>
            <w:vAlign w:val="center"/>
          </w:tcPr>
          <w:p>
            <w:pPr>
              <w:spacing w:line="240" w:lineRule="auto"/>
            </w:pPr>
            <w:r>
              <w:rPr>
                <w:sz w:val="18"/>
                <w:szCs w:val="18"/>
              </w:rPr>
              <w:t xml:space="preserve">M6 / M8</w:t>
            </w:r>
          </w:p>
        </w:tc>
        <w:tc>
          <w:tcPr>
            <w:tcW w:w="1085" w:type="dxa"/>
            <w:tcMar>
              <w:top w:w="60" w:type="dxa"/>
              <w:left w:w="90" w:type="dxa"/>
              <w:bottom w:w="60" w:type="dxa"/>
              <w:right w:w="90" w:type="dxa"/>
            </w:tcMar>
            <w:vAlign w:val="center"/>
          </w:tcPr>
          <w:p>
            <w:pPr>
              <w:spacing w:line="240" w:lineRule="auto"/>
            </w:pPr>
            <w:r>
              <w:rPr>
                <w:sz w:val="18"/>
                <w:szCs w:val="18"/>
              </w:rPr>
              <w:t xml:space="preserve">②③</w:t>
            </w:r>
          </w:p>
        </w:tc>
        <w:tc>
          <w:tcPr>
            <w:tcW w:w="1085" w:type="dxa"/>
            <w:tcMar>
              <w:top w:w="60" w:type="dxa"/>
              <w:left w:w="90" w:type="dxa"/>
              <w:bottom w:w="60" w:type="dxa"/>
              <w:right w:w="90" w:type="dxa"/>
            </w:tcMar>
            <w:vAlign w:val="center"/>
          </w:tcPr>
          <w:p>
            <w:pPr>
              <w:spacing w:line="240" w:lineRule="auto"/>
            </w:pPr>
            <w:r>
              <w:rPr>
                <w:sz w:val="18"/>
                <w:szCs w:val="18"/>
              </w:rPr>
              <w:t xml:space="preserve">Muy alto</w:t>
            </w:r>
          </w:p>
        </w:tc>
        <w:tc>
          <w:tcPr>
            <w:tcW w:w="1241" w:type="dxa"/>
            <w:tcMar>
              <w:top w:w="60" w:type="dxa"/>
              <w:left w:w="90" w:type="dxa"/>
              <w:bottom w:w="60" w:type="dxa"/>
              <w:right w:w="90" w:type="dxa"/>
            </w:tcMar>
            <w:vAlign w:val="center"/>
          </w:tcPr>
          <w:p>
            <w:pPr>
              <w:spacing w:line="240" w:lineRule="auto"/>
            </w:pPr>
            <w:r>
              <w:rPr>
                <w:sz w:val="18"/>
                <w:szCs w:val="18"/>
              </w:rPr>
              <w:t xml:space="preserve">Alta</w:t>
            </w:r>
          </w:p>
        </w:tc>
      </w:tr>
      <w:tr>
        <w:tblPrEx>
          <w:tblCellMar>
            <w:top w:w="0" w:type="dxa"/>
            <w:bottom w:w="0" w:type="dxa"/>
          </w:tblCellMar>
        </w:tblPrEx>
        <w:tc>
          <w:tcPr>
            <w:tcW w:w="1085" w:type="dxa"/>
            <w:tcMar>
              <w:top w:w="60" w:type="dxa"/>
              <w:left w:w="90" w:type="dxa"/>
              <w:bottom w:w="60" w:type="dxa"/>
              <w:right w:w="90" w:type="dxa"/>
            </w:tcMar>
            <w:vAlign w:val="center"/>
          </w:tcPr>
          <w:p>
            <w:pPr>
              <w:spacing w:line="240" w:lineRule="auto"/>
            </w:pPr>
            <w:r>
              <w:rPr>
                <w:sz w:val="18"/>
                <w:szCs w:val="18"/>
              </w:rPr>
              <w:t xml:space="preserve">58</w:t>
            </w:r>
          </w:p>
        </w:tc>
        <w:tc>
          <w:tcPr>
            <w:tcW w:w="4499" w:type="dxa"/>
            <w:tcMar>
              <w:top w:w="60" w:type="dxa"/>
              <w:left w:w="90" w:type="dxa"/>
              <w:bottom w:w="60" w:type="dxa"/>
              <w:right w:w="90" w:type="dxa"/>
            </w:tcMar>
            <w:vAlign w:val="center"/>
          </w:tcPr>
          <w:p>
            <w:pPr>
              <w:spacing w:line="240" w:lineRule="auto"/>
            </w:pPr>
            <w:r>
              <w:rPr>
                <w:sz w:val="18"/>
                <w:szCs w:val="18"/>
              </w:rPr>
              <w:t xml:space="preserve">Escaparate público mínimo de la KB Externa</w:t>
            </w:r>
          </w:p>
        </w:tc>
        <w:tc>
          <w:tcPr>
            <w:tcW w:w="1085" w:type="dxa"/>
            <w:tcMar>
              <w:top w:w="60" w:type="dxa"/>
              <w:left w:w="90" w:type="dxa"/>
              <w:bottom w:w="60" w:type="dxa"/>
              <w:right w:w="90" w:type="dxa"/>
            </w:tcMar>
            <w:vAlign w:val="center"/>
          </w:tcPr>
          <w:p>
            <w:pPr>
              <w:spacing w:line="240" w:lineRule="auto"/>
            </w:pPr>
            <w:r>
              <w:rPr>
                <w:sz w:val="18"/>
                <w:szCs w:val="18"/>
              </w:rPr>
              <w:t xml:space="preserve">M8 / M13</w:t>
            </w:r>
          </w:p>
        </w:tc>
        <w:tc>
          <w:tcPr>
            <w:tcW w:w="1085" w:type="dxa"/>
            <w:tcMar>
              <w:top w:w="60" w:type="dxa"/>
              <w:left w:w="90" w:type="dxa"/>
              <w:bottom w:w="60" w:type="dxa"/>
              <w:right w:w="90" w:type="dxa"/>
            </w:tcMar>
            <w:vAlign w:val="center"/>
          </w:tcPr>
          <w:p>
            <w:pPr>
              <w:spacing w:line="240" w:lineRule="auto"/>
            </w:pPr>
            <w:r>
              <w:rPr>
                <w:sz w:val="18"/>
                <w:szCs w:val="18"/>
              </w:rPr>
              <w:t xml:space="preserve">③</w:t>
            </w:r>
          </w:p>
        </w:tc>
        <w:tc>
          <w:tcPr>
            <w:tcW w:w="1085" w:type="dxa"/>
            <w:tcMar>
              <w:top w:w="60" w:type="dxa"/>
              <w:left w:w="90" w:type="dxa"/>
              <w:bottom w:w="60" w:type="dxa"/>
              <w:right w:w="90" w:type="dxa"/>
            </w:tcMar>
            <w:vAlign w:val="center"/>
          </w:tcPr>
          <w:p>
            <w:pPr>
              <w:spacing w:line="240" w:lineRule="auto"/>
            </w:pPr>
            <w:r>
              <w:rPr>
                <w:sz w:val="18"/>
                <w:szCs w:val="18"/>
              </w:rPr>
              <w:t xml:space="preserve">Medio</w:t>
            </w:r>
          </w:p>
        </w:tc>
        <w:tc>
          <w:tcPr>
            <w:tcW w:w="1241" w:type="dxa"/>
            <w:tcMar>
              <w:top w:w="60" w:type="dxa"/>
              <w:left w:w="90" w:type="dxa"/>
              <w:bottom w:w="60" w:type="dxa"/>
              <w:right w:w="90" w:type="dxa"/>
            </w:tcMar>
            <w:vAlign w:val="center"/>
          </w:tcPr>
          <w:p>
            <w:pPr>
              <w:spacing w:line="240" w:lineRule="auto"/>
            </w:pPr>
            <w:r>
              <w:rPr>
                <w:sz w:val="18"/>
                <w:szCs w:val="18"/>
              </w:rPr>
              <w:t xml:space="preserve">Baja</w:t>
            </w:r>
          </w:p>
        </w:tc>
      </w:tr>
      <w:tr>
        <w:tblPrEx>
          <w:tblCellMar>
            <w:top w:w="0" w:type="dxa"/>
            <w:bottom w:w="0" w:type="dxa"/>
          </w:tblCellMar>
        </w:tblPrEx>
        <w:tc>
          <w:tcPr>
            <w:tcW w:w="1085" w:type="dxa"/>
            <w:tcMar>
              <w:top w:w="60" w:type="dxa"/>
              <w:left w:w="90" w:type="dxa"/>
              <w:bottom w:w="60" w:type="dxa"/>
              <w:right w:w="90" w:type="dxa"/>
            </w:tcMar>
            <w:vAlign w:val="center"/>
          </w:tcPr>
          <w:p>
            <w:pPr>
              <w:spacing w:line="240" w:lineRule="auto"/>
            </w:pPr>
            <w:r>
              <w:rPr>
                <w:sz w:val="18"/>
                <w:szCs w:val="18"/>
              </w:rPr>
              <w:t xml:space="preserve">59</w:t>
            </w:r>
          </w:p>
        </w:tc>
        <w:tc>
          <w:tcPr>
            <w:tcW w:w="4499" w:type="dxa"/>
            <w:tcMar>
              <w:top w:w="60" w:type="dxa"/>
              <w:left w:w="90" w:type="dxa"/>
              <w:bottom w:w="60" w:type="dxa"/>
              <w:right w:w="90" w:type="dxa"/>
            </w:tcMar>
            <w:vAlign w:val="center"/>
          </w:tcPr>
          <w:p>
            <w:pPr>
              <w:spacing w:line="240" w:lineRule="auto"/>
            </w:pPr>
            <w:r>
              <w:rPr>
                <w:sz w:val="18"/>
                <w:szCs w:val="18"/>
              </w:rPr>
              <w:t xml:space="preserve">Gobernanza documental de la KB Externa: versionado, aprobación técnica y retirada controlada</w:t>
            </w:r>
          </w:p>
        </w:tc>
        <w:tc>
          <w:tcPr>
            <w:tcW w:w="1085" w:type="dxa"/>
            <w:tcMar>
              <w:top w:w="60" w:type="dxa"/>
              <w:left w:w="90" w:type="dxa"/>
              <w:bottom w:w="60" w:type="dxa"/>
              <w:right w:w="90" w:type="dxa"/>
            </w:tcMar>
            <w:vAlign w:val="center"/>
          </w:tcPr>
          <w:p>
            <w:pPr>
              <w:spacing w:line="240" w:lineRule="auto"/>
            </w:pPr>
            <w:r>
              <w:rPr>
                <w:sz w:val="18"/>
                <w:szCs w:val="18"/>
              </w:rPr>
              <w:t xml:space="preserve">M9 / M13</w:t>
            </w:r>
          </w:p>
        </w:tc>
        <w:tc>
          <w:tcPr>
            <w:tcW w:w="1085" w:type="dxa"/>
            <w:tcMar>
              <w:top w:w="60" w:type="dxa"/>
              <w:left w:w="90" w:type="dxa"/>
              <w:bottom w:w="60" w:type="dxa"/>
              <w:right w:w="90" w:type="dxa"/>
            </w:tcMar>
            <w:vAlign w:val="center"/>
          </w:tcPr>
          <w:p>
            <w:pPr>
              <w:spacing w:line="240" w:lineRule="auto"/>
            </w:pPr>
            <w:r>
              <w:rPr>
                <w:sz w:val="18"/>
                <w:szCs w:val="18"/>
              </w:rPr>
              <w:t xml:space="preserve">③</w:t>
            </w:r>
          </w:p>
        </w:tc>
        <w:tc>
          <w:tcPr>
            <w:tcW w:w="1085" w:type="dxa"/>
            <w:tcMar>
              <w:top w:w="60" w:type="dxa"/>
              <w:left w:w="90" w:type="dxa"/>
              <w:bottom w:w="60" w:type="dxa"/>
              <w:right w:w="90" w:type="dxa"/>
            </w:tcMar>
            <w:vAlign w:val="center"/>
          </w:tcPr>
          <w:p>
            <w:pPr>
              <w:spacing w:line="240" w:lineRule="auto"/>
            </w:pPr>
            <w:r>
              <w:rPr>
                <w:sz w:val="18"/>
                <w:szCs w:val="18"/>
              </w:rPr>
              <w:t xml:space="preserve">Alto</w:t>
            </w:r>
          </w:p>
        </w:tc>
        <w:tc>
          <w:tcPr>
            <w:tcW w:w="1241" w:type="dxa"/>
            <w:tcMar>
              <w:top w:w="60" w:type="dxa"/>
              <w:left w:w="90" w:type="dxa"/>
              <w:bottom w:w="60" w:type="dxa"/>
              <w:right w:w="90" w:type="dxa"/>
            </w:tcMar>
            <w:vAlign w:val="center"/>
          </w:tcPr>
          <w:p>
            <w:pPr>
              <w:spacing w:line="240" w:lineRule="auto"/>
            </w:pPr>
            <w:r>
              <w:rPr>
                <w:sz w:val="18"/>
                <w:szCs w:val="18"/>
              </w:rPr>
              <w:t xml:space="preserve">Media</w:t>
            </w:r>
          </w:p>
        </w:tc>
      </w:tr>
      <w:tr>
        <w:tblPrEx>
          <w:tblCellMar>
            <w:top w:w="0" w:type="dxa"/>
            <w:bottom w:w="0" w:type="dxa"/>
          </w:tblCellMar>
        </w:tblPrEx>
        <w:tc>
          <w:tcPr>
            <w:tcW w:w="1085" w:type="dxa"/>
            <w:tcMar>
              <w:top w:w="60" w:type="dxa"/>
              <w:left w:w="90" w:type="dxa"/>
              <w:bottom w:w="60" w:type="dxa"/>
              <w:right w:w="90" w:type="dxa"/>
            </w:tcMar>
            <w:vAlign w:val="center"/>
          </w:tcPr>
          <w:p>
            <w:pPr>
              <w:spacing w:line="240" w:lineRule="auto"/>
            </w:pPr>
            <w:r>
              <w:rPr>
                <w:sz w:val="18"/>
                <w:szCs w:val="18"/>
              </w:rPr>
              <w:t xml:space="preserve">60</w:t>
            </w:r>
          </w:p>
        </w:tc>
        <w:tc>
          <w:tcPr>
            <w:tcW w:w="4499" w:type="dxa"/>
            <w:tcMar>
              <w:top w:w="60" w:type="dxa"/>
              <w:left w:w="90" w:type="dxa"/>
              <w:bottom w:w="60" w:type="dxa"/>
              <w:right w:w="90" w:type="dxa"/>
            </w:tcMar>
            <w:vAlign w:val="center"/>
          </w:tcPr>
          <w:p>
            <w:pPr>
              <w:spacing w:line="240" w:lineRule="auto"/>
            </w:pPr>
            <w:r>
              <w:rPr>
                <w:sz w:val="18"/>
                <w:szCs w:val="18"/>
              </w:rPr>
              <w:t xml:space="preserve">Métricas del área de cliente: penetración, uso, conversión a contrato y retención</w:t>
            </w:r>
          </w:p>
        </w:tc>
        <w:tc>
          <w:tcPr>
            <w:tcW w:w="1085" w:type="dxa"/>
            <w:tcMar>
              <w:top w:w="60" w:type="dxa"/>
              <w:left w:w="90" w:type="dxa"/>
              <w:bottom w:w="60" w:type="dxa"/>
              <w:right w:w="90" w:type="dxa"/>
            </w:tcMar>
            <w:vAlign w:val="center"/>
          </w:tcPr>
          <w:p>
            <w:pPr>
              <w:spacing w:line="240" w:lineRule="auto"/>
            </w:pPr>
            <w:r>
              <w:rPr>
                <w:sz w:val="18"/>
                <w:szCs w:val="18"/>
              </w:rPr>
              <w:t xml:space="preserve">M7</w:t>
            </w:r>
          </w:p>
        </w:tc>
        <w:tc>
          <w:tcPr>
            <w:tcW w:w="1085" w:type="dxa"/>
            <w:tcMar>
              <w:top w:w="60" w:type="dxa"/>
              <w:left w:w="90" w:type="dxa"/>
              <w:bottom w:w="60" w:type="dxa"/>
              <w:right w:w="90" w:type="dxa"/>
            </w:tcMar>
            <w:vAlign w:val="center"/>
          </w:tcPr>
          <w:p>
            <w:pPr>
              <w:spacing w:line="240" w:lineRule="auto"/>
            </w:pPr>
            <w:r>
              <w:rPr>
                <w:sz w:val="18"/>
                <w:szCs w:val="18"/>
              </w:rPr>
              <w:t xml:space="preserve">③</w:t>
            </w:r>
          </w:p>
        </w:tc>
        <w:tc>
          <w:tcPr>
            <w:tcW w:w="1085" w:type="dxa"/>
            <w:tcMar>
              <w:top w:w="60" w:type="dxa"/>
              <w:left w:w="90" w:type="dxa"/>
              <w:bottom w:w="60" w:type="dxa"/>
              <w:right w:w="90" w:type="dxa"/>
            </w:tcMar>
            <w:vAlign w:val="center"/>
          </w:tcPr>
          <w:p>
            <w:pPr>
              <w:spacing w:line="240" w:lineRule="auto"/>
            </w:pPr>
            <w:r>
              <w:rPr>
                <w:sz w:val="18"/>
                <w:szCs w:val="18"/>
              </w:rPr>
              <w:t xml:space="preserve">Alto</w:t>
            </w:r>
          </w:p>
        </w:tc>
        <w:tc>
          <w:tcPr>
            <w:tcW w:w="1241" w:type="dxa"/>
            <w:tcMar>
              <w:top w:w="60" w:type="dxa"/>
              <w:left w:w="90" w:type="dxa"/>
              <w:bottom w:w="60" w:type="dxa"/>
              <w:right w:w="90" w:type="dxa"/>
            </w:tcMar>
            <w:vAlign w:val="center"/>
          </w:tcPr>
          <w:p>
            <w:pPr>
              <w:spacing w:line="240" w:lineRule="auto"/>
            </w:pPr>
            <w:r>
              <w:rPr>
                <w:sz w:val="18"/>
                <w:szCs w:val="18"/>
              </w:rPr>
              <w:t xml:space="preserve">Media</w:t>
            </w:r>
          </w:p>
        </w:tc>
      </w:tr>
    </w:tbl>
    <w:p>
      <w:pPr>
        <w:pStyle w:val="BodyText"/>
      </w:pPr>
      <w:r>
        <w:rPr>
          <w:bCs/>
          <w:b/>
        </w:rPr>
        <w:t xml:space="preserve">C6</w:t>
      </w:r>
      <w:r>
        <w:t xml:space="preserve"> </w:t>
      </w:r>
      <w:r>
        <w:t xml:space="preserve">|</w:t>
      </w:r>
      <w:r>
        <w:t xml:space="preserve"> </w:t>
      </w:r>
      <w:r>
        <w:rPr>
          <w:bCs/>
          <w:b/>
        </w:rPr>
        <w:t xml:space="preserve">Etapa de QA/QC antes de la liberación, con transición de retrabajo</w:t>
      </w:r>
      <w:r>
        <w:t xml:space="preserve"> </w:t>
      </w:r>
      <w:r>
        <w:t xml:space="preserve">|</w:t>
      </w:r>
      <w:r>
        <w:t xml:space="preserve"> </w:t>
      </w:r>
      <w:r>
        <w:rPr>
          <w:bCs/>
          <w:b/>
        </w:rPr>
        <w:t xml:space="preserve">M9 / M1</w:t>
      </w:r>
      <w:r>
        <w:t xml:space="preserve"> </w:t>
      </w:r>
      <w:r>
        <w:t xml:space="preserve">|</w:t>
      </w:r>
      <w:r>
        <w:t xml:space="preserve"> </w:t>
      </w:r>
      <w:r>
        <w:rPr>
          <w:bCs/>
          <w:b/>
        </w:rPr>
        <w:t xml:space="preserve">①</w:t>
      </w:r>
      <w:r>
        <w:t xml:space="preserve"> </w:t>
      </w:r>
      <w:r>
        <w:t xml:space="preserve">|</w:t>
      </w:r>
      <w:r>
        <w:t xml:space="preserve"> </w:t>
      </w:r>
      <w:r>
        <w:rPr>
          <w:bCs/>
          <w:b/>
        </w:rPr>
        <w:t xml:space="preserve">Alto</w:t>
      </w:r>
      <w:r>
        <w:t xml:space="preserve"> </w:t>
      </w:r>
      <w:r>
        <w:t xml:space="preserve">|</w:t>
      </w:r>
      <w:r>
        <w:t xml:space="preserve"> </w:t>
      </w:r>
      <w:r>
        <w:rPr>
          <w:bCs/>
          <w:b/>
        </w:rPr>
        <w:t xml:space="preserve">Media</w:t>
      </w:r>
      <w:r>
        <w:t xml:space="preserve"> </w:t>
      </w:r>
      <w:r>
        <w:t xml:space="preserve">|</w:t>
      </w:r>
      <w:r>
        <w:br/>
      </w:r>
      <w:r>
        <w:rPr>
          <w:bCs/>
          <w:b/>
        </w:rPr>
        <w:t xml:space="preserve">C7</w:t>
      </w:r>
      <w:r>
        <w:t xml:space="preserve"> </w:t>
      </w:r>
      <w:r>
        <w:t xml:space="preserve">|</w:t>
      </w:r>
      <w:r>
        <w:t xml:space="preserve"> </w:t>
      </w:r>
      <w:r>
        <w:rPr>
          <w:bCs/>
          <w:b/>
        </w:rPr>
        <w:t xml:space="preserve">Sub-estados de pausa que detienen el reloj del SLA</w:t>
      </w:r>
      <w:r>
        <w:t xml:space="preserve"> </w:t>
      </w:r>
      <w:r>
        <w:t xml:space="preserve">|</w:t>
      </w:r>
      <w:r>
        <w:t xml:space="preserve"> </w:t>
      </w:r>
      <w:r>
        <w:rPr>
          <w:bCs/>
          <w:b/>
        </w:rPr>
        <w:t xml:space="preserve">M1.6c / M7</w:t>
      </w:r>
      <w:r>
        <w:t xml:space="preserve"> </w:t>
      </w:r>
      <w:r>
        <w:t xml:space="preserve">|</w:t>
      </w:r>
      <w:r>
        <w:t xml:space="preserve"> </w:t>
      </w:r>
      <w:r>
        <w:rPr>
          <w:bCs/>
          <w:b/>
        </w:rPr>
        <w:t xml:space="preserve">②</w:t>
      </w:r>
      <w:r>
        <w:t xml:space="preserve"> </w:t>
      </w:r>
      <w:r>
        <w:t xml:space="preserve">|</w:t>
      </w:r>
      <w:r>
        <w:t xml:space="preserve"> </w:t>
      </w:r>
      <w:r>
        <w:rPr>
          <w:bCs/>
          <w:b/>
        </w:rPr>
        <w:t xml:space="preserve">Alto</w:t>
      </w:r>
      <w:r>
        <w:t xml:space="preserve"> </w:t>
      </w:r>
      <w:r>
        <w:t xml:space="preserve">|</w:t>
      </w:r>
      <w:r>
        <w:t xml:space="preserve"> </w:t>
      </w:r>
      <w:r>
        <w:rPr>
          <w:bCs/>
          <w:b/>
        </w:rPr>
        <w:t xml:space="preserve">Media</w:t>
      </w:r>
      <w:r>
        <w:t xml:space="preserve"> </w:t>
      </w:r>
      <w:r>
        <w:t xml:space="preserve">|</w:t>
      </w:r>
      <w:r>
        <w:br/>
      </w:r>
      <w:r>
        <w:rPr>
          <w:bCs/>
          <w:b/>
        </w:rPr>
        <w:t xml:space="preserve">C8</w:t>
      </w:r>
      <w:r>
        <w:t xml:space="preserve"> </w:t>
      </w:r>
      <w:r>
        <w:t xml:space="preserve">|</w:t>
      </w:r>
      <w:r>
        <w:t xml:space="preserve"> </w:t>
      </w:r>
      <w:r>
        <w:rPr>
          <w:bCs/>
          <w:b/>
        </w:rPr>
        <w:t xml:space="preserve">Traducción de los 21 estados internos a las etapas visibles del portal de cliente</w:t>
      </w:r>
      <w:r>
        <w:t xml:space="preserve"> </w:t>
      </w:r>
      <w:r>
        <w:t xml:space="preserve">|</w:t>
      </w:r>
      <w:r>
        <w:t xml:space="preserve"> </w:t>
      </w:r>
      <w:r>
        <w:rPr>
          <w:bCs/>
          <w:b/>
        </w:rPr>
        <w:t xml:space="preserve">M8.2</w:t>
      </w:r>
      <w:r>
        <w:t xml:space="preserve"> </w:t>
      </w:r>
      <w:r>
        <w:t xml:space="preserve">|</w:t>
      </w:r>
      <w:r>
        <w:t xml:space="preserve"> </w:t>
      </w:r>
      <w:r>
        <w:rPr>
          <w:bCs/>
          <w:b/>
        </w:rPr>
        <w:t xml:space="preserve">③</w:t>
      </w:r>
      <w:r>
        <w:t xml:space="preserve"> </w:t>
      </w:r>
      <w:r>
        <w:t xml:space="preserve">|</w:t>
      </w:r>
      <w:r>
        <w:t xml:space="preserve"> </w:t>
      </w:r>
      <w:r>
        <w:rPr>
          <w:bCs/>
          <w:b/>
        </w:rPr>
        <w:t xml:space="preserve">Medio</w:t>
      </w:r>
      <w:r>
        <w:t xml:space="preserve"> </w:t>
      </w:r>
      <w:r>
        <w:t xml:space="preserve">|</w:t>
      </w:r>
      <w:r>
        <w:t xml:space="preserve"> </w:t>
      </w:r>
      <w:r>
        <w:rPr>
          <w:bCs/>
          <w:b/>
        </w:rPr>
        <w:t xml:space="preserve">Baja</w:t>
      </w:r>
      <w:r>
        <w:t xml:space="preserve"> </w:t>
      </w:r>
      <w:r>
        <w:t xml:space="preserve">|</w:t>
      </w:r>
    </w:p>
    <w:p>
      <w:pPr>
        <w:pStyle w:val="BodyText"/>
      </w:pPr>
      <w:r>
        <w:rPr>
          <w:bCs/>
          <w:b/>
        </w:rPr>
        <w:t xml:space="preserve">Nota de dependencia.</w:t>
      </w:r>
      <w:r>
        <w:t xml:space="preserve"> </w:t>
      </w:r>
      <w:r>
        <w:t xml:space="preserve">El ítem 57 (agendamiento) no puede construirse antes que el 35 (parámetro de carga): publicar disponibilidad sin un modelo de capacidad calibrado es prometer al azar con una interfaz mejor.</w:t>
      </w:r>
    </w:p>
    <w:bookmarkEnd w:id="170"/>
    <w:bookmarkStart w:id="171" w:name="X8dfac10a39d8aa451db220b8eb098afb4f75063"/>
    <w:p>
      <w:pPr>
        <w:pStyle w:val="Ttulo2"/>
      </w:pPr>
      <w:r>
        <w:t xml:space="preserve">3.4 Futuro — P2/P3 · «Promesa, predicción y ecosistema»</w:t>
      </w:r>
    </w:p>
    <w:p>
      <w:pPr>
        <w:pStyle w:val="FirstParagraph"/>
      </w:pPr>
      <w:r>
        <w:t xml:space="preserve">Objetivo: diferenciación de mercado. Aquí es donde Desk 2.0 deja de ser una herramienta interna y se convierte en argumento comercial pleno.</w:t>
      </w:r>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1085"/>
        <w:gridCol w:w="4499"/>
        <w:gridCol w:w="1085"/>
        <w:gridCol w:w="1085"/>
        <w:gridCol w:w="1085"/>
        <w:gridCol w:w="1241"/>
      </w:tblGrid>
      <w:tr>
        <w:tblPrEx>
          <w:tblCellMar>
            <w:top w:w="0" w:type="dxa"/>
            <w:bottom w:w="0" w:type="dxa"/>
          </w:tblCellMar>
        </w:tblPrEx>
        <w:trPr>
          <w:tblHeader/>
        </w:trPr>
        <w:tc>
          <w:tcPr>
            <w:tcW w:w="1085" w:type="dxa"/>
            <w:shd w:val="clear" w:color="auto" w:fill="1F7A5C"/>
            <w:tcMar>
              <w:top w:w="60" w:type="dxa"/>
              <w:left w:w="90" w:type="dxa"/>
              <w:bottom w:w="60" w:type="dxa"/>
              <w:right w:w="90" w:type="dxa"/>
            </w:tcMar>
            <w:vAlign w:val="center"/>
          </w:tcPr>
          <w:p>
            <w:pPr>
              <w:spacing w:line="240" w:lineRule="auto"/>
            </w:pPr>
            <w:r>
              <w:rPr>
                <w:b/>
                <w:bCs/>
                <w:color w:val="FFFFFF"/>
                <w:sz w:val="18"/>
                <w:szCs w:val="18"/>
              </w:rPr>
              <w:t xml:space="preserve">#</w:t>
            </w:r>
          </w:p>
        </w:tc>
        <w:tc>
          <w:tcPr>
            <w:tcW w:w="4499" w:type="dxa"/>
            <w:shd w:val="clear" w:color="auto" w:fill="1F7A5C"/>
            <w:tcMar>
              <w:top w:w="60" w:type="dxa"/>
              <w:left w:w="90" w:type="dxa"/>
              <w:bottom w:w="60" w:type="dxa"/>
              <w:right w:w="90" w:type="dxa"/>
            </w:tcMar>
            <w:vAlign w:val="center"/>
          </w:tcPr>
          <w:p>
            <w:pPr>
              <w:spacing w:line="240" w:lineRule="auto"/>
            </w:pPr>
            <w:r>
              <w:rPr>
                <w:b/>
                <w:bCs/>
                <w:color w:val="FFFFFF"/>
                <w:sz w:val="18"/>
                <w:szCs w:val="18"/>
              </w:rPr>
              <w:t xml:space="preserve">Funcionalidad</w:t>
            </w:r>
          </w:p>
        </w:tc>
        <w:tc>
          <w:tcPr>
            <w:tcW w:w="1085" w:type="dxa"/>
            <w:shd w:val="clear" w:color="auto" w:fill="1F7A5C"/>
            <w:tcMar>
              <w:top w:w="60" w:type="dxa"/>
              <w:left w:w="90" w:type="dxa"/>
              <w:bottom w:w="60" w:type="dxa"/>
              <w:right w:w="90" w:type="dxa"/>
            </w:tcMar>
            <w:vAlign w:val="center"/>
          </w:tcPr>
          <w:p>
            <w:pPr>
              <w:spacing w:line="240" w:lineRule="auto"/>
            </w:pPr>
            <w:r>
              <w:rPr>
                <w:b/>
                <w:bCs/>
                <w:color w:val="FFFFFF"/>
                <w:sz w:val="18"/>
                <w:szCs w:val="18"/>
              </w:rPr>
              <w:t xml:space="preserve">Módulo</w:t>
            </w:r>
          </w:p>
        </w:tc>
        <w:tc>
          <w:tcPr>
            <w:tcW w:w="1085" w:type="dxa"/>
            <w:shd w:val="clear" w:color="auto" w:fill="1F7A5C"/>
            <w:tcMar>
              <w:top w:w="60" w:type="dxa"/>
              <w:left w:w="90" w:type="dxa"/>
              <w:bottom w:w="60" w:type="dxa"/>
              <w:right w:w="90" w:type="dxa"/>
            </w:tcMar>
            <w:vAlign w:val="center"/>
          </w:tcPr>
          <w:p>
            <w:pPr>
              <w:spacing w:line="240" w:lineRule="auto"/>
            </w:pPr>
            <w:r>
              <w:rPr>
                <w:b/>
                <w:bCs/>
                <w:color w:val="FFFFFF"/>
                <w:sz w:val="18"/>
                <w:szCs w:val="18"/>
              </w:rPr>
              <w:t xml:space="preserve">Eje</w:t>
            </w:r>
          </w:p>
        </w:tc>
        <w:tc>
          <w:tcPr>
            <w:tcW w:w="1085" w:type="dxa"/>
            <w:shd w:val="clear" w:color="auto" w:fill="1F7A5C"/>
            <w:tcMar>
              <w:top w:w="60" w:type="dxa"/>
              <w:left w:w="90" w:type="dxa"/>
              <w:bottom w:w="60" w:type="dxa"/>
              <w:right w:w="90" w:type="dxa"/>
            </w:tcMar>
            <w:vAlign w:val="center"/>
          </w:tcPr>
          <w:p>
            <w:pPr>
              <w:spacing w:line="240" w:lineRule="auto"/>
            </w:pPr>
            <w:r>
              <w:rPr>
                <w:b/>
                <w:bCs/>
                <w:color w:val="FFFFFF"/>
                <w:sz w:val="18"/>
                <w:szCs w:val="18"/>
              </w:rPr>
              <w:t xml:space="preserve">Valor</w:t>
            </w:r>
          </w:p>
        </w:tc>
        <w:tc>
          <w:tcPr>
            <w:tcW w:w="1241" w:type="dxa"/>
            <w:shd w:val="clear" w:color="auto" w:fill="1F7A5C"/>
            <w:tcMar>
              <w:top w:w="60" w:type="dxa"/>
              <w:left w:w="90" w:type="dxa"/>
              <w:bottom w:w="60" w:type="dxa"/>
              <w:right w:w="90" w:type="dxa"/>
            </w:tcMar>
            <w:vAlign w:val="center"/>
          </w:tcPr>
          <w:p>
            <w:pPr>
              <w:spacing w:line="240" w:lineRule="auto"/>
            </w:pPr>
            <w:r>
              <w:rPr>
                <w:b/>
                <w:bCs/>
                <w:color w:val="FFFFFF"/>
                <w:sz w:val="18"/>
                <w:szCs w:val="18"/>
              </w:rPr>
              <w:t xml:space="preserve">Complejidad</w:t>
            </w:r>
          </w:p>
        </w:tc>
      </w:tr>
      <w:tr>
        <w:tblPrEx>
          <w:tblCellMar>
            <w:top w:w="0" w:type="dxa"/>
            <w:bottom w:w="0" w:type="dxa"/>
          </w:tblCellMar>
        </w:tblPrEx>
        <w:tc>
          <w:tcPr>
            <w:tcW w:w="1085" w:type="dxa"/>
            <w:tcMar>
              <w:top w:w="60" w:type="dxa"/>
              <w:left w:w="90" w:type="dxa"/>
              <w:bottom w:w="60" w:type="dxa"/>
              <w:right w:w="90" w:type="dxa"/>
            </w:tcMar>
            <w:vAlign w:val="center"/>
          </w:tcPr>
          <w:p>
            <w:pPr>
              <w:spacing w:line="240" w:lineRule="auto"/>
            </w:pPr>
            <w:r>
              <w:rPr>
                <w:sz w:val="18"/>
                <w:szCs w:val="18"/>
              </w:rPr>
              <w:t xml:space="preserve">61</w:t>
            </w:r>
          </w:p>
        </w:tc>
        <w:tc>
          <w:tcPr>
            <w:tcW w:w="4499" w:type="dxa"/>
            <w:tcMar>
              <w:top w:w="60" w:type="dxa"/>
              <w:left w:w="90" w:type="dxa"/>
              <w:bottom w:w="60" w:type="dxa"/>
              <w:right w:w="90" w:type="dxa"/>
            </w:tcMar>
            <w:vAlign w:val="center"/>
          </w:tcPr>
          <w:p>
            <w:pPr>
              <w:spacing w:line="240" w:lineRule="auto"/>
            </w:pPr>
            <w:r>
              <w:rPr>
                <w:sz w:val="18"/>
                <w:szCs w:val="18"/>
              </w:rPr>
              <w:t xml:space="preserve">Simulador de fecha de entrega (CTP) con capacidad finita</w:t>
            </w:r>
          </w:p>
        </w:tc>
        <w:tc>
          <w:tcPr>
            <w:tcW w:w="1085" w:type="dxa"/>
            <w:tcMar>
              <w:top w:w="60" w:type="dxa"/>
              <w:left w:w="90" w:type="dxa"/>
              <w:bottom w:w="60" w:type="dxa"/>
              <w:right w:w="90" w:type="dxa"/>
            </w:tcMar>
            <w:vAlign w:val="center"/>
          </w:tcPr>
          <w:p>
            <w:pPr>
              <w:spacing w:line="240" w:lineRule="auto"/>
            </w:pPr>
            <w:r>
              <w:rPr>
                <w:sz w:val="18"/>
                <w:szCs w:val="18"/>
              </w:rPr>
              <w:t xml:space="preserve">M4 / M6</w:t>
            </w:r>
          </w:p>
        </w:tc>
        <w:tc>
          <w:tcPr>
            <w:tcW w:w="1085" w:type="dxa"/>
            <w:tcMar>
              <w:top w:w="60" w:type="dxa"/>
              <w:left w:w="90" w:type="dxa"/>
              <w:bottom w:w="60" w:type="dxa"/>
              <w:right w:w="90" w:type="dxa"/>
            </w:tcMar>
            <w:vAlign w:val="center"/>
          </w:tcPr>
          <w:p>
            <w:pPr>
              <w:spacing w:line="240" w:lineRule="auto"/>
            </w:pPr>
            <w:r>
              <w:rPr>
                <w:sz w:val="18"/>
                <w:szCs w:val="18"/>
              </w:rPr>
              <w:t xml:space="preserve">②</w:t>
            </w:r>
          </w:p>
        </w:tc>
        <w:tc>
          <w:tcPr>
            <w:tcW w:w="1085" w:type="dxa"/>
            <w:tcMar>
              <w:top w:w="60" w:type="dxa"/>
              <w:left w:w="90" w:type="dxa"/>
              <w:bottom w:w="60" w:type="dxa"/>
              <w:right w:w="90" w:type="dxa"/>
            </w:tcMar>
            <w:vAlign w:val="center"/>
          </w:tcPr>
          <w:p>
            <w:pPr>
              <w:spacing w:line="240" w:lineRule="auto"/>
            </w:pPr>
            <w:r>
              <w:rPr>
                <w:sz w:val="18"/>
                <w:szCs w:val="18"/>
              </w:rPr>
              <w:t xml:space="preserve">Muy alto</w:t>
            </w:r>
          </w:p>
        </w:tc>
        <w:tc>
          <w:tcPr>
            <w:tcW w:w="1241" w:type="dxa"/>
            <w:tcMar>
              <w:top w:w="60" w:type="dxa"/>
              <w:left w:w="90" w:type="dxa"/>
              <w:bottom w:w="60" w:type="dxa"/>
              <w:right w:w="90" w:type="dxa"/>
            </w:tcMar>
            <w:vAlign w:val="center"/>
          </w:tcPr>
          <w:p>
            <w:pPr>
              <w:spacing w:line="240" w:lineRule="auto"/>
            </w:pPr>
            <w:r>
              <w:rPr>
                <w:sz w:val="18"/>
                <w:szCs w:val="18"/>
              </w:rPr>
              <w:t xml:space="preserve">Alta</w:t>
            </w:r>
          </w:p>
        </w:tc>
      </w:tr>
      <w:tr>
        <w:tblPrEx>
          <w:tblCellMar>
            <w:top w:w="0" w:type="dxa"/>
            <w:bottom w:w="0" w:type="dxa"/>
          </w:tblCellMar>
        </w:tblPrEx>
        <w:tc>
          <w:tcPr>
            <w:tcW w:w="1085" w:type="dxa"/>
            <w:tcMar>
              <w:top w:w="60" w:type="dxa"/>
              <w:left w:w="90" w:type="dxa"/>
              <w:bottom w:w="60" w:type="dxa"/>
              <w:right w:w="90" w:type="dxa"/>
            </w:tcMar>
            <w:vAlign w:val="center"/>
          </w:tcPr>
          <w:p>
            <w:pPr>
              <w:spacing w:line="240" w:lineRule="auto"/>
            </w:pPr>
            <w:r>
              <w:rPr>
                <w:sz w:val="18"/>
                <w:szCs w:val="18"/>
              </w:rPr>
              <w:t xml:space="preserve">62</w:t>
            </w:r>
          </w:p>
        </w:tc>
        <w:tc>
          <w:tcPr>
            <w:tcW w:w="4499" w:type="dxa"/>
            <w:tcMar>
              <w:top w:w="60" w:type="dxa"/>
              <w:left w:w="90" w:type="dxa"/>
              <w:bottom w:w="60" w:type="dxa"/>
              <w:right w:w="90" w:type="dxa"/>
            </w:tcMar>
            <w:vAlign w:val="center"/>
          </w:tcPr>
          <w:p>
            <w:pPr>
              <w:spacing w:line="240" w:lineRule="auto"/>
            </w:pPr>
            <w:r>
              <w:rPr>
                <w:sz w:val="18"/>
                <w:szCs w:val="18"/>
              </w:rPr>
              <w:t xml:space="preserve">Predicción de carga (estado + histórico + CRM + vencimientos)</w:t>
            </w:r>
          </w:p>
        </w:tc>
        <w:tc>
          <w:tcPr>
            <w:tcW w:w="1085" w:type="dxa"/>
            <w:tcMar>
              <w:top w:w="60" w:type="dxa"/>
              <w:left w:w="90" w:type="dxa"/>
              <w:bottom w:w="60" w:type="dxa"/>
              <w:right w:w="90" w:type="dxa"/>
            </w:tcMar>
            <w:vAlign w:val="center"/>
          </w:tcPr>
          <w:p>
            <w:pPr>
              <w:spacing w:line="240" w:lineRule="auto"/>
            </w:pPr>
            <w:r>
              <w:rPr>
                <w:sz w:val="18"/>
                <w:szCs w:val="18"/>
              </w:rPr>
              <w:t xml:space="preserve">M7</w:t>
            </w:r>
          </w:p>
        </w:tc>
        <w:tc>
          <w:tcPr>
            <w:tcW w:w="1085" w:type="dxa"/>
            <w:tcMar>
              <w:top w:w="60" w:type="dxa"/>
              <w:left w:w="90" w:type="dxa"/>
              <w:bottom w:w="60" w:type="dxa"/>
              <w:right w:w="90" w:type="dxa"/>
            </w:tcMar>
            <w:vAlign w:val="center"/>
          </w:tcPr>
          <w:p>
            <w:pPr>
              <w:spacing w:line="240" w:lineRule="auto"/>
            </w:pPr>
            <w:r>
              <w:rPr>
                <w:sz w:val="18"/>
                <w:szCs w:val="18"/>
              </w:rPr>
              <w:t xml:space="preserve">②</w:t>
            </w:r>
          </w:p>
        </w:tc>
        <w:tc>
          <w:tcPr>
            <w:tcW w:w="1085" w:type="dxa"/>
            <w:tcMar>
              <w:top w:w="60" w:type="dxa"/>
              <w:left w:w="90" w:type="dxa"/>
              <w:bottom w:w="60" w:type="dxa"/>
              <w:right w:w="90" w:type="dxa"/>
            </w:tcMar>
            <w:vAlign w:val="center"/>
          </w:tcPr>
          <w:p>
            <w:pPr>
              <w:spacing w:line="240" w:lineRule="auto"/>
            </w:pPr>
            <w:r>
              <w:rPr>
                <w:sz w:val="18"/>
                <w:szCs w:val="18"/>
              </w:rPr>
              <w:t xml:space="preserve">Muy alto</w:t>
            </w:r>
          </w:p>
        </w:tc>
        <w:tc>
          <w:tcPr>
            <w:tcW w:w="1241" w:type="dxa"/>
            <w:tcMar>
              <w:top w:w="60" w:type="dxa"/>
              <w:left w:w="90" w:type="dxa"/>
              <w:bottom w:w="60" w:type="dxa"/>
              <w:right w:w="90" w:type="dxa"/>
            </w:tcMar>
            <w:vAlign w:val="center"/>
          </w:tcPr>
          <w:p>
            <w:pPr>
              <w:spacing w:line="240" w:lineRule="auto"/>
            </w:pPr>
            <w:r>
              <w:rPr>
                <w:sz w:val="18"/>
                <w:szCs w:val="18"/>
              </w:rPr>
              <w:t xml:space="preserve">Alta</w:t>
            </w:r>
          </w:p>
        </w:tc>
      </w:tr>
      <w:tr>
        <w:tblPrEx>
          <w:tblCellMar>
            <w:top w:w="0" w:type="dxa"/>
            <w:bottom w:w="0" w:type="dxa"/>
          </w:tblCellMar>
        </w:tblPrEx>
        <w:tc>
          <w:tcPr>
            <w:tcW w:w="1085" w:type="dxa"/>
            <w:tcMar>
              <w:top w:w="60" w:type="dxa"/>
              <w:left w:w="90" w:type="dxa"/>
              <w:bottom w:w="60" w:type="dxa"/>
              <w:right w:w="90" w:type="dxa"/>
            </w:tcMar>
            <w:vAlign w:val="center"/>
          </w:tcPr>
          <w:p>
            <w:pPr>
              <w:spacing w:line="240" w:lineRule="auto"/>
            </w:pPr>
            <w:r>
              <w:rPr>
                <w:sz w:val="18"/>
                <w:szCs w:val="18"/>
              </w:rPr>
              <w:t xml:space="preserve">63</w:t>
            </w:r>
          </w:p>
        </w:tc>
        <w:tc>
          <w:tcPr>
            <w:tcW w:w="4499" w:type="dxa"/>
            <w:tcMar>
              <w:top w:w="60" w:type="dxa"/>
              <w:left w:w="90" w:type="dxa"/>
              <w:bottom w:w="60" w:type="dxa"/>
              <w:right w:w="90" w:type="dxa"/>
            </w:tcMar>
            <w:vAlign w:val="center"/>
          </w:tcPr>
          <w:p>
            <w:pPr>
              <w:spacing w:line="240" w:lineRule="auto"/>
            </w:pPr>
            <w:r>
              <w:rPr>
                <w:sz w:val="18"/>
                <w:szCs w:val="18"/>
              </w:rPr>
              <w:t xml:space="preserve">Predicción de picos y valles; calendario anual vista 360</w:t>
            </w:r>
          </w:p>
        </w:tc>
        <w:tc>
          <w:tcPr>
            <w:tcW w:w="1085" w:type="dxa"/>
            <w:tcMar>
              <w:top w:w="60" w:type="dxa"/>
              <w:left w:w="90" w:type="dxa"/>
              <w:bottom w:w="60" w:type="dxa"/>
              <w:right w:w="90" w:type="dxa"/>
            </w:tcMar>
            <w:vAlign w:val="center"/>
          </w:tcPr>
          <w:p>
            <w:pPr>
              <w:spacing w:line="240" w:lineRule="auto"/>
            </w:pPr>
            <w:r>
              <w:rPr>
                <w:sz w:val="18"/>
                <w:szCs w:val="18"/>
              </w:rPr>
              <w:t xml:space="preserve">M7</w:t>
            </w:r>
          </w:p>
        </w:tc>
        <w:tc>
          <w:tcPr>
            <w:tcW w:w="1085" w:type="dxa"/>
            <w:tcMar>
              <w:top w:w="60" w:type="dxa"/>
              <w:left w:w="90" w:type="dxa"/>
              <w:bottom w:w="60" w:type="dxa"/>
              <w:right w:w="90" w:type="dxa"/>
            </w:tcMar>
            <w:vAlign w:val="center"/>
          </w:tcPr>
          <w:p>
            <w:pPr>
              <w:spacing w:line="240" w:lineRule="auto"/>
            </w:pPr>
            <w:r>
              <w:rPr>
                <w:sz w:val="18"/>
                <w:szCs w:val="18"/>
              </w:rPr>
              <w:t xml:space="preserve">②</w:t>
            </w:r>
          </w:p>
        </w:tc>
        <w:tc>
          <w:tcPr>
            <w:tcW w:w="1085" w:type="dxa"/>
            <w:tcMar>
              <w:top w:w="60" w:type="dxa"/>
              <w:left w:w="90" w:type="dxa"/>
              <w:bottom w:w="60" w:type="dxa"/>
              <w:right w:w="90" w:type="dxa"/>
            </w:tcMar>
            <w:vAlign w:val="center"/>
          </w:tcPr>
          <w:p>
            <w:pPr>
              <w:spacing w:line="240" w:lineRule="auto"/>
            </w:pPr>
            <w:r>
              <w:rPr>
                <w:sz w:val="18"/>
                <w:szCs w:val="18"/>
              </w:rPr>
              <w:t xml:space="preserve">Alto</w:t>
            </w:r>
          </w:p>
        </w:tc>
        <w:tc>
          <w:tcPr>
            <w:tcW w:w="1241" w:type="dxa"/>
            <w:tcMar>
              <w:top w:w="60" w:type="dxa"/>
              <w:left w:w="90" w:type="dxa"/>
              <w:bottom w:w="60" w:type="dxa"/>
              <w:right w:w="90" w:type="dxa"/>
            </w:tcMar>
            <w:vAlign w:val="center"/>
          </w:tcPr>
          <w:p>
            <w:pPr>
              <w:spacing w:line="240" w:lineRule="auto"/>
            </w:pPr>
            <w:r>
              <w:rPr>
                <w:sz w:val="18"/>
                <w:szCs w:val="18"/>
              </w:rPr>
              <w:t xml:space="preserve">Media</w:t>
            </w:r>
          </w:p>
        </w:tc>
      </w:tr>
      <w:tr>
        <w:tblPrEx>
          <w:tblCellMar>
            <w:top w:w="0" w:type="dxa"/>
            <w:bottom w:w="0" w:type="dxa"/>
          </w:tblCellMar>
        </w:tblPrEx>
        <w:tc>
          <w:tcPr>
            <w:tcW w:w="1085" w:type="dxa"/>
            <w:tcMar>
              <w:top w:w="60" w:type="dxa"/>
              <w:left w:w="90" w:type="dxa"/>
              <w:bottom w:w="60" w:type="dxa"/>
              <w:right w:w="90" w:type="dxa"/>
            </w:tcMar>
            <w:vAlign w:val="center"/>
          </w:tcPr>
          <w:p>
            <w:pPr>
              <w:spacing w:line="240" w:lineRule="auto"/>
            </w:pPr>
            <w:r>
              <w:rPr>
                <w:sz w:val="18"/>
                <w:szCs w:val="18"/>
              </w:rPr>
              <w:t xml:space="preserve">64</w:t>
            </w:r>
          </w:p>
        </w:tc>
        <w:tc>
          <w:tcPr>
            <w:tcW w:w="4499" w:type="dxa"/>
            <w:tcMar>
              <w:top w:w="60" w:type="dxa"/>
              <w:left w:w="90" w:type="dxa"/>
              <w:bottom w:w="60" w:type="dxa"/>
              <w:right w:w="90" w:type="dxa"/>
            </w:tcMar>
            <w:vAlign w:val="center"/>
          </w:tcPr>
          <w:p>
            <w:pPr>
              <w:spacing w:line="240" w:lineRule="auto"/>
            </w:pPr>
            <w:r>
              <w:rPr>
                <w:sz w:val="18"/>
                <w:szCs w:val="18"/>
              </w:rPr>
              <w:t xml:space="preserve">Pronóstico de compras de consumibles y repuestos</w:t>
            </w:r>
          </w:p>
        </w:tc>
        <w:tc>
          <w:tcPr>
            <w:tcW w:w="1085" w:type="dxa"/>
            <w:tcMar>
              <w:top w:w="60" w:type="dxa"/>
              <w:left w:w="90" w:type="dxa"/>
              <w:bottom w:w="60" w:type="dxa"/>
              <w:right w:w="90" w:type="dxa"/>
            </w:tcMar>
            <w:vAlign w:val="center"/>
          </w:tcPr>
          <w:p>
            <w:pPr>
              <w:spacing w:line="240" w:lineRule="auto"/>
            </w:pPr>
            <w:r>
              <w:rPr>
                <w:sz w:val="18"/>
                <w:szCs w:val="18"/>
              </w:rPr>
              <w:t xml:space="preserve">M5 / M7</w:t>
            </w:r>
          </w:p>
        </w:tc>
        <w:tc>
          <w:tcPr>
            <w:tcW w:w="1085" w:type="dxa"/>
            <w:tcMar>
              <w:top w:w="60" w:type="dxa"/>
              <w:left w:w="90" w:type="dxa"/>
              <w:bottom w:w="60" w:type="dxa"/>
              <w:right w:w="90" w:type="dxa"/>
            </w:tcMar>
            <w:vAlign w:val="center"/>
          </w:tcPr>
          <w:p>
            <w:pPr>
              <w:spacing w:line="240" w:lineRule="auto"/>
            </w:pPr>
            <w:r>
              <w:rPr>
                <w:sz w:val="18"/>
                <w:szCs w:val="18"/>
              </w:rPr>
              <w:t xml:space="preserve">②</w:t>
            </w:r>
          </w:p>
        </w:tc>
        <w:tc>
          <w:tcPr>
            <w:tcW w:w="1085" w:type="dxa"/>
            <w:tcMar>
              <w:top w:w="60" w:type="dxa"/>
              <w:left w:w="90" w:type="dxa"/>
              <w:bottom w:w="60" w:type="dxa"/>
              <w:right w:w="90" w:type="dxa"/>
            </w:tcMar>
            <w:vAlign w:val="center"/>
          </w:tcPr>
          <w:p>
            <w:pPr>
              <w:spacing w:line="240" w:lineRule="auto"/>
            </w:pPr>
            <w:r>
              <w:rPr>
                <w:sz w:val="18"/>
                <w:szCs w:val="18"/>
              </w:rPr>
              <w:t xml:space="preserve">Alto</w:t>
            </w:r>
          </w:p>
        </w:tc>
        <w:tc>
          <w:tcPr>
            <w:tcW w:w="1241" w:type="dxa"/>
            <w:tcMar>
              <w:top w:w="60" w:type="dxa"/>
              <w:left w:w="90" w:type="dxa"/>
              <w:bottom w:w="60" w:type="dxa"/>
              <w:right w:w="90" w:type="dxa"/>
            </w:tcMar>
            <w:vAlign w:val="center"/>
          </w:tcPr>
          <w:p>
            <w:pPr>
              <w:spacing w:line="240" w:lineRule="auto"/>
            </w:pPr>
            <w:r>
              <w:rPr>
                <w:sz w:val="18"/>
                <w:szCs w:val="18"/>
              </w:rPr>
              <w:t xml:space="preserve">Alta</w:t>
            </w:r>
          </w:p>
        </w:tc>
      </w:tr>
      <w:tr>
        <w:tblPrEx>
          <w:tblCellMar>
            <w:top w:w="0" w:type="dxa"/>
            <w:bottom w:w="0" w:type="dxa"/>
          </w:tblCellMar>
        </w:tblPrEx>
        <w:tc>
          <w:tcPr>
            <w:tcW w:w="1085" w:type="dxa"/>
            <w:tcMar>
              <w:top w:w="60" w:type="dxa"/>
              <w:left w:w="90" w:type="dxa"/>
              <w:bottom w:w="60" w:type="dxa"/>
              <w:right w:w="90" w:type="dxa"/>
            </w:tcMar>
            <w:vAlign w:val="center"/>
          </w:tcPr>
          <w:p>
            <w:pPr>
              <w:spacing w:line="240" w:lineRule="auto"/>
            </w:pPr>
            <w:r>
              <w:rPr>
                <w:sz w:val="18"/>
                <w:szCs w:val="18"/>
              </w:rPr>
              <w:t xml:space="preserve">65</w:t>
            </w:r>
          </w:p>
        </w:tc>
        <w:tc>
          <w:tcPr>
            <w:tcW w:w="4499" w:type="dxa"/>
            <w:tcMar>
              <w:top w:w="60" w:type="dxa"/>
              <w:left w:w="90" w:type="dxa"/>
              <w:bottom w:w="60" w:type="dxa"/>
              <w:right w:w="90" w:type="dxa"/>
            </w:tcMar>
            <w:vAlign w:val="center"/>
          </w:tcPr>
          <w:p>
            <w:pPr>
              <w:spacing w:line="240" w:lineRule="auto"/>
            </w:pPr>
            <w:r>
              <w:rPr>
                <w:sz w:val="18"/>
                <w:szCs w:val="18"/>
              </w:rPr>
              <w:t xml:space="preserve">Generación de procedimientos desde fotos de manuales (OCR + LLM)</w:t>
            </w:r>
          </w:p>
        </w:tc>
        <w:tc>
          <w:tcPr>
            <w:tcW w:w="1085" w:type="dxa"/>
            <w:tcMar>
              <w:top w:w="60" w:type="dxa"/>
              <w:left w:w="90" w:type="dxa"/>
              <w:bottom w:w="60" w:type="dxa"/>
              <w:right w:w="90" w:type="dxa"/>
            </w:tcMar>
            <w:vAlign w:val="center"/>
          </w:tcPr>
          <w:p>
            <w:pPr>
              <w:spacing w:line="240" w:lineRule="auto"/>
            </w:pPr>
            <w:r>
              <w:rPr>
                <w:sz w:val="18"/>
                <w:szCs w:val="18"/>
              </w:rPr>
              <w:t xml:space="preserve">M2 / M13</w:t>
            </w:r>
          </w:p>
        </w:tc>
        <w:tc>
          <w:tcPr>
            <w:tcW w:w="1085" w:type="dxa"/>
            <w:tcMar>
              <w:top w:w="60" w:type="dxa"/>
              <w:left w:w="90" w:type="dxa"/>
              <w:bottom w:w="60" w:type="dxa"/>
              <w:right w:w="90" w:type="dxa"/>
            </w:tcMar>
            <w:vAlign w:val="center"/>
          </w:tcPr>
          <w:p>
            <w:pPr>
              <w:spacing w:line="240" w:lineRule="auto"/>
            </w:pPr>
            <w:r>
              <w:rPr>
                <w:sz w:val="18"/>
                <w:szCs w:val="18"/>
              </w:rPr>
              <w:t xml:space="preserve">③</w:t>
            </w:r>
          </w:p>
        </w:tc>
        <w:tc>
          <w:tcPr>
            <w:tcW w:w="1085" w:type="dxa"/>
            <w:tcMar>
              <w:top w:w="60" w:type="dxa"/>
              <w:left w:w="90" w:type="dxa"/>
              <w:bottom w:w="60" w:type="dxa"/>
              <w:right w:w="90" w:type="dxa"/>
            </w:tcMar>
            <w:vAlign w:val="center"/>
          </w:tcPr>
          <w:p>
            <w:pPr>
              <w:spacing w:line="240" w:lineRule="auto"/>
            </w:pPr>
            <w:r>
              <w:rPr>
                <w:sz w:val="18"/>
                <w:szCs w:val="18"/>
              </w:rPr>
              <w:t xml:space="preserve">Alto</w:t>
            </w:r>
          </w:p>
        </w:tc>
        <w:tc>
          <w:tcPr>
            <w:tcW w:w="1241" w:type="dxa"/>
            <w:tcMar>
              <w:top w:w="60" w:type="dxa"/>
              <w:left w:w="90" w:type="dxa"/>
              <w:bottom w:w="60" w:type="dxa"/>
              <w:right w:w="90" w:type="dxa"/>
            </w:tcMar>
            <w:vAlign w:val="center"/>
          </w:tcPr>
          <w:p>
            <w:pPr>
              <w:spacing w:line="240" w:lineRule="auto"/>
            </w:pPr>
            <w:r>
              <w:rPr>
                <w:sz w:val="18"/>
                <w:szCs w:val="18"/>
              </w:rPr>
              <w:t xml:space="preserve">Alta</w:t>
            </w:r>
          </w:p>
        </w:tc>
      </w:tr>
      <w:tr>
        <w:tblPrEx>
          <w:tblCellMar>
            <w:top w:w="0" w:type="dxa"/>
            <w:bottom w:w="0" w:type="dxa"/>
          </w:tblCellMar>
        </w:tblPrEx>
        <w:tc>
          <w:tcPr>
            <w:tcW w:w="1085" w:type="dxa"/>
            <w:tcMar>
              <w:top w:w="60" w:type="dxa"/>
              <w:left w:w="90" w:type="dxa"/>
              <w:bottom w:w="60" w:type="dxa"/>
              <w:right w:w="90" w:type="dxa"/>
            </w:tcMar>
            <w:vAlign w:val="center"/>
          </w:tcPr>
          <w:p>
            <w:pPr>
              <w:spacing w:line="240" w:lineRule="auto"/>
            </w:pPr>
            <w:r>
              <w:rPr>
                <w:sz w:val="18"/>
                <w:szCs w:val="18"/>
              </w:rPr>
              <w:t xml:space="preserve">66</w:t>
            </w:r>
          </w:p>
        </w:tc>
        <w:tc>
          <w:tcPr>
            <w:tcW w:w="4499" w:type="dxa"/>
            <w:tcMar>
              <w:top w:w="60" w:type="dxa"/>
              <w:left w:w="90" w:type="dxa"/>
              <w:bottom w:w="60" w:type="dxa"/>
              <w:right w:w="90" w:type="dxa"/>
            </w:tcMar>
            <w:vAlign w:val="center"/>
          </w:tcPr>
          <w:p>
            <w:pPr>
              <w:spacing w:line="240" w:lineRule="auto"/>
            </w:pPr>
            <w:r>
              <w:rPr>
                <w:sz w:val="18"/>
                <w:szCs w:val="18"/>
              </w:rPr>
              <w:t xml:space="preserve">Agente conversacional técnico para el cliente sobre la KB Externa, con guardarraíles y derivación a Comercial</w:t>
            </w:r>
          </w:p>
        </w:tc>
        <w:tc>
          <w:tcPr>
            <w:tcW w:w="1085" w:type="dxa"/>
            <w:tcMar>
              <w:top w:w="60" w:type="dxa"/>
              <w:left w:w="90" w:type="dxa"/>
              <w:bottom w:w="60" w:type="dxa"/>
              <w:right w:w="90" w:type="dxa"/>
            </w:tcMar>
            <w:vAlign w:val="center"/>
          </w:tcPr>
          <w:p>
            <w:pPr>
              <w:spacing w:line="240" w:lineRule="auto"/>
            </w:pPr>
            <w:r>
              <w:rPr>
                <w:sz w:val="18"/>
                <w:szCs w:val="18"/>
              </w:rPr>
              <w:t xml:space="preserve">M13 / M8</w:t>
            </w:r>
          </w:p>
        </w:tc>
        <w:tc>
          <w:tcPr>
            <w:tcW w:w="1085" w:type="dxa"/>
            <w:tcMar>
              <w:top w:w="60" w:type="dxa"/>
              <w:left w:w="90" w:type="dxa"/>
              <w:bottom w:w="60" w:type="dxa"/>
              <w:right w:w="90" w:type="dxa"/>
            </w:tcMar>
            <w:vAlign w:val="center"/>
          </w:tcPr>
          <w:p>
            <w:pPr>
              <w:spacing w:line="240" w:lineRule="auto"/>
            </w:pPr>
            <w:r>
              <w:rPr>
                <w:sz w:val="18"/>
                <w:szCs w:val="18"/>
              </w:rPr>
              <w:t xml:space="preserve">③</w:t>
            </w:r>
          </w:p>
        </w:tc>
        <w:tc>
          <w:tcPr>
            <w:tcW w:w="1085" w:type="dxa"/>
            <w:tcMar>
              <w:top w:w="60" w:type="dxa"/>
              <w:left w:w="90" w:type="dxa"/>
              <w:bottom w:w="60" w:type="dxa"/>
              <w:right w:w="90" w:type="dxa"/>
            </w:tcMar>
            <w:vAlign w:val="center"/>
          </w:tcPr>
          <w:p>
            <w:pPr>
              <w:spacing w:line="240" w:lineRule="auto"/>
            </w:pPr>
            <w:r>
              <w:rPr>
                <w:sz w:val="18"/>
                <w:szCs w:val="18"/>
              </w:rPr>
              <w:t xml:space="preserve">Muy alto</w:t>
            </w:r>
          </w:p>
        </w:tc>
        <w:tc>
          <w:tcPr>
            <w:tcW w:w="1241" w:type="dxa"/>
            <w:tcMar>
              <w:top w:w="60" w:type="dxa"/>
              <w:left w:w="90" w:type="dxa"/>
              <w:bottom w:w="60" w:type="dxa"/>
              <w:right w:w="90" w:type="dxa"/>
            </w:tcMar>
            <w:vAlign w:val="center"/>
          </w:tcPr>
          <w:p>
            <w:pPr>
              <w:spacing w:line="240" w:lineRule="auto"/>
            </w:pPr>
            <w:r>
              <w:rPr>
                <w:sz w:val="18"/>
                <w:szCs w:val="18"/>
              </w:rPr>
              <w:t xml:space="preserve">Alta</w:t>
            </w:r>
          </w:p>
        </w:tc>
      </w:tr>
      <w:tr>
        <w:tblPrEx>
          <w:tblCellMar>
            <w:top w:w="0" w:type="dxa"/>
            <w:bottom w:w="0" w:type="dxa"/>
          </w:tblCellMar>
        </w:tblPrEx>
        <w:tc>
          <w:tcPr>
            <w:tcW w:w="1085" w:type="dxa"/>
            <w:tcMar>
              <w:top w:w="60" w:type="dxa"/>
              <w:left w:w="90" w:type="dxa"/>
              <w:bottom w:w="60" w:type="dxa"/>
              <w:right w:w="90" w:type="dxa"/>
            </w:tcMar>
            <w:vAlign w:val="center"/>
          </w:tcPr>
          <w:p>
            <w:pPr>
              <w:spacing w:line="240" w:lineRule="auto"/>
            </w:pPr>
            <w:r>
              <w:rPr>
                <w:sz w:val="18"/>
                <w:szCs w:val="18"/>
              </w:rPr>
              <w:t xml:space="preserve">67</w:t>
            </w:r>
          </w:p>
        </w:tc>
        <w:tc>
          <w:tcPr>
            <w:tcW w:w="4499" w:type="dxa"/>
            <w:tcMar>
              <w:top w:w="60" w:type="dxa"/>
              <w:left w:w="90" w:type="dxa"/>
              <w:bottom w:w="60" w:type="dxa"/>
              <w:right w:w="90" w:type="dxa"/>
            </w:tcMar>
            <w:vAlign w:val="center"/>
          </w:tcPr>
          <w:p>
            <w:pPr>
              <w:spacing w:line="240" w:lineRule="auto"/>
            </w:pPr>
            <w:r>
              <w:rPr>
                <w:sz w:val="18"/>
                <w:szCs w:val="18"/>
              </w:rPr>
              <w:t xml:space="preserve">Indicador de valoración del cliente desde ST</w:t>
            </w:r>
          </w:p>
        </w:tc>
        <w:tc>
          <w:tcPr>
            <w:tcW w:w="1085" w:type="dxa"/>
            <w:tcMar>
              <w:top w:w="60" w:type="dxa"/>
              <w:left w:w="90" w:type="dxa"/>
              <w:bottom w:w="60" w:type="dxa"/>
              <w:right w:w="90" w:type="dxa"/>
            </w:tcMar>
            <w:vAlign w:val="center"/>
          </w:tcPr>
          <w:p>
            <w:pPr>
              <w:spacing w:line="240" w:lineRule="auto"/>
            </w:pPr>
            <w:r>
              <w:rPr>
                <w:sz w:val="18"/>
                <w:szCs w:val="18"/>
              </w:rPr>
              <w:t xml:space="preserve">M7</w:t>
            </w:r>
          </w:p>
        </w:tc>
        <w:tc>
          <w:tcPr>
            <w:tcW w:w="1085" w:type="dxa"/>
            <w:tcMar>
              <w:top w:w="60" w:type="dxa"/>
              <w:left w:w="90" w:type="dxa"/>
              <w:bottom w:w="60" w:type="dxa"/>
              <w:right w:w="90" w:type="dxa"/>
            </w:tcMar>
            <w:vAlign w:val="center"/>
          </w:tcPr>
          <w:p>
            <w:pPr>
              <w:spacing w:line="240" w:lineRule="auto"/>
            </w:pPr>
            <w:r>
              <w:rPr>
                <w:sz w:val="18"/>
                <w:szCs w:val="18"/>
              </w:rPr>
              <w:t xml:space="preserve">②</w:t>
            </w:r>
          </w:p>
        </w:tc>
        <w:tc>
          <w:tcPr>
            <w:tcW w:w="1085" w:type="dxa"/>
            <w:tcMar>
              <w:top w:w="60" w:type="dxa"/>
              <w:left w:w="90" w:type="dxa"/>
              <w:bottom w:w="60" w:type="dxa"/>
              <w:right w:w="90" w:type="dxa"/>
            </w:tcMar>
            <w:vAlign w:val="center"/>
          </w:tcPr>
          <w:p>
            <w:pPr>
              <w:spacing w:line="240" w:lineRule="auto"/>
            </w:pPr>
            <w:r>
              <w:rPr>
                <w:sz w:val="18"/>
                <w:szCs w:val="18"/>
              </w:rPr>
              <w:t xml:space="preserve">Medio</w:t>
            </w:r>
          </w:p>
        </w:tc>
        <w:tc>
          <w:tcPr>
            <w:tcW w:w="1241" w:type="dxa"/>
            <w:tcMar>
              <w:top w:w="60" w:type="dxa"/>
              <w:left w:w="90" w:type="dxa"/>
              <w:bottom w:w="60" w:type="dxa"/>
              <w:right w:w="90" w:type="dxa"/>
            </w:tcMar>
            <w:vAlign w:val="center"/>
          </w:tcPr>
          <w:p>
            <w:pPr>
              <w:spacing w:line="240" w:lineRule="auto"/>
            </w:pPr>
            <w:r>
              <w:rPr>
                <w:sz w:val="18"/>
                <w:szCs w:val="18"/>
              </w:rPr>
              <w:t xml:space="preserve">Baja</w:t>
            </w:r>
          </w:p>
        </w:tc>
      </w:tr>
      <w:tr>
        <w:tblPrEx>
          <w:tblCellMar>
            <w:top w:w="0" w:type="dxa"/>
            <w:bottom w:w="0" w:type="dxa"/>
          </w:tblCellMar>
        </w:tblPrEx>
        <w:tc>
          <w:tcPr>
            <w:tcW w:w="1085" w:type="dxa"/>
            <w:tcMar>
              <w:top w:w="60" w:type="dxa"/>
              <w:left w:w="90" w:type="dxa"/>
              <w:bottom w:w="60" w:type="dxa"/>
              <w:right w:w="90" w:type="dxa"/>
            </w:tcMar>
            <w:vAlign w:val="center"/>
          </w:tcPr>
          <w:p>
            <w:pPr>
              <w:spacing w:line="240" w:lineRule="auto"/>
            </w:pPr>
            <w:r>
              <w:rPr>
                <w:sz w:val="18"/>
                <w:szCs w:val="18"/>
              </w:rPr>
              <w:t xml:space="preserve">68</w:t>
            </w:r>
          </w:p>
        </w:tc>
        <w:tc>
          <w:tcPr>
            <w:tcW w:w="4499" w:type="dxa"/>
            <w:tcMar>
              <w:top w:w="60" w:type="dxa"/>
              <w:left w:w="90" w:type="dxa"/>
              <w:bottom w:w="60" w:type="dxa"/>
              <w:right w:w="90" w:type="dxa"/>
            </w:tcMar>
            <w:vAlign w:val="center"/>
          </w:tcPr>
          <w:p>
            <w:pPr>
              <w:spacing w:line="240" w:lineRule="auto"/>
            </w:pPr>
            <w:r>
              <w:rPr>
                <w:sz w:val="18"/>
                <w:szCs w:val="18"/>
              </w:rPr>
              <w:t xml:space="preserve">Entrada de incidencias por WhatsApp Business API con NLP</w:t>
            </w:r>
          </w:p>
        </w:tc>
        <w:tc>
          <w:tcPr>
            <w:tcW w:w="1085" w:type="dxa"/>
            <w:tcMar>
              <w:top w:w="60" w:type="dxa"/>
              <w:left w:w="90" w:type="dxa"/>
              <w:bottom w:w="60" w:type="dxa"/>
              <w:right w:w="90" w:type="dxa"/>
            </w:tcMar>
            <w:vAlign w:val="center"/>
          </w:tcPr>
          <w:p>
            <w:pPr>
              <w:spacing w:line="240" w:lineRule="auto"/>
            </w:pPr>
            <w:r>
              <w:rPr>
                <w:sz w:val="18"/>
                <w:szCs w:val="18"/>
              </w:rPr>
              <w:t xml:space="preserve">M8</w:t>
            </w:r>
          </w:p>
        </w:tc>
        <w:tc>
          <w:tcPr>
            <w:tcW w:w="1085" w:type="dxa"/>
            <w:tcMar>
              <w:top w:w="60" w:type="dxa"/>
              <w:left w:w="90" w:type="dxa"/>
              <w:bottom w:w="60" w:type="dxa"/>
              <w:right w:w="90" w:type="dxa"/>
            </w:tcMar>
            <w:vAlign w:val="center"/>
          </w:tcPr>
          <w:p>
            <w:pPr>
              <w:spacing w:line="240" w:lineRule="auto"/>
            </w:pPr>
            <w:r>
              <w:rPr>
                <w:sz w:val="18"/>
                <w:szCs w:val="18"/>
              </w:rPr>
              <w:t xml:space="preserve">③</w:t>
            </w:r>
          </w:p>
        </w:tc>
        <w:tc>
          <w:tcPr>
            <w:tcW w:w="1085" w:type="dxa"/>
            <w:tcMar>
              <w:top w:w="60" w:type="dxa"/>
              <w:left w:w="90" w:type="dxa"/>
              <w:bottom w:w="60" w:type="dxa"/>
              <w:right w:w="90" w:type="dxa"/>
            </w:tcMar>
            <w:vAlign w:val="center"/>
          </w:tcPr>
          <w:p>
            <w:pPr>
              <w:spacing w:line="240" w:lineRule="auto"/>
            </w:pPr>
            <w:r>
              <w:rPr>
                <w:sz w:val="18"/>
                <w:szCs w:val="18"/>
              </w:rPr>
              <w:t xml:space="preserve">Medio</w:t>
            </w:r>
          </w:p>
        </w:tc>
        <w:tc>
          <w:tcPr>
            <w:tcW w:w="1241" w:type="dxa"/>
            <w:tcMar>
              <w:top w:w="60" w:type="dxa"/>
              <w:left w:w="90" w:type="dxa"/>
              <w:bottom w:w="60" w:type="dxa"/>
              <w:right w:w="90" w:type="dxa"/>
            </w:tcMar>
            <w:vAlign w:val="center"/>
          </w:tcPr>
          <w:p>
            <w:pPr>
              <w:spacing w:line="240" w:lineRule="auto"/>
            </w:pPr>
            <w:r>
              <w:rPr>
                <w:sz w:val="18"/>
                <w:szCs w:val="18"/>
              </w:rPr>
              <w:t xml:space="preserve">Alta</w:t>
            </w:r>
          </w:p>
        </w:tc>
      </w:tr>
      <w:tr>
        <w:tblPrEx>
          <w:tblCellMar>
            <w:top w:w="0" w:type="dxa"/>
            <w:bottom w:w="0" w:type="dxa"/>
          </w:tblCellMar>
        </w:tblPrEx>
        <w:tc>
          <w:tcPr>
            <w:tcW w:w="1085" w:type="dxa"/>
            <w:tcMar>
              <w:top w:w="60" w:type="dxa"/>
              <w:left w:w="90" w:type="dxa"/>
              <w:bottom w:w="60" w:type="dxa"/>
              <w:right w:w="90" w:type="dxa"/>
            </w:tcMar>
            <w:vAlign w:val="center"/>
          </w:tcPr>
          <w:p>
            <w:pPr>
              <w:spacing w:line="240" w:lineRule="auto"/>
            </w:pPr>
            <w:r>
              <w:rPr>
                <w:sz w:val="18"/>
                <w:szCs w:val="18"/>
              </w:rPr>
              <w:t xml:space="preserve">69</w:t>
            </w:r>
          </w:p>
        </w:tc>
        <w:tc>
          <w:tcPr>
            <w:tcW w:w="4499" w:type="dxa"/>
            <w:tcMar>
              <w:top w:w="60" w:type="dxa"/>
              <w:left w:w="90" w:type="dxa"/>
              <w:bottom w:w="60" w:type="dxa"/>
              <w:right w:w="90" w:type="dxa"/>
            </w:tcMar>
            <w:vAlign w:val="center"/>
          </w:tcPr>
          <w:p>
            <w:pPr>
              <w:spacing w:line="240" w:lineRule="auto"/>
            </w:pPr>
            <w:r>
              <w:rPr>
                <w:sz w:val="18"/>
                <w:szCs w:val="18"/>
              </w:rPr>
              <w:t xml:space="preserve">Usuarios externos limitados (empresas de servicios, Metrological)</w:t>
            </w:r>
          </w:p>
        </w:tc>
        <w:tc>
          <w:tcPr>
            <w:tcW w:w="1085" w:type="dxa"/>
            <w:tcMar>
              <w:top w:w="60" w:type="dxa"/>
              <w:left w:w="90" w:type="dxa"/>
              <w:bottom w:w="60" w:type="dxa"/>
              <w:right w:w="90" w:type="dxa"/>
            </w:tcMar>
            <w:vAlign w:val="center"/>
          </w:tcPr>
          <w:p>
            <w:pPr>
              <w:spacing w:line="240" w:lineRule="auto"/>
            </w:pPr>
            <w:r>
              <w:rPr>
                <w:sz w:val="18"/>
                <w:szCs w:val="18"/>
              </w:rPr>
              <w:t xml:space="preserve">M8 / M12</w:t>
            </w:r>
          </w:p>
        </w:tc>
        <w:tc>
          <w:tcPr>
            <w:tcW w:w="1085" w:type="dxa"/>
            <w:tcMar>
              <w:top w:w="60" w:type="dxa"/>
              <w:left w:w="90" w:type="dxa"/>
              <w:bottom w:w="60" w:type="dxa"/>
              <w:right w:w="90" w:type="dxa"/>
            </w:tcMar>
            <w:vAlign w:val="center"/>
          </w:tcPr>
          <w:p>
            <w:pPr>
              <w:spacing w:line="240" w:lineRule="auto"/>
            </w:pPr>
            <w:r>
              <w:rPr>
                <w:sz w:val="18"/>
                <w:szCs w:val="18"/>
              </w:rPr>
              <w:t xml:space="preserve">③</w:t>
            </w:r>
          </w:p>
        </w:tc>
        <w:tc>
          <w:tcPr>
            <w:tcW w:w="1085" w:type="dxa"/>
            <w:tcMar>
              <w:top w:w="60" w:type="dxa"/>
              <w:left w:w="90" w:type="dxa"/>
              <w:bottom w:w="60" w:type="dxa"/>
              <w:right w:w="90" w:type="dxa"/>
            </w:tcMar>
            <w:vAlign w:val="center"/>
          </w:tcPr>
          <w:p>
            <w:pPr>
              <w:spacing w:line="240" w:lineRule="auto"/>
            </w:pPr>
            <w:r>
              <w:rPr>
                <w:sz w:val="18"/>
                <w:szCs w:val="18"/>
              </w:rPr>
              <w:t xml:space="preserve">Medio</w:t>
            </w:r>
          </w:p>
        </w:tc>
        <w:tc>
          <w:tcPr>
            <w:tcW w:w="1241" w:type="dxa"/>
            <w:tcMar>
              <w:top w:w="60" w:type="dxa"/>
              <w:left w:w="90" w:type="dxa"/>
              <w:bottom w:w="60" w:type="dxa"/>
              <w:right w:w="90" w:type="dxa"/>
            </w:tcMar>
            <w:vAlign w:val="center"/>
          </w:tcPr>
          <w:p>
            <w:pPr>
              <w:spacing w:line="240" w:lineRule="auto"/>
            </w:pPr>
            <w:r>
              <w:rPr>
                <w:sz w:val="18"/>
                <w:szCs w:val="18"/>
              </w:rPr>
              <w:t xml:space="preserve">Media</w:t>
            </w:r>
          </w:p>
        </w:tc>
      </w:tr>
      <w:tr>
        <w:tblPrEx>
          <w:tblCellMar>
            <w:top w:w="0" w:type="dxa"/>
            <w:bottom w:w="0" w:type="dxa"/>
          </w:tblCellMar>
        </w:tblPrEx>
        <w:tc>
          <w:tcPr>
            <w:tcW w:w="1085" w:type="dxa"/>
            <w:tcMar>
              <w:top w:w="60" w:type="dxa"/>
              <w:left w:w="90" w:type="dxa"/>
              <w:bottom w:w="60" w:type="dxa"/>
              <w:right w:w="90" w:type="dxa"/>
            </w:tcMar>
            <w:vAlign w:val="center"/>
          </w:tcPr>
          <w:p>
            <w:pPr>
              <w:spacing w:line="240" w:lineRule="auto"/>
            </w:pPr>
            <w:r>
              <w:rPr>
                <w:sz w:val="18"/>
                <w:szCs w:val="18"/>
              </w:rPr>
              <w:t xml:space="preserve">70</w:t>
            </w:r>
          </w:p>
        </w:tc>
        <w:tc>
          <w:tcPr>
            <w:tcW w:w="4499" w:type="dxa"/>
            <w:tcMar>
              <w:top w:w="60" w:type="dxa"/>
              <w:left w:w="90" w:type="dxa"/>
              <w:bottom w:w="60" w:type="dxa"/>
              <w:right w:w="90" w:type="dxa"/>
            </w:tcMar>
            <w:vAlign w:val="center"/>
          </w:tcPr>
          <w:p>
            <w:pPr>
              <w:spacing w:line="240" w:lineRule="auto"/>
            </w:pPr>
            <w:r>
              <w:rPr>
                <w:sz w:val="18"/>
                <w:szCs w:val="18"/>
              </w:rPr>
              <w:t xml:space="preserve">Servicio premium de monitoreo remoto y aviso preventivo</w:t>
            </w:r>
          </w:p>
        </w:tc>
        <w:tc>
          <w:tcPr>
            <w:tcW w:w="1085" w:type="dxa"/>
            <w:tcMar>
              <w:top w:w="60" w:type="dxa"/>
              <w:left w:w="90" w:type="dxa"/>
              <w:bottom w:w="60" w:type="dxa"/>
              <w:right w:w="90" w:type="dxa"/>
            </w:tcMar>
            <w:vAlign w:val="center"/>
          </w:tcPr>
          <w:p>
            <w:pPr>
              <w:spacing w:line="240" w:lineRule="auto"/>
            </w:pPr>
            <w:r>
              <w:rPr>
                <w:sz w:val="18"/>
                <w:szCs w:val="18"/>
              </w:rPr>
              <w:t xml:space="preserve">M8</w:t>
            </w:r>
          </w:p>
        </w:tc>
        <w:tc>
          <w:tcPr>
            <w:tcW w:w="1085" w:type="dxa"/>
            <w:tcMar>
              <w:top w:w="60" w:type="dxa"/>
              <w:left w:w="90" w:type="dxa"/>
              <w:bottom w:w="60" w:type="dxa"/>
              <w:right w:w="90" w:type="dxa"/>
            </w:tcMar>
            <w:vAlign w:val="center"/>
          </w:tcPr>
          <w:p>
            <w:pPr>
              <w:spacing w:line="240" w:lineRule="auto"/>
            </w:pPr>
            <w:r>
              <w:rPr>
                <w:sz w:val="18"/>
                <w:szCs w:val="18"/>
              </w:rPr>
              <w:t xml:space="preserve">③</w:t>
            </w:r>
          </w:p>
        </w:tc>
        <w:tc>
          <w:tcPr>
            <w:tcW w:w="1085" w:type="dxa"/>
            <w:tcMar>
              <w:top w:w="60" w:type="dxa"/>
              <w:left w:w="90" w:type="dxa"/>
              <w:bottom w:w="60" w:type="dxa"/>
              <w:right w:w="90" w:type="dxa"/>
            </w:tcMar>
            <w:vAlign w:val="center"/>
          </w:tcPr>
          <w:p>
            <w:pPr>
              <w:spacing w:line="240" w:lineRule="auto"/>
            </w:pPr>
            <w:r>
              <w:rPr>
                <w:sz w:val="18"/>
                <w:szCs w:val="18"/>
              </w:rPr>
              <w:t xml:space="preserve">Muy alto</w:t>
            </w:r>
          </w:p>
        </w:tc>
        <w:tc>
          <w:tcPr>
            <w:tcW w:w="1241" w:type="dxa"/>
            <w:tcMar>
              <w:top w:w="60" w:type="dxa"/>
              <w:left w:w="90" w:type="dxa"/>
              <w:bottom w:w="60" w:type="dxa"/>
              <w:right w:w="90" w:type="dxa"/>
            </w:tcMar>
            <w:vAlign w:val="center"/>
          </w:tcPr>
          <w:p>
            <w:pPr>
              <w:spacing w:line="240" w:lineRule="auto"/>
            </w:pPr>
            <w:r>
              <w:rPr>
                <w:sz w:val="18"/>
                <w:szCs w:val="18"/>
              </w:rPr>
              <w:t xml:space="preserve">Muy alta</w:t>
            </w:r>
          </w:p>
        </w:tc>
      </w:tr>
      <w:tr>
        <w:tblPrEx>
          <w:tblCellMar>
            <w:top w:w="0" w:type="dxa"/>
            <w:bottom w:w="0" w:type="dxa"/>
          </w:tblCellMar>
        </w:tblPrEx>
        <w:tc>
          <w:tcPr>
            <w:tcW w:w="1085" w:type="dxa"/>
            <w:tcMar>
              <w:top w:w="60" w:type="dxa"/>
              <w:left w:w="90" w:type="dxa"/>
              <w:bottom w:w="60" w:type="dxa"/>
              <w:right w:w="90" w:type="dxa"/>
            </w:tcMar>
            <w:vAlign w:val="center"/>
          </w:tcPr>
          <w:p>
            <w:pPr>
              <w:spacing w:line="240" w:lineRule="auto"/>
            </w:pPr>
            <w:r>
              <w:rPr>
                <w:sz w:val="18"/>
                <w:szCs w:val="18"/>
              </w:rPr>
              <w:t xml:space="preserve">71</w:t>
            </w:r>
          </w:p>
        </w:tc>
        <w:tc>
          <w:tcPr>
            <w:tcW w:w="4499" w:type="dxa"/>
            <w:tcMar>
              <w:top w:w="60" w:type="dxa"/>
              <w:left w:w="90" w:type="dxa"/>
              <w:bottom w:w="60" w:type="dxa"/>
              <w:right w:w="90" w:type="dxa"/>
            </w:tcMar>
            <w:vAlign w:val="center"/>
          </w:tcPr>
          <w:p>
            <w:pPr>
              <w:spacing w:line="240" w:lineRule="auto"/>
            </w:pPr>
            <w:r>
              <w:rPr>
                <w:sz w:val="18"/>
                <w:szCs w:val="18"/>
              </w:rPr>
              <w:t xml:space="preserve">Ingesta de telemetría IoT / convergencia IT-OT</w:t>
            </w:r>
          </w:p>
        </w:tc>
        <w:tc>
          <w:tcPr>
            <w:tcW w:w="1085" w:type="dxa"/>
            <w:tcMar>
              <w:top w:w="60" w:type="dxa"/>
              <w:left w:w="90" w:type="dxa"/>
              <w:bottom w:w="60" w:type="dxa"/>
              <w:right w:w="90" w:type="dxa"/>
            </w:tcMar>
            <w:vAlign w:val="center"/>
          </w:tcPr>
          <w:p>
            <w:pPr>
              <w:spacing w:line="240" w:lineRule="auto"/>
            </w:pPr>
            <w:r>
              <w:rPr>
                <w:sz w:val="18"/>
                <w:szCs w:val="18"/>
              </w:rPr>
              <w:t xml:space="preserve">M12</w:t>
            </w:r>
          </w:p>
        </w:tc>
        <w:tc>
          <w:tcPr>
            <w:tcW w:w="1085" w:type="dxa"/>
            <w:tcMar>
              <w:top w:w="60" w:type="dxa"/>
              <w:left w:w="90" w:type="dxa"/>
              <w:bottom w:w="60" w:type="dxa"/>
              <w:right w:w="90" w:type="dxa"/>
            </w:tcMar>
            <w:vAlign w:val="center"/>
          </w:tcPr>
          <w:p>
            <w:pPr>
              <w:spacing w:line="240" w:lineRule="auto"/>
            </w:pPr>
            <w:r>
              <w:rPr>
                <w:sz w:val="18"/>
                <w:szCs w:val="18"/>
              </w:rPr>
              <w:t xml:space="preserve">—</w:t>
            </w:r>
          </w:p>
        </w:tc>
        <w:tc>
          <w:tcPr>
            <w:tcW w:w="1085" w:type="dxa"/>
            <w:tcMar>
              <w:top w:w="60" w:type="dxa"/>
              <w:left w:w="90" w:type="dxa"/>
              <w:bottom w:w="60" w:type="dxa"/>
              <w:right w:w="90" w:type="dxa"/>
            </w:tcMar>
            <w:vAlign w:val="center"/>
          </w:tcPr>
          <w:p>
            <w:pPr>
              <w:spacing w:line="240" w:lineRule="auto"/>
            </w:pPr>
            <w:r>
              <w:rPr>
                <w:sz w:val="18"/>
                <w:szCs w:val="18"/>
              </w:rPr>
              <w:t xml:space="preserve">Alto</w:t>
            </w:r>
          </w:p>
        </w:tc>
        <w:tc>
          <w:tcPr>
            <w:tcW w:w="1241" w:type="dxa"/>
            <w:tcMar>
              <w:top w:w="60" w:type="dxa"/>
              <w:left w:w="90" w:type="dxa"/>
              <w:bottom w:w="60" w:type="dxa"/>
              <w:right w:w="90" w:type="dxa"/>
            </w:tcMar>
            <w:vAlign w:val="center"/>
          </w:tcPr>
          <w:p>
            <w:pPr>
              <w:spacing w:line="240" w:lineRule="auto"/>
            </w:pPr>
            <w:r>
              <w:rPr>
                <w:sz w:val="18"/>
                <w:szCs w:val="18"/>
              </w:rPr>
              <w:t xml:space="preserve">Muy alta</w:t>
            </w:r>
          </w:p>
        </w:tc>
      </w:tr>
      <w:tr>
        <w:tblPrEx>
          <w:tblCellMar>
            <w:top w:w="0" w:type="dxa"/>
            <w:bottom w:w="0" w:type="dxa"/>
          </w:tblCellMar>
        </w:tblPrEx>
        <w:tc>
          <w:tcPr>
            <w:tcW w:w="1085" w:type="dxa"/>
            <w:tcMar>
              <w:top w:w="60" w:type="dxa"/>
              <w:left w:w="90" w:type="dxa"/>
              <w:bottom w:w="60" w:type="dxa"/>
              <w:right w:w="90" w:type="dxa"/>
            </w:tcMar>
            <w:vAlign w:val="center"/>
          </w:tcPr>
          <w:p>
            <w:pPr>
              <w:spacing w:line="240" w:lineRule="auto"/>
            </w:pPr>
            <w:r>
              <w:rPr>
                <w:sz w:val="18"/>
                <w:szCs w:val="18"/>
              </w:rPr>
              <w:t xml:space="preserve">72</w:t>
            </w:r>
          </w:p>
        </w:tc>
        <w:tc>
          <w:tcPr>
            <w:tcW w:w="4499" w:type="dxa"/>
            <w:tcMar>
              <w:top w:w="60" w:type="dxa"/>
              <w:left w:w="90" w:type="dxa"/>
              <w:bottom w:w="60" w:type="dxa"/>
              <w:right w:w="90" w:type="dxa"/>
            </w:tcMar>
            <w:vAlign w:val="center"/>
          </w:tcPr>
          <w:p>
            <w:pPr>
              <w:spacing w:line="240" w:lineRule="auto"/>
            </w:pPr>
            <w:r>
              <w:rPr>
                <w:sz w:val="18"/>
                <w:szCs w:val="18"/>
              </w:rPr>
              <w:t xml:space="preserve">Taxonomía ISO 14224 completa de 6 niveles y árbol de fallas RCM</w:t>
            </w:r>
          </w:p>
        </w:tc>
        <w:tc>
          <w:tcPr>
            <w:tcW w:w="1085" w:type="dxa"/>
            <w:tcMar>
              <w:top w:w="60" w:type="dxa"/>
              <w:left w:w="90" w:type="dxa"/>
              <w:bottom w:w="60" w:type="dxa"/>
              <w:right w:w="90" w:type="dxa"/>
            </w:tcMar>
            <w:vAlign w:val="center"/>
          </w:tcPr>
          <w:p>
            <w:pPr>
              <w:spacing w:line="240" w:lineRule="auto"/>
            </w:pPr>
            <w:r>
              <w:rPr>
                <w:sz w:val="18"/>
                <w:szCs w:val="18"/>
              </w:rPr>
              <w:t xml:space="preserve">M3 / M2</w:t>
            </w:r>
          </w:p>
        </w:tc>
        <w:tc>
          <w:tcPr>
            <w:tcW w:w="1085" w:type="dxa"/>
            <w:tcMar>
              <w:top w:w="60" w:type="dxa"/>
              <w:left w:w="90" w:type="dxa"/>
              <w:bottom w:w="60" w:type="dxa"/>
              <w:right w:w="90" w:type="dxa"/>
            </w:tcMar>
            <w:vAlign w:val="center"/>
          </w:tcPr>
          <w:p>
            <w:pPr>
              <w:spacing w:line="240" w:lineRule="auto"/>
            </w:pPr>
            <w:r>
              <w:rPr>
                <w:sz w:val="18"/>
                <w:szCs w:val="18"/>
              </w:rPr>
              <w:t xml:space="preserve">①</w:t>
            </w:r>
          </w:p>
        </w:tc>
        <w:tc>
          <w:tcPr>
            <w:tcW w:w="1085" w:type="dxa"/>
            <w:tcMar>
              <w:top w:w="60" w:type="dxa"/>
              <w:left w:w="90" w:type="dxa"/>
              <w:bottom w:w="60" w:type="dxa"/>
              <w:right w:w="90" w:type="dxa"/>
            </w:tcMar>
            <w:vAlign w:val="center"/>
          </w:tcPr>
          <w:p>
            <w:pPr>
              <w:spacing w:line="240" w:lineRule="auto"/>
            </w:pPr>
            <w:r>
              <w:rPr>
                <w:sz w:val="18"/>
                <w:szCs w:val="18"/>
              </w:rPr>
              <w:t xml:space="preserve">Alto</w:t>
            </w:r>
          </w:p>
        </w:tc>
        <w:tc>
          <w:tcPr>
            <w:tcW w:w="1241" w:type="dxa"/>
            <w:tcMar>
              <w:top w:w="60" w:type="dxa"/>
              <w:left w:w="90" w:type="dxa"/>
              <w:bottom w:w="60" w:type="dxa"/>
              <w:right w:w="90" w:type="dxa"/>
            </w:tcMar>
            <w:vAlign w:val="center"/>
          </w:tcPr>
          <w:p>
            <w:pPr>
              <w:spacing w:line="240" w:lineRule="auto"/>
            </w:pPr>
            <w:r>
              <w:rPr>
                <w:sz w:val="18"/>
                <w:szCs w:val="18"/>
              </w:rPr>
              <w:t xml:space="preserve">Alta</w:t>
            </w:r>
          </w:p>
        </w:tc>
      </w:tr>
      <w:tr>
        <w:tblPrEx>
          <w:tblCellMar>
            <w:top w:w="0" w:type="dxa"/>
            <w:bottom w:w="0" w:type="dxa"/>
          </w:tblCellMar>
        </w:tblPrEx>
        <w:tc>
          <w:tcPr>
            <w:tcW w:w="1085" w:type="dxa"/>
            <w:tcMar>
              <w:top w:w="60" w:type="dxa"/>
              <w:left w:w="90" w:type="dxa"/>
              <w:bottom w:w="60" w:type="dxa"/>
              <w:right w:w="90" w:type="dxa"/>
            </w:tcMar>
            <w:vAlign w:val="center"/>
          </w:tcPr>
          <w:p>
            <w:pPr>
              <w:spacing w:line="240" w:lineRule="auto"/>
            </w:pPr>
            <w:r>
              <w:rPr>
                <w:sz w:val="18"/>
                <w:szCs w:val="18"/>
              </w:rPr>
              <w:t xml:space="preserve">73</w:t>
            </w:r>
          </w:p>
        </w:tc>
        <w:tc>
          <w:tcPr>
            <w:tcW w:w="4499" w:type="dxa"/>
            <w:tcMar>
              <w:top w:w="60" w:type="dxa"/>
              <w:left w:w="90" w:type="dxa"/>
              <w:bottom w:w="60" w:type="dxa"/>
              <w:right w:w="90" w:type="dxa"/>
            </w:tcMar>
            <w:vAlign w:val="center"/>
          </w:tcPr>
          <w:p>
            <w:pPr>
              <w:spacing w:line="240" w:lineRule="auto"/>
            </w:pPr>
            <w:r>
              <w:rPr>
                <w:sz w:val="18"/>
                <w:szCs w:val="18"/>
              </w:rPr>
              <w:t xml:space="preserve">Integración con el sitio web y la suite Ambientalia Cloud</w:t>
            </w:r>
          </w:p>
        </w:tc>
        <w:tc>
          <w:tcPr>
            <w:tcW w:w="1085" w:type="dxa"/>
            <w:tcMar>
              <w:top w:w="60" w:type="dxa"/>
              <w:left w:w="90" w:type="dxa"/>
              <w:bottom w:w="60" w:type="dxa"/>
              <w:right w:w="90" w:type="dxa"/>
            </w:tcMar>
            <w:vAlign w:val="center"/>
          </w:tcPr>
          <w:p>
            <w:pPr>
              <w:spacing w:line="240" w:lineRule="auto"/>
            </w:pPr>
            <w:r>
              <w:rPr>
                <w:sz w:val="18"/>
                <w:szCs w:val="18"/>
              </w:rPr>
              <w:t xml:space="preserve">M12</w:t>
            </w:r>
          </w:p>
        </w:tc>
        <w:tc>
          <w:tcPr>
            <w:tcW w:w="1085" w:type="dxa"/>
            <w:tcMar>
              <w:top w:w="60" w:type="dxa"/>
              <w:left w:w="90" w:type="dxa"/>
              <w:bottom w:w="60" w:type="dxa"/>
              <w:right w:w="90" w:type="dxa"/>
            </w:tcMar>
            <w:vAlign w:val="center"/>
          </w:tcPr>
          <w:p>
            <w:pPr>
              <w:spacing w:line="240" w:lineRule="auto"/>
            </w:pPr>
            <w:r>
              <w:rPr>
                <w:sz w:val="18"/>
                <w:szCs w:val="18"/>
              </w:rPr>
              <w:t xml:space="preserve">③</w:t>
            </w:r>
          </w:p>
        </w:tc>
        <w:tc>
          <w:tcPr>
            <w:tcW w:w="1085" w:type="dxa"/>
            <w:tcMar>
              <w:top w:w="60" w:type="dxa"/>
              <w:left w:w="90" w:type="dxa"/>
              <w:bottom w:w="60" w:type="dxa"/>
              <w:right w:w="90" w:type="dxa"/>
            </w:tcMar>
            <w:vAlign w:val="center"/>
          </w:tcPr>
          <w:p>
            <w:pPr>
              <w:spacing w:line="240" w:lineRule="auto"/>
            </w:pPr>
            <w:r>
              <w:rPr>
                <w:sz w:val="18"/>
                <w:szCs w:val="18"/>
              </w:rPr>
              <w:t xml:space="preserve">Medio</w:t>
            </w:r>
          </w:p>
        </w:tc>
        <w:tc>
          <w:tcPr>
            <w:tcW w:w="1241" w:type="dxa"/>
            <w:tcMar>
              <w:top w:w="60" w:type="dxa"/>
              <w:left w:w="90" w:type="dxa"/>
              <w:bottom w:w="60" w:type="dxa"/>
              <w:right w:w="90" w:type="dxa"/>
            </w:tcMar>
            <w:vAlign w:val="center"/>
          </w:tcPr>
          <w:p>
            <w:pPr>
              <w:spacing w:line="240" w:lineRule="auto"/>
            </w:pPr>
            <w:r>
              <w:rPr>
                <w:sz w:val="18"/>
                <w:szCs w:val="18"/>
              </w:rPr>
              <w:t xml:space="preserve">Media</w:t>
            </w:r>
          </w:p>
        </w:tc>
      </w:tr>
      <w:tr>
        <w:tblPrEx>
          <w:tblCellMar>
            <w:top w:w="0" w:type="dxa"/>
            <w:bottom w:w="0" w:type="dxa"/>
          </w:tblCellMar>
        </w:tblPrEx>
        <w:tc>
          <w:tcPr>
            <w:tcW w:w="1085" w:type="dxa"/>
            <w:tcMar>
              <w:top w:w="60" w:type="dxa"/>
              <w:left w:w="90" w:type="dxa"/>
              <w:bottom w:w="60" w:type="dxa"/>
              <w:right w:w="90" w:type="dxa"/>
            </w:tcMar>
            <w:vAlign w:val="center"/>
          </w:tcPr>
          <w:p>
            <w:pPr>
              <w:spacing w:line="240" w:lineRule="auto"/>
            </w:pPr>
            <w:r>
              <w:rPr>
                <w:sz w:val="18"/>
                <w:szCs w:val="18"/>
              </w:rPr>
              <w:t xml:space="preserve">74</w:t>
            </w:r>
          </w:p>
        </w:tc>
        <w:tc>
          <w:tcPr>
            <w:tcW w:w="4499" w:type="dxa"/>
            <w:tcMar>
              <w:top w:w="60" w:type="dxa"/>
              <w:left w:w="90" w:type="dxa"/>
              <w:bottom w:w="60" w:type="dxa"/>
              <w:right w:w="90" w:type="dxa"/>
            </w:tcMar>
            <w:vAlign w:val="center"/>
          </w:tcPr>
          <w:p>
            <w:pPr>
              <w:spacing w:line="240" w:lineRule="auto"/>
            </w:pPr>
            <w:r>
              <w:rPr>
                <w:sz w:val="18"/>
                <w:szCs w:val="18"/>
              </w:rPr>
              <w:t xml:space="preserve">Realidad aumentada para identificación y puntos de interés</w:t>
            </w:r>
          </w:p>
        </w:tc>
        <w:tc>
          <w:tcPr>
            <w:tcW w:w="1085" w:type="dxa"/>
            <w:tcMar>
              <w:top w:w="60" w:type="dxa"/>
              <w:left w:w="90" w:type="dxa"/>
              <w:bottom w:w="60" w:type="dxa"/>
              <w:right w:w="90" w:type="dxa"/>
            </w:tcMar>
            <w:vAlign w:val="center"/>
          </w:tcPr>
          <w:p>
            <w:pPr>
              <w:spacing w:line="240" w:lineRule="auto"/>
            </w:pPr>
            <w:r>
              <w:rPr>
                <w:sz w:val="18"/>
                <w:szCs w:val="18"/>
              </w:rPr>
              <w:t xml:space="preserve">M11</w:t>
            </w:r>
          </w:p>
        </w:tc>
        <w:tc>
          <w:tcPr>
            <w:tcW w:w="1085" w:type="dxa"/>
            <w:tcMar>
              <w:top w:w="60" w:type="dxa"/>
              <w:left w:w="90" w:type="dxa"/>
              <w:bottom w:w="60" w:type="dxa"/>
              <w:right w:w="90" w:type="dxa"/>
            </w:tcMar>
            <w:vAlign w:val="center"/>
          </w:tcPr>
          <w:p>
            <w:pPr>
              <w:spacing w:line="240" w:lineRule="auto"/>
            </w:pPr>
            <w:r>
              <w:rPr>
                <w:sz w:val="18"/>
                <w:szCs w:val="18"/>
              </w:rPr>
              <w:t xml:space="preserve">①</w:t>
            </w:r>
          </w:p>
        </w:tc>
        <w:tc>
          <w:tcPr>
            <w:tcW w:w="1085" w:type="dxa"/>
            <w:tcMar>
              <w:top w:w="60" w:type="dxa"/>
              <w:left w:w="90" w:type="dxa"/>
              <w:bottom w:w="60" w:type="dxa"/>
              <w:right w:w="90" w:type="dxa"/>
            </w:tcMar>
            <w:vAlign w:val="center"/>
          </w:tcPr>
          <w:p>
            <w:pPr>
              <w:spacing w:line="240" w:lineRule="auto"/>
            </w:pPr>
            <w:r>
              <w:rPr>
                <w:sz w:val="18"/>
                <w:szCs w:val="18"/>
              </w:rPr>
              <w:t xml:space="preserve">Bajo</w:t>
            </w:r>
          </w:p>
        </w:tc>
        <w:tc>
          <w:tcPr>
            <w:tcW w:w="1241" w:type="dxa"/>
            <w:tcMar>
              <w:top w:w="60" w:type="dxa"/>
              <w:left w:w="90" w:type="dxa"/>
              <w:bottom w:w="60" w:type="dxa"/>
              <w:right w:w="90" w:type="dxa"/>
            </w:tcMar>
            <w:vAlign w:val="center"/>
          </w:tcPr>
          <w:p>
            <w:pPr>
              <w:spacing w:line="240" w:lineRule="auto"/>
            </w:pPr>
            <w:r>
              <w:rPr>
                <w:sz w:val="18"/>
                <w:szCs w:val="18"/>
              </w:rPr>
              <w:t xml:space="preserve">Muy alta</w:t>
            </w:r>
          </w:p>
        </w:tc>
      </w:tr>
      <w:tr>
        <w:tblPrEx>
          <w:tblCellMar>
            <w:top w:w="0" w:type="dxa"/>
            <w:bottom w:w="0" w:type="dxa"/>
          </w:tblCellMar>
        </w:tblPrEx>
        <w:tc>
          <w:tcPr>
            <w:tcW w:w="1085" w:type="dxa"/>
            <w:tcMar>
              <w:top w:w="60" w:type="dxa"/>
              <w:left w:w="90" w:type="dxa"/>
              <w:bottom w:w="60" w:type="dxa"/>
              <w:right w:w="90" w:type="dxa"/>
            </w:tcMar>
            <w:vAlign w:val="center"/>
          </w:tcPr>
          <w:p>
            <w:pPr>
              <w:spacing w:line="240" w:lineRule="auto"/>
            </w:pPr>
            <w:r>
              <w:rPr>
                <w:sz w:val="18"/>
                <w:szCs w:val="18"/>
              </w:rPr>
              <w:t xml:space="preserve">75</w:t>
            </w:r>
          </w:p>
        </w:tc>
        <w:tc>
          <w:tcPr>
            <w:tcW w:w="4499" w:type="dxa"/>
            <w:tcMar>
              <w:top w:w="60" w:type="dxa"/>
              <w:left w:w="90" w:type="dxa"/>
              <w:bottom w:w="60" w:type="dxa"/>
              <w:right w:w="90" w:type="dxa"/>
            </w:tcMar>
            <w:vAlign w:val="center"/>
          </w:tcPr>
          <w:p>
            <w:pPr>
              <w:spacing w:line="240" w:lineRule="auto"/>
            </w:pPr>
            <w:r>
              <w:rPr>
                <w:sz w:val="18"/>
                <w:szCs w:val="18"/>
              </w:rPr>
              <w:t xml:space="preserve">Criterio de aprobación por linealidad R² candidato vs. patrón</w:t>
            </w:r>
          </w:p>
        </w:tc>
        <w:tc>
          <w:tcPr>
            <w:tcW w:w="1085" w:type="dxa"/>
            <w:tcMar>
              <w:top w:w="60" w:type="dxa"/>
              <w:left w:w="90" w:type="dxa"/>
              <w:bottom w:w="60" w:type="dxa"/>
              <w:right w:w="90" w:type="dxa"/>
            </w:tcMar>
            <w:vAlign w:val="center"/>
          </w:tcPr>
          <w:p>
            <w:pPr>
              <w:spacing w:line="240" w:lineRule="auto"/>
            </w:pPr>
            <w:r>
              <w:rPr>
                <w:sz w:val="18"/>
                <w:szCs w:val="18"/>
              </w:rPr>
              <w:t xml:space="preserve">M2 / M9</w:t>
            </w:r>
          </w:p>
        </w:tc>
        <w:tc>
          <w:tcPr>
            <w:tcW w:w="1085" w:type="dxa"/>
            <w:tcMar>
              <w:top w:w="60" w:type="dxa"/>
              <w:left w:w="90" w:type="dxa"/>
              <w:bottom w:w="60" w:type="dxa"/>
              <w:right w:w="90" w:type="dxa"/>
            </w:tcMar>
            <w:vAlign w:val="center"/>
          </w:tcPr>
          <w:p>
            <w:pPr>
              <w:spacing w:line="240" w:lineRule="auto"/>
            </w:pPr>
            <w:r>
              <w:rPr>
                <w:sz w:val="18"/>
                <w:szCs w:val="18"/>
              </w:rPr>
              <w:t xml:space="preserve">①</w:t>
            </w:r>
          </w:p>
        </w:tc>
        <w:tc>
          <w:tcPr>
            <w:tcW w:w="1085" w:type="dxa"/>
            <w:tcMar>
              <w:top w:w="60" w:type="dxa"/>
              <w:left w:w="90" w:type="dxa"/>
              <w:bottom w:w="60" w:type="dxa"/>
              <w:right w:w="90" w:type="dxa"/>
            </w:tcMar>
            <w:vAlign w:val="center"/>
          </w:tcPr>
          <w:p>
            <w:pPr>
              <w:spacing w:line="240" w:lineRule="auto"/>
            </w:pPr>
            <w:r>
              <w:rPr>
                <w:sz w:val="18"/>
                <w:szCs w:val="18"/>
              </w:rPr>
              <w:t xml:space="preserve">Medio</w:t>
            </w:r>
          </w:p>
        </w:tc>
        <w:tc>
          <w:tcPr>
            <w:tcW w:w="1241" w:type="dxa"/>
            <w:tcMar>
              <w:top w:w="60" w:type="dxa"/>
              <w:left w:w="90" w:type="dxa"/>
              <w:bottom w:w="60" w:type="dxa"/>
              <w:right w:w="90" w:type="dxa"/>
            </w:tcMar>
            <w:vAlign w:val="center"/>
          </w:tcPr>
          <w:p>
            <w:pPr>
              <w:spacing w:line="240" w:lineRule="auto"/>
            </w:pPr>
            <w:r>
              <w:rPr>
                <w:sz w:val="18"/>
                <w:szCs w:val="18"/>
              </w:rPr>
              <w:t xml:space="preserve">Media</w:t>
            </w:r>
          </w:p>
        </w:tc>
      </w:tr>
      <w:tr>
        <w:tblPrEx>
          <w:tblCellMar>
            <w:top w:w="0" w:type="dxa"/>
            <w:bottom w:w="0" w:type="dxa"/>
          </w:tblCellMar>
        </w:tblPrEx>
        <w:tc>
          <w:tcPr>
            <w:tcW w:w="1085" w:type="dxa"/>
            <w:tcMar>
              <w:top w:w="60" w:type="dxa"/>
              <w:left w:w="90" w:type="dxa"/>
              <w:bottom w:w="60" w:type="dxa"/>
              <w:right w:w="90" w:type="dxa"/>
            </w:tcMar>
            <w:vAlign w:val="center"/>
          </w:tcPr>
          <w:p>
            <w:pPr>
              <w:spacing w:line="240" w:lineRule="auto"/>
            </w:pPr>
            <w:r>
              <w:rPr>
                <w:sz w:val="18"/>
                <w:szCs w:val="18"/>
              </w:rPr>
              <w:t xml:space="preserve">76</w:t>
            </w:r>
          </w:p>
        </w:tc>
        <w:tc>
          <w:tcPr>
            <w:tcW w:w="4499" w:type="dxa"/>
            <w:tcMar>
              <w:top w:w="60" w:type="dxa"/>
              <w:left w:w="90" w:type="dxa"/>
              <w:bottom w:w="60" w:type="dxa"/>
              <w:right w:w="90" w:type="dxa"/>
            </w:tcMar>
            <w:vAlign w:val="center"/>
          </w:tcPr>
          <w:p>
            <w:pPr>
              <w:spacing w:line="240" w:lineRule="auto"/>
            </w:pPr>
            <w:r>
              <w:rPr>
                <w:sz w:val="18"/>
                <w:szCs w:val="18"/>
              </w:rPr>
              <w:t xml:space="preserve">Sustitución completa de Zoho Desk</w:t>
            </w:r>
          </w:p>
        </w:tc>
        <w:tc>
          <w:tcPr>
            <w:tcW w:w="1085" w:type="dxa"/>
            <w:tcMar>
              <w:top w:w="60" w:type="dxa"/>
              <w:left w:w="90" w:type="dxa"/>
              <w:bottom w:w="60" w:type="dxa"/>
              <w:right w:w="90" w:type="dxa"/>
            </w:tcMar>
            <w:vAlign w:val="center"/>
          </w:tcPr>
          <w:p>
            <w:pPr>
              <w:spacing w:line="240" w:lineRule="auto"/>
            </w:pPr>
            <w:r>
              <w:rPr>
                <w:sz w:val="18"/>
                <w:szCs w:val="18"/>
              </w:rPr>
              <w:t xml:space="preserve">M12</w:t>
            </w:r>
          </w:p>
        </w:tc>
        <w:tc>
          <w:tcPr>
            <w:tcW w:w="1085" w:type="dxa"/>
            <w:tcMar>
              <w:top w:w="60" w:type="dxa"/>
              <w:left w:w="90" w:type="dxa"/>
              <w:bottom w:w="60" w:type="dxa"/>
              <w:right w:w="90" w:type="dxa"/>
            </w:tcMar>
            <w:vAlign w:val="center"/>
          </w:tcPr>
          <w:p>
            <w:pPr>
              <w:spacing w:line="240" w:lineRule="auto"/>
            </w:pPr>
            <w:r>
              <w:rPr>
                <w:sz w:val="18"/>
                <w:szCs w:val="18"/>
              </w:rPr>
              <w:t xml:space="preserve">—</w:t>
            </w:r>
          </w:p>
        </w:tc>
        <w:tc>
          <w:tcPr>
            <w:tcW w:w="1085" w:type="dxa"/>
            <w:tcMar>
              <w:top w:w="60" w:type="dxa"/>
              <w:left w:w="90" w:type="dxa"/>
              <w:bottom w:w="60" w:type="dxa"/>
              <w:right w:w="90" w:type="dxa"/>
            </w:tcMar>
            <w:vAlign w:val="center"/>
          </w:tcPr>
          <w:p>
            <w:pPr>
              <w:spacing w:line="240" w:lineRule="auto"/>
            </w:pPr>
            <w:r>
              <w:rPr>
                <w:sz w:val="18"/>
                <w:szCs w:val="18"/>
              </w:rPr>
              <w:t xml:space="preserve">Muy alto</w:t>
            </w:r>
          </w:p>
        </w:tc>
        <w:tc>
          <w:tcPr>
            <w:tcW w:w="1241" w:type="dxa"/>
            <w:tcMar>
              <w:top w:w="60" w:type="dxa"/>
              <w:left w:w="90" w:type="dxa"/>
              <w:bottom w:w="60" w:type="dxa"/>
              <w:right w:w="90" w:type="dxa"/>
            </w:tcMar>
            <w:vAlign w:val="center"/>
          </w:tcPr>
          <w:p>
            <w:pPr>
              <w:spacing w:line="240" w:lineRule="auto"/>
            </w:pPr>
            <w:r>
              <w:rPr>
                <w:sz w:val="18"/>
                <w:szCs w:val="18"/>
              </w:rPr>
              <w:t xml:space="preserve">Muy alta</w:t>
            </w:r>
          </w:p>
        </w:tc>
      </w:tr>
    </w:tbl>
    <w:p>
      <w:pPr>
        <w:pStyle w:val="BodyText"/>
      </w:pPr>
      <w:r>
        <w:rPr>
          <w:bCs/>
          <w:b/>
        </w:rPr>
        <w:t xml:space="preserve">Movimientos respecto a la R02.</w:t>
      </w:r>
      <w:r>
        <w:t xml:space="preserve"> </w:t>
      </w:r>
      <w:r>
        <w:t xml:space="preserve">El</w:t>
      </w:r>
      <w:r>
        <w:t xml:space="preserve"> </w:t>
      </w:r>
      <w:r>
        <w:rPr>
          <w:bCs/>
          <w:b/>
        </w:rPr>
        <w:t xml:space="preserve">OCR de placas</w:t>
      </w:r>
      <w:r>
        <w:t xml:space="preserve"> </w:t>
      </w:r>
      <w:r>
        <w:t xml:space="preserve">sube al MVP (ítem 27) y el</w:t>
      </w:r>
      <w:r>
        <w:t xml:space="preserve"> </w:t>
      </w:r>
      <w:r>
        <w:rPr>
          <w:bCs/>
          <w:b/>
        </w:rPr>
        <w:t xml:space="preserve">copiloto de diagnóstico</w:t>
      </w:r>
      <w:r>
        <w:t xml:space="preserve"> </w:t>
      </w:r>
      <w:r>
        <w:t xml:space="preserve">baja a Fase 2 (ítem 54), porque una vez construida la capa RAG su coste incremental es bajo y su beneficio sobre el eje ① es inmediato. El ítem «Área de Clientes con manuales segmentados por nivel de contrato» de la R02 desaparece como línea suelta: queda absorbido y especificado en los ítems 26, 55 y 66.</w:t>
      </w:r>
    </w:p>
    <w:bookmarkEnd w:id="171"/>
    <w:bookmarkStart w:id="172" w:name="roadmap"/>
    <w:p>
      <w:pPr>
        <w:pStyle w:val="Ttulo2"/>
      </w:pPr>
      <w:r>
        <w:t xml:space="preserve">3.5 Roadmap</w:t>
      </w:r>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1245"/>
        <w:gridCol w:w="2436"/>
        <w:gridCol w:w="736"/>
        <w:gridCol w:w="2832"/>
        <w:gridCol w:w="2831"/>
      </w:tblGrid>
      <w:tr>
        <w:tblPrEx>
          <w:tblCellMar>
            <w:top w:w="0" w:type="dxa"/>
            <w:bottom w:w="0" w:type="dxa"/>
          </w:tblCellMar>
        </w:tblPrEx>
        <w:trPr>
          <w:tblHeader/>
        </w:trPr>
        <w:tc>
          <w:tcPr>
            <w:tcW w:w="1245" w:type="dxa"/>
            <w:shd w:val="clear" w:color="auto" w:fill="1F7A5C"/>
            <w:tcMar>
              <w:top w:w="60" w:type="dxa"/>
              <w:left w:w="90" w:type="dxa"/>
              <w:bottom w:w="60" w:type="dxa"/>
              <w:right w:w="90" w:type="dxa"/>
            </w:tcMar>
            <w:vAlign w:val="center"/>
          </w:tcPr>
          <w:p>
            <w:pPr>
              <w:spacing w:line="240" w:lineRule="auto"/>
            </w:pPr>
            <w:r>
              <w:rPr>
                <w:b/>
                <w:bCs/>
                <w:color w:val="FFFFFF"/>
                <w:sz w:val="18"/>
                <w:szCs w:val="18"/>
              </w:rPr>
              <w:t xml:space="preserve">Horizonte</w:t>
            </w:r>
          </w:p>
        </w:tc>
        <w:tc>
          <w:tcPr>
            <w:tcW w:w="2436" w:type="dxa"/>
            <w:shd w:val="clear" w:color="auto" w:fill="1F7A5C"/>
            <w:tcMar>
              <w:top w:w="60" w:type="dxa"/>
              <w:left w:w="90" w:type="dxa"/>
              <w:bottom w:w="60" w:type="dxa"/>
              <w:right w:w="90" w:type="dxa"/>
            </w:tcMar>
            <w:vAlign w:val="center"/>
          </w:tcPr>
          <w:p>
            <w:pPr>
              <w:spacing w:line="240" w:lineRule="auto"/>
            </w:pPr>
            <w:r>
              <w:rPr>
                <w:b/>
                <w:bCs/>
                <w:color w:val="FFFFFF"/>
                <w:sz w:val="18"/>
                <w:szCs w:val="18"/>
              </w:rPr>
              <w:t xml:space="preserve">Nombre</w:t>
            </w:r>
          </w:p>
        </w:tc>
        <w:tc>
          <w:tcPr>
            <w:tcW w:w="736" w:type="dxa"/>
            <w:shd w:val="clear" w:color="auto" w:fill="1F7A5C"/>
            <w:tcMar>
              <w:top w:w="60" w:type="dxa"/>
              <w:left w:w="90" w:type="dxa"/>
              <w:bottom w:w="60" w:type="dxa"/>
              <w:right w:w="90" w:type="dxa"/>
            </w:tcMar>
            <w:vAlign w:val="center"/>
          </w:tcPr>
          <w:p>
            <w:pPr>
              <w:spacing w:line="240" w:lineRule="auto"/>
            </w:pPr>
            <w:r>
              <w:rPr>
                <w:b/>
                <w:bCs/>
                <w:color w:val="FFFFFF"/>
                <w:sz w:val="18"/>
                <w:szCs w:val="18"/>
              </w:rPr>
              <w:t xml:space="preserve">Eje dominante</w:t>
            </w:r>
          </w:p>
        </w:tc>
        <w:tc>
          <w:tcPr>
            <w:tcW w:w="2832" w:type="dxa"/>
            <w:shd w:val="clear" w:color="auto" w:fill="1F7A5C"/>
            <w:tcMar>
              <w:top w:w="60" w:type="dxa"/>
              <w:left w:w="90" w:type="dxa"/>
              <w:bottom w:w="60" w:type="dxa"/>
              <w:right w:w="90" w:type="dxa"/>
            </w:tcMar>
            <w:vAlign w:val="center"/>
          </w:tcPr>
          <w:p>
            <w:pPr>
              <w:spacing w:line="240" w:lineRule="auto"/>
            </w:pPr>
            <w:r>
              <w:rPr>
                <w:b/>
                <w:bCs/>
                <w:color w:val="FFFFFF"/>
                <w:sz w:val="18"/>
                <w:szCs w:val="18"/>
              </w:rPr>
              <w:t xml:space="preserve">Contenido</w:t>
            </w:r>
          </w:p>
        </w:tc>
        <w:tc>
          <w:tcPr>
            <w:tcW w:w="2831" w:type="dxa"/>
            <w:shd w:val="clear" w:color="auto" w:fill="1F7A5C"/>
            <w:tcMar>
              <w:top w:w="60" w:type="dxa"/>
              <w:left w:w="90" w:type="dxa"/>
              <w:bottom w:w="60" w:type="dxa"/>
              <w:right w:w="90" w:type="dxa"/>
            </w:tcMar>
            <w:vAlign w:val="center"/>
          </w:tcPr>
          <w:p>
            <w:pPr>
              <w:spacing w:line="240" w:lineRule="auto"/>
            </w:pPr>
            <w:r>
              <w:rPr>
                <w:b/>
                <w:bCs/>
                <w:color w:val="FFFFFF"/>
                <w:sz w:val="18"/>
                <w:szCs w:val="18"/>
              </w:rPr>
              <w:t xml:space="preserve">Resultado esperado</w:t>
            </w:r>
          </w:p>
        </w:tc>
      </w:tr>
      <w:tr>
        <w:tblPrEx>
          <w:tblCellMar>
            <w:top w:w="0" w:type="dxa"/>
            <w:bottom w:w="0" w:type="dxa"/>
          </w:tblCellMar>
        </w:tblPrEx>
        <w:tc>
          <w:tcPr>
            <w:tcW w:w="1245" w:type="dxa"/>
            <w:tcMar>
              <w:top w:w="60" w:type="dxa"/>
              <w:left w:w="90" w:type="dxa"/>
              <w:bottom w:w="60" w:type="dxa"/>
              <w:right w:w="90" w:type="dxa"/>
            </w:tcMar>
            <w:vAlign w:val="center"/>
          </w:tcPr>
          <w:p>
            <w:pPr>
              <w:spacing w:line="240" w:lineRule="auto"/>
            </w:pPr>
            <w:r>
              <w:rPr>
                <w:sz w:val="18"/>
                <w:szCs w:val="18"/>
              </w:rPr>
              <w:t xml:space="preserve">Inmediato</w:t>
            </w:r>
          </w:p>
        </w:tc>
        <w:tc>
          <w:tcPr>
            <w:tcW w:w="2436" w:type="dxa"/>
            <w:tcMar>
              <w:top w:w="60" w:type="dxa"/>
              <w:left w:w="90" w:type="dxa"/>
              <w:bottom w:w="60" w:type="dxa"/>
              <w:right w:w="90" w:type="dxa"/>
            </w:tcMar>
            <w:vAlign w:val="center"/>
          </w:tcPr>
          <w:p>
            <w:pPr>
              <w:spacing w:line="240" w:lineRule="auto"/>
            </w:pPr>
            <w:r>
              <w:rPr>
                <w:sz w:val="18"/>
                <w:szCs w:val="18"/>
              </w:rPr>
              <w:t xml:space="preserve">Correcciones del as-built</w:t>
            </w:r>
          </w:p>
        </w:tc>
        <w:tc>
          <w:tcPr>
            <w:tcW w:w="736" w:type="dxa"/>
            <w:tcMar>
              <w:top w:w="60" w:type="dxa"/>
              <w:left w:w="90" w:type="dxa"/>
              <w:bottom w:w="60" w:type="dxa"/>
              <w:right w:w="90" w:type="dxa"/>
            </w:tcMar>
            <w:vAlign w:val="center"/>
          </w:tcPr>
          <w:p>
            <w:pPr>
              <w:spacing w:line="240" w:lineRule="auto"/>
            </w:pPr>
            <w:r>
              <w:rPr>
                <w:sz w:val="18"/>
                <w:szCs w:val="18"/>
              </w:rPr>
              <w:t xml:space="preserve">①</w:t>
            </w:r>
          </w:p>
        </w:tc>
        <w:tc>
          <w:tcPr>
            <w:tcW w:w="2832" w:type="dxa"/>
            <w:tcMar>
              <w:top w:w="60" w:type="dxa"/>
              <w:left w:w="90" w:type="dxa"/>
              <w:bottom w:w="60" w:type="dxa"/>
              <w:right w:w="90" w:type="dxa"/>
            </w:tcMar>
            <w:vAlign w:val="center"/>
          </w:tcPr>
          <w:p>
            <w:pPr>
              <w:spacing w:line="240" w:lineRule="auto"/>
            </w:pPr>
            <w:r>
              <w:rPr>
                <w:sz w:val="18"/>
                <w:szCs w:val="18"/>
              </w:rPr>
              <w:t xml:space="preserve">Ítems C1–C5. Cerrar la guarda del checkbox, introducir la anulación, dar salida a las cuatro esperas, preservar la primera fecha de entrega y tipificar las transiciones.</w:t>
            </w:r>
          </w:p>
        </w:tc>
        <w:tc>
          <w:tcPr>
            <w:tcW w:w="2831" w:type="dxa"/>
            <w:tcMar>
              <w:top w:w="60" w:type="dxa"/>
              <w:left w:w="90" w:type="dxa"/>
              <w:bottom w:w="60" w:type="dxa"/>
              <w:right w:w="90" w:type="dxa"/>
            </w:tcMar>
            <w:vAlign w:val="center"/>
          </w:tcPr>
          <w:p>
            <w:pPr>
              <w:spacing w:line="240" w:lineRule="auto"/>
            </w:pPr>
            <w:r>
              <w:rPr>
                <w:sz w:val="18"/>
                <w:szCs w:val="18"/>
              </w:rPr>
              <w:t xml:space="preserve">El flujo deja de tener trampas y las métricas del eje ② empiezan a significar lo que dicen.</w:t>
            </w:r>
          </w:p>
        </w:tc>
      </w:tr>
      <w:tr>
        <w:tblPrEx>
          <w:tblCellMar>
            <w:top w:w="0" w:type="dxa"/>
            <w:bottom w:w="0" w:type="dxa"/>
          </w:tblCellMar>
        </w:tblPrEx>
        <w:tc>
          <w:tcPr>
            <w:tcW w:w="1245" w:type="dxa"/>
            <w:tcMar>
              <w:top w:w="60" w:type="dxa"/>
              <w:left w:w="90" w:type="dxa"/>
              <w:bottom w:w="60" w:type="dxa"/>
              <w:right w:w="90" w:type="dxa"/>
            </w:tcMar>
            <w:vAlign w:val="center"/>
          </w:tcPr>
          <w:p>
            <w:pPr>
              <w:spacing w:line="240" w:lineRule="auto"/>
            </w:pPr>
            <w:r>
              <w:rPr>
                <w:sz w:val="18"/>
                <w:szCs w:val="18"/>
              </w:rPr>
              <w:t xml:space="preserve">Ahora → cierre 2026</w:t>
            </w:r>
          </w:p>
        </w:tc>
        <w:tc>
          <w:tcPr>
            <w:tcW w:w="2436" w:type="dxa"/>
            <w:tcMar>
              <w:top w:w="60" w:type="dxa"/>
              <w:left w:w="90" w:type="dxa"/>
              <w:bottom w:w="60" w:type="dxa"/>
              <w:right w:w="90" w:type="dxa"/>
            </w:tcMar>
            <w:vAlign w:val="center"/>
          </w:tcPr>
          <w:p>
            <w:pPr>
              <w:spacing w:line="240" w:lineRule="auto"/>
            </w:pPr>
            <w:r>
              <w:rPr>
                <w:sz w:val="18"/>
                <w:szCs w:val="18"/>
              </w:rPr>
              <w:t xml:space="preserve">MVP — Control y ejecución</w:t>
            </w:r>
          </w:p>
        </w:tc>
        <w:tc>
          <w:tcPr>
            <w:tcW w:w="736" w:type="dxa"/>
            <w:tcMar>
              <w:top w:w="60" w:type="dxa"/>
              <w:left w:w="90" w:type="dxa"/>
              <w:bottom w:w="60" w:type="dxa"/>
              <w:right w:w="90" w:type="dxa"/>
            </w:tcMar>
            <w:vAlign w:val="center"/>
          </w:tcPr>
          <w:p>
            <w:pPr>
              <w:spacing w:line="240" w:lineRule="auto"/>
            </w:pPr>
            <w:r>
              <w:rPr>
                <w:sz w:val="18"/>
                <w:szCs w:val="18"/>
              </w:rPr>
              <w:t xml:space="preserve">①</w:t>
            </w:r>
          </w:p>
        </w:tc>
        <w:tc>
          <w:tcPr>
            <w:tcW w:w="2832" w:type="dxa"/>
            <w:tcMar>
              <w:top w:w="60" w:type="dxa"/>
              <w:left w:w="90" w:type="dxa"/>
              <w:bottom w:w="60" w:type="dxa"/>
              <w:right w:w="90" w:type="dxa"/>
            </w:tcMar>
            <w:vAlign w:val="center"/>
          </w:tcPr>
          <w:p>
            <w:pPr>
              <w:spacing w:line="240" w:lineRule="auto"/>
            </w:pPr>
            <w:r>
              <w:rPr>
                <w:sz w:val="18"/>
                <w:szCs w:val="18"/>
              </w:rPr>
              <w:t xml:space="preserve">Ítems 1–28. Núcleo de tickets con autocompletado y captura asistida (OCR y QR), diagnóstico guiado piloto sobre Grimm EDM 180/280, hoja de vida completa, dashboard operativo, portal de empleado, BD propia, primer vídeo formativo y</w:t>
            </w:r>
            <w:r>
              <w:rPr>
                <w:sz w:val="18"/>
                <w:szCs w:val="18"/>
              </w:rPr>
              <w:t xml:space="preserve"> </w:t>
            </w:r>
            <w:r>
              <w:rPr>
                <w:sz w:val="18"/>
                <w:szCs w:val="18"/>
              </w:rPr>
              <w:t xml:space="preserve">área de cliente en nivel básico</w:t>
            </w:r>
            <w:r>
              <w:rPr>
                <w:sz w:val="18"/>
                <w:szCs w:val="18"/>
              </w:rPr>
              <w:t xml:space="preserve">.</w:t>
            </w:r>
          </w:p>
        </w:tc>
        <w:tc>
          <w:tcPr>
            <w:tcW w:w="2831" w:type="dxa"/>
            <w:tcMar>
              <w:top w:w="60" w:type="dxa"/>
              <w:left w:w="90" w:type="dxa"/>
              <w:bottom w:w="60" w:type="dxa"/>
              <w:right w:w="90" w:type="dxa"/>
            </w:tcMar>
            <w:vAlign w:val="center"/>
          </w:tcPr>
          <w:p>
            <w:pPr>
              <w:spacing w:line="240" w:lineRule="auto"/>
            </w:pPr>
            <w:r>
              <w:rPr>
                <w:sz w:val="18"/>
                <w:szCs w:val="18"/>
              </w:rPr>
              <w:t xml:space="preserve">Cero papel, cero ambigüedad de códigos, el dato entra limpio, visibilidad completa del taller, primeros KPIs reales y el cliente deja de llamar para preguntar por su equipo.</w:t>
            </w:r>
          </w:p>
        </w:tc>
      </w:tr>
      <w:tr>
        <w:tblPrEx>
          <w:tblCellMar>
            <w:top w:w="0" w:type="dxa"/>
            <w:bottom w:w="0" w:type="dxa"/>
          </w:tblCellMar>
        </w:tblPrEx>
        <w:tc>
          <w:tcPr>
            <w:tcW w:w="1245" w:type="dxa"/>
            <w:tcMar>
              <w:top w:w="60" w:type="dxa"/>
              <w:left w:w="90" w:type="dxa"/>
              <w:bottom w:w="60" w:type="dxa"/>
              <w:right w:w="90" w:type="dxa"/>
            </w:tcMar>
            <w:vAlign w:val="center"/>
          </w:tcPr>
          <w:p>
            <w:pPr>
              <w:spacing w:line="240" w:lineRule="auto"/>
            </w:pPr>
            <w:r>
              <w:rPr>
                <w:sz w:val="18"/>
                <w:szCs w:val="18"/>
              </w:rPr>
              <w:t xml:space="preserve">2027 · S1</w:t>
            </w:r>
          </w:p>
        </w:tc>
        <w:tc>
          <w:tcPr>
            <w:tcW w:w="2436" w:type="dxa"/>
            <w:tcMar>
              <w:top w:w="60" w:type="dxa"/>
              <w:left w:w="90" w:type="dxa"/>
              <w:bottom w:w="60" w:type="dxa"/>
              <w:right w:w="90" w:type="dxa"/>
            </w:tcMar>
            <w:vAlign w:val="center"/>
          </w:tcPr>
          <w:p>
            <w:pPr>
              <w:spacing w:line="240" w:lineRule="auto"/>
            </w:pPr>
            <w:r>
              <w:rPr>
                <w:sz w:val="18"/>
                <w:szCs w:val="18"/>
              </w:rPr>
              <w:t xml:space="preserve">Fase 2 — Eficiencia, flujo y conocimiento</w:t>
            </w:r>
          </w:p>
        </w:tc>
        <w:tc>
          <w:tcPr>
            <w:tcW w:w="736" w:type="dxa"/>
            <w:tcMar>
              <w:top w:w="60" w:type="dxa"/>
              <w:left w:w="90" w:type="dxa"/>
              <w:bottom w:w="60" w:type="dxa"/>
              <w:right w:w="90" w:type="dxa"/>
            </w:tcMar>
            <w:vAlign w:val="center"/>
          </w:tcPr>
          <w:p>
            <w:pPr>
              <w:spacing w:line="240" w:lineRule="auto"/>
            </w:pPr>
            <w:r>
              <w:rPr>
                <w:sz w:val="18"/>
                <w:szCs w:val="18"/>
              </w:rPr>
              <w:t xml:space="preserve">②</w:t>
            </w:r>
          </w:p>
        </w:tc>
        <w:tc>
          <w:tcPr>
            <w:tcW w:w="2832" w:type="dxa"/>
            <w:tcMar>
              <w:top w:w="60" w:type="dxa"/>
              <w:left w:w="90" w:type="dxa"/>
              <w:bottom w:w="60" w:type="dxa"/>
              <w:right w:w="90" w:type="dxa"/>
            </w:tcMar>
            <w:vAlign w:val="center"/>
          </w:tcPr>
          <w:p>
            <w:pPr>
              <w:spacing w:line="240" w:lineRule="auto"/>
            </w:pPr>
            <w:r>
              <w:rPr>
                <w:sz w:val="18"/>
                <w:szCs w:val="18"/>
              </w:rPr>
              <w:t xml:space="preserve">Ítems 29–60. Aprobación en un clic, inventario transaccional, parámetro de carga, dashboards por rol,</w:t>
            </w:r>
            <w:r>
              <w:rPr>
                <w:sz w:val="18"/>
                <w:szCs w:val="18"/>
              </w:rPr>
              <w:t xml:space="preserve"> </w:t>
            </w:r>
            <w:r>
              <w:rPr>
                <w:sz w:val="18"/>
                <w:szCs w:val="18"/>
              </w:rPr>
              <w:t xml:space="preserve">capa RAG, KB Externa publicada, identidad registrada, firmware y agendamiento</w:t>
            </w:r>
            <w:r>
              <w:rPr>
                <w:sz w:val="18"/>
                <w:szCs w:val="18"/>
              </w:rPr>
              <w:t xml:space="preserve">.</w:t>
            </w:r>
          </w:p>
        </w:tc>
        <w:tc>
          <w:tcPr>
            <w:tcW w:w="2831" w:type="dxa"/>
            <w:tcMar>
              <w:top w:w="60" w:type="dxa"/>
              <w:left w:w="90" w:type="dxa"/>
              <w:bottom w:w="60" w:type="dxa"/>
              <w:right w:w="90" w:type="dxa"/>
            </w:tcMar>
            <w:vAlign w:val="center"/>
          </w:tcPr>
          <w:p>
            <w:pPr>
              <w:spacing w:line="240" w:lineRule="auto"/>
            </w:pPr>
            <w:r>
              <w:rPr>
                <w:sz w:val="18"/>
                <w:szCs w:val="18"/>
              </w:rPr>
              <w:t xml:space="preserve">Se reduce el tiempo muerto por espera de OC y de repuestos; la capacidad del taller es conocida y publicable; el contrato de mantenimiento tiene por fin una prestación digital que lo diferencia.</w:t>
            </w:r>
          </w:p>
        </w:tc>
      </w:tr>
      <w:tr>
        <w:tblPrEx>
          <w:tblCellMar>
            <w:top w:w="0" w:type="dxa"/>
            <w:bottom w:w="0" w:type="dxa"/>
          </w:tblCellMar>
        </w:tblPrEx>
        <w:tc>
          <w:tcPr>
            <w:tcW w:w="1245" w:type="dxa"/>
            <w:tcMar>
              <w:top w:w="60" w:type="dxa"/>
              <w:left w:w="90" w:type="dxa"/>
              <w:bottom w:w="60" w:type="dxa"/>
              <w:right w:w="90" w:type="dxa"/>
            </w:tcMar>
            <w:vAlign w:val="center"/>
          </w:tcPr>
          <w:p>
            <w:pPr>
              <w:spacing w:line="240" w:lineRule="auto"/>
            </w:pPr>
            <w:r>
              <w:rPr>
                <w:sz w:val="18"/>
                <w:szCs w:val="18"/>
              </w:rPr>
              <w:t xml:space="preserve">2027 · S2 y siguientes</w:t>
            </w:r>
          </w:p>
        </w:tc>
        <w:tc>
          <w:tcPr>
            <w:tcW w:w="2436" w:type="dxa"/>
            <w:tcMar>
              <w:top w:w="60" w:type="dxa"/>
              <w:left w:w="90" w:type="dxa"/>
              <w:bottom w:w="60" w:type="dxa"/>
              <w:right w:w="90" w:type="dxa"/>
            </w:tcMar>
            <w:vAlign w:val="center"/>
          </w:tcPr>
          <w:p>
            <w:pPr>
              <w:spacing w:line="240" w:lineRule="auto"/>
            </w:pPr>
            <w:r>
              <w:rPr>
                <w:sz w:val="18"/>
                <w:szCs w:val="18"/>
              </w:rPr>
              <w:t xml:space="preserve">Futuro — Promesa y ecosistema</w:t>
            </w:r>
          </w:p>
        </w:tc>
        <w:tc>
          <w:tcPr>
            <w:tcW w:w="736" w:type="dxa"/>
            <w:tcMar>
              <w:top w:w="60" w:type="dxa"/>
              <w:left w:w="90" w:type="dxa"/>
              <w:bottom w:w="60" w:type="dxa"/>
              <w:right w:w="90" w:type="dxa"/>
            </w:tcMar>
            <w:vAlign w:val="center"/>
          </w:tcPr>
          <w:p>
            <w:pPr>
              <w:spacing w:line="240" w:lineRule="auto"/>
            </w:pPr>
            <w:r>
              <w:rPr>
                <w:sz w:val="18"/>
                <w:szCs w:val="18"/>
              </w:rPr>
              <w:t xml:space="preserve">③</w:t>
            </w:r>
          </w:p>
        </w:tc>
        <w:tc>
          <w:tcPr>
            <w:tcW w:w="2832" w:type="dxa"/>
            <w:tcMar>
              <w:top w:w="60" w:type="dxa"/>
              <w:left w:w="90" w:type="dxa"/>
              <w:bottom w:w="60" w:type="dxa"/>
              <w:right w:w="90" w:type="dxa"/>
            </w:tcMar>
            <w:vAlign w:val="center"/>
          </w:tcPr>
          <w:p>
            <w:pPr>
              <w:spacing w:line="240" w:lineRule="auto"/>
            </w:pPr>
            <w:r>
              <w:rPr>
                <w:sz w:val="18"/>
                <w:szCs w:val="18"/>
              </w:rPr>
              <w:t xml:space="preserve">Ítems 61–76. CTP, predicción, agente conversacional, IoT, servicio premium y sustitución total de Zoho Desk.</w:t>
            </w:r>
          </w:p>
        </w:tc>
        <w:tc>
          <w:tcPr>
            <w:tcW w:w="2831" w:type="dxa"/>
            <w:tcMar>
              <w:top w:w="60" w:type="dxa"/>
              <w:left w:w="90" w:type="dxa"/>
              <w:bottom w:w="60" w:type="dxa"/>
              <w:right w:w="90" w:type="dxa"/>
            </w:tcMar>
            <w:vAlign w:val="center"/>
          </w:tcPr>
          <w:p>
            <w:pPr>
              <w:spacing w:line="240" w:lineRule="auto"/>
            </w:pPr>
            <w:r>
              <w:rPr>
                <w:sz w:val="18"/>
                <w:szCs w:val="18"/>
              </w:rPr>
              <w:t xml:space="preserve">La fecha de entrega se calcula, no se promete. El cliente se atiende solo. El dato se vuelve producto.</w:t>
            </w:r>
          </w:p>
        </w:tc>
      </w:tr>
    </w:tbl>
    <w:p>
      <w:pPr>
        <w:pStyle w:val="BodyText"/>
      </w:pPr>
      <w:r>
        <w:rPr>
          <w:bCs/>
          <w:b/>
        </w:rPr>
        <w:t xml:space="preserve">Y las correcciones son la condición del MVP.</w:t>
      </w:r>
      <w:r>
        <w:t xml:space="preserve"> </w:t>
      </w:r>
      <w:r>
        <w:t xml:space="preserve">C2 en particular: cualquier KPI de cumplimiento construido antes de separar «finalizado» de «anulado» habrá que recalcularlo después, y el histórico anterior a la corrección no será comparable con el posterior.</w:t>
      </w:r>
    </w:p>
    <w:p>
      <w:pPr>
        <w:pStyle w:val="BodyText"/>
      </w:pPr>
      <w:r>
        <w:rPr>
          <w:bCs/>
          <w:b/>
        </w:rPr>
        <w:t xml:space="preserve">Dependencia crítica del roadmap.</w:t>
      </w:r>
      <w:r>
        <w:t xml:space="preserve"> </w:t>
      </w:r>
      <w:r>
        <w:t xml:space="preserve">Los ítems de la fase Futuro son inviables si el MVP no deja el dato estructurado. Es la restricción registrada en acta —las herramientas de IA sólo funcionan sobre bases de datos perfectamente estructuradas— y el fundamento de la cadena de ejes de §1.4.2. El MVP no es sólo el primer paso: es la condición de todo lo demás.</w:t>
      </w:r>
    </w:p>
    <w:p>
      <w:pPr>
        <w:pStyle w:val="BodyText"/>
      </w:pPr>
      <w:r>
        <w:rPr>
          <w:bCs/>
          <w:b/>
        </w:rPr>
        <w:t xml:space="preserve">Una lectura del calendario.</w:t>
      </w:r>
      <w:r>
        <w:t xml:space="preserve"> </w:t>
      </w:r>
      <w:r>
        <w:t xml:space="preserve">El eje ③ es el último en construirse, pero su materia prima —los vídeos, el índice de temas, la KBI— se produce desde el primer día (ítem 25). Grabar en 2026 lo que el portal publicará en 2027 no es adelantarse: es lo que evita que el portal llegue vacío.</w:t>
      </w:r>
    </w:p>
    <w:bookmarkEnd w:id="172"/>
    <w:bookmarkEnd w:id="173"/>
    <w:bookmarkStart w:id="204" w:name="anexos"/>
    <w:p>
      <w:pPr>
        <w:pStyle w:val="Ttulo1"/>
      </w:pPr>
      <w:r>
        <w:t xml:space="preserve">4. Anexos</w:t>
      </w:r>
    </w:p>
    <w:bookmarkStart w:id="179" w:name="Xc1609a43f6e583a8a4356ac8e27fdfc7da03724"/>
    <w:p>
      <w:pPr>
        <w:pStyle w:val="Ttulo2"/>
      </w:pPr>
      <w:r>
        <w:t xml:space="preserve">Anexo A — Benchmark de mercado y lecciones aplicables</w:t>
      </w:r>
    </w:p>
    <w:p>
      <w:pPr>
        <w:pStyle w:val="FirstParagraph"/>
      </w:pPr>
      <w:r>
        <w:t xml:space="preserve">Doce herramientas analizadas, agrupadas por filosofía de diseño. La columna «lección» es lo que se decidió tomar de cada una.</w:t>
      </w:r>
    </w:p>
    <w:bookmarkStart w:id="174" w:name="a.1-segmento-enterprise-eam"/>
    <w:p>
      <w:pPr>
        <w:pStyle w:val="Ttulo3"/>
      </w:pPr>
      <w:r>
        <w:t xml:space="preserve">A.1 Segmento enterprise / EAM</w:t>
      </w:r>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1026"/>
        <w:gridCol w:w="3018"/>
        <w:gridCol w:w="3018"/>
        <w:gridCol w:w="3018"/>
      </w:tblGrid>
      <w:tr>
        <w:tblPrEx>
          <w:tblCellMar>
            <w:top w:w="0" w:type="dxa"/>
            <w:bottom w:w="0" w:type="dxa"/>
          </w:tblCellMar>
        </w:tblPrEx>
        <w:trPr>
          <w:tblHeader/>
        </w:trPr>
        <w:tc>
          <w:tcPr>
            <w:tcW w:w="1026" w:type="dxa"/>
            <w:shd w:val="clear" w:color="auto" w:fill="1F7A5C"/>
            <w:tcMar>
              <w:top w:w="60" w:type="dxa"/>
              <w:left w:w="90" w:type="dxa"/>
              <w:bottom w:w="60" w:type="dxa"/>
              <w:right w:w="90" w:type="dxa"/>
            </w:tcMar>
            <w:vAlign w:val="center"/>
          </w:tcPr>
          <w:p>
            <w:pPr>
              <w:spacing w:line="240" w:lineRule="auto"/>
            </w:pPr>
            <w:r>
              <w:rPr>
                <w:b/>
                <w:bCs/>
                <w:color w:val="FFFFFF"/>
                <w:sz w:val="18"/>
                <w:szCs w:val="18"/>
              </w:rPr>
              <w:t xml:space="preserve">Herramienta</w:t>
            </w:r>
          </w:p>
        </w:tc>
        <w:tc>
          <w:tcPr>
            <w:tcW w:w="3018" w:type="dxa"/>
            <w:shd w:val="clear" w:color="auto" w:fill="1F7A5C"/>
            <w:tcMar>
              <w:top w:w="60" w:type="dxa"/>
              <w:left w:w="90" w:type="dxa"/>
              <w:bottom w:w="60" w:type="dxa"/>
              <w:right w:w="90" w:type="dxa"/>
            </w:tcMar>
            <w:vAlign w:val="center"/>
          </w:tcPr>
          <w:p>
            <w:pPr>
              <w:spacing w:line="240" w:lineRule="auto"/>
            </w:pPr>
            <w:r>
              <w:rPr>
                <w:b/>
                <w:bCs/>
                <w:color w:val="FFFFFF"/>
                <w:sz w:val="18"/>
                <w:szCs w:val="18"/>
              </w:rPr>
              <w:t xml:space="preserve">Fortalezas</w:t>
            </w:r>
          </w:p>
        </w:tc>
        <w:tc>
          <w:tcPr>
            <w:tcW w:w="3018" w:type="dxa"/>
            <w:shd w:val="clear" w:color="auto" w:fill="1F7A5C"/>
            <w:tcMar>
              <w:top w:w="60" w:type="dxa"/>
              <w:left w:w="90" w:type="dxa"/>
              <w:bottom w:w="60" w:type="dxa"/>
              <w:right w:w="90" w:type="dxa"/>
            </w:tcMar>
            <w:vAlign w:val="center"/>
          </w:tcPr>
          <w:p>
            <w:pPr>
              <w:spacing w:line="240" w:lineRule="auto"/>
            </w:pPr>
            <w:r>
              <w:rPr>
                <w:b/>
                <w:bCs/>
                <w:color w:val="FFFFFF"/>
                <w:sz w:val="18"/>
                <w:szCs w:val="18"/>
              </w:rPr>
              <w:t xml:space="preserve">Limitaciones</w:t>
            </w:r>
          </w:p>
        </w:tc>
        <w:tc>
          <w:tcPr>
            <w:tcW w:w="3018" w:type="dxa"/>
            <w:shd w:val="clear" w:color="auto" w:fill="1F7A5C"/>
            <w:tcMar>
              <w:top w:w="60" w:type="dxa"/>
              <w:left w:w="90" w:type="dxa"/>
              <w:bottom w:w="60" w:type="dxa"/>
              <w:right w:w="90" w:type="dxa"/>
            </w:tcMar>
            <w:vAlign w:val="center"/>
          </w:tcPr>
          <w:p>
            <w:pPr>
              <w:spacing w:line="240" w:lineRule="auto"/>
            </w:pPr>
            <w:r>
              <w:rPr>
                <w:b/>
                <w:bCs/>
                <w:color w:val="FFFFFF"/>
                <w:sz w:val="18"/>
                <w:szCs w:val="18"/>
              </w:rPr>
              <w:t xml:space="preserve">Lección para Ambientalia</w:t>
            </w:r>
          </w:p>
        </w:tc>
      </w:tr>
      <w:tr>
        <w:tblPrEx>
          <w:tblCellMar>
            <w:top w:w="0" w:type="dxa"/>
            <w:bottom w:w="0" w:type="dxa"/>
          </w:tblCellMar>
        </w:tblPrEx>
        <w:tc>
          <w:tcPr>
            <w:tcW w:w="1026" w:type="dxa"/>
            <w:tcMar>
              <w:top w:w="60" w:type="dxa"/>
              <w:left w:w="90" w:type="dxa"/>
              <w:bottom w:w="60" w:type="dxa"/>
              <w:right w:w="90" w:type="dxa"/>
            </w:tcMar>
            <w:vAlign w:val="center"/>
          </w:tcPr>
          <w:p>
            <w:pPr>
              <w:spacing w:line="240" w:lineRule="auto"/>
            </w:pPr>
            <w:r>
              <w:rPr>
                <w:sz w:val="18"/>
                <w:szCs w:val="18"/>
              </w:rPr>
              <w:t xml:space="preserve">IBM Maximo</w:t>
            </w:r>
          </w:p>
        </w:tc>
        <w:tc>
          <w:tcPr>
            <w:tcW w:w="3018" w:type="dxa"/>
            <w:tcMar>
              <w:top w:w="60" w:type="dxa"/>
              <w:left w:w="90" w:type="dxa"/>
              <w:bottom w:w="60" w:type="dxa"/>
              <w:right w:w="90" w:type="dxa"/>
            </w:tcMar>
            <w:vAlign w:val="center"/>
          </w:tcPr>
          <w:p>
            <w:pPr>
              <w:spacing w:line="240" w:lineRule="auto"/>
            </w:pPr>
            <w:r>
              <w:rPr>
                <w:sz w:val="18"/>
                <w:szCs w:val="18"/>
              </w:rPr>
              <w:t xml:space="preserve">Jerarquías de activos ilimitadas alineadas con ISO 14224; gestión de contratos, garantías y SLA de proveedores.</w:t>
            </w:r>
          </w:p>
        </w:tc>
        <w:tc>
          <w:tcPr>
            <w:tcW w:w="3018" w:type="dxa"/>
            <w:tcMar>
              <w:top w:w="60" w:type="dxa"/>
              <w:left w:w="90" w:type="dxa"/>
              <w:bottom w:w="60" w:type="dxa"/>
              <w:right w:w="90" w:type="dxa"/>
            </w:tcMar>
            <w:vAlign w:val="center"/>
          </w:tcPr>
          <w:p>
            <w:pPr>
              <w:spacing w:line="240" w:lineRule="auto"/>
            </w:pPr>
            <w:r>
              <w:rPr>
                <w:sz w:val="18"/>
                <w:szCs w:val="18"/>
              </w:rPr>
              <w:t xml:space="preserve">UX densa; curva de aprendizaje de meses; movilidad débil; implementaciones de 6 a 18 meses.</w:t>
            </w:r>
          </w:p>
        </w:tc>
        <w:tc>
          <w:tcPr>
            <w:tcW w:w="3018" w:type="dxa"/>
            <w:tcMar>
              <w:top w:w="60" w:type="dxa"/>
              <w:left w:w="90" w:type="dxa"/>
              <w:bottom w:w="60" w:type="dxa"/>
              <w:right w:w="90" w:type="dxa"/>
            </w:tcMar>
            <w:vAlign w:val="center"/>
          </w:tcPr>
          <w:p>
            <w:pPr>
              <w:spacing w:line="240" w:lineRule="auto"/>
            </w:pPr>
            <w:r>
              <w:rPr>
                <w:sz w:val="18"/>
                <w:szCs w:val="18"/>
              </w:rPr>
              <w:t xml:space="preserve">Emular la robustez del modelo de datos y evitar absolutamente su paradigma de interfaz de escritorio.</w:t>
            </w:r>
          </w:p>
        </w:tc>
      </w:tr>
      <w:tr>
        <w:tblPrEx>
          <w:tblCellMar>
            <w:top w:w="0" w:type="dxa"/>
            <w:bottom w:w="0" w:type="dxa"/>
          </w:tblCellMar>
        </w:tblPrEx>
        <w:tc>
          <w:tcPr>
            <w:tcW w:w="1026" w:type="dxa"/>
            <w:tcMar>
              <w:top w:w="60" w:type="dxa"/>
              <w:left w:w="90" w:type="dxa"/>
              <w:bottom w:w="60" w:type="dxa"/>
              <w:right w:w="90" w:type="dxa"/>
            </w:tcMar>
            <w:vAlign w:val="center"/>
          </w:tcPr>
          <w:p>
            <w:pPr>
              <w:spacing w:line="240" w:lineRule="auto"/>
            </w:pPr>
            <w:r>
              <w:rPr>
                <w:sz w:val="18"/>
                <w:szCs w:val="18"/>
              </w:rPr>
              <w:t xml:space="preserve">SAP EAM (S/4HANA)</w:t>
            </w:r>
          </w:p>
        </w:tc>
        <w:tc>
          <w:tcPr>
            <w:tcW w:w="3018" w:type="dxa"/>
            <w:tcMar>
              <w:top w:w="60" w:type="dxa"/>
              <w:left w:w="90" w:type="dxa"/>
              <w:bottom w:w="60" w:type="dxa"/>
              <w:right w:w="90" w:type="dxa"/>
            </w:tcMar>
            <w:vAlign w:val="center"/>
          </w:tcPr>
          <w:p>
            <w:pPr>
              <w:spacing w:line="240" w:lineRule="auto"/>
            </w:pPr>
            <w:r>
              <w:rPr>
                <w:sz w:val="18"/>
                <w:szCs w:val="18"/>
              </w:rPr>
              <w:t xml:space="preserve">Integración financiera total: cada pieza consumida impacta el balance y dispara reabastecimiento.</w:t>
            </w:r>
          </w:p>
        </w:tc>
        <w:tc>
          <w:tcPr>
            <w:tcW w:w="3018" w:type="dxa"/>
            <w:tcMar>
              <w:top w:w="60" w:type="dxa"/>
              <w:left w:w="90" w:type="dxa"/>
              <w:bottom w:w="60" w:type="dxa"/>
              <w:right w:w="90" w:type="dxa"/>
            </w:tcMar>
            <w:vAlign w:val="center"/>
          </w:tcPr>
          <w:p>
            <w:pPr>
              <w:spacing w:line="240" w:lineRule="auto"/>
            </w:pPr>
            <w:r>
              <w:rPr>
                <w:sz w:val="18"/>
                <w:szCs w:val="18"/>
              </w:rPr>
              <w:t xml:space="preserve">Rigidez: cambiar un flujo exige consultoría especializada.</w:t>
            </w:r>
          </w:p>
        </w:tc>
        <w:tc>
          <w:tcPr>
            <w:tcW w:w="3018" w:type="dxa"/>
            <w:tcMar>
              <w:top w:w="60" w:type="dxa"/>
              <w:left w:w="90" w:type="dxa"/>
              <w:bottom w:w="60" w:type="dxa"/>
              <w:right w:w="90" w:type="dxa"/>
            </w:tcMar>
            <w:vAlign w:val="center"/>
          </w:tcPr>
          <w:p>
            <w:pPr>
              <w:spacing w:line="240" w:lineRule="auto"/>
            </w:pPr>
            <w:r>
              <w:rPr>
                <w:sz w:val="18"/>
                <w:szCs w:val="18"/>
              </w:rPr>
              <w:t xml:space="preserve">La gestión de inventarios y costos debe ser transaccional y rigurosa; el CMMS no puede ser una isla contable.</w:t>
            </w:r>
          </w:p>
        </w:tc>
      </w:tr>
      <w:tr>
        <w:tblPrEx>
          <w:tblCellMar>
            <w:top w:w="0" w:type="dxa"/>
            <w:bottom w:w="0" w:type="dxa"/>
          </w:tblCellMar>
        </w:tblPrEx>
        <w:tc>
          <w:tcPr>
            <w:tcW w:w="1026" w:type="dxa"/>
            <w:tcMar>
              <w:top w:w="60" w:type="dxa"/>
              <w:left w:w="90" w:type="dxa"/>
              <w:bottom w:w="60" w:type="dxa"/>
              <w:right w:w="90" w:type="dxa"/>
            </w:tcMar>
            <w:vAlign w:val="center"/>
          </w:tcPr>
          <w:p>
            <w:pPr>
              <w:spacing w:line="240" w:lineRule="auto"/>
            </w:pPr>
            <w:r>
              <w:rPr>
                <w:sz w:val="18"/>
                <w:szCs w:val="18"/>
              </w:rPr>
              <w:t xml:space="preserve">Infraspeak</w:t>
            </w:r>
          </w:p>
        </w:tc>
        <w:tc>
          <w:tcPr>
            <w:tcW w:w="3018" w:type="dxa"/>
            <w:tcMar>
              <w:top w:w="60" w:type="dxa"/>
              <w:left w:w="90" w:type="dxa"/>
              <w:bottom w:w="60" w:type="dxa"/>
              <w:right w:w="90" w:type="dxa"/>
            </w:tcMar>
            <w:vAlign w:val="center"/>
          </w:tcPr>
          <w:p>
            <w:pPr>
              <w:spacing w:line="240" w:lineRule="auto"/>
            </w:pPr>
            <w:r>
              <w:rPr>
                <w:sz w:val="18"/>
                <w:szCs w:val="18"/>
              </w:rPr>
              <w:t xml:space="preserve">Prueba de presencia por NFC; marketplace modular; nativo para empresas de servicios.</w:t>
            </w:r>
          </w:p>
        </w:tc>
        <w:tc>
          <w:tcPr>
            <w:tcW w:w="3018" w:type="dxa"/>
            <w:tcMar>
              <w:top w:w="60" w:type="dxa"/>
              <w:left w:w="90" w:type="dxa"/>
              <w:bottom w:w="60" w:type="dxa"/>
              <w:right w:w="90" w:type="dxa"/>
            </w:tcMar>
            <w:vAlign w:val="center"/>
          </w:tcPr>
          <w:p>
            <w:pPr>
              <w:spacing w:line="240" w:lineRule="auto"/>
            </w:pPr>
            <w:r>
              <w:rPr>
                <w:sz w:val="18"/>
                <w:szCs w:val="18"/>
              </w:rPr>
              <w:t xml:space="preserve">Fragmentación de la experiencia; el costo escala con los módulos.</w:t>
            </w:r>
          </w:p>
        </w:tc>
        <w:tc>
          <w:tcPr>
            <w:tcW w:w="3018" w:type="dxa"/>
            <w:tcMar>
              <w:top w:w="60" w:type="dxa"/>
              <w:left w:w="90" w:type="dxa"/>
              <w:bottom w:w="60" w:type="dxa"/>
              <w:right w:w="90" w:type="dxa"/>
            </w:tcMar>
            <w:vAlign w:val="center"/>
          </w:tcPr>
          <w:p>
            <w:pPr>
              <w:spacing w:line="240" w:lineRule="auto"/>
            </w:pPr>
            <w:r>
              <w:rPr>
                <w:sz w:val="18"/>
                <w:szCs w:val="18"/>
              </w:rPr>
              <w:t xml:space="preserve">NFC/QR es esencial para validación y auditoría: implementar check-in físico en el activo.</w:t>
            </w:r>
          </w:p>
        </w:tc>
      </w:tr>
    </w:tbl>
    <w:bookmarkEnd w:id="174"/>
    <w:bookmarkStart w:id="175" w:name="a.2-segmento-mid-market-cloud-native"/>
    <w:p>
      <w:pPr>
        <w:pStyle w:val="Ttulo3"/>
      </w:pPr>
      <w:r>
        <w:t xml:space="preserve">A.2 Segmento mid-market / cloud-native</w:t>
      </w:r>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916"/>
        <w:gridCol w:w="3055"/>
        <w:gridCol w:w="3055"/>
        <w:gridCol w:w="3054"/>
      </w:tblGrid>
      <w:tr>
        <w:tblPrEx>
          <w:tblCellMar>
            <w:top w:w="0" w:type="dxa"/>
            <w:bottom w:w="0" w:type="dxa"/>
          </w:tblCellMar>
        </w:tblPrEx>
        <w:trPr>
          <w:tblHeader/>
        </w:trPr>
        <w:tc>
          <w:tcPr>
            <w:tcW w:w="916" w:type="dxa"/>
            <w:shd w:val="clear" w:color="auto" w:fill="1F7A5C"/>
            <w:tcMar>
              <w:top w:w="60" w:type="dxa"/>
              <w:left w:w="90" w:type="dxa"/>
              <w:bottom w:w="60" w:type="dxa"/>
              <w:right w:w="90" w:type="dxa"/>
            </w:tcMar>
            <w:vAlign w:val="center"/>
          </w:tcPr>
          <w:p>
            <w:pPr>
              <w:spacing w:line="240" w:lineRule="auto"/>
            </w:pPr>
            <w:r>
              <w:rPr>
                <w:b/>
                <w:bCs/>
                <w:color w:val="FFFFFF"/>
                <w:sz w:val="18"/>
                <w:szCs w:val="18"/>
              </w:rPr>
              <w:t xml:space="preserve">Herramienta</w:t>
            </w:r>
          </w:p>
        </w:tc>
        <w:tc>
          <w:tcPr>
            <w:tcW w:w="3055" w:type="dxa"/>
            <w:shd w:val="clear" w:color="auto" w:fill="1F7A5C"/>
            <w:tcMar>
              <w:top w:w="60" w:type="dxa"/>
              <w:left w:w="90" w:type="dxa"/>
              <w:bottom w:w="60" w:type="dxa"/>
              <w:right w:w="90" w:type="dxa"/>
            </w:tcMar>
            <w:vAlign w:val="center"/>
          </w:tcPr>
          <w:p>
            <w:pPr>
              <w:spacing w:line="240" w:lineRule="auto"/>
            </w:pPr>
            <w:r>
              <w:rPr>
                <w:b/>
                <w:bCs/>
                <w:color w:val="FFFFFF"/>
                <w:sz w:val="18"/>
                <w:szCs w:val="18"/>
              </w:rPr>
              <w:t xml:space="preserve">Fortalezas</w:t>
            </w:r>
          </w:p>
        </w:tc>
        <w:tc>
          <w:tcPr>
            <w:tcW w:w="3055" w:type="dxa"/>
            <w:shd w:val="clear" w:color="auto" w:fill="1F7A5C"/>
            <w:tcMar>
              <w:top w:w="60" w:type="dxa"/>
              <w:left w:w="90" w:type="dxa"/>
              <w:bottom w:w="60" w:type="dxa"/>
              <w:right w:w="90" w:type="dxa"/>
            </w:tcMar>
            <w:vAlign w:val="center"/>
          </w:tcPr>
          <w:p>
            <w:pPr>
              <w:spacing w:line="240" w:lineRule="auto"/>
            </w:pPr>
            <w:r>
              <w:rPr>
                <w:b/>
                <w:bCs/>
                <w:color w:val="FFFFFF"/>
                <w:sz w:val="18"/>
                <w:szCs w:val="18"/>
              </w:rPr>
              <w:t xml:space="preserve">Limitaciones</w:t>
            </w:r>
          </w:p>
        </w:tc>
        <w:tc>
          <w:tcPr>
            <w:tcW w:w="3054" w:type="dxa"/>
            <w:shd w:val="clear" w:color="auto" w:fill="1F7A5C"/>
            <w:tcMar>
              <w:top w:w="60" w:type="dxa"/>
              <w:left w:w="90" w:type="dxa"/>
              <w:bottom w:w="60" w:type="dxa"/>
              <w:right w:w="90" w:type="dxa"/>
            </w:tcMar>
            <w:vAlign w:val="center"/>
          </w:tcPr>
          <w:p>
            <w:pPr>
              <w:spacing w:line="240" w:lineRule="auto"/>
            </w:pPr>
            <w:r>
              <w:rPr>
                <w:b/>
                <w:bCs/>
                <w:color w:val="FFFFFF"/>
                <w:sz w:val="18"/>
                <w:szCs w:val="18"/>
              </w:rPr>
              <w:t xml:space="preserve">Lección para Ambientalia</w:t>
            </w:r>
          </w:p>
        </w:tc>
      </w:tr>
      <w:tr>
        <w:tblPrEx>
          <w:tblCellMar>
            <w:top w:w="0" w:type="dxa"/>
            <w:bottom w:w="0" w:type="dxa"/>
          </w:tblCellMar>
        </w:tblPrEx>
        <w:tc>
          <w:tcPr>
            <w:tcW w:w="916" w:type="dxa"/>
            <w:tcMar>
              <w:top w:w="60" w:type="dxa"/>
              <w:left w:w="90" w:type="dxa"/>
              <w:bottom w:w="60" w:type="dxa"/>
              <w:right w:w="90" w:type="dxa"/>
            </w:tcMar>
            <w:vAlign w:val="center"/>
          </w:tcPr>
          <w:p>
            <w:pPr>
              <w:spacing w:line="240" w:lineRule="auto"/>
            </w:pPr>
            <w:r>
              <w:rPr>
                <w:sz w:val="18"/>
                <w:szCs w:val="18"/>
              </w:rPr>
              <w:t xml:space="preserve">Fracttal One</w:t>
            </w:r>
          </w:p>
        </w:tc>
        <w:tc>
          <w:tcPr>
            <w:tcW w:w="3055" w:type="dxa"/>
            <w:tcMar>
              <w:top w:w="60" w:type="dxa"/>
              <w:left w:w="90" w:type="dxa"/>
              <w:bottom w:w="60" w:type="dxa"/>
              <w:right w:w="90" w:type="dxa"/>
            </w:tcMar>
            <w:vAlign w:val="center"/>
          </w:tcPr>
          <w:p>
            <w:pPr>
              <w:spacing w:line="240" w:lineRule="auto"/>
            </w:pPr>
            <w:r>
              <w:rPr>
                <w:sz w:val="18"/>
                <w:szCs w:val="18"/>
              </w:rPr>
              <w:t xml:space="preserve">Movilidad real; comunidad que integra proveedores y contratistas; matriz de riesgos.</w:t>
            </w:r>
          </w:p>
        </w:tc>
        <w:tc>
          <w:tcPr>
            <w:tcW w:w="3055" w:type="dxa"/>
            <w:tcMar>
              <w:top w:w="60" w:type="dxa"/>
              <w:left w:w="90" w:type="dxa"/>
              <w:bottom w:w="60" w:type="dxa"/>
              <w:right w:w="90" w:type="dxa"/>
            </w:tcMar>
            <w:vAlign w:val="center"/>
          </w:tcPr>
          <w:p>
            <w:pPr>
              <w:spacing w:line="240" w:lineRule="auto"/>
            </w:pPr>
            <w:r>
              <w:rPr>
                <w:sz w:val="18"/>
                <w:szCs w:val="18"/>
              </w:rPr>
              <w:t xml:space="preserve">Complejidad creciente al cubrir IoT, flota y facility.</w:t>
            </w:r>
          </w:p>
        </w:tc>
        <w:tc>
          <w:tcPr>
            <w:tcW w:w="3054" w:type="dxa"/>
            <w:tcMar>
              <w:top w:w="60" w:type="dxa"/>
              <w:left w:w="90" w:type="dxa"/>
              <w:bottom w:w="60" w:type="dxa"/>
              <w:right w:w="90" w:type="dxa"/>
            </w:tcMar>
            <w:vAlign w:val="center"/>
          </w:tcPr>
          <w:p>
            <w:pPr>
              <w:spacing w:line="240" w:lineRule="auto"/>
            </w:pPr>
            <w:r>
              <w:rPr>
                <w:sz w:val="18"/>
                <w:szCs w:val="18"/>
              </w:rPr>
              <w:t xml:space="preserve">Gestionar contratistas y clientes externos como usuarios limitados es vital para una empresa de servicios.</w:t>
            </w:r>
          </w:p>
        </w:tc>
      </w:tr>
      <w:tr>
        <w:tblPrEx>
          <w:tblCellMar>
            <w:top w:w="0" w:type="dxa"/>
            <w:bottom w:w="0" w:type="dxa"/>
          </w:tblCellMar>
        </w:tblPrEx>
        <w:tc>
          <w:tcPr>
            <w:tcW w:w="916" w:type="dxa"/>
            <w:tcMar>
              <w:top w:w="60" w:type="dxa"/>
              <w:left w:w="90" w:type="dxa"/>
              <w:bottom w:w="60" w:type="dxa"/>
              <w:right w:w="90" w:type="dxa"/>
            </w:tcMar>
            <w:vAlign w:val="center"/>
          </w:tcPr>
          <w:p>
            <w:pPr>
              <w:spacing w:line="240" w:lineRule="auto"/>
            </w:pPr>
            <w:r>
              <w:rPr>
                <w:sz w:val="18"/>
                <w:szCs w:val="18"/>
              </w:rPr>
              <w:t xml:space="preserve">Fiix (Rockwell)</w:t>
            </w:r>
          </w:p>
        </w:tc>
        <w:tc>
          <w:tcPr>
            <w:tcW w:w="3055" w:type="dxa"/>
            <w:tcMar>
              <w:top w:w="60" w:type="dxa"/>
              <w:left w:w="90" w:type="dxa"/>
              <w:bottom w:w="60" w:type="dxa"/>
              <w:right w:w="90" w:type="dxa"/>
            </w:tcMar>
            <w:vAlign w:val="center"/>
          </w:tcPr>
          <w:p>
            <w:pPr>
              <w:spacing w:line="240" w:lineRule="auto"/>
            </w:pPr>
            <w:r>
              <w:rPr>
                <w:sz w:val="18"/>
                <w:szCs w:val="18"/>
              </w:rPr>
              <w:t xml:space="preserve">Motor de IA que detecta anomalías; hub de integración con PLC y SCADA sin código.</w:t>
            </w:r>
          </w:p>
        </w:tc>
        <w:tc>
          <w:tcPr>
            <w:tcW w:w="3055" w:type="dxa"/>
            <w:tcMar>
              <w:top w:w="60" w:type="dxa"/>
              <w:left w:w="90" w:type="dxa"/>
              <w:bottom w:w="60" w:type="dxa"/>
              <w:right w:w="90" w:type="dxa"/>
            </w:tcMar>
            <w:vAlign w:val="center"/>
          </w:tcPr>
          <w:p>
            <w:pPr>
              <w:spacing w:line="240" w:lineRule="auto"/>
            </w:pPr>
            <w:r>
              <w:rPr>
                <w:sz w:val="18"/>
                <w:szCs w:val="18"/>
              </w:rPr>
              <w:t xml:space="preserve">Desafíos históricos con la sincronización offline.</w:t>
            </w:r>
          </w:p>
        </w:tc>
        <w:tc>
          <w:tcPr>
            <w:tcW w:w="3054" w:type="dxa"/>
            <w:tcMar>
              <w:top w:w="60" w:type="dxa"/>
              <w:left w:w="90" w:type="dxa"/>
              <w:bottom w:w="60" w:type="dxa"/>
              <w:right w:w="90" w:type="dxa"/>
            </w:tcMar>
            <w:vAlign w:val="center"/>
          </w:tcPr>
          <w:p>
            <w:pPr>
              <w:spacing w:line="240" w:lineRule="auto"/>
            </w:pPr>
            <w:r>
              <w:rPr>
                <w:sz w:val="18"/>
                <w:szCs w:val="18"/>
              </w:rPr>
              <w:t xml:space="preserve">La arquitectura debe estar preparada para IA desde el día uno: datos limpios y etiquetados.</w:t>
            </w:r>
          </w:p>
        </w:tc>
      </w:tr>
      <w:tr>
        <w:tblPrEx>
          <w:tblCellMar>
            <w:top w:w="0" w:type="dxa"/>
            <w:bottom w:w="0" w:type="dxa"/>
          </w:tblCellMar>
        </w:tblPrEx>
        <w:tc>
          <w:tcPr>
            <w:tcW w:w="916" w:type="dxa"/>
            <w:tcMar>
              <w:top w:w="60" w:type="dxa"/>
              <w:left w:w="90" w:type="dxa"/>
              <w:bottom w:w="60" w:type="dxa"/>
              <w:right w:w="90" w:type="dxa"/>
            </w:tcMar>
            <w:vAlign w:val="center"/>
          </w:tcPr>
          <w:p>
            <w:pPr>
              <w:spacing w:line="240" w:lineRule="auto"/>
            </w:pPr>
            <w:r>
              <w:rPr>
                <w:sz w:val="18"/>
                <w:szCs w:val="18"/>
              </w:rPr>
              <w:t xml:space="preserve">eMaint (Fluke)</w:t>
            </w:r>
          </w:p>
        </w:tc>
        <w:tc>
          <w:tcPr>
            <w:tcW w:w="3055" w:type="dxa"/>
            <w:tcMar>
              <w:top w:w="60" w:type="dxa"/>
              <w:left w:w="90" w:type="dxa"/>
              <w:bottom w:w="60" w:type="dxa"/>
              <w:right w:w="90" w:type="dxa"/>
            </w:tcMar>
            <w:vAlign w:val="center"/>
          </w:tcPr>
          <w:p>
            <w:pPr>
              <w:spacing w:line="240" w:lineRule="auto"/>
            </w:pPr>
            <w:r>
              <w:rPr>
                <w:sz w:val="18"/>
                <w:szCs w:val="18"/>
              </w:rPr>
              <w:t xml:space="preserve">Configurabilidad extrema de campos, formularios y reportes sin programar.</w:t>
            </w:r>
          </w:p>
        </w:tc>
        <w:tc>
          <w:tcPr>
            <w:tcW w:w="3055" w:type="dxa"/>
            <w:tcMar>
              <w:top w:w="60" w:type="dxa"/>
              <w:left w:w="90" w:type="dxa"/>
              <w:bottom w:w="60" w:type="dxa"/>
              <w:right w:w="90" w:type="dxa"/>
            </w:tcMar>
            <w:vAlign w:val="center"/>
          </w:tcPr>
          <w:p>
            <w:pPr>
              <w:spacing w:line="240" w:lineRule="auto"/>
            </w:pPr>
            <w:r>
              <w:rPr>
                <w:sz w:val="18"/>
                <w:szCs w:val="18"/>
              </w:rPr>
              <w:t xml:space="preserve">Interfaz datada.</w:t>
            </w:r>
          </w:p>
        </w:tc>
        <w:tc>
          <w:tcPr>
            <w:tcW w:w="3054" w:type="dxa"/>
            <w:tcMar>
              <w:top w:w="60" w:type="dxa"/>
              <w:left w:w="90" w:type="dxa"/>
              <w:bottom w:w="60" w:type="dxa"/>
              <w:right w:w="90" w:type="dxa"/>
            </w:tcMar>
            <w:vAlign w:val="center"/>
          </w:tcPr>
          <w:p>
            <w:pPr>
              <w:spacing w:line="240" w:lineRule="auto"/>
            </w:pPr>
            <w:r>
              <w:rPr>
                <w:sz w:val="18"/>
                <w:szCs w:val="18"/>
              </w:rPr>
              <w:t xml:space="preserve">La flexibilidad de formularios permite adaptarse a distintos tipos de activo sin reescribir código.</w:t>
            </w:r>
          </w:p>
        </w:tc>
      </w:tr>
    </w:tbl>
    <w:bookmarkEnd w:id="175"/>
    <w:bookmarkStart w:id="176" w:name="a.3-segmento-mobile-first"/>
    <w:p>
      <w:pPr>
        <w:pStyle w:val="Ttulo3"/>
      </w:pPr>
      <w:r>
        <w:t xml:space="preserve">A.3 Segmento mobile-first</w:t>
      </w:r>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899"/>
        <w:gridCol w:w="3210"/>
        <w:gridCol w:w="2761"/>
        <w:gridCol w:w="3210"/>
      </w:tblGrid>
      <w:tr>
        <w:tblPrEx>
          <w:tblCellMar>
            <w:top w:w="0" w:type="dxa"/>
            <w:bottom w:w="0" w:type="dxa"/>
          </w:tblCellMar>
        </w:tblPrEx>
        <w:trPr>
          <w:tblHeader/>
        </w:trPr>
        <w:tc>
          <w:tcPr>
            <w:tcW w:w="899" w:type="dxa"/>
            <w:shd w:val="clear" w:color="auto" w:fill="1F7A5C"/>
            <w:tcMar>
              <w:top w:w="60" w:type="dxa"/>
              <w:left w:w="90" w:type="dxa"/>
              <w:bottom w:w="60" w:type="dxa"/>
              <w:right w:w="90" w:type="dxa"/>
            </w:tcMar>
            <w:vAlign w:val="center"/>
          </w:tcPr>
          <w:p>
            <w:pPr>
              <w:spacing w:line="240" w:lineRule="auto"/>
            </w:pPr>
            <w:r>
              <w:rPr>
                <w:b/>
                <w:bCs/>
                <w:color w:val="FFFFFF"/>
                <w:sz w:val="18"/>
                <w:szCs w:val="18"/>
              </w:rPr>
              <w:t xml:space="preserve">Herramienta</w:t>
            </w:r>
          </w:p>
        </w:tc>
        <w:tc>
          <w:tcPr>
            <w:tcW w:w="3210" w:type="dxa"/>
            <w:shd w:val="clear" w:color="auto" w:fill="1F7A5C"/>
            <w:tcMar>
              <w:top w:w="60" w:type="dxa"/>
              <w:left w:w="90" w:type="dxa"/>
              <w:bottom w:w="60" w:type="dxa"/>
              <w:right w:w="90" w:type="dxa"/>
            </w:tcMar>
            <w:vAlign w:val="center"/>
          </w:tcPr>
          <w:p>
            <w:pPr>
              <w:spacing w:line="240" w:lineRule="auto"/>
            </w:pPr>
            <w:r>
              <w:rPr>
                <w:b/>
                <w:bCs/>
                <w:color w:val="FFFFFF"/>
                <w:sz w:val="18"/>
                <w:szCs w:val="18"/>
              </w:rPr>
              <w:t xml:space="preserve">Fortalezas</w:t>
            </w:r>
          </w:p>
        </w:tc>
        <w:tc>
          <w:tcPr>
            <w:tcW w:w="2761" w:type="dxa"/>
            <w:shd w:val="clear" w:color="auto" w:fill="1F7A5C"/>
            <w:tcMar>
              <w:top w:w="60" w:type="dxa"/>
              <w:left w:w="90" w:type="dxa"/>
              <w:bottom w:w="60" w:type="dxa"/>
              <w:right w:w="90" w:type="dxa"/>
            </w:tcMar>
            <w:vAlign w:val="center"/>
          </w:tcPr>
          <w:p>
            <w:pPr>
              <w:spacing w:line="240" w:lineRule="auto"/>
            </w:pPr>
            <w:r>
              <w:rPr>
                <w:b/>
                <w:bCs/>
                <w:color w:val="FFFFFF"/>
                <w:sz w:val="18"/>
                <w:szCs w:val="18"/>
              </w:rPr>
              <w:t xml:space="preserve">Limitaciones</w:t>
            </w:r>
          </w:p>
        </w:tc>
        <w:tc>
          <w:tcPr>
            <w:tcW w:w="3210" w:type="dxa"/>
            <w:shd w:val="clear" w:color="auto" w:fill="1F7A5C"/>
            <w:tcMar>
              <w:top w:w="60" w:type="dxa"/>
              <w:left w:w="90" w:type="dxa"/>
              <w:bottom w:w="60" w:type="dxa"/>
              <w:right w:w="90" w:type="dxa"/>
            </w:tcMar>
            <w:vAlign w:val="center"/>
          </w:tcPr>
          <w:p>
            <w:pPr>
              <w:spacing w:line="240" w:lineRule="auto"/>
            </w:pPr>
            <w:r>
              <w:rPr>
                <w:b/>
                <w:bCs/>
                <w:color w:val="FFFFFF"/>
                <w:sz w:val="18"/>
                <w:szCs w:val="18"/>
              </w:rPr>
              <w:t xml:space="preserve">Lección para Ambientalia</w:t>
            </w:r>
          </w:p>
        </w:tc>
      </w:tr>
      <w:tr>
        <w:tblPrEx>
          <w:tblCellMar>
            <w:top w:w="0" w:type="dxa"/>
            <w:bottom w:w="0" w:type="dxa"/>
          </w:tblCellMar>
        </w:tblPrEx>
        <w:tc>
          <w:tcPr>
            <w:tcW w:w="899" w:type="dxa"/>
            <w:tcMar>
              <w:top w:w="60" w:type="dxa"/>
              <w:left w:w="90" w:type="dxa"/>
              <w:bottom w:w="60" w:type="dxa"/>
              <w:right w:w="90" w:type="dxa"/>
            </w:tcMar>
            <w:vAlign w:val="center"/>
          </w:tcPr>
          <w:p>
            <w:pPr>
              <w:spacing w:line="240" w:lineRule="auto"/>
            </w:pPr>
            <w:r>
              <w:rPr>
                <w:sz w:val="18"/>
                <w:szCs w:val="18"/>
              </w:rPr>
              <w:t xml:space="preserve">MaintainX</w:t>
            </w:r>
          </w:p>
        </w:tc>
        <w:tc>
          <w:tcPr>
            <w:tcW w:w="3210" w:type="dxa"/>
            <w:tcMar>
              <w:top w:w="60" w:type="dxa"/>
              <w:left w:w="90" w:type="dxa"/>
              <w:bottom w:w="60" w:type="dxa"/>
              <w:right w:w="90" w:type="dxa"/>
            </w:tcMar>
            <w:vAlign w:val="center"/>
          </w:tcPr>
          <w:p>
            <w:pPr>
              <w:spacing w:line="240" w:lineRule="auto"/>
            </w:pPr>
            <w:r>
              <w:rPr>
                <w:sz w:val="18"/>
                <w:szCs w:val="18"/>
              </w:rPr>
              <w:t xml:space="preserve">Interfaz tipo chat; adopción en horas; procedimientos con lógica condicional; registro inmutable con firma.</w:t>
            </w:r>
          </w:p>
        </w:tc>
        <w:tc>
          <w:tcPr>
            <w:tcW w:w="2761" w:type="dxa"/>
            <w:tcMar>
              <w:top w:w="60" w:type="dxa"/>
              <w:left w:w="90" w:type="dxa"/>
              <w:bottom w:w="60" w:type="dxa"/>
              <w:right w:w="90" w:type="dxa"/>
            </w:tcMar>
            <w:vAlign w:val="center"/>
          </w:tcPr>
          <w:p>
            <w:pPr>
              <w:spacing w:line="240" w:lineRule="auto"/>
            </w:pPr>
            <w:r>
              <w:rPr>
                <w:sz w:val="18"/>
                <w:szCs w:val="18"/>
              </w:rPr>
              <w:t xml:space="preserve">Gestión de activos superficial.</w:t>
            </w:r>
          </w:p>
        </w:tc>
        <w:tc>
          <w:tcPr>
            <w:tcW w:w="3210" w:type="dxa"/>
            <w:tcMar>
              <w:top w:w="60" w:type="dxa"/>
              <w:left w:w="90" w:type="dxa"/>
              <w:bottom w:w="60" w:type="dxa"/>
              <w:right w:w="90" w:type="dxa"/>
            </w:tcMar>
            <w:vAlign w:val="center"/>
          </w:tcPr>
          <w:p>
            <w:pPr>
              <w:spacing w:line="240" w:lineRule="auto"/>
            </w:pPr>
            <w:r>
              <w:rPr>
                <w:sz w:val="18"/>
                <w:szCs w:val="18"/>
              </w:rPr>
              <w:t xml:space="preserve">La comunicación contextual dentro de la orden reduce drásticamente los tiempos muertos por dudas.</w:t>
            </w:r>
          </w:p>
        </w:tc>
      </w:tr>
      <w:tr>
        <w:tblPrEx>
          <w:tblCellMar>
            <w:top w:w="0" w:type="dxa"/>
            <w:bottom w:w="0" w:type="dxa"/>
          </w:tblCellMar>
        </w:tblPrEx>
        <w:tc>
          <w:tcPr>
            <w:tcW w:w="899" w:type="dxa"/>
            <w:tcMar>
              <w:top w:w="60" w:type="dxa"/>
              <w:left w:w="90" w:type="dxa"/>
              <w:bottom w:w="60" w:type="dxa"/>
              <w:right w:w="90" w:type="dxa"/>
            </w:tcMar>
            <w:vAlign w:val="center"/>
          </w:tcPr>
          <w:p>
            <w:pPr>
              <w:spacing w:line="240" w:lineRule="auto"/>
            </w:pPr>
            <w:r>
              <w:rPr>
                <w:sz w:val="18"/>
                <w:szCs w:val="18"/>
              </w:rPr>
              <w:t xml:space="preserve">Tractian</w:t>
            </w:r>
          </w:p>
        </w:tc>
        <w:tc>
          <w:tcPr>
            <w:tcW w:w="3210" w:type="dxa"/>
            <w:tcMar>
              <w:top w:w="60" w:type="dxa"/>
              <w:left w:w="90" w:type="dxa"/>
              <w:bottom w:w="60" w:type="dxa"/>
              <w:right w:w="90" w:type="dxa"/>
            </w:tcMar>
            <w:vAlign w:val="center"/>
          </w:tcPr>
          <w:p>
            <w:pPr>
              <w:spacing w:line="240" w:lineRule="auto"/>
            </w:pPr>
            <w:r>
              <w:rPr>
                <w:sz w:val="18"/>
                <w:szCs w:val="18"/>
              </w:rPr>
              <w:t xml:space="preserve">Prescriptivo: identifica qué componente falla y cómo arreglarlo; IoT plug-and-play.</w:t>
            </w:r>
          </w:p>
        </w:tc>
        <w:tc>
          <w:tcPr>
            <w:tcW w:w="2761" w:type="dxa"/>
            <w:tcMar>
              <w:top w:w="60" w:type="dxa"/>
              <w:left w:w="90" w:type="dxa"/>
              <w:bottom w:w="60" w:type="dxa"/>
              <w:right w:w="90" w:type="dxa"/>
            </w:tcMar>
            <w:vAlign w:val="center"/>
          </w:tcPr>
          <w:p>
            <w:pPr>
              <w:spacing w:line="240" w:lineRule="auto"/>
            </w:pPr>
            <w:r>
              <w:rPr>
                <w:sz w:val="18"/>
                <w:szCs w:val="18"/>
              </w:rPr>
              <w:t xml:space="preserve">Dependencia del hardware propietario.</w:t>
            </w:r>
          </w:p>
        </w:tc>
        <w:tc>
          <w:tcPr>
            <w:tcW w:w="3210" w:type="dxa"/>
            <w:tcMar>
              <w:top w:w="60" w:type="dxa"/>
              <w:left w:w="90" w:type="dxa"/>
              <w:bottom w:w="60" w:type="dxa"/>
              <w:right w:w="90" w:type="dxa"/>
            </w:tcMar>
            <w:vAlign w:val="center"/>
          </w:tcPr>
          <w:p>
            <w:pPr>
              <w:spacing w:line="240" w:lineRule="auto"/>
            </w:pPr>
            <w:r>
              <w:rPr>
                <w:sz w:val="18"/>
                <w:szCs w:val="18"/>
              </w:rPr>
              <w:t xml:space="preserve">El diagnóstico asistido con sugerencia de causa raíz debe ser meta funcional.</w:t>
            </w:r>
          </w:p>
        </w:tc>
      </w:tr>
      <w:tr>
        <w:tblPrEx>
          <w:tblCellMar>
            <w:top w:w="0" w:type="dxa"/>
            <w:bottom w:w="0" w:type="dxa"/>
          </w:tblCellMar>
        </w:tblPrEx>
        <w:tc>
          <w:tcPr>
            <w:tcW w:w="899" w:type="dxa"/>
            <w:tcMar>
              <w:top w:w="60" w:type="dxa"/>
              <w:left w:w="90" w:type="dxa"/>
              <w:bottom w:w="60" w:type="dxa"/>
              <w:right w:w="90" w:type="dxa"/>
            </w:tcMar>
            <w:vAlign w:val="center"/>
          </w:tcPr>
          <w:p>
            <w:pPr>
              <w:spacing w:line="240" w:lineRule="auto"/>
            </w:pPr>
            <w:r>
              <w:rPr>
                <w:sz w:val="18"/>
                <w:szCs w:val="18"/>
              </w:rPr>
              <w:t xml:space="preserve">Limble CMMS</w:t>
            </w:r>
          </w:p>
        </w:tc>
        <w:tc>
          <w:tcPr>
            <w:tcW w:w="3210" w:type="dxa"/>
            <w:tcMar>
              <w:top w:w="60" w:type="dxa"/>
              <w:left w:w="90" w:type="dxa"/>
              <w:bottom w:w="60" w:type="dxa"/>
              <w:right w:w="90" w:type="dxa"/>
            </w:tcMar>
            <w:vAlign w:val="center"/>
          </w:tcPr>
          <w:p>
            <w:pPr>
              <w:spacing w:line="240" w:lineRule="auto"/>
            </w:pPr>
            <w:r>
              <w:rPr>
                <w:sz w:val="18"/>
                <w:szCs w:val="18"/>
              </w:rPr>
              <w:t xml:space="preserve">Programación de preventivos muy fluida; calculadora de ROI en tiempo real.</w:t>
            </w:r>
          </w:p>
        </w:tc>
        <w:tc>
          <w:tcPr>
            <w:tcW w:w="2761" w:type="dxa"/>
            <w:tcMar>
              <w:top w:w="60" w:type="dxa"/>
              <w:left w:w="90" w:type="dxa"/>
              <w:bottom w:w="60" w:type="dxa"/>
              <w:right w:w="90" w:type="dxa"/>
            </w:tcMar>
            <w:vAlign w:val="center"/>
          </w:tcPr>
          <w:p>
            <w:pPr>
              <w:spacing w:line="240" w:lineRule="auto"/>
            </w:pPr>
            <w:r>
              <w:rPr>
                <w:sz w:val="18"/>
                <w:szCs w:val="18"/>
              </w:rPr>
              <w:t xml:space="preserve">Menos capacidad de integración empresarial.</w:t>
            </w:r>
          </w:p>
        </w:tc>
        <w:tc>
          <w:tcPr>
            <w:tcW w:w="3210" w:type="dxa"/>
            <w:tcMar>
              <w:top w:w="60" w:type="dxa"/>
              <w:left w:w="90" w:type="dxa"/>
              <w:bottom w:w="60" w:type="dxa"/>
              <w:right w:w="90" w:type="dxa"/>
            </w:tcMar>
            <w:vAlign w:val="center"/>
          </w:tcPr>
          <w:p>
            <w:pPr>
              <w:spacing w:line="240" w:lineRule="auto"/>
            </w:pPr>
            <w:r>
              <w:rPr>
                <w:sz w:val="18"/>
                <w:szCs w:val="18"/>
              </w:rPr>
              <w:t xml:space="preserve">Mostrar el ahorro generado es una forma eficaz de sostener la adopción.</w:t>
            </w:r>
          </w:p>
        </w:tc>
      </w:tr>
      <w:tr>
        <w:tblPrEx>
          <w:tblCellMar>
            <w:top w:w="0" w:type="dxa"/>
            <w:bottom w:w="0" w:type="dxa"/>
          </w:tblCellMar>
        </w:tblPrEx>
        <w:tc>
          <w:tcPr>
            <w:tcW w:w="899" w:type="dxa"/>
            <w:tcMar>
              <w:top w:w="60" w:type="dxa"/>
              <w:left w:w="90" w:type="dxa"/>
              <w:bottom w:w="60" w:type="dxa"/>
              <w:right w:w="90" w:type="dxa"/>
            </w:tcMar>
            <w:vAlign w:val="center"/>
          </w:tcPr>
          <w:p>
            <w:pPr>
              <w:spacing w:line="240" w:lineRule="auto"/>
            </w:pPr>
            <w:r>
              <w:rPr>
                <w:sz w:val="18"/>
                <w:szCs w:val="18"/>
              </w:rPr>
              <w:t xml:space="preserve">UpKeep</w:t>
            </w:r>
          </w:p>
        </w:tc>
        <w:tc>
          <w:tcPr>
            <w:tcW w:w="3210" w:type="dxa"/>
            <w:tcMar>
              <w:top w:w="60" w:type="dxa"/>
              <w:left w:w="90" w:type="dxa"/>
              <w:bottom w:w="60" w:type="dxa"/>
              <w:right w:w="90" w:type="dxa"/>
            </w:tcMar>
            <w:vAlign w:val="center"/>
          </w:tcPr>
          <w:p>
            <w:pPr>
              <w:spacing w:line="240" w:lineRule="auto"/>
            </w:pPr>
            <w:r>
              <w:rPr>
                <w:sz w:val="18"/>
                <w:szCs w:val="18"/>
              </w:rPr>
              <w:t xml:space="preserve">Precios transparentes; integración de inventario con códigos QR.</w:t>
            </w:r>
          </w:p>
        </w:tc>
        <w:tc>
          <w:tcPr>
            <w:tcW w:w="2761" w:type="dxa"/>
            <w:tcMar>
              <w:top w:w="60" w:type="dxa"/>
              <w:left w:w="90" w:type="dxa"/>
              <w:bottom w:w="60" w:type="dxa"/>
              <w:right w:w="90" w:type="dxa"/>
            </w:tcMar>
            <w:vAlign w:val="center"/>
          </w:tcPr>
          <w:p>
            <w:pPr>
              <w:spacing w:line="240" w:lineRule="auto"/>
            </w:pPr>
            <w:r>
              <w:rPr>
                <w:sz w:val="18"/>
                <w:szCs w:val="18"/>
              </w:rPr>
              <w:t xml:space="preserve">Reportes nativos insuficientes.</w:t>
            </w:r>
          </w:p>
        </w:tc>
        <w:tc>
          <w:tcPr>
            <w:tcW w:w="3210" w:type="dxa"/>
            <w:tcMar>
              <w:top w:w="60" w:type="dxa"/>
              <w:left w:w="90" w:type="dxa"/>
              <w:bottom w:w="60" w:type="dxa"/>
              <w:right w:w="90" w:type="dxa"/>
            </w:tcMar>
            <w:vAlign w:val="center"/>
          </w:tcPr>
          <w:p>
            <w:pPr>
              <w:spacing w:line="240" w:lineRule="auto"/>
            </w:pPr>
            <w:r>
              <w:rPr>
                <w:sz w:val="18"/>
                <w:szCs w:val="18"/>
              </w:rPr>
              <w:t xml:space="preserve">El QR como puente entre almacén y ejecución.</w:t>
            </w:r>
          </w:p>
        </w:tc>
      </w:tr>
    </w:tbl>
    <w:bookmarkEnd w:id="176"/>
    <w:bookmarkStart w:id="177" w:name="a.4-nicho-y-emergentes"/>
    <w:p>
      <w:pPr>
        <w:pStyle w:val="Ttulo3"/>
      </w:pPr>
      <w:r>
        <w:t xml:space="preserve">A.4 Nicho y emergentes</w:t>
      </w:r>
    </w:p>
    <w:p>
      <w:pPr>
        <w:numPr>
          <w:ilvl w:val="0"/>
          <w:numId w:val="1063"/>
        </w:numPr>
      </w:pPr>
      <w:r>
        <w:rPr>
          <w:bCs/>
          <w:b/>
        </w:rPr>
        <w:t xml:space="preserve">Makula</w:t>
      </w:r>
      <w:r>
        <w:t xml:space="preserve"> </w:t>
      </w:r>
      <w:r>
        <w:t xml:space="preserve">— plataforma</w:t>
      </w:r>
      <w:r>
        <w:t xml:space="preserve"> </w:t>
      </w:r>
      <w:r>
        <w:rPr>
          <w:iCs/>
          <w:i/>
        </w:rPr>
        <w:t xml:space="preserve">headless</w:t>
      </w:r>
      <w:r>
        <w:t xml:space="preserve">, API-first. Lección: la arquitectura desacoplada es el camino correcto para escalar.</w:t>
      </w:r>
    </w:p>
    <w:p>
      <w:pPr>
        <w:numPr>
          <w:ilvl w:val="0"/>
          <w:numId w:val="1063"/>
        </w:numPr>
      </w:pPr>
      <w:r>
        <w:rPr>
          <w:bCs/>
          <w:b/>
        </w:rPr>
        <w:t xml:space="preserve">Cityworks / FMX</w:t>
      </w:r>
      <w:r>
        <w:t xml:space="preserve"> </w:t>
      </w:r>
      <w:r>
        <w:t xml:space="preserve">— infraestructura pública con fuerte componente GIS. Lección: si se gestionan activos distribuidos, la integración de mapas no es opcional.</w:t>
      </w:r>
    </w:p>
    <w:p>
      <w:pPr>
        <w:numPr>
          <w:ilvl w:val="0"/>
          <w:numId w:val="1063"/>
        </w:numPr>
      </w:pPr>
      <w:r>
        <w:rPr>
          <w:bCs/>
          <w:b/>
        </w:rPr>
        <w:t xml:space="preserve">Odoo (Mantenimiento + SAT)</w:t>
      </w:r>
      <w:r>
        <w:t xml:space="preserve"> </w:t>
      </w:r>
      <w:r>
        <w:t xml:space="preserve">— integra CRM, inventario, taller y facturación de forma nativa; UX menos amigable para el técnico.</w:t>
      </w:r>
    </w:p>
    <w:p>
      <w:pPr>
        <w:numPr>
          <w:ilvl w:val="0"/>
          <w:numId w:val="1063"/>
        </w:numPr>
      </w:pPr>
      <w:r>
        <w:rPr>
          <w:bCs/>
          <w:b/>
        </w:rPr>
        <w:t xml:space="preserve">ServiceChannel</w:t>
      </w:r>
      <w:r>
        <w:t xml:space="preserve"> </w:t>
      </w:r>
      <w:r>
        <w:t xml:space="preserve">— excelente gestión de proveedores subcontratados; excesivo para un taller único.</w:t>
      </w:r>
    </w:p>
    <w:p>
      <w:pPr>
        <w:numPr>
          <w:ilvl w:val="0"/>
          <w:numId w:val="1063"/>
        </w:numPr>
      </w:pPr>
      <w:r>
        <w:rPr>
          <w:bCs/>
          <w:b/>
        </w:rPr>
        <w:t xml:space="preserve">Zoho Creator</w:t>
      </w:r>
      <w:r>
        <w:t xml:space="preserve"> </w:t>
      </w:r>
      <w:r>
        <w:t xml:space="preserve">— flexibilidad para construir el flujo exacto, a costa de desarrollo y mantenimiento constante.</w:t>
      </w:r>
    </w:p>
    <w:bookmarkEnd w:id="177"/>
    <w:bookmarkStart w:id="178" w:name="X5035ffbb4602f26bc3af9fd1ad8f26da9657ffb"/>
    <w:p>
      <w:pPr>
        <w:pStyle w:val="Ttulo3"/>
      </w:pPr>
      <w:r>
        <w:t xml:space="preserve">A.5 Posicionamiento objetivo de Ambientalia</w:t>
      </w:r>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1328"/>
        <w:gridCol w:w="1719"/>
        <w:gridCol w:w="1562"/>
        <w:gridCol w:w="1953"/>
        <w:gridCol w:w="3518"/>
      </w:tblGrid>
      <w:tr>
        <w:tblPrEx>
          <w:tblCellMar>
            <w:top w:w="0" w:type="dxa"/>
            <w:bottom w:w="0" w:type="dxa"/>
          </w:tblCellMar>
        </w:tblPrEx>
        <w:trPr>
          <w:tblHeader/>
        </w:trPr>
        <w:tc>
          <w:tcPr>
            <w:tcW w:w="1328" w:type="dxa"/>
            <w:shd w:val="clear" w:color="auto" w:fill="1F7A5C"/>
            <w:tcMar>
              <w:top w:w="60" w:type="dxa"/>
              <w:left w:w="90" w:type="dxa"/>
              <w:bottom w:w="60" w:type="dxa"/>
              <w:right w:w="90" w:type="dxa"/>
            </w:tcMar>
            <w:vAlign w:val="center"/>
          </w:tcPr>
          <w:p>
            <w:pPr>
              <w:spacing w:line="240" w:lineRule="auto"/>
            </w:pPr>
            <w:r>
              <w:rPr>
                <w:b/>
                <w:bCs/>
                <w:color w:val="FFFFFF"/>
                <w:sz w:val="18"/>
                <w:szCs w:val="18"/>
              </w:rPr>
              <w:t xml:space="preserve">Característica</w:t>
            </w:r>
          </w:p>
        </w:tc>
        <w:tc>
          <w:tcPr>
            <w:tcW w:w="1719" w:type="dxa"/>
            <w:shd w:val="clear" w:color="auto" w:fill="1F7A5C"/>
            <w:tcMar>
              <w:top w:w="60" w:type="dxa"/>
              <w:left w:w="90" w:type="dxa"/>
              <w:bottom w:w="60" w:type="dxa"/>
              <w:right w:w="90" w:type="dxa"/>
            </w:tcMar>
            <w:vAlign w:val="center"/>
          </w:tcPr>
          <w:p>
            <w:pPr>
              <w:spacing w:line="240" w:lineRule="auto"/>
            </w:pPr>
            <w:r>
              <w:rPr>
                <w:b/>
                <w:bCs/>
                <w:color w:val="FFFFFF"/>
                <w:sz w:val="18"/>
                <w:szCs w:val="18"/>
              </w:rPr>
              <w:t xml:space="preserve">Enterprise</w:t>
            </w:r>
          </w:p>
        </w:tc>
        <w:tc>
          <w:tcPr>
            <w:tcW w:w="1562" w:type="dxa"/>
            <w:shd w:val="clear" w:color="auto" w:fill="1F7A5C"/>
            <w:tcMar>
              <w:top w:w="60" w:type="dxa"/>
              <w:left w:w="90" w:type="dxa"/>
              <w:bottom w:w="60" w:type="dxa"/>
              <w:right w:w="90" w:type="dxa"/>
            </w:tcMar>
            <w:vAlign w:val="center"/>
          </w:tcPr>
          <w:p>
            <w:pPr>
              <w:spacing w:line="240" w:lineRule="auto"/>
            </w:pPr>
            <w:r>
              <w:rPr>
                <w:b/>
                <w:bCs/>
                <w:color w:val="FFFFFF"/>
                <w:sz w:val="18"/>
                <w:szCs w:val="18"/>
              </w:rPr>
              <w:t xml:space="preserve">IoT</w:t>
            </w:r>
          </w:p>
        </w:tc>
        <w:tc>
          <w:tcPr>
            <w:tcW w:w="1953" w:type="dxa"/>
            <w:shd w:val="clear" w:color="auto" w:fill="1F7A5C"/>
            <w:tcMar>
              <w:top w:w="60" w:type="dxa"/>
              <w:left w:w="90" w:type="dxa"/>
              <w:bottom w:w="60" w:type="dxa"/>
              <w:right w:w="90" w:type="dxa"/>
            </w:tcMar>
            <w:vAlign w:val="center"/>
          </w:tcPr>
          <w:p>
            <w:pPr>
              <w:spacing w:line="240" w:lineRule="auto"/>
            </w:pPr>
            <w:r>
              <w:rPr>
                <w:b/>
                <w:bCs/>
                <w:color w:val="FFFFFF"/>
                <w:sz w:val="18"/>
                <w:szCs w:val="18"/>
              </w:rPr>
              <w:t xml:space="preserve">Mobile</w:t>
            </w:r>
          </w:p>
        </w:tc>
        <w:tc>
          <w:tcPr>
            <w:tcW w:w="3518" w:type="dxa"/>
            <w:shd w:val="clear" w:color="auto" w:fill="1F7A5C"/>
            <w:tcMar>
              <w:top w:w="60" w:type="dxa"/>
              <w:left w:w="90" w:type="dxa"/>
              <w:bottom w:w="60" w:type="dxa"/>
              <w:right w:w="90" w:type="dxa"/>
            </w:tcMar>
            <w:vAlign w:val="center"/>
          </w:tcPr>
          <w:p>
            <w:pPr>
              <w:spacing w:line="240" w:lineRule="auto"/>
            </w:pPr>
            <w:r>
              <w:rPr>
                <w:b/>
                <w:bCs/>
                <w:color w:val="FFFFFF"/>
                <w:sz w:val="18"/>
                <w:szCs w:val="18"/>
              </w:rPr>
              <w:t xml:space="preserve">Ambientalia — objetivo</w:t>
            </w:r>
          </w:p>
        </w:tc>
      </w:tr>
      <w:tr>
        <w:tblPrEx>
          <w:tblCellMar>
            <w:top w:w="0" w:type="dxa"/>
            <w:bottom w:w="0" w:type="dxa"/>
          </w:tblCellMar>
        </w:tblPrEx>
        <w:tc>
          <w:tcPr>
            <w:tcW w:w="1328" w:type="dxa"/>
            <w:tcMar>
              <w:top w:w="60" w:type="dxa"/>
              <w:left w:w="90" w:type="dxa"/>
              <w:bottom w:w="60" w:type="dxa"/>
              <w:right w:w="90" w:type="dxa"/>
            </w:tcMar>
            <w:vAlign w:val="center"/>
          </w:tcPr>
          <w:p>
            <w:pPr>
              <w:spacing w:line="240" w:lineRule="auto"/>
            </w:pPr>
            <w:r>
              <w:rPr>
                <w:sz w:val="18"/>
                <w:szCs w:val="18"/>
              </w:rPr>
              <w:t xml:space="preserve">Enfoque</w:t>
            </w:r>
          </w:p>
        </w:tc>
        <w:tc>
          <w:tcPr>
            <w:tcW w:w="1719" w:type="dxa"/>
            <w:tcMar>
              <w:top w:w="60" w:type="dxa"/>
              <w:left w:w="90" w:type="dxa"/>
              <w:bottom w:w="60" w:type="dxa"/>
              <w:right w:w="90" w:type="dxa"/>
            </w:tcMar>
            <w:vAlign w:val="center"/>
          </w:tcPr>
          <w:p>
            <w:pPr>
              <w:spacing w:line="240" w:lineRule="auto"/>
            </w:pPr>
            <w:r>
              <w:rPr>
                <w:sz w:val="18"/>
                <w:szCs w:val="18"/>
              </w:rPr>
              <w:t xml:space="preserve">Financiero y normativo</w:t>
            </w:r>
          </w:p>
        </w:tc>
        <w:tc>
          <w:tcPr>
            <w:tcW w:w="1562" w:type="dxa"/>
            <w:tcMar>
              <w:top w:w="60" w:type="dxa"/>
              <w:left w:w="90" w:type="dxa"/>
              <w:bottom w:w="60" w:type="dxa"/>
              <w:right w:w="90" w:type="dxa"/>
            </w:tcMar>
            <w:vAlign w:val="center"/>
          </w:tcPr>
          <w:p>
            <w:pPr>
              <w:spacing w:line="240" w:lineRule="auto"/>
            </w:pPr>
            <w:r>
              <w:rPr>
                <w:sz w:val="18"/>
                <w:szCs w:val="18"/>
              </w:rPr>
              <w:t xml:space="preserve">Técnico y predictivo</w:t>
            </w:r>
          </w:p>
        </w:tc>
        <w:tc>
          <w:tcPr>
            <w:tcW w:w="1953" w:type="dxa"/>
            <w:tcMar>
              <w:top w:w="60" w:type="dxa"/>
              <w:left w:w="90" w:type="dxa"/>
              <w:bottom w:w="60" w:type="dxa"/>
              <w:right w:w="90" w:type="dxa"/>
            </w:tcMar>
            <w:vAlign w:val="center"/>
          </w:tcPr>
          <w:p>
            <w:pPr>
              <w:spacing w:line="240" w:lineRule="auto"/>
            </w:pPr>
            <w:r>
              <w:rPr>
                <w:sz w:val="18"/>
                <w:szCs w:val="18"/>
              </w:rPr>
              <w:t xml:space="preserve">Comunicación y ejecución</w:t>
            </w:r>
          </w:p>
        </w:tc>
        <w:tc>
          <w:tcPr>
            <w:tcW w:w="3518" w:type="dxa"/>
            <w:tcMar>
              <w:top w:w="60" w:type="dxa"/>
              <w:left w:w="90" w:type="dxa"/>
              <w:bottom w:w="60" w:type="dxa"/>
              <w:right w:w="90" w:type="dxa"/>
            </w:tcMar>
            <w:vAlign w:val="center"/>
          </w:tcPr>
          <w:p>
            <w:pPr>
              <w:spacing w:line="240" w:lineRule="auto"/>
            </w:pPr>
            <w:r>
              <w:rPr>
                <w:sz w:val="18"/>
                <w:szCs w:val="18"/>
              </w:rPr>
              <w:t xml:space="preserve">Híbrido: ejecución ágil + control EAM</w:t>
            </w:r>
          </w:p>
        </w:tc>
      </w:tr>
      <w:tr>
        <w:tblPrEx>
          <w:tblCellMar>
            <w:top w:w="0" w:type="dxa"/>
            <w:bottom w:w="0" w:type="dxa"/>
          </w:tblCellMar>
        </w:tblPrEx>
        <w:tc>
          <w:tcPr>
            <w:tcW w:w="1328" w:type="dxa"/>
            <w:tcMar>
              <w:top w:w="60" w:type="dxa"/>
              <w:left w:w="90" w:type="dxa"/>
              <w:bottom w:w="60" w:type="dxa"/>
              <w:right w:w="90" w:type="dxa"/>
            </w:tcMar>
            <w:vAlign w:val="center"/>
          </w:tcPr>
          <w:p>
            <w:pPr>
              <w:spacing w:line="240" w:lineRule="auto"/>
            </w:pPr>
            <w:r>
              <w:rPr>
                <w:sz w:val="18"/>
                <w:szCs w:val="18"/>
              </w:rPr>
              <w:t xml:space="preserve">UX</w:t>
            </w:r>
          </w:p>
        </w:tc>
        <w:tc>
          <w:tcPr>
            <w:tcW w:w="1719" w:type="dxa"/>
            <w:tcMar>
              <w:top w:w="60" w:type="dxa"/>
              <w:left w:w="90" w:type="dxa"/>
              <w:bottom w:w="60" w:type="dxa"/>
              <w:right w:w="90" w:type="dxa"/>
            </w:tcMar>
            <w:vAlign w:val="center"/>
          </w:tcPr>
          <w:p>
            <w:pPr>
              <w:spacing w:line="240" w:lineRule="auto"/>
            </w:pPr>
            <w:r>
              <w:rPr>
                <w:sz w:val="18"/>
                <w:szCs w:val="18"/>
              </w:rPr>
              <w:t xml:space="preserve">Baja / compleja</w:t>
            </w:r>
          </w:p>
        </w:tc>
        <w:tc>
          <w:tcPr>
            <w:tcW w:w="1562" w:type="dxa"/>
            <w:tcMar>
              <w:top w:w="60" w:type="dxa"/>
              <w:left w:w="90" w:type="dxa"/>
              <w:bottom w:w="60" w:type="dxa"/>
              <w:right w:w="90" w:type="dxa"/>
            </w:tcMar>
            <w:vAlign w:val="center"/>
          </w:tcPr>
          <w:p>
            <w:pPr>
              <w:spacing w:line="240" w:lineRule="auto"/>
            </w:pPr>
            <w:r>
              <w:rPr>
                <w:sz w:val="18"/>
                <w:szCs w:val="18"/>
              </w:rPr>
              <w:t xml:space="preserve">Alta / moderna</w:t>
            </w:r>
          </w:p>
        </w:tc>
        <w:tc>
          <w:tcPr>
            <w:tcW w:w="1953" w:type="dxa"/>
            <w:tcMar>
              <w:top w:w="60" w:type="dxa"/>
              <w:left w:w="90" w:type="dxa"/>
              <w:bottom w:w="60" w:type="dxa"/>
              <w:right w:w="90" w:type="dxa"/>
            </w:tcMar>
            <w:vAlign w:val="center"/>
          </w:tcPr>
          <w:p>
            <w:pPr>
              <w:spacing w:line="240" w:lineRule="auto"/>
            </w:pPr>
            <w:r>
              <w:rPr>
                <w:sz w:val="18"/>
                <w:szCs w:val="18"/>
              </w:rPr>
              <w:t xml:space="preserve">Muy alta / conversacional</w:t>
            </w:r>
          </w:p>
        </w:tc>
        <w:tc>
          <w:tcPr>
            <w:tcW w:w="3518" w:type="dxa"/>
            <w:tcMar>
              <w:top w:w="60" w:type="dxa"/>
              <w:left w:w="90" w:type="dxa"/>
              <w:bottom w:w="60" w:type="dxa"/>
              <w:right w:w="90" w:type="dxa"/>
            </w:tcMar>
            <w:vAlign w:val="center"/>
          </w:tcPr>
          <w:p>
            <w:pPr>
              <w:spacing w:line="240" w:lineRule="auto"/>
            </w:pPr>
            <w:r>
              <w:rPr>
                <w:sz w:val="18"/>
                <w:szCs w:val="18"/>
              </w:rPr>
              <w:t xml:space="preserve">Muy alta, mobile-first y contextual</w:t>
            </w:r>
          </w:p>
        </w:tc>
      </w:tr>
      <w:tr>
        <w:tblPrEx>
          <w:tblCellMar>
            <w:top w:w="0" w:type="dxa"/>
            <w:bottom w:w="0" w:type="dxa"/>
          </w:tblCellMar>
        </w:tblPrEx>
        <w:tc>
          <w:tcPr>
            <w:tcW w:w="1328" w:type="dxa"/>
            <w:tcMar>
              <w:top w:w="60" w:type="dxa"/>
              <w:left w:w="90" w:type="dxa"/>
              <w:bottom w:w="60" w:type="dxa"/>
              <w:right w:w="90" w:type="dxa"/>
            </w:tcMar>
            <w:vAlign w:val="center"/>
          </w:tcPr>
          <w:p>
            <w:pPr>
              <w:spacing w:line="240" w:lineRule="auto"/>
            </w:pPr>
            <w:r>
              <w:rPr>
                <w:sz w:val="18"/>
                <w:szCs w:val="18"/>
              </w:rPr>
              <w:t xml:space="preserve">Datos</w:t>
            </w:r>
          </w:p>
        </w:tc>
        <w:tc>
          <w:tcPr>
            <w:tcW w:w="1719" w:type="dxa"/>
            <w:tcMar>
              <w:top w:w="60" w:type="dxa"/>
              <w:left w:w="90" w:type="dxa"/>
              <w:bottom w:w="60" w:type="dxa"/>
              <w:right w:w="90" w:type="dxa"/>
            </w:tcMar>
            <w:vAlign w:val="center"/>
          </w:tcPr>
          <w:p>
            <w:pPr>
              <w:spacing w:line="240" w:lineRule="auto"/>
            </w:pPr>
            <w:r>
              <w:rPr>
                <w:sz w:val="18"/>
                <w:szCs w:val="18"/>
              </w:rPr>
              <w:t xml:space="preserve">Jerárquica profunda</w:t>
            </w:r>
          </w:p>
        </w:tc>
        <w:tc>
          <w:tcPr>
            <w:tcW w:w="1562" w:type="dxa"/>
            <w:tcMar>
              <w:top w:w="60" w:type="dxa"/>
              <w:left w:w="90" w:type="dxa"/>
              <w:bottom w:w="60" w:type="dxa"/>
              <w:right w:w="90" w:type="dxa"/>
            </w:tcMar>
            <w:vAlign w:val="center"/>
          </w:tcPr>
          <w:p>
            <w:pPr>
              <w:spacing w:line="240" w:lineRule="auto"/>
            </w:pPr>
            <w:r>
              <w:rPr>
                <w:sz w:val="18"/>
                <w:szCs w:val="18"/>
              </w:rPr>
              <w:t xml:space="preserve">Flexible</w:t>
            </w:r>
          </w:p>
        </w:tc>
        <w:tc>
          <w:tcPr>
            <w:tcW w:w="1953" w:type="dxa"/>
            <w:tcMar>
              <w:top w:w="60" w:type="dxa"/>
              <w:left w:w="90" w:type="dxa"/>
              <w:bottom w:w="60" w:type="dxa"/>
              <w:right w:w="90" w:type="dxa"/>
            </w:tcMar>
            <w:vAlign w:val="center"/>
          </w:tcPr>
          <w:p>
            <w:pPr>
              <w:spacing w:line="240" w:lineRule="auto"/>
            </w:pPr>
            <w:r>
              <w:rPr>
                <w:sz w:val="18"/>
                <w:szCs w:val="18"/>
              </w:rPr>
              <w:t xml:space="preserve">Plana</w:t>
            </w:r>
          </w:p>
        </w:tc>
        <w:tc>
          <w:tcPr>
            <w:tcW w:w="3518" w:type="dxa"/>
            <w:tcMar>
              <w:top w:w="60" w:type="dxa"/>
              <w:left w:w="90" w:type="dxa"/>
              <w:bottom w:w="60" w:type="dxa"/>
              <w:right w:w="90" w:type="dxa"/>
            </w:tcMar>
            <w:vAlign w:val="center"/>
          </w:tcPr>
          <w:p>
            <w:pPr>
              <w:spacing w:line="240" w:lineRule="auto"/>
            </w:pPr>
            <w:r>
              <w:rPr>
                <w:sz w:val="18"/>
                <w:szCs w:val="18"/>
              </w:rPr>
              <w:t xml:space="preserve">Jerárquica estricta con interfaz simple</w:t>
            </w:r>
          </w:p>
        </w:tc>
      </w:tr>
      <w:tr>
        <w:tblPrEx>
          <w:tblCellMar>
            <w:top w:w="0" w:type="dxa"/>
            <w:bottom w:w="0" w:type="dxa"/>
          </w:tblCellMar>
        </w:tblPrEx>
        <w:tc>
          <w:tcPr>
            <w:tcW w:w="1328" w:type="dxa"/>
            <w:tcMar>
              <w:top w:w="60" w:type="dxa"/>
              <w:left w:w="90" w:type="dxa"/>
              <w:bottom w:w="60" w:type="dxa"/>
              <w:right w:w="90" w:type="dxa"/>
            </w:tcMar>
            <w:vAlign w:val="center"/>
          </w:tcPr>
          <w:p>
            <w:pPr>
              <w:spacing w:line="240" w:lineRule="auto"/>
            </w:pPr>
            <w:r>
              <w:rPr>
                <w:sz w:val="18"/>
                <w:szCs w:val="18"/>
              </w:rPr>
              <w:t xml:space="preserve">Offline</w:t>
            </w:r>
          </w:p>
        </w:tc>
        <w:tc>
          <w:tcPr>
            <w:tcW w:w="1719" w:type="dxa"/>
            <w:tcMar>
              <w:top w:w="60" w:type="dxa"/>
              <w:left w:w="90" w:type="dxa"/>
              <w:bottom w:w="60" w:type="dxa"/>
              <w:right w:w="90" w:type="dxa"/>
            </w:tcMar>
            <w:vAlign w:val="center"/>
          </w:tcPr>
          <w:p>
            <w:pPr>
              <w:spacing w:line="240" w:lineRule="auto"/>
            </w:pPr>
            <w:r>
              <w:rPr>
                <w:sz w:val="18"/>
                <w:szCs w:val="18"/>
              </w:rPr>
              <w:t xml:space="preserve">Limitada</w:t>
            </w:r>
          </w:p>
        </w:tc>
        <w:tc>
          <w:tcPr>
            <w:tcW w:w="1562" w:type="dxa"/>
            <w:tcMar>
              <w:top w:w="60" w:type="dxa"/>
              <w:left w:w="90" w:type="dxa"/>
              <w:bottom w:w="60" w:type="dxa"/>
              <w:right w:w="90" w:type="dxa"/>
            </w:tcMar>
            <w:vAlign w:val="center"/>
          </w:tcPr>
          <w:p>
            <w:pPr>
              <w:spacing w:line="240" w:lineRule="auto"/>
            </w:pPr>
            <w:r>
              <w:rPr>
                <w:sz w:val="18"/>
                <w:szCs w:val="18"/>
              </w:rPr>
              <w:t xml:space="preserve">Buena con caché</w:t>
            </w:r>
          </w:p>
        </w:tc>
        <w:tc>
          <w:tcPr>
            <w:tcW w:w="1953" w:type="dxa"/>
            <w:tcMar>
              <w:top w:w="60" w:type="dxa"/>
              <w:left w:w="90" w:type="dxa"/>
              <w:bottom w:w="60" w:type="dxa"/>
              <w:right w:w="90" w:type="dxa"/>
            </w:tcMar>
            <w:vAlign w:val="center"/>
          </w:tcPr>
          <w:p>
            <w:pPr>
              <w:spacing w:line="240" w:lineRule="auto"/>
            </w:pPr>
            <w:r>
              <w:rPr>
                <w:sz w:val="18"/>
                <w:szCs w:val="18"/>
              </w:rPr>
              <w:t xml:space="preserve">Excelente</w:t>
            </w:r>
          </w:p>
        </w:tc>
        <w:tc>
          <w:tcPr>
            <w:tcW w:w="3518" w:type="dxa"/>
            <w:tcMar>
              <w:top w:w="60" w:type="dxa"/>
              <w:left w:w="90" w:type="dxa"/>
              <w:bottom w:w="60" w:type="dxa"/>
              <w:right w:w="90" w:type="dxa"/>
            </w:tcMar>
            <w:vAlign w:val="center"/>
          </w:tcPr>
          <w:p>
            <w:pPr>
              <w:spacing w:line="240" w:lineRule="auto"/>
            </w:pPr>
            <w:r>
              <w:rPr>
                <w:sz w:val="18"/>
                <w:szCs w:val="18"/>
              </w:rPr>
              <w:t xml:space="preserve">Nativa, sin conflictos</w:t>
            </w:r>
          </w:p>
        </w:tc>
      </w:tr>
      <w:tr>
        <w:tblPrEx>
          <w:tblCellMar>
            <w:top w:w="0" w:type="dxa"/>
            <w:bottom w:w="0" w:type="dxa"/>
          </w:tblCellMar>
        </w:tblPrEx>
        <w:tc>
          <w:tcPr>
            <w:tcW w:w="1328" w:type="dxa"/>
            <w:tcMar>
              <w:top w:w="60" w:type="dxa"/>
              <w:left w:w="90" w:type="dxa"/>
              <w:bottom w:w="60" w:type="dxa"/>
              <w:right w:w="90" w:type="dxa"/>
            </w:tcMar>
            <w:vAlign w:val="center"/>
          </w:tcPr>
          <w:p>
            <w:pPr>
              <w:spacing w:line="240" w:lineRule="auto"/>
            </w:pPr>
            <w:r>
              <w:rPr>
                <w:sz w:val="18"/>
                <w:szCs w:val="18"/>
              </w:rPr>
              <w:t xml:space="preserve">Inventario</w:t>
            </w:r>
          </w:p>
        </w:tc>
        <w:tc>
          <w:tcPr>
            <w:tcW w:w="1719" w:type="dxa"/>
            <w:tcMar>
              <w:top w:w="60" w:type="dxa"/>
              <w:left w:w="90" w:type="dxa"/>
              <w:bottom w:w="60" w:type="dxa"/>
              <w:right w:w="90" w:type="dxa"/>
            </w:tcMar>
            <w:vAlign w:val="center"/>
          </w:tcPr>
          <w:p>
            <w:pPr>
              <w:spacing w:line="240" w:lineRule="auto"/>
            </w:pPr>
            <w:r>
              <w:rPr>
                <w:sz w:val="18"/>
                <w:szCs w:val="18"/>
              </w:rPr>
              <w:t xml:space="preserve">ERP nativo</w:t>
            </w:r>
          </w:p>
        </w:tc>
        <w:tc>
          <w:tcPr>
            <w:tcW w:w="1562" w:type="dxa"/>
            <w:tcMar>
              <w:top w:w="60" w:type="dxa"/>
              <w:left w:w="90" w:type="dxa"/>
              <w:bottom w:w="60" w:type="dxa"/>
              <w:right w:w="90" w:type="dxa"/>
            </w:tcMar>
            <w:vAlign w:val="center"/>
          </w:tcPr>
          <w:p>
            <w:pPr>
              <w:spacing w:line="240" w:lineRule="auto"/>
            </w:pPr>
            <w:r>
              <w:rPr>
                <w:sz w:val="18"/>
                <w:szCs w:val="18"/>
              </w:rPr>
              <w:t xml:space="preserve">Módulo propio</w:t>
            </w:r>
          </w:p>
        </w:tc>
        <w:tc>
          <w:tcPr>
            <w:tcW w:w="1953" w:type="dxa"/>
            <w:tcMar>
              <w:top w:w="60" w:type="dxa"/>
              <w:left w:w="90" w:type="dxa"/>
              <w:bottom w:w="60" w:type="dxa"/>
              <w:right w:w="90" w:type="dxa"/>
            </w:tcMar>
            <w:vAlign w:val="center"/>
          </w:tcPr>
          <w:p>
            <w:pPr>
              <w:spacing w:line="240" w:lineRule="auto"/>
            </w:pPr>
            <w:r>
              <w:rPr>
                <w:sz w:val="18"/>
                <w:szCs w:val="18"/>
              </w:rPr>
              <w:t xml:space="preserve">Básico</w:t>
            </w:r>
          </w:p>
        </w:tc>
        <w:tc>
          <w:tcPr>
            <w:tcW w:w="3518" w:type="dxa"/>
            <w:tcMar>
              <w:top w:w="60" w:type="dxa"/>
              <w:left w:w="90" w:type="dxa"/>
              <w:bottom w:w="60" w:type="dxa"/>
              <w:right w:w="90" w:type="dxa"/>
            </w:tcMar>
            <w:vAlign w:val="center"/>
          </w:tcPr>
          <w:p>
            <w:pPr>
              <w:spacing w:line="240" w:lineRule="auto"/>
            </w:pPr>
            <w:r>
              <w:rPr>
                <w:sz w:val="18"/>
                <w:szCs w:val="18"/>
              </w:rPr>
              <w:t xml:space="preserve">Transaccional en tiempo real + kitting</w:t>
            </w:r>
          </w:p>
        </w:tc>
      </w:tr>
      <w:tr>
        <w:tblPrEx>
          <w:tblCellMar>
            <w:top w:w="0" w:type="dxa"/>
            <w:bottom w:w="0" w:type="dxa"/>
          </w:tblCellMar>
        </w:tblPrEx>
        <w:tc>
          <w:tcPr>
            <w:tcW w:w="1328" w:type="dxa"/>
            <w:tcMar>
              <w:top w:w="60" w:type="dxa"/>
              <w:left w:w="90" w:type="dxa"/>
              <w:bottom w:w="60" w:type="dxa"/>
              <w:right w:w="90" w:type="dxa"/>
            </w:tcMar>
            <w:vAlign w:val="center"/>
          </w:tcPr>
          <w:p>
            <w:pPr>
              <w:spacing w:line="240" w:lineRule="auto"/>
            </w:pPr>
            <w:r>
              <w:rPr>
                <w:sz w:val="18"/>
                <w:szCs w:val="18"/>
              </w:rPr>
              <w:t xml:space="preserve">Flujos</w:t>
            </w:r>
          </w:p>
        </w:tc>
        <w:tc>
          <w:tcPr>
            <w:tcW w:w="1719" w:type="dxa"/>
            <w:tcMar>
              <w:top w:w="60" w:type="dxa"/>
              <w:left w:w="90" w:type="dxa"/>
              <w:bottom w:w="60" w:type="dxa"/>
              <w:right w:w="90" w:type="dxa"/>
            </w:tcMar>
            <w:vAlign w:val="center"/>
          </w:tcPr>
          <w:p>
            <w:pPr>
              <w:spacing w:line="240" w:lineRule="auto"/>
            </w:pPr>
            <w:r>
              <w:rPr>
                <w:sz w:val="18"/>
                <w:szCs w:val="18"/>
              </w:rPr>
              <w:t xml:space="preserve">Alta, con consultores</w:t>
            </w:r>
          </w:p>
        </w:tc>
        <w:tc>
          <w:tcPr>
            <w:tcW w:w="1562" w:type="dxa"/>
            <w:tcMar>
              <w:top w:w="60" w:type="dxa"/>
              <w:left w:w="90" w:type="dxa"/>
              <w:bottom w:w="60" w:type="dxa"/>
              <w:right w:w="90" w:type="dxa"/>
            </w:tcMar>
            <w:vAlign w:val="center"/>
          </w:tcPr>
          <w:p>
            <w:pPr>
              <w:spacing w:line="240" w:lineRule="auto"/>
            </w:pPr>
            <w:r>
              <w:rPr>
                <w:sz w:val="18"/>
                <w:szCs w:val="18"/>
              </w:rPr>
              <w:t xml:space="preserve">Media, visual</w:t>
            </w:r>
          </w:p>
        </w:tc>
        <w:tc>
          <w:tcPr>
            <w:tcW w:w="1953" w:type="dxa"/>
            <w:tcMar>
              <w:top w:w="60" w:type="dxa"/>
              <w:left w:w="90" w:type="dxa"/>
              <w:bottom w:w="60" w:type="dxa"/>
              <w:right w:w="90" w:type="dxa"/>
            </w:tcMar>
            <w:vAlign w:val="center"/>
          </w:tcPr>
          <w:p>
            <w:pPr>
              <w:spacing w:line="240" w:lineRule="auto"/>
            </w:pPr>
            <w:r>
              <w:rPr>
                <w:sz w:val="18"/>
                <w:szCs w:val="18"/>
              </w:rPr>
              <w:t xml:space="preserve">Baja, predefinidos</w:t>
            </w:r>
          </w:p>
        </w:tc>
        <w:tc>
          <w:tcPr>
            <w:tcW w:w="3518" w:type="dxa"/>
            <w:tcMar>
              <w:top w:w="60" w:type="dxa"/>
              <w:left w:w="90" w:type="dxa"/>
              <w:bottom w:w="60" w:type="dxa"/>
              <w:right w:w="90" w:type="dxa"/>
            </w:tcMar>
            <w:vAlign w:val="center"/>
          </w:tcPr>
          <w:p>
            <w:pPr>
              <w:spacing w:line="240" w:lineRule="auto"/>
            </w:pPr>
            <w:r>
              <w:rPr>
                <w:sz w:val="18"/>
                <w:szCs w:val="18"/>
              </w:rPr>
              <w:t xml:space="preserve">Motor propio configurable por el negocio</w:t>
            </w:r>
          </w:p>
        </w:tc>
      </w:tr>
      <w:tr>
        <w:tblPrEx>
          <w:tblCellMar>
            <w:top w:w="0" w:type="dxa"/>
            <w:bottom w:w="0" w:type="dxa"/>
          </w:tblCellMar>
        </w:tblPrEx>
        <w:tc>
          <w:tcPr>
            <w:tcW w:w="1328" w:type="dxa"/>
            <w:tcMar>
              <w:top w:w="60" w:type="dxa"/>
              <w:left w:w="90" w:type="dxa"/>
              <w:bottom w:w="60" w:type="dxa"/>
              <w:right w:w="90" w:type="dxa"/>
            </w:tcMar>
            <w:vAlign w:val="center"/>
          </w:tcPr>
          <w:p>
            <w:pPr>
              <w:spacing w:line="240" w:lineRule="auto"/>
            </w:pPr>
            <w:r>
              <w:rPr>
                <w:sz w:val="18"/>
                <w:szCs w:val="18"/>
              </w:rPr>
              <w:t xml:space="preserve">Cara al cliente</w:t>
            </w:r>
          </w:p>
        </w:tc>
        <w:tc>
          <w:tcPr>
            <w:tcW w:w="1719" w:type="dxa"/>
            <w:tcMar>
              <w:top w:w="60" w:type="dxa"/>
              <w:left w:w="90" w:type="dxa"/>
              <w:bottom w:w="60" w:type="dxa"/>
              <w:right w:w="90" w:type="dxa"/>
            </w:tcMar>
            <w:vAlign w:val="center"/>
          </w:tcPr>
          <w:p>
            <w:pPr>
              <w:spacing w:line="240" w:lineRule="auto"/>
            </w:pPr>
            <w:r>
              <w:rPr>
                <w:sz w:val="18"/>
                <w:szCs w:val="18"/>
              </w:rPr>
              <w:t xml:space="preserve">Portal de proveedor</w:t>
            </w:r>
          </w:p>
        </w:tc>
        <w:tc>
          <w:tcPr>
            <w:tcW w:w="1562" w:type="dxa"/>
            <w:tcMar>
              <w:top w:w="60" w:type="dxa"/>
              <w:left w:w="90" w:type="dxa"/>
              <w:bottom w:w="60" w:type="dxa"/>
              <w:right w:w="90" w:type="dxa"/>
            </w:tcMar>
            <w:vAlign w:val="center"/>
          </w:tcPr>
          <w:p>
            <w:pPr>
              <w:spacing w:line="240" w:lineRule="auto"/>
            </w:pPr>
            <w:r>
              <w:rPr>
                <w:sz w:val="18"/>
                <w:szCs w:val="18"/>
              </w:rPr>
              <w:t xml:space="preserve">Datos de sensor</w:t>
            </w:r>
          </w:p>
        </w:tc>
        <w:tc>
          <w:tcPr>
            <w:tcW w:w="1953" w:type="dxa"/>
            <w:tcMar>
              <w:top w:w="60" w:type="dxa"/>
              <w:left w:w="90" w:type="dxa"/>
              <w:bottom w:w="60" w:type="dxa"/>
              <w:right w:w="90" w:type="dxa"/>
            </w:tcMar>
            <w:vAlign w:val="center"/>
          </w:tcPr>
          <w:p>
            <w:pPr>
              <w:spacing w:line="240" w:lineRule="auto"/>
            </w:pPr>
            <w:r>
              <w:rPr>
                <w:sz w:val="18"/>
                <w:szCs w:val="18"/>
              </w:rPr>
              <w:t xml:space="preserve">Prácticamente inexistente</w:t>
            </w:r>
          </w:p>
        </w:tc>
        <w:tc>
          <w:tcPr>
            <w:tcW w:w="3518" w:type="dxa"/>
            <w:tcMar>
              <w:top w:w="60" w:type="dxa"/>
              <w:left w:w="90" w:type="dxa"/>
              <w:bottom w:w="60" w:type="dxa"/>
              <w:right w:w="90" w:type="dxa"/>
            </w:tcMar>
            <w:vAlign w:val="center"/>
          </w:tcPr>
          <w:p>
            <w:pPr>
              <w:spacing w:line="240" w:lineRule="auto"/>
            </w:pPr>
            <w:r>
              <w:rPr>
                <w:sz w:val="18"/>
                <w:szCs w:val="18"/>
              </w:rPr>
              <w:t xml:space="preserve">Portal en dos niveles como producto comercial</w:t>
            </w:r>
          </w:p>
        </w:tc>
      </w:tr>
      <w:tr>
        <w:tblPrEx>
          <w:tblCellMar>
            <w:top w:w="0" w:type="dxa"/>
            <w:bottom w:w="0" w:type="dxa"/>
          </w:tblCellMar>
        </w:tblPrEx>
        <w:tc>
          <w:tcPr>
            <w:tcW w:w="1328" w:type="dxa"/>
            <w:tcMar>
              <w:top w:w="60" w:type="dxa"/>
              <w:left w:w="90" w:type="dxa"/>
              <w:bottom w:w="60" w:type="dxa"/>
              <w:right w:w="90" w:type="dxa"/>
            </w:tcMar>
            <w:vAlign w:val="center"/>
          </w:tcPr>
          <w:p>
            <w:pPr>
              <w:spacing w:line="240" w:lineRule="auto"/>
            </w:pPr>
            <w:r>
              <w:rPr>
                <w:sz w:val="18"/>
                <w:szCs w:val="18"/>
              </w:rPr>
              <w:t xml:space="preserve">Costos</w:t>
            </w:r>
          </w:p>
        </w:tc>
        <w:tc>
          <w:tcPr>
            <w:tcW w:w="1719" w:type="dxa"/>
            <w:tcMar>
              <w:top w:w="60" w:type="dxa"/>
              <w:left w:w="90" w:type="dxa"/>
              <w:bottom w:w="60" w:type="dxa"/>
              <w:right w:w="90" w:type="dxa"/>
            </w:tcMar>
            <w:vAlign w:val="center"/>
          </w:tcPr>
          <w:p>
            <w:pPr>
              <w:spacing w:line="240" w:lineRule="auto"/>
            </w:pPr>
            <w:r>
              <w:rPr>
                <w:sz w:val="18"/>
                <w:szCs w:val="18"/>
              </w:rPr>
              <w:t xml:space="preserve">CAPEX elevado</w:t>
            </w:r>
          </w:p>
        </w:tc>
        <w:tc>
          <w:tcPr>
            <w:tcW w:w="1562" w:type="dxa"/>
            <w:tcMar>
              <w:top w:w="60" w:type="dxa"/>
              <w:left w:w="90" w:type="dxa"/>
              <w:bottom w:w="60" w:type="dxa"/>
              <w:right w:w="90" w:type="dxa"/>
            </w:tcMar>
            <w:vAlign w:val="center"/>
          </w:tcPr>
          <w:p>
            <w:pPr>
              <w:spacing w:line="240" w:lineRule="auto"/>
            </w:pPr>
            <w:r>
              <w:rPr>
                <w:sz w:val="18"/>
                <w:szCs w:val="18"/>
              </w:rPr>
              <w:t xml:space="preserve">SaaS por activo</w:t>
            </w:r>
          </w:p>
        </w:tc>
        <w:tc>
          <w:tcPr>
            <w:tcW w:w="1953" w:type="dxa"/>
            <w:tcMar>
              <w:top w:w="60" w:type="dxa"/>
              <w:left w:w="90" w:type="dxa"/>
              <w:bottom w:w="60" w:type="dxa"/>
              <w:right w:w="90" w:type="dxa"/>
            </w:tcMar>
            <w:vAlign w:val="center"/>
          </w:tcPr>
          <w:p>
            <w:pPr>
              <w:spacing w:line="240" w:lineRule="auto"/>
            </w:pPr>
            <w:r>
              <w:rPr>
                <w:sz w:val="18"/>
                <w:szCs w:val="18"/>
              </w:rPr>
              <w:t xml:space="preserve">SaaS por usuario</w:t>
            </w:r>
          </w:p>
        </w:tc>
        <w:tc>
          <w:tcPr>
            <w:tcW w:w="3518" w:type="dxa"/>
            <w:tcMar>
              <w:top w:w="60" w:type="dxa"/>
              <w:left w:w="90" w:type="dxa"/>
              <w:bottom w:w="60" w:type="dxa"/>
              <w:right w:w="90" w:type="dxa"/>
            </w:tcMar>
            <w:vAlign w:val="center"/>
          </w:tcPr>
          <w:p>
            <w:pPr>
              <w:spacing w:line="240" w:lineRule="auto"/>
            </w:pPr>
            <w:r>
              <w:rPr>
                <w:sz w:val="18"/>
                <w:szCs w:val="18"/>
              </w:rPr>
              <w:t xml:space="preserve">Desarrollo propio, OPEX controlado</w:t>
            </w:r>
          </w:p>
        </w:tc>
      </w:tr>
    </w:tbl>
    <w:p>
      <w:pPr>
        <w:pStyle w:val="BodyText"/>
      </w:pPr>
      <w:r>
        <w:rPr>
          <w:iCs/>
          <w:i/>
        </w:rPr>
        <w:t xml:space="preserve">Las herramientas tradicionales son excesivas y rígidas para un taller ágil; las de field service puro carecen de profundidad en la gestión física del taller. Los diferenciadores competitivos de Ambientalia serán la calculadora de fecha prometida —que ningún CMMS estándar resuelve bien de fábrica— y el área de cliente escalonada, que ninguno de los doce referentes plantea como producto vendible.</w:t>
      </w:r>
    </w:p>
    <w:bookmarkEnd w:id="178"/>
    <w:bookmarkEnd w:id="179"/>
    <w:bookmarkStart w:id="182" w:name="anexo-b-catálogo-consolidado-de-estados"/>
    <w:p>
      <w:pPr>
        <w:pStyle w:val="Ttulo2"/>
      </w:pPr>
      <w:r>
        <w:t xml:space="preserve">Anexo B — Catálogo consolidado de estados</w:t>
      </w:r>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4419"/>
        <w:gridCol w:w="5661"/>
      </w:tblGrid>
      <w:tr>
        <w:tblPrEx>
          <w:tblCellMar>
            <w:top w:w="0" w:type="dxa"/>
            <w:bottom w:w="0" w:type="dxa"/>
          </w:tblCellMar>
        </w:tblPrEx>
        <w:trPr>
          <w:tblHeader/>
        </w:trPr>
        <w:tc>
          <w:tcPr>
            <w:tcW w:w="4419" w:type="dxa"/>
            <w:shd w:val="clear" w:color="auto" w:fill="1F7A5C"/>
            <w:tcMar>
              <w:top w:w="60" w:type="dxa"/>
              <w:left w:w="90" w:type="dxa"/>
              <w:bottom w:w="60" w:type="dxa"/>
              <w:right w:w="90" w:type="dxa"/>
            </w:tcMar>
            <w:vAlign w:val="center"/>
          </w:tcPr>
          <w:p>
            <w:pPr>
              <w:spacing w:line="240" w:lineRule="auto"/>
            </w:pPr>
            <w:r>
              <w:rPr>
                <w:b/>
                <w:bCs/>
                <w:color w:val="FFFFFF"/>
                <w:sz w:val="18"/>
                <w:szCs w:val="18"/>
              </w:rPr>
              <w:t xml:space="preserve">Flujo</w:t>
            </w:r>
          </w:p>
        </w:tc>
        <w:tc>
          <w:tcPr>
            <w:tcW w:w="5661" w:type="dxa"/>
            <w:shd w:val="clear" w:color="auto" w:fill="1F7A5C"/>
            <w:tcMar>
              <w:top w:w="60" w:type="dxa"/>
              <w:left w:w="90" w:type="dxa"/>
              <w:bottom w:w="60" w:type="dxa"/>
              <w:right w:w="90" w:type="dxa"/>
            </w:tcMar>
            <w:vAlign w:val="center"/>
          </w:tcPr>
          <w:p>
            <w:pPr>
              <w:spacing w:line="240" w:lineRule="auto"/>
            </w:pPr>
            <w:r>
              <w:rPr>
                <w:b/>
                <w:bCs/>
                <w:color w:val="FFFFFF"/>
                <w:sz w:val="18"/>
                <w:szCs w:val="18"/>
              </w:rPr>
              <w:t xml:space="preserve">Estados</w:t>
            </w:r>
          </w:p>
        </w:tc>
      </w:tr>
      <w:tr>
        <w:tblPrEx>
          <w:tblCellMar>
            <w:top w:w="0" w:type="dxa"/>
            <w:bottom w:w="0" w:type="dxa"/>
          </w:tblCellMar>
        </w:tblPrEx>
        <w:tc>
          <w:tcPr>
            <w:tcW w:w="4419" w:type="dxa"/>
            <w:tcMar>
              <w:top w:w="60" w:type="dxa"/>
              <w:left w:w="90" w:type="dxa"/>
              <w:bottom w:w="60" w:type="dxa"/>
              <w:right w:w="90" w:type="dxa"/>
            </w:tcMar>
            <w:vAlign w:val="center"/>
          </w:tcPr>
          <w:p>
            <w:pPr>
              <w:spacing w:line="240" w:lineRule="auto"/>
            </w:pPr>
            <w:r>
              <w:rPr>
                <w:sz w:val="18"/>
                <w:szCs w:val="18"/>
              </w:rPr>
              <w:t xml:space="preserve">Servicio técnico (as-built, 21 estados)</w:t>
            </w:r>
          </w:p>
        </w:tc>
        <w:tc>
          <w:tcPr>
            <w:tcW w:w="5661" w:type="dxa"/>
            <w:tcMar>
              <w:top w:w="60" w:type="dxa"/>
              <w:left w:w="90" w:type="dxa"/>
              <w:bottom w:w="60" w:type="dxa"/>
              <w:right w:w="90" w:type="dxa"/>
            </w:tcMar>
            <w:vAlign w:val="center"/>
          </w:tcPr>
          <w:p>
            <w:pPr>
              <w:spacing w:line="240" w:lineRule="auto"/>
            </w:pPr>
            <w:r>
              <w:rPr>
                <w:sz w:val="18"/>
                <w:szCs w:val="18"/>
              </w:rPr>
              <w:t xml:space="preserve">OV asignada · Ticket creado · Remisión creada · Ingresado · Rev./Diagnostico · Notificado · Notificación a Compras · Notificación Comercial · En espera de SKU inventario · Notificación cliente · En Espera de Repuestos · En Proceso · Solicitado · Pendiente · Servicio externo · Continuación del proceso · Por Facturar · Liberación Comercial · Por Entregar / Sin facturar · Por Entregar · Finalizado</w:t>
            </w:r>
          </w:p>
        </w:tc>
      </w:tr>
      <w:tr>
        <w:tblPrEx>
          <w:tblCellMar>
            <w:top w:w="0" w:type="dxa"/>
            <w:bottom w:w="0" w:type="dxa"/>
          </w:tblCellMar>
        </w:tblPrEx>
        <w:tc>
          <w:tcPr>
            <w:tcW w:w="4419" w:type="dxa"/>
            <w:tcMar>
              <w:top w:w="60" w:type="dxa"/>
              <w:left w:w="90" w:type="dxa"/>
              <w:bottom w:w="60" w:type="dxa"/>
              <w:right w:w="90" w:type="dxa"/>
            </w:tcMar>
            <w:vAlign w:val="center"/>
          </w:tcPr>
          <w:p>
            <w:pPr>
              <w:spacing w:line="240" w:lineRule="auto"/>
            </w:pPr>
            <w:r>
              <w:rPr>
                <w:sz w:val="18"/>
                <w:szCs w:val="18"/>
              </w:rPr>
              <w:t xml:space="preserve">Equipo nuevo (as-is, sin verificar)</w:t>
            </w:r>
          </w:p>
        </w:tc>
        <w:tc>
          <w:tcPr>
            <w:tcW w:w="5661" w:type="dxa"/>
            <w:tcMar>
              <w:top w:w="60" w:type="dxa"/>
              <w:left w:w="90" w:type="dxa"/>
              <w:bottom w:w="60" w:type="dxa"/>
              <w:right w:w="90" w:type="dxa"/>
            </w:tcMar>
            <w:vAlign w:val="center"/>
          </w:tcPr>
          <w:p>
            <w:pPr>
              <w:spacing w:line="240" w:lineRule="auto"/>
            </w:pPr>
            <w:r>
              <w:rPr>
                <w:sz w:val="18"/>
                <w:szCs w:val="18"/>
              </w:rPr>
              <w:t xml:space="preserve">Ingresado · En Proceso · Notificado · Verificación · Finalizado</w:t>
            </w:r>
          </w:p>
        </w:tc>
      </w:tr>
      <w:tr>
        <w:tblPrEx>
          <w:tblCellMar>
            <w:top w:w="0" w:type="dxa"/>
            <w:bottom w:w="0" w:type="dxa"/>
          </w:tblCellMar>
        </w:tblPrEx>
        <w:tc>
          <w:tcPr>
            <w:tcW w:w="4419" w:type="dxa"/>
            <w:tcMar>
              <w:top w:w="60" w:type="dxa"/>
              <w:left w:w="90" w:type="dxa"/>
              <w:bottom w:w="60" w:type="dxa"/>
              <w:right w:w="90" w:type="dxa"/>
            </w:tcMar>
            <w:vAlign w:val="center"/>
          </w:tcPr>
          <w:p>
            <w:pPr>
              <w:spacing w:line="240" w:lineRule="auto"/>
            </w:pPr>
            <w:r>
              <w:rPr>
                <w:sz w:val="18"/>
                <w:szCs w:val="18"/>
              </w:rPr>
              <w:t xml:space="preserve">Soporte remoto (as-is, sin verificar)</w:t>
            </w:r>
          </w:p>
        </w:tc>
        <w:tc>
          <w:tcPr>
            <w:tcW w:w="5661" w:type="dxa"/>
            <w:tcMar>
              <w:top w:w="60" w:type="dxa"/>
              <w:left w:w="90" w:type="dxa"/>
              <w:bottom w:w="60" w:type="dxa"/>
              <w:right w:w="90" w:type="dxa"/>
            </w:tcMar>
            <w:vAlign w:val="center"/>
          </w:tcPr>
          <w:p>
            <w:pPr>
              <w:spacing w:line="240" w:lineRule="auto"/>
            </w:pPr>
            <w:r>
              <w:rPr>
                <w:sz w:val="18"/>
                <w:szCs w:val="18"/>
              </w:rPr>
              <w:t xml:space="preserve">Solicitud Soporte · En Proceso · Pendiente · Finalizado</w:t>
            </w:r>
          </w:p>
        </w:tc>
      </w:tr>
      <w:tr>
        <w:tblPrEx>
          <w:tblCellMar>
            <w:top w:w="0" w:type="dxa"/>
            <w:bottom w:w="0" w:type="dxa"/>
          </w:tblCellMar>
        </w:tblPrEx>
        <w:tc>
          <w:tcPr>
            <w:tcW w:w="4419" w:type="dxa"/>
            <w:tcMar>
              <w:top w:w="60" w:type="dxa"/>
              <w:left w:w="90" w:type="dxa"/>
              <w:bottom w:w="60" w:type="dxa"/>
              <w:right w:w="90" w:type="dxa"/>
            </w:tcMar>
            <w:vAlign w:val="center"/>
          </w:tcPr>
          <w:p>
            <w:pPr>
              <w:spacing w:line="240" w:lineRule="auto"/>
            </w:pPr>
            <w:r>
              <w:rPr>
                <w:sz w:val="18"/>
                <w:szCs w:val="18"/>
              </w:rPr>
              <w:t xml:space="preserve">Comercial (as-is)</w:t>
            </w:r>
          </w:p>
        </w:tc>
        <w:tc>
          <w:tcPr>
            <w:tcW w:w="5661" w:type="dxa"/>
            <w:tcMar>
              <w:top w:w="60" w:type="dxa"/>
              <w:left w:w="90" w:type="dxa"/>
              <w:bottom w:w="60" w:type="dxa"/>
              <w:right w:w="90" w:type="dxa"/>
            </w:tcMar>
            <w:vAlign w:val="center"/>
          </w:tcPr>
          <w:p>
            <w:pPr>
              <w:spacing w:line="240" w:lineRule="auto"/>
            </w:pPr>
            <w:r>
              <w:rPr>
                <w:sz w:val="18"/>
                <w:szCs w:val="18"/>
              </w:rPr>
              <w:t xml:space="preserve">Pendiente de transcripción — sólo existe como imagen</w:t>
            </w:r>
          </w:p>
        </w:tc>
      </w:tr>
      <w:tr>
        <w:tblPrEx>
          <w:tblCellMar>
            <w:top w:w="0" w:type="dxa"/>
            <w:bottom w:w="0" w:type="dxa"/>
          </w:tblCellMar>
        </w:tblPrEx>
        <w:tc>
          <w:tcPr>
            <w:tcW w:w="4419" w:type="dxa"/>
            <w:tcMar>
              <w:top w:w="60" w:type="dxa"/>
              <w:left w:w="90" w:type="dxa"/>
              <w:bottom w:w="60" w:type="dxa"/>
              <w:right w:w="90" w:type="dxa"/>
            </w:tcMar>
            <w:vAlign w:val="center"/>
          </w:tcPr>
          <w:p>
            <w:pPr>
              <w:spacing w:line="240" w:lineRule="auto"/>
            </w:pPr>
            <w:r>
              <w:rPr>
                <w:sz w:val="18"/>
                <w:szCs w:val="18"/>
              </w:rPr>
              <w:t xml:space="preserve">Posible cliente (as-is)</w:t>
            </w:r>
          </w:p>
        </w:tc>
        <w:tc>
          <w:tcPr>
            <w:tcW w:w="5661" w:type="dxa"/>
            <w:tcMar>
              <w:top w:w="60" w:type="dxa"/>
              <w:left w:w="90" w:type="dxa"/>
              <w:bottom w:w="60" w:type="dxa"/>
              <w:right w:w="90" w:type="dxa"/>
            </w:tcMar>
            <w:vAlign w:val="center"/>
          </w:tcPr>
          <w:p>
            <w:pPr>
              <w:spacing w:line="240" w:lineRule="auto"/>
            </w:pPr>
            <w:r>
              <w:rPr>
                <w:sz w:val="18"/>
                <w:szCs w:val="18"/>
              </w:rPr>
              <w:t xml:space="preserve">Pendiente de transcripción — sólo existe como imagen</w:t>
            </w:r>
          </w:p>
        </w:tc>
      </w:tr>
      <w:tr>
        <w:tblPrEx>
          <w:tblCellMar>
            <w:top w:w="0" w:type="dxa"/>
            <w:bottom w:w="0" w:type="dxa"/>
          </w:tblCellMar>
        </w:tblPrEx>
        <w:tc>
          <w:tcPr>
            <w:tcW w:w="4419" w:type="dxa"/>
            <w:tcMar>
              <w:top w:w="60" w:type="dxa"/>
              <w:left w:w="90" w:type="dxa"/>
              <w:bottom w:w="60" w:type="dxa"/>
              <w:right w:w="90" w:type="dxa"/>
            </w:tcMar>
            <w:vAlign w:val="center"/>
          </w:tcPr>
          <w:p>
            <w:pPr>
              <w:spacing w:line="240" w:lineRule="auto"/>
            </w:pPr>
            <w:r>
              <w:rPr>
                <w:sz w:val="18"/>
                <w:szCs w:val="18"/>
              </w:rPr>
              <w:t xml:space="preserve">Taller (modelo objetivo)</w:t>
            </w:r>
          </w:p>
        </w:tc>
        <w:tc>
          <w:tcPr>
            <w:tcW w:w="5661" w:type="dxa"/>
            <w:tcMar>
              <w:top w:w="60" w:type="dxa"/>
              <w:left w:w="90" w:type="dxa"/>
              <w:bottom w:w="60" w:type="dxa"/>
              <w:right w:w="90" w:type="dxa"/>
            </w:tcMar>
            <w:vAlign w:val="center"/>
          </w:tcPr>
          <w:p>
            <w:pPr>
              <w:spacing w:line="240" w:lineRule="auto"/>
            </w:pPr>
            <w:r>
              <w:rPr>
                <w:sz w:val="18"/>
                <w:szCs w:val="18"/>
              </w:rPr>
              <w:t xml:space="preserve">Recepción · Diagnóstico · Cotización pendiente · Espera de aprobación · Aprobado / Rechazado · Devolución sin reparar · Planificación · En ejecución ⇄ Pausa interna · Control de calidad · Embalaje listo · Entregado · Cerrado</w:t>
            </w:r>
          </w:p>
        </w:tc>
      </w:tr>
      <w:tr>
        <w:tblPrEx>
          <w:tblCellMar>
            <w:top w:w="0" w:type="dxa"/>
            <w:bottom w:w="0" w:type="dxa"/>
          </w:tblCellMar>
        </w:tblPrEx>
        <w:tc>
          <w:tcPr>
            <w:tcW w:w="4419" w:type="dxa"/>
            <w:tcMar>
              <w:top w:w="60" w:type="dxa"/>
              <w:left w:w="90" w:type="dxa"/>
              <w:bottom w:w="60" w:type="dxa"/>
              <w:right w:w="90" w:type="dxa"/>
            </w:tcMar>
            <w:vAlign w:val="center"/>
          </w:tcPr>
          <w:p>
            <w:pPr>
              <w:spacing w:line="240" w:lineRule="auto"/>
            </w:pPr>
            <w:r>
              <w:rPr>
                <w:sz w:val="18"/>
                <w:szCs w:val="18"/>
              </w:rPr>
              <w:t xml:space="preserve">Sub-estados de pausa</w:t>
            </w:r>
          </w:p>
        </w:tc>
        <w:tc>
          <w:tcPr>
            <w:tcW w:w="5661" w:type="dxa"/>
            <w:tcMar>
              <w:top w:w="60" w:type="dxa"/>
              <w:left w:w="90" w:type="dxa"/>
              <w:bottom w:w="60" w:type="dxa"/>
              <w:right w:w="90" w:type="dxa"/>
            </w:tcMar>
            <w:vAlign w:val="center"/>
          </w:tcPr>
          <w:p>
            <w:pPr>
              <w:spacing w:line="240" w:lineRule="auto"/>
            </w:pPr>
            <w:r>
              <w:rPr>
                <w:sz w:val="18"/>
                <w:szCs w:val="18"/>
              </w:rPr>
              <w:t xml:space="preserve">Espera de repuesto · Espera de cliente · Condiciones inseguras</w:t>
            </w:r>
          </w:p>
        </w:tc>
      </w:tr>
      <w:tr>
        <w:tblPrEx>
          <w:tblCellMar>
            <w:top w:w="0" w:type="dxa"/>
            <w:bottom w:w="0" w:type="dxa"/>
          </w:tblCellMar>
        </w:tblPrEx>
        <w:tc>
          <w:tcPr>
            <w:tcW w:w="4419" w:type="dxa"/>
            <w:tcMar>
              <w:top w:w="60" w:type="dxa"/>
              <w:left w:w="90" w:type="dxa"/>
              <w:bottom w:w="60" w:type="dxa"/>
              <w:right w:w="90" w:type="dxa"/>
            </w:tcMar>
            <w:vAlign w:val="center"/>
          </w:tcPr>
          <w:p>
            <w:pPr>
              <w:spacing w:line="240" w:lineRule="auto"/>
            </w:pPr>
            <w:r>
              <w:rPr>
                <w:sz w:val="18"/>
                <w:szCs w:val="18"/>
              </w:rPr>
              <w:t xml:space="preserve">Portal de cliente (R03)</w:t>
            </w:r>
          </w:p>
        </w:tc>
        <w:tc>
          <w:tcPr>
            <w:tcW w:w="5661" w:type="dxa"/>
            <w:tcMar>
              <w:top w:w="60" w:type="dxa"/>
              <w:left w:w="90" w:type="dxa"/>
              <w:bottom w:w="60" w:type="dxa"/>
              <w:right w:w="90" w:type="dxa"/>
            </w:tcMar>
            <w:vAlign w:val="center"/>
          </w:tcPr>
          <w:p>
            <w:pPr>
              <w:spacing w:line="240" w:lineRule="auto"/>
            </w:pPr>
            <w:r>
              <w:rPr>
                <w:sz w:val="18"/>
                <w:szCs w:val="18"/>
              </w:rPr>
              <w:t xml:space="preserve">Recibido · Diagnosticando · Esperando tu aprobación · Reparando · Listo para entrega · Entregado</w:t>
            </w:r>
            <w:r>
              <w:rPr>
                <w:sz w:val="18"/>
                <w:szCs w:val="18"/>
              </w:rPr>
              <w:t xml:space="preserve"> </w:t>
            </w:r>
            <w:r>
              <w:rPr>
                <w:sz w:val="18"/>
                <w:szCs w:val="18"/>
              </w:rPr>
              <w:t xml:space="preserve">— lenguaje llano, sin correspondencia uno a uno con los estados internos</w:t>
            </w:r>
          </w:p>
        </w:tc>
      </w:tr>
    </w:tbl>
    <w:bookmarkStart w:id="180" w:name="X8ff7b376c3be3c3a68bdd69923be5b0100c3185"/>
    <w:p>
      <w:pPr>
        <w:pStyle w:val="Ttulo3"/>
      </w:pPr>
      <w:r>
        <w:t xml:space="preserve">B.1 Estados por área que los mueve [AS-BUILT]</w:t>
      </w:r>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2481"/>
        <w:gridCol w:w="7599"/>
      </w:tblGrid>
      <w:tr>
        <w:tblPrEx>
          <w:tblCellMar>
            <w:top w:w="0" w:type="dxa"/>
            <w:bottom w:w="0" w:type="dxa"/>
          </w:tblCellMar>
        </w:tblPrEx>
        <w:trPr>
          <w:tblHeader/>
        </w:trPr>
        <w:tc>
          <w:tcPr>
            <w:tcW w:w="2481" w:type="dxa"/>
            <w:shd w:val="clear" w:color="auto" w:fill="1F7A5C"/>
            <w:tcMar>
              <w:top w:w="60" w:type="dxa"/>
              <w:left w:w="90" w:type="dxa"/>
              <w:bottom w:w="60" w:type="dxa"/>
              <w:right w:w="90" w:type="dxa"/>
            </w:tcMar>
            <w:vAlign w:val="center"/>
          </w:tcPr>
          <w:p>
            <w:pPr>
              <w:spacing w:line="240" w:lineRule="auto"/>
            </w:pPr>
            <w:r>
              <w:rPr>
                <w:b/>
                <w:bCs/>
                <w:color w:val="FFFFFF"/>
                <w:sz w:val="18"/>
                <w:szCs w:val="18"/>
              </w:rPr>
              <w:t xml:space="preserve">Área</w:t>
            </w:r>
          </w:p>
        </w:tc>
        <w:tc>
          <w:tcPr>
            <w:tcW w:w="7599" w:type="dxa"/>
            <w:shd w:val="clear" w:color="auto" w:fill="1F7A5C"/>
            <w:tcMar>
              <w:top w:w="60" w:type="dxa"/>
              <w:left w:w="90" w:type="dxa"/>
              <w:bottom w:w="60" w:type="dxa"/>
              <w:right w:w="90" w:type="dxa"/>
            </w:tcMar>
            <w:vAlign w:val="center"/>
          </w:tcPr>
          <w:p>
            <w:pPr>
              <w:spacing w:line="240" w:lineRule="auto"/>
            </w:pPr>
            <w:r>
              <w:rPr>
                <w:b/>
                <w:bCs/>
                <w:color w:val="FFFFFF"/>
                <w:sz w:val="18"/>
                <w:szCs w:val="18"/>
              </w:rPr>
              <w:t xml:space="preserve">Estados desde los que esa área mueve el ticket</w:t>
            </w:r>
          </w:p>
        </w:tc>
      </w:tr>
      <w:tr>
        <w:tblPrEx>
          <w:tblCellMar>
            <w:top w:w="0" w:type="dxa"/>
            <w:bottom w:w="0" w:type="dxa"/>
          </w:tblCellMar>
        </w:tblPrEx>
        <w:tc>
          <w:tcPr>
            <w:tcW w:w="2481" w:type="dxa"/>
            <w:tcMar>
              <w:top w:w="60" w:type="dxa"/>
              <w:left w:w="90" w:type="dxa"/>
              <w:bottom w:w="60" w:type="dxa"/>
              <w:right w:w="90" w:type="dxa"/>
            </w:tcMar>
            <w:vAlign w:val="center"/>
          </w:tcPr>
          <w:p>
            <w:pPr>
              <w:spacing w:line="240" w:lineRule="auto"/>
            </w:pPr>
            <w:r>
              <w:rPr>
                <w:sz w:val="18"/>
                <w:szCs w:val="18"/>
              </w:rPr>
              <w:t xml:space="preserve">Comercial</w:t>
            </w:r>
          </w:p>
        </w:tc>
        <w:tc>
          <w:tcPr>
            <w:tcW w:w="7599" w:type="dxa"/>
            <w:tcMar>
              <w:top w:w="60" w:type="dxa"/>
              <w:left w:w="90" w:type="dxa"/>
              <w:bottom w:w="60" w:type="dxa"/>
              <w:right w:w="90" w:type="dxa"/>
            </w:tcMar>
            <w:vAlign w:val="center"/>
          </w:tcPr>
          <w:p>
            <w:pPr>
              <w:spacing w:line="240" w:lineRule="auto"/>
            </w:pPr>
            <w:r>
              <w:rPr>
                <w:sz w:val="18"/>
                <w:szCs w:val="18"/>
              </w:rPr>
              <w:t xml:space="preserve">OV asignada · Ticket creado · Remisión creada · Notificación Comercial · Notificación cliente · En espera de SKU inventario · Continuación del proceso · Por Facturar · Liberación Comercial</w:t>
            </w:r>
          </w:p>
        </w:tc>
      </w:tr>
      <w:tr>
        <w:tblPrEx>
          <w:tblCellMar>
            <w:top w:w="0" w:type="dxa"/>
            <w:bottom w:w="0" w:type="dxa"/>
          </w:tblCellMar>
        </w:tblPrEx>
        <w:tc>
          <w:tcPr>
            <w:tcW w:w="2481" w:type="dxa"/>
            <w:tcMar>
              <w:top w:w="60" w:type="dxa"/>
              <w:left w:w="90" w:type="dxa"/>
              <w:bottom w:w="60" w:type="dxa"/>
              <w:right w:w="90" w:type="dxa"/>
            </w:tcMar>
            <w:vAlign w:val="center"/>
          </w:tcPr>
          <w:p>
            <w:pPr>
              <w:spacing w:line="240" w:lineRule="auto"/>
            </w:pPr>
            <w:r>
              <w:rPr>
                <w:sz w:val="18"/>
                <w:szCs w:val="18"/>
              </w:rPr>
              <w:t xml:space="preserve">Servicio Técnico</w:t>
            </w:r>
          </w:p>
        </w:tc>
        <w:tc>
          <w:tcPr>
            <w:tcW w:w="7599" w:type="dxa"/>
            <w:tcMar>
              <w:top w:w="60" w:type="dxa"/>
              <w:left w:w="90" w:type="dxa"/>
              <w:bottom w:w="60" w:type="dxa"/>
              <w:right w:w="90" w:type="dxa"/>
            </w:tcMar>
            <w:vAlign w:val="center"/>
          </w:tcPr>
          <w:p>
            <w:pPr>
              <w:spacing w:line="240" w:lineRule="auto"/>
            </w:pPr>
            <w:r>
              <w:rPr>
                <w:sz w:val="18"/>
                <w:szCs w:val="18"/>
              </w:rPr>
              <w:t xml:space="preserve">Ingresado · Rev./Diagnostico · Notificado · En Proceso · Solicitado · Pendiente · Servicio externo · Por Entregar / Sin facturar · Por Entregar</w:t>
            </w:r>
          </w:p>
        </w:tc>
      </w:tr>
      <w:tr>
        <w:tblPrEx>
          <w:tblCellMar>
            <w:top w:w="0" w:type="dxa"/>
            <w:bottom w:w="0" w:type="dxa"/>
          </w:tblCellMar>
        </w:tblPrEx>
        <w:tc>
          <w:tcPr>
            <w:tcW w:w="2481" w:type="dxa"/>
            <w:tcMar>
              <w:top w:w="60" w:type="dxa"/>
              <w:left w:w="90" w:type="dxa"/>
              <w:bottom w:w="60" w:type="dxa"/>
              <w:right w:w="90" w:type="dxa"/>
            </w:tcMar>
            <w:vAlign w:val="center"/>
          </w:tcPr>
          <w:p>
            <w:pPr>
              <w:spacing w:line="240" w:lineRule="auto"/>
            </w:pPr>
            <w:r>
              <w:rPr>
                <w:sz w:val="18"/>
                <w:szCs w:val="18"/>
              </w:rPr>
              <w:t xml:space="preserve">Compras</w:t>
            </w:r>
          </w:p>
        </w:tc>
        <w:tc>
          <w:tcPr>
            <w:tcW w:w="7599" w:type="dxa"/>
            <w:tcMar>
              <w:top w:w="60" w:type="dxa"/>
              <w:left w:w="90" w:type="dxa"/>
              <w:bottom w:w="60" w:type="dxa"/>
              <w:right w:w="90" w:type="dxa"/>
            </w:tcMar>
            <w:vAlign w:val="center"/>
          </w:tcPr>
          <w:p>
            <w:pPr>
              <w:spacing w:line="240" w:lineRule="auto"/>
            </w:pPr>
            <w:r>
              <w:rPr>
                <w:sz w:val="18"/>
                <w:szCs w:val="18"/>
              </w:rPr>
              <w:t xml:space="preserve">Notificación a Compras · En Espera de Repuestos</w:t>
            </w:r>
          </w:p>
        </w:tc>
      </w:tr>
      <w:tr>
        <w:tblPrEx>
          <w:tblCellMar>
            <w:top w:w="0" w:type="dxa"/>
            <w:bottom w:w="0" w:type="dxa"/>
          </w:tblCellMar>
        </w:tblPrEx>
        <w:tc>
          <w:tcPr>
            <w:tcW w:w="2481" w:type="dxa"/>
            <w:tcMar>
              <w:top w:w="60" w:type="dxa"/>
              <w:left w:w="90" w:type="dxa"/>
              <w:bottom w:w="60" w:type="dxa"/>
              <w:right w:w="90" w:type="dxa"/>
            </w:tcMar>
            <w:vAlign w:val="center"/>
          </w:tcPr>
          <w:p>
            <w:pPr>
              <w:spacing w:line="240" w:lineRule="auto"/>
            </w:pPr>
            <w:r>
              <w:rPr>
                <w:sz w:val="18"/>
                <w:szCs w:val="18"/>
              </w:rPr>
              <w:t xml:space="preserve">— (terminal)</w:t>
            </w:r>
          </w:p>
        </w:tc>
        <w:tc>
          <w:tcPr>
            <w:tcW w:w="7599" w:type="dxa"/>
            <w:tcMar>
              <w:top w:w="60" w:type="dxa"/>
              <w:left w:w="90" w:type="dxa"/>
              <w:bottom w:w="60" w:type="dxa"/>
              <w:right w:w="90" w:type="dxa"/>
            </w:tcMar>
            <w:vAlign w:val="center"/>
          </w:tcPr>
          <w:p>
            <w:pPr>
              <w:spacing w:line="240" w:lineRule="auto"/>
            </w:pPr>
            <w:r>
              <w:rPr>
                <w:sz w:val="18"/>
                <w:szCs w:val="18"/>
              </w:rPr>
              <w:t xml:space="preserve">Finalizado</w:t>
            </w:r>
          </w:p>
        </w:tc>
      </w:tr>
    </w:tbl>
    <w:bookmarkEnd w:id="180"/>
    <w:bookmarkStart w:id="181" w:name="X5262e07c55bfd8acd0bd8da792b31fc33d8bd55"/>
    <w:p>
      <w:pPr>
        <w:pStyle w:val="Ttulo3"/>
      </w:pPr>
      <w:r>
        <w:t xml:space="preserve">B.2 Estados retirados del catálogo en la R04</w:t>
      </w:r>
    </w:p>
    <w:p>
      <w:pPr>
        <w:pStyle w:val="FirstParagraph"/>
      </w:pPr>
      <w:r>
        <w:t xml:space="preserve">Cuatro estados figuraban en el catálogo de las revisiones anteriores y</w:t>
      </w:r>
      <w:r>
        <w:t xml:space="preserve"> </w:t>
      </w:r>
      <w:r>
        <w:rPr>
          <w:bCs/>
          <w:b/>
        </w:rPr>
        <w:t xml:space="preserve">no existen en la aplicación</w:t>
      </w:r>
      <w:r>
        <w:t xml:space="preserve">. Se retiran para que nadie los use como referencia:</w:t>
      </w:r>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2869"/>
        <w:gridCol w:w="7211"/>
      </w:tblGrid>
      <w:tr>
        <w:tblPrEx>
          <w:tblCellMar>
            <w:top w:w="0" w:type="dxa"/>
            <w:bottom w:w="0" w:type="dxa"/>
          </w:tblCellMar>
        </w:tblPrEx>
        <w:trPr>
          <w:tblHeader/>
        </w:trPr>
        <w:tc>
          <w:tcPr>
            <w:tcW w:w="2869" w:type="dxa"/>
            <w:shd w:val="clear" w:color="auto" w:fill="1F7A5C"/>
            <w:tcMar>
              <w:top w:w="60" w:type="dxa"/>
              <w:left w:w="90" w:type="dxa"/>
              <w:bottom w:w="60" w:type="dxa"/>
              <w:right w:w="90" w:type="dxa"/>
            </w:tcMar>
            <w:vAlign w:val="center"/>
          </w:tcPr>
          <w:p>
            <w:pPr>
              <w:spacing w:line="240" w:lineRule="auto"/>
            </w:pPr>
            <w:r>
              <w:rPr>
                <w:b/>
                <w:bCs/>
                <w:color w:val="FFFFFF"/>
                <w:sz w:val="18"/>
                <w:szCs w:val="18"/>
              </w:rPr>
              <w:t xml:space="preserve">Estado retirado</w:t>
            </w:r>
          </w:p>
        </w:tc>
        <w:tc>
          <w:tcPr>
            <w:tcW w:w="7211" w:type="dxa"/>
            <w:shd w:val="clear" w:color="auto" w:fill="1F7A5C"/>
            <w:tcMar>
              <w:top w:w="60" w:type="dxa"/>
              <w:left w:w="90" w:type="dxa"/>
              <w:bottom w:w="60" w:type="dxa"/>
              <w:right w:w="90" w:type="dxa"/>
            </w:tcMar>
            <w:vAlign w:val="center"/>
          </w:tcPr>
          <w:p>
            <w:pPr>
              <w:spacing w:line="240" w:lineRule="auto"/>
            </w:pPr>
            <w:r>
              <w:rPr>
                <w:b/>
                <w:bCs/>
                <w:color w:val="FFFFFF"/>
                <w:sz w:val="18"/>
                <w:szCs w:val="18"/>
              </w:rPr>
              <w:t xml:space="preserve">Qué era en realidad</w:t>
            </w:r>
          </w:p>
        </w:tc>
      </w:tr>
      <w:tr>
        <w:tblPrEx>
          <w:tblCellMar>
            <w:top w:w="0" w:type="dxa"/>
            <w:bottom w:w="0" w:type="dxa"/>
          </w:tblCellMar>
        </w:tblPrEx>
        <w:tc>
          <w:tcPr>
            <w:tcW w:w="2869" w:type="dxa"/>
            <w:tcMar>
              <w:top w:w="60" w:type="dxa"/>
              <w:left w:w="90" w:type="dxa"/>
              <w:bottom w:w="60" w:type="dxa"/>
              <w:right w:w="90" w:type="dxa"/>
            </w:tcMar>
            <w:vAlign w:val="center"/>
          </w:tcPr>
          <w:p>
            <w:pPr>
              <w:spacing w:line="240" w:lineRule="auto"/>
            </w:pPr>
            <w:r>
              <w:rPr>
                <w:sz w:val="18"/>
                <w:szCs w:val="18"/>
                <w:rStyle w:val="VerbatimChar"/>
              </w:rPr>
              <w:t xml:space="preserve">Entregado</w:t>
            </w:r>
          </w:p>
        </w:tc>
        <w:tc>
          <w:tcPr>
            <w:tcW w:w="7211" w:type="dxa"/>
            <w:tcMar>
              <w:top w:w="60" w:type="dxa"/>
              <w:left w:w="90" w:type="dxa"/>
              <w:bottom w:w="60" w:type="dxa"/>
              <w:right w:w="90" w:type="dxa"/>
            </w:tcMar>
            <w:vAlign w:val="center"/>
          </w:tcPr>
          <w:p>
            <w:pPr>
              <w:spacing w:line="240" w:lineRule="auto"/>
            </w:pPr>
            <w:r>
              <w:rPr>
                <w:sz w:val="18"/>
                <w:szCs w:val="18"/>
              </w:rPr>
              <w:t xml:space="preserve">No existe. La finalización del servicio lleva a</w:t>
            </w:r>
            <w:r>
              <w:rPr>
                <w:sz w:val="18"/>
                <w:szCs w:val="18"/>
              </w:rPr>
              <w:t xml:space="preserve"> </w:t>
            </w:r>
            <w:r>
              <w:rPr>
                <w:sz w:val="18"/>
                <w:szCs w:val="18"/>
                <w:rStyle w:val="VerbatimChar"/>
              </w:rPr>
              <w:t xml:space="preserve">Por Facturar</w:t>
            </w:r>
            <w:r>
              <w:rPr>
                <w:sz w:val="18"/>
                <w:szCs w:val="18"/>
              </w:rPr>
              <w:t xml:space="preserve">.</w:t>
            </w:r>
          </w:p>
        </w:tc>
      </w:tr>
      <w:tr>
        <w:tblPrEx>
          <w:tblCellMar>
            <w:top w:w="0" w:type="dxa"/>
            <w:bottom w:w="0" w:type="dxa"/>
          </w:tblCellMar>
        </w:tblPrEx>
        <w:tc>
          <w:tcPr>
            <w:tcW w:w="2869" w:type="dxa"/>
            <w:tcMar>
              <w:top w:w="60" w:type="dxa"/>
              <w:left w:w="90" w:type="dxa"/>
              <w:bottom w:w="60" w:type="dxa"/>
              <w:right w:w="90" w:type="dxa"/>
            </w:tcMar>
            <w:vAlign w:val="center"/>
          </w:tcPr>
          <w:p>
            <w:pPr>
              <w:spacing w:line="240" w:lineRule="auto"/>
            </w:pPr>
            <w:r>
              <w:rPr>
                <w:sz w:val="18"/>
                <w:szCs w:val="18"/>
                <w:rStyle w:val="VerbatimChar"/>
              </w:rPr>
              <w:t xml:space="preserve">Reporte por Garantía</w:t>
            </w:r>
          </w:p>
        </w:tc>
        <w:tc>
          <w:tcPr>
            <w:tcW w:w="7211" w:type="dxa"/>
            <w:tcMar>
              <w:top w:w="60" w:type="dxa"/>
              <w:left w:w="90" w:type="dxa"/>
              <w:bottom w:w="60" w:type="dxa"/>
              <w:right w:w="90" w:type="dxa"/>
            </w:tcMar>
            <w:vAlign w:val="center"/>
          </w:tcPr>
          <w:p>
            <w:pPr>
              <w:spacing w:line="240" w:lineRule="auto"/>
            </w:pPr>
            <w:r>
              <w:rPr>
                <w:sz w:val="18"/>
                <w:szCs w:val="18"/>
              </w:rPr>
              <w:t xml:space="preserve">No es un estado.</w:t>
            </w:r>
            <w:r>
              <w:rPr>
                <w:sz w:val="18"/>
                <w:szCs w:val="18"/>
              </w:rPr>
              <w:t xml:space="preserve"> </w:t>
            </w:r>
            <w:r>
              <w:rPr>
                <w:sz w:val="18"/>
                <w:szCs w:val="18"/>
                <w:rStyle w:val="VerbatimChar"/>
              </w:rPr>
              <w:t xml:space="preserve">Reporte por garantía</w:t>
            </w:r>
            <w:r>
              <w:rPr>
                <w:sz w:val="18"/>
                <w:szCs w:val="18"/>
              </w:rPr>
              <w:t xml:space="preserve"> </w:t>
            </w:r>
            <w:r>
              <w:rPr>
                <w:sz w:val="18"/>
                <w:szCs w:val="18"/>
              </w:rPr>
              <w:t xml:space="preserve">es la</w:t>
            </w:r>
            <w:r>
              <w:rPr>
                <w:sz w:val="18"/>
                <w:szCs w:val="18"/>
              </w:rPr>
              <w:t xml:space="preserve"> </w:t>
            </w:r>
            <w:r>
              <w:rPr>
                <w:sz w:val="18"/>
                <w:szCs w:val="18"/>
              </w:rPr>
              <w:t xml:space="preserve">transición</w:t>
            </w:r>
            <w:r>
              <w:rPr>
                <w:sz w:val="18"/>
                <w:szCs w:val="18"/>
              </w:rPr>
              <w:t xml:space="preserve"> </w:t>
            </w:r>
            <w:r>
              <w:rPr>
                <w:sz w:val="18"/>
                <w:szCs w:val="18"/>
              </w:rPr>
              <w:t xml:space="preserve">de</w:t>
            </w:r>
            <w:r>
              <w:rPr>
                <w:sz w:val="18"/>
                <w:szCs w:val="18"/>
              </w:rPr>
              <w:t xml:space="preserve"> </w:t>
            </w:r>
            <w:r>
              <w:rPr>
                <w:sz w:val="18"/>
                <w:szCs w:val="18"/>
                <w:rStyle w:val="VerbatimChar"/>
              </w:rPr>
              <w:t xml:space="preserve">Notificado</w:t>
            </w:r>
            <w:r>
              <w:rPr>
                <w:sz w:val="18"/>
                <w:szCs w:val="18"/>
              </w:rPr>
              <w:t xml:space="preserve"> </w:t>
            </w:r>
            <w:r>
              <w:rPr>
                <w:sz w:val="18"/>
                <w:szCs w:val="18"/>
              </w:rPr>
              <w:t xml:space="preserve">a</w:t>
            </w:r>
            <w:r>
              <w:rPr>
                <w:sz w:val="18"/>
                <w:szCs w:val="18"/>
              </w:rPr>
              <w:t xml:space="preserve"> </w:t>
            </w:r>
            <w:r>
              <w:rPr>
                <w:sz w:val="18"/>
                <w:szCs w:val="18"/>
                <w:rStyle w:val="VerbatimChar"/>
              </w:rPr>
              <w:t xml:space="preserve">Notificación a Compras</w:t>
            </w:r>
            <w:r>
              <w:rPr>
                <w:sz w:val="18"/>
                <w:szCs w:val="18"/>
              </w:rPr>
              <w:t xml:space="preserve">.</w:t>
            </w:r>
          </w:p>
        </w:tc>
      </w:tr>
      <w:tr>
        <w:tblPrEx>
          <w:tblCellMar>
            <w:top w:w="0" w:type="dxa"/>
            <w:bottom w:w="0" w:type="dxa"/>
          </w:tblCellMar>
        </w:tblPrEx>
        <w:tc>
          <w:tcPr>
            <w:tcW w:w="2869" w:type="dxa"/>
            <w:tcMar>
              <w:top w:w="60" w:type="dxa"/>
              <w:left w:w="90" w:type="dxa"/>
              <w:bottom w:w="60" w:type="dxa"/>
              <w:right w:w="90" w:type="dxa"/>
            </w:tcMar>
            <w:vAlign w:val="center"/>
          </w:tcPr>
          <w:p>
            <w:pPr>
              <w:spacing w:line="240" w:lineRule="auto"/>
            </w:pPr>
            <w:r>
              <w:rPr>
                <w:sz w:val="18"/>
                <w:szCs w:val="18"/>
                <w:rStyle w:val="VerbatimChar"/>
              </w:rPr>
              <w:t xml:space="preserve">Facturado</w:t>
            </w:r>
          </w:p>
        </w:tc>
        <w:tc>
          <w:tcPr>
            <w:tcW w:w="7211" w:type="dxa"/>
            <w:tcMar>
              <w:top w:w="60" w:type="dxa"/>
              <w:left w:w="90" w:type="dxa"/>
              <w:bottom w:w="60" w:type="dxa"/>
              <w:right w:w="90" w:type="dxa"/>
            </w:tcMar>
            <w:vAlign w:val="center"/>
          </w:tcPr>
          <w:p>
            <w:pPr>
              <w:spacing w:line="240" w:lineRule="auto"/>
            </w:pPr>
            <w:r>
              <w:rPr>
                <w:sz w:val="18"/>
                <w:szCs w:val="18"/>
              </w:rPr>
              <w:t xml:space="preserve">No es un estado.</w:t>
            </w:r>
            <w:r>
              <w:rPr>
                <w:sz w:val="18"/>
                <w:szCs w:val="18"/>
              </w:rPr>
              <w:t xml:space="preserve"> </w:t>
            </w:r>
            <w:r>
              <w:rPr>
                <w:sz w:val="18"/>
                <w:szCs w:val="18"/>
                <w:rStyle w:val="VerbatimChar"/>
              </w:rPr>
              <w:t xml:space="preserve">Facturado</w:t>
            </w:r>
            <w:r>
              <w:rPr>
                <w:sz w:val="18"/>
                <w:szCs w:val="18"/>
              </w:rPr>
              <w:t xml:space="preserve"> </w:t>
            </w:r>
            <w:r>
              <w:rPr>
                <w:sz w:val="18"/>
                <w:szCs w:val="18"/>
              </w:rPr>
              <w:t xml:space="preserve">es la</w:t>
            </w:r>
            <w:r>
              <w:rPr>
                <w:sz w:val="18"/>
                <w:szCs w:val="18"/>
              </w:rPr>
              <w:t xml:space="preserve"> </w:t>
            </w:r>
            <w:r>
              <w:rPr>
                <w:sz w:val="18"/>
                <w:szCs w:val="18"/>
              </w:rPr>
              <w:t xml:space="preserve">transición</w:t>
            </w:r>
            <w:r>
              <w:rPr>
                <w:sz w:val="18"/>
                <w:szCs w:val="18"/>
              </w:rPr>
              <w:t xml:space="preserve"> </w:t>
            </w:r>
            <w:r>
              <w:rPr>
                <w:sz w:val="18"/>
                <w:szCs w:val="18"/>
              </w:rPr>
              <w:t xml:space="preserve">de</w:t>
            </w:r>
            <w:r>
              <w:rPr>
                <w:sz w:val="18"/>
                <w:szCs w:val="18"/>
              </w:rPr>
              <w:t xml:space="preserve"> </w:t>
            </w:r>
            <w:r>
              <w:rPr>
                <w:sz w:val="18"/>
                <w:szCs w:val="18"/>
                <w:rStyle w:val="VerbatimChar"/>
              </w:rPr>
              <w:t xml:space="preserve">Por Facturar</w:t>
            </w:r>
            <w:r>
              <w:rPr>
                <w:sz w:val="18"/>
                <w:szCs w:val="18"/>
              </w:rPr>
              <w:t xml:space="preserve"> </w:t>
            </w:r>
            <w:r>
              <w:rPr>
                <w:sz w:val="18"/>
                <w:szCs w:val="18"/>
              </w:rPr>
              <w:t xml:space="preserve">a</w:t>
            </w:r>
            <w:r>
              <w:rPr>
                <w:sz w:val="18"/>
                <w:szCs w:val="18"/>
              </w:rPr>
              <w:t xml:space="preserve"> </w:t>
            </w:r>
            <w:r>
              <w:rPr>
                <w:sz w:val="18"/>
                <w:szCs w:val="18"/>
                <w:rStyle w:val="VerbatimChar"/>
              </w:rPr>
              <w:t xml:space="preserve">Liberación Comercial</w:t>
            </w:r>
            <w:r>
              <w:rPr>
                <w:sz w:val="18"/>
                <w:szCs w:val="18"/>
              </w:rPr>
              <w:t xml:space="preserve">.</w:t>
            </w:r>
          </w:p>
        </w:tc>
      </w:tr>
      <w:tr>
        <w:tblPrEx>
          <w:tblCellMar>
            <w:top w:w="0" w:type="dxa"/>
            <w:bottom w:w="0" w:type="dxa"/>
          </w:tblCellMar>
        </w:tblPrEx>
        <w:tc>
          <w:tcPr>
            <w:tcW w:w="2869" w:type="dxa"/>
            <w:tcMar>
              <w:top w:w="60" w:type="dxa"/>
              <w:left w:w="90" w:type="dxa"/>
              <w:bottom w:w="60" w:type="dxa"/>
              <w:right w:w="90" w:type="dxa"/>
            </w:tcMar>
            <w:vAlign w:val="center"/>
          </w:tcPr>
          <w:p>
            <w:pPr>
              <w:spacing w:line="240" w:lineRule="auto"/>
            </w:pPr>
            <w:r>
              <w:rPr>
                <w:sz w:val="18"/>
                <w:szCs w:val="18"/>
                <w:rStyle w:val="VerbatimChar"/>
              </w:rPr>
              <w:t xml:space="preserve">Rechazo</w:t>
            </w:r>
          </w:p>
        </w:tc>
        <w:tc>
          <w:tcPr>
            <w:tcW w:w="7211" w:type="dxa"/>
            <w:tcMar>
              <w:top w:w="60" w:type="dxa"/>
              <w:left w:w="90" w:type="dxa"/>
              <w:bottom w:w="60" w:type="dxa"/>
              <w:right w:w="90" w:type="dxa"/>
            </w:tcMar>
            <w:vAlign w:val="center"/>
          </w:tcPr>
          <w:p>
            <w:pPr>
              <w:spacing w:line="240" w:lineRule="auto"/>
            </w:pPr>
            <w:r>
              <w:rPr>
                <w:sz w:val="18"/>
                <w:szCs w:val="18"/>
              </w:rPr>
              <w:t xml:space="preserve">No es un estado.</w:t>
            </w:r>
            <w:r>
              <w:rPr>
                <w:sz w:val="18"/>
                <w:szCs w:val="18"/>
              </w:rPr>
              <w:t xml:space="preserve"> </w:t>
            </w:r>
            <w:r>
              <w:rPr>
                <w:sz w:val="18"/>
                <w:szCs w:val="18"/>
                <w:rStyle w:val="VerbatimChar"/>
              </w:rPr>
              <w:t xml:space="preserve">Rechazo</w:t>
            </w:r>
            <w:r>
              <w:rPr>
                <w:sz w:val="18"/>
                <w:szCs w:val="18"/>
              </w:rPr>
              <w:t xml:space="preserve"> </w:t>
            </w:r>
            <w:r>
              <w:rPr>
                <w:sz w:val="18"/>
                <w:szCs w:val="18"/>
              </w:rPr>
              <w:t xml:space="preserve">es la</w:t>
            </w:r>
            <w:r>
              <w:rPr>
                <w:sz w:val="18"/>
                <w:szCs w:val="18"/>
              </w:rPr>
              <w:t xml:space="preserve"> </w:t>
            </w:r>
            <w:r>
              <w:rPr>
                <w:sz w:val="18"/>
                <w:szCs w:val="18"/>
              </w:rPr>
              <w:t xml:space="preserve">transición</w:t>
            </w:r>
            <w:r>
              <w:rPr>
                <w:sz w:val="18"/>
                <w:szCs w:val="18"/>
              </w:rPr>
              <w:t xml:space="preserve"> </w:t>
            </w:r>
            <w:r>
              <w:rPr>
                <w:sz w:val="18"/>
                <w:szCs w:val="18"/>
              </w:rPr>
              <w:t xml:space="preserve">que entra a</w:t>
            </w:r>
            <w:r>
              <w:rPr>
                <w:sz w:val="18"/>
                <w:szCs w:val="18"/>
              </w:rPr>
              <w:t xml:space="preserve"> </w:t>
            </w:r>
            <w:r>
              <w:rPr>
                <w:sz w:val="18"/>
                <w:szCs w:val="18"/>
                <w:rStyle w:val="VerbatimChar"/>
              </w:rPr>
              <w:t xml:space="preserve">Por Facturar</w:t>
            </w:r>
            <w:r>
              <w:rPr>
                <w:sz w:val="18"/>
                <w:szCs w:val="18"/>
              </w:rPr>
              <w:t xml:space="preserve"> </w:t>
            </w:r>
            <w:r>
              <w:rPr>
                <w:sz w:val="18"/>
                <w:szCs w:val="18"/>
              </w:rPr>
              <w:t xml:space="preserve">desde tres orígenes.</w:t>
            </w:r>
          </w:p>
        </w:tc>
      </w:tr>
    </w:tbl>
    <w:bookmarkEnd w:id="181"/>
    <w:bookmarkEnd w:id="182"/>
    <w:bookmarkStart w:id="200" w:name="Xbcd46975f17cf770f853e68b078b2e19a727dbd"/>
    <w:p>
      <w:pPr>
        <w:pStyle w:val="Ttulo2"/>
      </w:pPr>
      <w:r>
        <w:t xml:space="preserve">Anexo C — Registro de decisiones por reunión</w:t>
      </w:r>
    </w:p>
    <w:bookmarkStart w:id="183" w:name="X57e0ba2865fb2a1e9f52597f559b6f89141e62f"/>
    <w:p>
      <w:pPr>
        <w:pStyle w:val="Ttulo3"/>
      </w:pPr>
      <w:r>
        <w:t xml:space="preserve">C.1 — 17/02/2026 · Revisión de operativa y flujos</w:t>
      </w:r>
    </w:p>
    <w:p>
      <w:pPr>
        <w:pStyle w:val="FirstParagraph"/>
      </w:pPr>
      <w:r>
        <w:rPr>
          <w:bCs/>
          <w:b/>
        </w:rPr>
        <w:t xml:space="preserve">Asistentes:</w:t>
      </w:r>
      <w:r>
        <w:t xml:space="preserve"> </w:t>
      </w:r>
      <w:r>
        <w:t xml:space="preserve">Ambientalia · Gustavo Novoa Guzmán · Julián (brevemente).</w:t>
      </w:r>
    </w:p>
    <w:p>
      <w:pPr>
        <w:numPr>
          <w:ilvl w:val="0"/>
          <w:numId w:val="1064"/>
        </w:numPr>
      </w:pPr>
      <w:r>
        <w:rPr>
          <w:bCs/>
          <w:b/>
        </w:rPr>
        <w:t xml:space="preserve">Decisión:</w:t>
      </w:r>
      <w:r>
        <w:t xml:space="preserve"> </w:t>
      </w:r>
      <w:r>
        <w:t xml:space="preserve">mantener una sola base de datos Supabase activa.</w:t>
      </w:r>
      <w:r>
        <w:t xml:space="preserve"> </w:t>
      </w:r>
      <w:r>
        <w:rPr>
          <w:iCs/>
          <w:i/>
        </w:rPr>
        <w:t xml:space="preserve">Motivo:</w:t>
      </w:r>
      <w:r>
        <w:t xml:space="preserve"> </w:t>
      </w:r>
      <w:r>
        <w:t xml:space="preserve">la duplicidad agotó los 2 GB del plan básico.</w:t>
      </w:r>
    </w:p>
    <w:p>
      <w:pPr>
        <w:numPr>
          <w:ilvl w:val="0"/>
          <w:numId w:val="1064"/>
        </w:numPr>
      </w:pPr>
      <w:r>
        <w:rPr>
          <w:bCs/>
          <w:b/>
        </w:rPr>
        <w:t xml:space="preserve">Decisión:</w:t>
      </w:r>
      <w:r>
        <w:t xml:space="preserve"> </w:t>
      </w:r>
      <w:r>
        <w:t xml:space="preserve">continuar con el plan de hosting básico y monitorear; upgrade a KVM2 (8 GB) sólo si el problema persiste.</w:t>
      </w:r>
    </w:p>
    <w:p>
      <w:pPr>
        <w:numPr>
          <w:ilvl w:val="0"/>
          <w:numId w:val="1064"/>
        </w:numPr>
      </w:pPr>
      <w:r>
        <w:rPr>
          <w:bCs/>
          <w:b/>
        </w:rPr>
        <w:t xml:space="preserve">Decisión:</w:t>
      </w:r>
      <w:r>
        <w:t xml:space="preserve"> </w:t>
      </w:r>
      <w:r>
        <w:t xml:space="preserve">reestructurar el documento de mapeo para dar mayor peso a la descripción de las transiciones.</w:t>
      </w:r>
    </w:p>
    <w:p>
      <w:pPr>
        <w:numPr>
          <w:ilvl w:val="0"/>
          <w:numId w:val="1064"/>
        </w:numPr>
      </w:pPr>
      <w:r>
        <w:rPr>
          <w:bCs/>
          <w:b/>
        </w:rPr>
        <w:t xml:space="preserve">Decisión:</w:t>
      </w:r>
      <w:r>
        <w:t xml:space="preserve"> </w:t>
      </w:r>
      <w:r>
        <w:t xml:space="preserve">checkbox «Cumple condiciones comerciales» en Habilitar servicio.</w:t>
      </w:r>
    </w:p>
    <w:p>
      <w:pPr>
        <w:numPr>
          <w:ilvl w:val="0"/>
          <w:numId w:val="1064"/>
        </w:numPr>
      </w:pPr>
      <w:r>
        <w:rPr>
          <w:bCs/>
          <w:b/>
        </w:rPr>
        <w:t xml:space="preserve">Decisión:</w:t>
      </w:r>
      <w:r>
        <w:t xml:space="preserve"> </w:t>
      </w:r>
      <w:r>
        <w:t xml:space="preserve">documentar el flujo as-is sin rediseñar rutas alternativas durante esta fase.</w:t>
      </w:r>
    </w:p>
    <w:p>
      <w:pPr>
        <w:numPr>
          <w:ilvl w:val="0"/>
          <w:numId w:val="1064"/>
        </w:numPr>
      </w:pPr>
      <w:r>
        <w:rPr>
          <w:bCs/>
          <w:b/>
        </w:rPr>
        <w:t xml:space="preserve">Decisión:</w:t>
      </w:r>
      <w:r>
        <w:t xml:space="preserve"> </w:t>
      </w:r>
      <w:r>
        <w:t xml:space="preserve">fusionar los tres tipos de evento operativo en una sola categoría «Operativo».</w:t>
      </w:r>
    </w:p>
    <w:p>
      <w:pPr>
        <w:numPr>
          <w:ilvl w:val="0"/>
          <w:numId w:val="1064"/>
        </w:numPr>
      </w:pPr>
      <w:r>
        <w:rPr>
          <w:bCs/>
          <w:b/>
        </w:rPr>
        <w:t xml:space="preserve">Tarea:</w:t>
      </w:r>
      <w:r>
        <w:t xml:space="preserve"> </w:t>
      </w:r>
      <w:r>
        <w:t xml:space="preserve">eliminar las bases de datos de prueba (PostgreSQL, Qdrant) — Ambientalia.</w:t>
      </w:r>
    </w:p>
    <w:p>
      <w:pPr>
        <w:numPr>
          <w:ilvl w:val="0"/>
          <w:numId w:val="1064"/>
        </w:numPr>
      </w:pPr>
      <w:r>
        <w:rPr>
          <w:bCs/>
          <w:b/>
        </w:rPr>
        <w:t xml:space="preserve">Tarea abierta:</w:t>
      </w:r>
      <w:r>
        <w:t xml:space="preserve"> </w:t>
      </w:r>
      <w:r>
        <w:t xml:space="preserve">consultar si es posible extraer la marca de tiempo del historial de transiciones — Gustavo.</w:t>
      </w:r>
    </w:p>
    <w:p>
      <w:pPr>
        <w:numPr>
          <w:ilvl w:val="0"/>
          <w:numId w:val="1064"/>
        </w:numPr>
      </w:pPr>
      <w:r>
        <w:rPr>
          <w:bCs/>
          <w:b/>
        </w:rPr>
        <w:t xml:space="preserve">Aplazado:</w:t>
      </w:r>
      <w:r>
        <w:t xml:space="preserve"> </w:t>
      </w:r>
      <w:r>
        <w:t xml:space="preserve">ruta abreviada para equipos sin novedad o de calibración directa.</w:t>
      </w:r>
    </w:p>
    <w:p>
      <w:pPr>
        <w:numPr>
          <w:ilvl w:val="0"/>
          <w:numId w:val="1064"/>
        </w:numPr>
      </w:pPr>
      <w:r>
        <w:rPr>
          <w:bCs/>
          <w:b/>
        </w:rPr>
        <w:t xml:space="preserve">Abierto:</w:t>
      </w:r>
      <w:r>
        <w:t xml:space="preserve"> </w:t>
      </w:r>
      <w:r>
        <w:t xml:space="preserve">la gestión de garantía con el proveedor sigue ocurriendo fuera del sistema.</w:t>
      </w:r>
    </w:p>
    <w:bookmarkEnd w:id="183"/>
    <w:bookmarkStart w:id="184" w:name="X74603b80fb020250b2106805f38d6c60c64f3a0"/>
    <w:p>
      <w:pPr>
        <w:pStyle w:val="Ttulo3"/>
      </w:pPr>
      <w:r>
        <w:t xml:space="preserve">C.2 — 19/02/2026 · Diagnóstico Grimm y prototipado</w:t>
      </w:r>
    </w:p>
    <w:p>
      <w:pPr>
        <w:pStyle w:val="FirstParagraph"/>
      </w:pPr>
      <w:r>
        <w:rPr>
          <w:bCs/>
          <w:b/>
        </w:rPr>
        <w:t xml:space="preserve">Asistentes:</w:t>
      </w:r>
      <w:r>
        <w:t xml:space="preserve"> </w:t>
      </w:r>
      <w:r>
        <w:t xml:space="preserve">Alfonso (Ambientalia) · Gustavo Novoa Guzmán.</w:t>
      </w:r>
    </w:p>
    <w:p>
      <w:pPr>
        <w:numPr>
          <w:ilvl w:val="0"/>
          <w:numId w:val="1065"/>
        </w:numPr>
      </w:pPr>
      <w:r>
        <w:rPr>
          <w:bCs/>
          <w:b/>
        </w:rPr>
        <w:t xml:space="preserve">Decisión:</w:t>
      </w:r>
      <w:r>
        <w:t xml:space="preserve"> </w:t>
      </w:r>
      <w:r>
        <w:t xml:space="preserve">usar la base de costos y el historial de reparaciones como argumento comercial estructurado.</w:t>
      </w:r>
      <w:r>
        <w:t xml:space="preserve"> </w:t>
      </w:r>
      <w:r>
        <w:rPr>
          <w:iCs/>
          <w:i/>
        </w:rPr>
        <w:t xml:space="preserve">Caso:</w:t>
      </w:r>
      <w:r>
        <w:t xml:space="preserve"> </w:t>
      </w:r>
      <w:r>
        <w:t xml:space="preserve">9.000 USD anuales para 48 equipos.</w:t>
      </w:r>
    </w:p>
    <w:p>
      <w:pPr>
        <w:numPr>
          <w:ilvl w:val="0"/>
          <w:numId w:val="1065"/>
        </w:numPr>
      </w:pPr>
      <w:r>
        <w:rPr>
          <w:bCs/>
          <w:b/>
        </w:rPr>
        <w:t xml:space="preserve">Decisión:</w:t>
      </w:r>
      <w:r>
        <w:t xml:space="preserve"> </w:t>
      </w:r>
      <w:r>
        <w:t xml:space="preserve">mantener mapeados tal cual los estados «liberación comercial» y «entrega sin factura».</w:t>
      </w:r>
    </w:p>
    <w:p>
      <w:pPr>
        <w:numPr>
          <w:ilvl w:val="0"/>
          <w:numId w:val="1065"/>
        </w:numPr>
      </w:pPr>
      <w:r>
        <w:rPr>
          <w:bCs/>
          <w:b/>
        </w:rPr>
        <w:t xml:space="preserve">Decisión:</w:t>
      </w:r>
      <w:r>
        <w:t xml:space="preserve"> </w:t>
      </w:r>
      <w:r>
        <w:t xml:space="preserve">usar el listado de 78 puntos de control del diagnóstico Grimm como herramienta de defensa comercial.</w:t>
      </w:r>
    </w:p>
    <w:p>
      <w:pPr>
        <w:numPr>
          <w:ilvl w:val="0"/>
          <w:numId w:val="1065"/>
        </w:numPr>
      </w:pPr>
      <w:r>
        <w:rPr>
          <w:bCs/>
          <w:b/>
        </w:rPr>
        <w:t xml:space="preserve">Decisión:</w:t>
      </w:r>
      <w:r>
        <w:t xml:space="preserve"> </w:t>
      </w:r>
      <w:r>
        <w:t xml:space="preserve">evolucionar ese listado de lista lineal a árbol de decisiones.</w:t>
      </w:r>
    </w:p>
    <w:p>
      <w:pPr>
        <w:numPr>
          <w:ilvl w:val="0"/>
          <w:numId w:val="1065"/>
        </w:numPr>
      </w:pPr>
      <w:r>
        <w:rPr>
          <w:bCs/>
          <w:b/>
        </w:rPr>
        <w:t xml:space="preserve">Decisión:</w:t>
      </w:r>
      <w:r>
        <w:t xml:space="preserve"> </w:t>
      </w:r>
      <w:r>
        <w:t xml:space="preserve">continuar explorando la viabilidad técnica de la plataforma propia.</w:t>
      </w:r>
    </w:p>
    <w:p>
      <w:pPr>
        <w:numPr>
          <w:ilvl w:val="0"/>
          <w:numId w:val="1065"/>
        </w:numPr>
      </w:pPr>
      <w:r>
        <w:rPr>
          <w:bCs/>
          <w:b/>
        </w:rPr>
        <w:t xml:space="preserve">Tarea:</w:t>
      </w:r>
      <w:r>
        <w:t xml:space="preserve"> </w:t>
      </w:r>
      <w:r>
        <w:t xml:space="preserve">finalizar el listado exhaustivo de pruebas y estructurar el árbol de decisiones — Gustavo.</w:t>
      </w:r>
    </w:p>
    <w:p>
      <w:pPr>
        <w:numPr>
          <w:ilvl w:val="0"/>
          <w:numId w:val="1065"/>
        </w:numPr>
      </w:pPr>
      <w:r>
        <w:rPr>
          <w:bCs/>
          <w:b/>
        </w:rPr>
        <w:t xml:space="preserve">Tarea:</w:t>
      </w:r>
      <w:r>
        <w:t xml:space="preserve"> </w:t>
      </w:r>
      <w:r>
        <w:t xml:space="preserve">seguir iterando sobre las capacidades del prototipo — Alfonso.</w:t>
      </w:r>
    </w:p>
    <w:p>
      <w:pPr>
        <w:numPr>
          <w:ilvl w:val="0"/>
          <w:numId w:val="1065"/>
        </w:numPr>
      </w:pPr>
      <w:r>
        <w:rPr>
          <w:bCs/>
          <w:b/>
        </w:rPr>
        <w:t xml:space="preserve">En discusión:</w:t>
      </w:r>
      <w:r>
        <w:t xml:space="preserve"> </w:t>
      </w:r>
      <w:r>
        <w:t xml:space="preserve">linealidad R² como criterio de aprobación.</w:t>
      </w:r>
    </w:p>
    <w:p>
      <w:pPr>
        <w:numPr>
          <w:ilvl w:val="0"/>
          <w:numId w:val="1065"/>
        </w:numPr>
      </w:pPr>
      <w:r>
        <w:rPr>
          <w:bCs/>
          <w:b/>
        </w:rPr>
        <w:t xml:space="preserve">Abierto:</w:t>
      </w:r>
      <w:r>
        <w:t xml:space="preserve"> </w:t>
      </w:r>
      <w:r>
        <w:t xml:space="preserve">riesgo de perder el rastro de equipos entregados pendientes de cobro.</w:t>
      </w:r>
    </w:p>
    <w:p>
      <w:pPr>
        <w:numPr>
          <w:ilvl w:val="0"/>
          <w:numId w:val="1065"/>
        </w:numPr>
      </w:pPr>
      <w:r>
        <w:rPr>
          <w:bCs/>
          <w:b/>
        </w:rPr>
        <w:t xml:space="preserve">Restricción registrada:</w:t>
      </w:r>
      <w:r>
        <w:t xml:space="preserve"> </w:t>
      </w:r>
      <w:r>
        <w:t xml:space="preserve">las herramientas de IA exigen bases de datos perfectamente estructuradas de antemano.</w:t>
      </w:r>
    </w:p>
    <w:bookmarkEnd w:id="184"/>
    <w:bookmarkStart w:id="185" w:name="Xfa908672113600ff09784a13ffd6c9c3ea89b80"/>
    <w:p>
      <w:pPr>
        <w:pStyle w:val="Ttulo3"/>
      </w:pPr>
      <w:r>
        <w:t xml:space="preserve">C.3 — 14/08/2026 · Desarrollo y transición a Desk 2.0 (AmpliDesk)</w:t>
      </w:r>
    </w:p>
    <w:p>
      <w:pPr>
        <w:pStyle w:val="FirstParagraph"/>
      </w:pPr>
      <w:r>
        <w:rPr>
          <w:bCs/>
          <w:b/>
        </w:rPr>
        <w:t xml:space="preserve">Asistentes:</w:t>
      </w:r>
      <w:r>
        <w:t xml:space="preserve"> </w:t>
      </w:r>
      <w:r>
        <w:t xml:space="preserve">Alfonso García del Pino (moderador) · Gustavo Novoa Guzmán · un tercer participante técnico. Presencial.</w:t>
      </w:r>
    </w:p>
    <w:p>
      <w:pPr>
        <w:numPr>
          <w:ilvl w:val="0"/>
          <w:numId w:val="1066"/>
        </w:numPr>
      </w:pPr>
      <w:r>
        <w:rPr>
          <w:bCs/>
          <w:b/>
        </w:rPr>
        <w:t xml:space="preserve">Decisión:</w:t>
      </w:r>
      <w:r>
        <w:t xml:space="preserve"> </w:t>
      </w:r>
      <w:r>
        <w:t xml:space="preserve">consolidar la arquitectura sobre PostgreSQL propio; Zoho en solo lectura.</w:t>
      </w:r>
    </w:p>
    <w:p>
      <w:pPr>
        <w:numPr>
          <w:ilvl w:val="0"/>
          <w:numId w:val="1066"/>
        </w:numPr>
      </w:pPr>
      <w:r>
        <w:rPr>
          <w:bCs/>
          <w:b/>
        </w:rPr>
        <w:t xml:space="preserve">Decisión:</w:t>
      </w:r>
      <w:r>
        <w:t xml:space="preserve"> </w:t>
      </w:r>
      <w:r>
        <w:t xml:space="preserve">eliminar la nomenclatura CG/MT; identificador basado en número de serie.</w:t>
      </w:r>
    </w:p>
    <w:p>
      <w:pPr>
        <w:numPr>
          <w:ilvl w:val="0"/>
          <w:numId w:val="1066"/>
        </w:numPr>
      </w:pPr>
      <w:r>
        <w:rPr>
          <w:bCs/>
          <w:b/>
        </w:rPr>
        <w:t xml:space="preserve">Decisión:</w:t>
      </w:r>
      <w:r>
        <w:t xml:space="preserve"> </w:t>
      </w:r>
      <w:r>
        <w:t xml:space="preserve">número de serie obligatorio en la creación de la remisión.</w:t>
      </w:r>
    </w:p>
    <w:p>
      <w:pPr>
        <w:numPr>
          <w:ilvl w:val="0"/>
          <w:numId w:val="1066"/>
        </w:numPr>
      </w:pPr>
      <w:r>
        <w:rPr>
          <w:bCs/>
          <w:b/>
        </w:rPr>
        <w:t xml:space="preserve">Decisión:</w:t>
      </w:r>
      <w:r>
        <w:t xml:space="preserve"> </w:t>
      </w:r>
      <w:r>
        <w:t xml:space="preserve">blueprint disparado por desplegable inicial.</w:t>
      </w:r>
    </w:p>
    <w:p>
      <w:pPr>
        <w:numPr>
          <w:ilvl w:val="0"/>
          <w:numId w:val="1066"/>
        </w:numPr>
      </w:pPr>
      <w:r>
        <w:rPr>
          <w:bCs/>
          <w:b/>
        </w:rPr>
        <w:t xml:space="preserve">Decisión:</w:t>
      </w:r>
      <w:r>
        <w:t xml:space="preserve"> </w:t>
      </w:r>
      <w:r>
        <w:t xml:space="preserve">inspección técnica por fases lógicas secuenciales de macro a micro.</w:t>
      </w:r>
    </w:p>
    <w:p>
      <w:pPr>
        <w:numPr>
          <w:ilvl w:val="0"/>
          <w:numId w:val="1066"/>
        </w:numPr>
      </w:pPr>
      <w:r>
        <w:rPr>
          <w:bCs/>
          <w:b/>
        </w:rPr>
        <w:t xml:space="preserve">Decisión:</w:t>
      </w:r>
      <w:r>
        <w:t xml:space="preserve"> </w:t>
      </w:r>
      <w:r>
        <w:t xml:space="preserve">priorización automatizada por criterio comercial.</w:t>
      </w:r>
    </w:p>
    <w:p>
      <w:pPr>
        <w:numPr>
          <w:ilvl w:val="0"/>
          <w:numId w:val="1066"/>
        </w:numPr>
      </w:pPr>
      <w:r>
        <w:rPr>
          <w:bCs/>
          <w:b/>
        </w:rPr>
        <w:t xml:space="preserve">Decisión:</w:t>
      </w:r>
      <w:r>
        <w:t xml:space="preserve"> </w:t>
      </w:r>
      <w:r>
        <w:t xml:space="preserve">el sistema formaliza el traspaso de tickets entre agentes.</w:t>
      </w:r>
    </w:p>
    <w:p>
      <w:pPr>
        <w:numPr>
          <w:ilvl w:val="0"/>
          <w:numId w:val="1066"/>
        </w:numPr>
      </w:pPr>
      <w:r>
        <w:rPr>
          <w:bCs/>
          <w:b/>
        </w:rPr>
        <w:t xml:space="preserve">Decisión:</w:t>
      </w:r>
      <w:r>
        <w:t xml:space="preserve"> </w:t>
      </w:r>
      <w:r>
        <w:t xml:space="preserve">iniciar pruebas piloto de aprobación en un clic</w:t>
      </w:r>
      <w:r>
        <w:t xml:space="preserve"> </w:t>
      </w:r>
      <w:r>
        <w:rPr>
          <w:bCs/>
          <w:b/>
        </w:rPr>
        <w:t xml:space="preserve">con clientes con contrato activo</w:t>
      </w:r>
      <w:r>
        <w:t xml:space="preserve">.</w:t>
      </w:r>
    </w:p>
    <w:p>
      <w:pPr>
        <w:numPr>
          <w:ilvl w:val="0"/>
          <w:numId w:val="1066"/>
        </w:numPr>
      </w:pPr>
      <w:r>
        <w:rPr>
          <w:bCs/>
          <w:b/>
        </w:rPr>
        <w:t xml:space="preserve">Decisión:</w:t>
      </w:r>
      <w:r>
        <w:t xml:space="preserve"> </w:t>
      </w:r>
      <w:r>
        <w:t xml:space="preserve">desplegar el portal de vacaciones y permisos en beta la semana siguiente.</w:t>
      </w:r>
    </w:p>
    <w:p>
      <w:pPr>
        <w:numPr>
          <w:ilvl w:val="0"/>
          <w:numId w:val="1066"/>
        </w:numPr>
      </w:pPr>
      <w:r>
        <w:rPr>
          <w:bCs/>
          <w:b/>
        </w:rPr>
        <w:t xml:space="preserve">En discusión (no elevado a decisión):</w:t>
      </w:r>
      <w:r>
        <w:t xml:space="preserve"> </w:t>
      </w:r>
      <w:r>
        <w:t xml:space="preserve">simplificación de la cadena de aprobación de vacaciones a la firma del jefe inmediato. Ver el matiz del 21/08 en C.5.</w:t>
      </w:r>
    </w:p>
    <w:p>
      <w:pPr>
        <w:numPr>
          <w:ilvl w:val="0"/>
          <w:numId w:val="1066"/>
        </w:numPr>
      </w:pPr>
      <w:r>
        <w:rPr>
          <w:bCs/>
          <w:b/>
        </w:rPr>
        <w:t xml:space="preserve">Decisión:</w:t>
      </w:r>
      <w:r>
        <w:t xml:space="preserve"> </w:t>
      </w:r>
      <w:r>
        <w:t xml:space="preserve">reorientar a Miguel y Julián hacia la digitalización del conocimiento técnico.</w:t>
      </w:r>
    </w:p>
    <w:p>
      <w:pPr>
        <w:numPr>
          <w:ilvl w:val="0"/>
          <w:numId w:val="1066"/>
        </w:numPr>
      </w:pPr>
      <w:r>
        <w:rPr>
          <w:bCs/>
          <w:b/>
        </w:rPr>
        <w:t xml:space="preserve">Tarea:</w:t>
      </w:r>
      <w:r>
        <w:t xml:space="preserve"> </w:t>
      </w:r>
      <w:r>
        <w:t xml:space="preserve">estandarizar la lista de SKUs por fase lógica de revisión.</w:t>
      </w:r>
    </w:p>
    <w:p>
      <w:pPr>
        <w:numPr>
          <w:ilvl w:val="0"/>
          <w:numId w:val="1066"/>
        </w:numPr>
      </w:pPr>
      <w:r>
        <w:rPr>
          <w:bCs/>
          <w:b/>
        </w:rPr>
        <w:t xml:space="preserve">En discusión:</w:t>
      </w:r>
      <w:r>
        <w:t xml:space="preserve"> </w:t>
      </w:r>
      <w:r>
        <w:t xml:space="preserve">especializar al equipo como cadena de producción.</w:t>
      </w:r>
    </w:p>
    <w:p>
      <w:pPr>
        <w:numPr>
          <w:ilvl w:val="0"/>
          <w:numId w:val="1066"/>
        </w:numPr>
      </w:pPr>
      <w:r>
        <w:rPr>
          <w:bCs/>
          <w:b/>
        </w:rPr>
        <w:t xml:space="preserve">Abierto:</w:t>
      </w:r>
      <w:r>
        <w:t xml:space="preserve"> </w:t>
      </w:r>
      <w:r>
        <w:t xml:space="preserve">plazo exacto de la alerta de no-aprobación del cliente (24 o 48 h).</w:t>
      </w:r>
    </w:p>
    <w:p>
      <w:pPr>
        <w:numPr>
          <w:ilvl w:val="0"/>
          <w:numId w:val="1066"/>
        </w:numPr>
      </w:pPr>
      <w:r>
        <w:rPr>
          <w:bCs/>
          <w:b/>
        </w:rPr>
        <w:t xml:space="preserve">Plazo:</w:t>
      </w:r>
      <w:r>
        <w:t xml:space="preserve"> </w:t>
      </w:r>
      <w:r>
        <w:t xml:space="preserve">MVP 100 % funcional antes de finalizar el año.</w:t>
      </w:r>
    </w:p>
    <w:bookmarkEnd w:id="185"/>
    <w:bookmarkStart w:id="186" w:name="Xd934156f141b9fecc3b41f1acc055857261c7d5"/>
    <w:p>
      <w:pPr>
        <w:pStyle w:val="Ttulo3"/>
      </w:pPr>
      <w:r>
        <w:t xml:space="preserve">C.4 — 20/08/2026 · Hojas de vida y auditoría de flujos</w:t>
      </w:r>
    </w:p>
    <w:p>
      <w:pPr>
        <w:pStyle w:val="FirstParagraph"/>
      </w:pPr>
      <w:r>
        <w:rPr>
          <w:bCs/>
          <w:b/>
        </w:rPr>
        <w:t xml:space="preserve">Asistentes:</w:t>
      </w:r>
      <w:r>
        <w:t xml:space="preserve"> </w:t>
      </w:r>
      <w:r>
        <w:t xml:space="preserve">Alfonso (moderador) · Gustavo Novoa Guzmán. Virtual.</w:t>
      </w:r>
    </w:p>
    <w:p>
      <w:pPr>
        <w:numPr>
          <w:ilvl w:val="0"/>
          <w:numId w:val="1067"/>
        </w:numPr>
      </w:pPr>
      <w:r>
        <w:rPr>
          <w:bCs/>
          <w:b/>
        </w:rPr>
        <w:t xml:space="preserve">Decisión:</w:t>
      </w:r>
      <w:r>
        <w:t xml:space="preserve"> </w:t>
      </w:r>
      <w:r>
        <w:t xml:space="preserve">mantener la codificación interna actual (serial + modelo) por trazabilidad ISO 9001.</w:t>
      </w:r>
    </w:p>
    <w:p>
      <w:pPr>
        <w:numPr>
          <w:ilvl w:val="0"/>
          <w:numId w:val="1067"/>
        </w:numPr>
      </w:pPr>
      <w:r>
        <w:rPr>
          <w:bCs/>
          <w:b/>
        </w:rPr>
        <w:t xml:space="preserve">Decisión:</w:t>
      </w:r>
      <w:r>
        <w:t xml:space="preserve"> </w:t>
      </w:r>
      <w:r>
        <w:t xml:space="preserve">los equipos nuevos los da de alta Comercial/Administrativa al conocer los seriales, con cliente y fecha de factura.</w:t>
      </w:r>
    </w:p>
    <w:p>
      <w:pPr>
        <w:numPr>
          <w:ilvl w:val="0"/>
          <w:numId w:val="1067"/>
        </w:numPr>
      </w:pPr>
      <w:r>
        <w:rPr>
          <w:bCs/>
          <w:b/>
        </w:rPr>
        <w:t xml:space="preserve">Decisión:</w:t>
      </w:r>
      <w:r>
        <w:t xml:space="preserve"> </w:t>
      </w:r>
      <w:r>
        <w:t xml:space="preserve">restringir permisos y vistas por rol.</w:t>
      </w:r>
    </w:p>
    <w:p>
      <w:pPr>
        <w:numPr>
          <w:ilvl w:val="0"/>
          <w:numId w:val="1067"/>
        </w:numPr>
      </w:pPr>
      <w:r>
        <w:rPr>
          <w:bCs/>
          <w:b/>
        </w:rPr>
        <w:t xml:space="preserve">Decisión:</w:t>
      </w:r>
      <w:r>
        <w:t xml:space="preserve"> </w:t>
      </w:r>
      <w:r>
        <w:t xml:space="preserve">parametrizar Desk 2.0 para que las transiciones clave alimenten la hoja de vida.</w:t>
      </w:r>
    </w:p>
    <w:p>
      <w:pPr>
        <w:numPr>
          <w:ilvl w:val="0"/>
          <w:numId w:val="1067"/>
        </w:numPr>
      </w:pPr>
      <w:r>
        <w:rPr>
          <w:bCs/>
          <w:b/>
        </w:rPr>
        <w:t xml:space="preserve">Decisión:</w:t>
      </w:r>
      <w:r>
        <w:t xml:space="preserve"> </w:t>
      </w:r>
      <w:r>
        <w:t xml:space="preserve">usar el artefacto de auditoría de blueprints generado con IA como herramienta de mejora continua.</w:t>
      </w:r>
    </w:p>
    <w:p>
      <w:pPr>
        <w:numPr>
          <w:ilvl w:val="0"/>
          <w:numId w:val="1067"/>
        </w:numPr>
      </w:pPr>
      <w:r>
        <w:rPr>
          <w:bCs/>
          <w:b/>
        </w:rPr>
        <w:t xml:space="preserve">Tarea:</w:t>
      </w:r>
      <w:r>
        <w:t xml:space="preserve"> </w:t>
      </w:r>
      <w:r>
        <w:t xml:space="preserve">extraer y proporcionar el listado de códigos internos de los clientes — Alfonso.</w:t>
      </w:r>
    </w:p>
    <w:p>
      <w:pPr>
        <w:numPr>
          <w:ilvl w:val="0"/>
          <w:numId w:val="1067"/>
        </w:numPr>
      </w:pPr>
      <w:r>
        <w:rPr>
          <w:bCs/>
          <w:b/>
        </w:rPr>
        <w:t xml:space="preserve">Tarea:</w:t>
      </w:r>
      <w:r>
        <w:t xml:space="preserve"> </w:t>
      </w:r>
      <w:r>
        <w:t xml:space="preserve">parametrizar la creación de equipos desde Comercial con campos obligatorios de serial y factura.</w:t>
      </w:r>
    </w:p>
    <w:p>
      <w:pPr>
        <w:numPr>
          <w:ilvl w:val="0"/>
          <w:numId w:val="1067"/>
        </w:numPr>
      </w:pPr>
      <w:r>
        <w:rPr>
          <w:bCs/>
          <w:b/>
        </w:rPr>
        <w:t xml:space="preserve">Abierto:</w:t>
      </w:r>
      <w:r>
        <w:t xml:space="preserve"> </w:t>
      </w:r>
      <w:r>
        <w:t xml:space="preserve">mecanismo de migración del historial de Desk 1.0 a Desk 2.0.</w:t>
      </w:r>
    </w:p>
    <w:p>
      <w:pPr>
        <w:pStyle w:val="FirstParagraph"/>
      </w:pPr>
      <w:r>
        <w:rPr>
          <w:bCs/>
          <w:b/>
        </w:rPr>
        <w:t xml:space="preserve">Fuera del alcance de este documento.</w:t>
      </w:r>
      <w:r>
        <w:t xml:space="preserve"> </w:t>
      </w:r>
      <w:r>
        <w:t xml:space="preserve">El acta incluye además la adjudicación del proyecto Laboratorio Ola, la compra de tres Shelters XL a Edmira y la planificación del showroom con el equipo demo EDM 280.</w:t>
      </w:r>
    </w:p>
    <w:bookmarkEnd w:id="186"/>
    <w:bookmarkStart w:id="193" w:name="X1cc589ba468abc3e7b56f9c3fd868c6e25ace09"/>
    <w:p>
      <w:pPr>
        <w:pStyle w:val="Ttulo3"/>
      </w:pPr>
      <w:r>
        <w:t xml:space="preserve">C.5 — 21/08/2026 · Desarrollo de Desk 2.0 y planes de formación</w:t>
      </w:r>
    </w:p>
    <w:p>
      <w:pPr>
        <w:pStyle w:val="FirstParagraph"/>
      </w:pPr>
      <w:r>
        <w:rPr>
          <w:bCs/>
          <w:b/>
        </w:rPr>
        <w:t xml:space="preserve">Asistentes:</w:t>
      </w:r>
      <w:r>
        <w:t xml:space="preserve"> </w:t>
      </w:r>
      <w:r>
        <w:t xml:space="preserve">Alfonso García del Pino (moderador, Dirección/Desarrollo) · Gustavo Novoa Guzmán (Dirección Técnica/Operaciones) · Miguel y Julián (equipo técnico). Presencial.</w:t>
      </w:r>
    </w:p>
    <w:bookmarkStart w:id="187" w:name="arquitectura-y-avances"/>
    <w:p>
      <w:pPr>
        <w:pStyle w:val="Ttulo4"/>
      </w:pPr>
      <w:r>
        <w:t xml:space="preserve">Arquitectura y avances</w:t>
      </w:r>
    </w:p>
    <w:p>
      <w:pPr>
        <w:numPr>
          <w:ilvl w:val="0"/>
          <w:numId w:val="1068"/>
        </w:numPr>
      </w:pPr>
      <w:r>
        <w:rPr>
          <w:bCs/>
          <w:b/>
        </w:rPr>
        <w:t xml:space="preserve">Logro:</w:t>
      </w:r>
      <w:r>
        <w:t xml:space="preserve"> </w:t>
      </w:r>
      <w:r>
        <w:t xml:space="preserve">se conectó Zoho a la base PostgreSQL mediante</w:t>
      </w:r>
      <w:r>
        <w:t xml:space="preserve"> </w:t>
      </w:r>
      <w:r>
        <w:rPr>
          <w:bCs/>
          <w:b/>
        </w:rPr>
        <w:t xml:space="preserve">MCP</w:t>
      </w:r>
      <w:r>
        <w:t xml:space="preserve">; tickets, órdenes de venta y contactos se actualizan cada tres minutos.</w:t>
      </w:r>
    </w:p>
    <w:p>
      <w:pPr>
        <w:numPr>
          <w:ilvl w:val="0"/>
          <w:numId w:val="1068"/>
        </w:numPr>
      </w:pPr>
      <w:r>
        <w:rPr>
          <w:bCs/>
          <w:b/>
        </w:rPr>
        <w:t xml:space="preserve">Confirmado:</w:t>
      </w:r>
      <w:r>
        <w:t xml:space="preserve"> </w:t>
      </w:r>
      <w:r>
        <w:t xml:space="preserve">Desk 2.0 leerá Zoho sin permisos de edición ni eliminación.</w:t>
      </w:r>
    </w:p>
    <w:p>
      <w:pPr>
        <w:numPr>
          <w:ilvl w:val="0"/>
          <w:numId w:val="1068"/>
        </w:numPr>
      </w:pPr>
      <w:r>
        <w:rPr>
          <w:bCs/>
          <w:b/>
        </w:rPr>
        <w:t xml:space="preserve">Objetivo declarado:</w:t>
      </w:r>
      <w:r>
        <w:t xml:space="preserve"> </w:t>
      </w:r>
      <w:r>
        <w:t xml:space="preserve">dejar de usar herramientas fragmentadas —n8n, Zoho Desk 1.0 y hojas de cálculo de Excel.</w:t>
      </w:r>
    </w:p>
    <w:p>
      <w:pPr>
        <w:numPr>
          <w:ilvl w:val="0"/>
          <w:numId w:val="1068"/>
        </w:numPr>
      </w:pPr>
      <w:r>
        <w:rPr>
          <w:bCs/>
          <w:b/>
        </w:rPr>
        <w:t xml:space="preserve">Decisión:</w:t>
      </w:r>
      <w:r>
        <w:t xml:space="preserve"> </w:t>
      </w:r>
      <w:r>
        <w:t xml:space="preserve">la interfaz inicial replicará la estructura de Zoho Desk, con blueprints mucho más controlados.</w:t>
      </w:r>
    </w:p>
    <w:bookmarkEnd w:id="187"/>
    <w:bookmarkStart w:id="188" w:name="tickets-y-remisiones"/>
    <w:p>
      <w:pPr>
        <w:pStyle w:val="Ttulo4"/>
      </w:pPr>
      <w:r>
        <w:t xml:space="preserve">Tickets y remisiones</w:t>
      </w:r>
    </w:p>
    <w:p>
      <w:pPr>
        <w:numPr>
          <w:ilvl w:val="0"/>
          <w:numId w:val="1069"/>
        </w:numPr>
      </w:pPr>
      <w:r>
        <w:rPr>
          <w:bCs/>
          <w:b/>
        </w:rPr>
        <w:t xml:space="preserve">Propuesta de flujo:</w:t>
      </w:r>
      <w:r>
        <w:t xml:space="preserve"> </w:t>
      </w:r>
      <w:r>
        <w:t xml:space="preserve">al ingresar el número de serie, el sistema trae automáticamente cliente y modelo y lo asocia a las órdenes de venta activas.</w:t>
      </w:r>
    </w:p>
    <w:p>
      <w:pPr>
        <w:numPr>
          <w:ilvl w:val="0"/>
          <w:numId w:val="1069"/>
        </w:numPr>
      </w:pPr>
      <w:r>
        <w:rPr>
          <w:bCs/>
          <w:b/>
        </w:rPr>
        <w:t xml:space="preserve">Evaluado:</w:t>
      </w:r>
      <w:r>
        <w:t xml:space="preserve"> </w:t>
      </w:r>
      <w:r>
        <w:t xml:space="preserve">menú visual con fotos para la selección de accesorios en recepción.</w:t>
      </w:r>
    </w:p>
    <w:p>
      <w:pPr>
        <w:numPr>
          <w:ilvl w:val="0"/>
          <w:numId w:val="1069"/>
        </w:numPr>
      </w:pPr>
      <w:r>
        <w:rPr>
          <w:bCs/>
          <w:b/>
        </w:rPr>
        <w:t xml:space="preserve">Decisión:</w:t>
      </w:r>
      <w:r>
        <w:t xml:space="preserve"> </w:t>
      </w:r>
      <w:r>
        <w:t xml:space="preserve">el disparador del flujo será un menú inicial que define la rama de trabajo.</w:t>
      </w:r>
    </w:p>
    <w:p>
      <w:pPr>
        <w:numPr>
          <w:ilvl w:val="0"/>
          <w:numId w:val="1069"/>
        </w:numPr>
      </w:pPr>
      <w:r>
        <w:rPr>
          <w:bCs/>
          <w:b/>
        </w:rPr>
        <w:t xml:space="preserve">Decisión:</w:t>
      </w:r>
      <w:r>
        <w:t xml:space="preserve"> </w:t>
      </w:r>
      <w:r>
        <w:t xml:space="preserve">Comercial crea la orden de venta antes de que Servicio Técnico reciba el equipo.</w:t>
      </w:r>
    </w:p>
    <w:bookmarkEnd w:id="188"/>
    <w:bookmarkStart w:id="189" w:name="portal-del-empleado"/>
    <w:p>
      <w:pPr>
        <w:pStyle w:val="Ttulo4"/>
      </w:pPr>
      <w:r>
        <w:t xml:space="preserve">Portal del empleado</w:t>
      </w:r>
    </w:p>
    <w:p>
      <w:pPr>
        <w:numPr>
          <w:ilvl w:val="0"/>
          <w:numId w:val="1070"/>
        </w:numPr>
      </w:pPr>
      <w:r>
        <w:t xml:space="preserve">Se presentó un</w:t>
      </w:r>
      <w:r>
        <w:t xml:space="preserve"> </w:t>
      </w:r>
      <w:r>
        <w:rPr>
          <w:bCs/>
          <w:b/>
        </w:rPr>
        <w:t xml:space="preserve">prototipo funcional</w:t>
      </w:r>
      <w:r>
        <w:t xml:space="preserve"> </w:t>
      </w:r>
      <w:r>
        <w:t xml:space="preserve">dentro de Desk 2.0.</w:t>
      </w:r>
    </w:p>
    <w:p>
      <w:pPr>
        <w:numPr>
          <w:ilvl w:val="0"/>
          <w:numId w:val="1070"/>
        </w:numPr>
      </w:pPr>
      <w:r>
        <w:rPr>
          <w:bCs/>
          <w:b/>
        </w:rPr>
        <w:t xml:space="preserve">Regla:</w:t>
      </w:r>
      <w:r>
        <w:t xml:space="preserve"> </w:t>
      </w:r>
      <w:r>
        <w:t xml:space="preserve">con días en negativo o saldo muy alto, el sistema bloquea o envía notificaciones automáticas.</w:t>
      </w:r>
    </w:p>
    <w:p>
      <w:pPr>
        <w:numPr>
          <w:ilvl w:val="0"/>
          <w:numId w:val="1070"/>
        </w:numPr>
      </w:pPr>
      <w:r>
        <w:rPr>
          <w:bCs/>
          <w:b/>
        </w:rPr>
        <w:t xml:space="preserve">Decisión:</w:t>
      </w:r>
      <w:r>
        <w:t xml:space="preserve"> </w:t>
      </w:r>
      <w:r>
        <w:t xml:space="preserve">«Implementar la doble aprobación</w:t>
      </w:r>
      <w:r>
        <w:t xml:space="preserve"> </w:t>
      </w:r>
      <w:r>
        <w:rPr>
          <w:bCs/>
          <w:b/>
        </w:rPr>
        <w:t xml:space="preserve">o</w:t>
      </w:r>
      <w:r>
        <w:t xml:space="preserve"> </w:t>
      </w:r>
      <w:r>
        <w:t xml:space="preserve">notificación cruzada para permisos y vacaciones». El acta</w:t>
      </w:r>
      <w:r>
        <w:t xml:space="preserve"> </w:t>
      </w:r>
      <w:r>
        <w:rPr>
          <w:bCs/>
          <w:b/>
        </w:rPr>
        <w:t xml:space="preserve">no elige entre ambas opciones</w:t>
      </w:r>
      <w:r>
        <w:t xml:space="preserve">. Punto abierto nº 19.</w:t>
      </w:r>
    </w:p>
    <w:bookmarkEnd w:id="189"/>
    <w:bookmarkStart w:id="190" w:name="digitalización-del-conocimiento"/>
    <w:p>
      <w:pPr>
        <w:pStyle w:val="Ttulo4"/>
      </w:pPr>
      <w:r>
        <w:t xml:space="preserve">Digitalización del conocimiento</w:t>
      </w:r>
    </w:p>
    <w:p>
      <w:pPr>
        <w:numPr>
          <w:ilvl w:val="0"/>
          <w:numId w:val="1071"/>
        </w:numPr>
      </w:pPr>
      <w:r>
        <w:t xml:space="preserve">Prioridad: documentar «el cómo» en formatos digitales.</w:t>
      </w:r>
    </w:p>
    <w:p>
      <w:pPr>
        <w:numPr>
          <w:ilvl w:val="0"/>
          <w:numId w:val="1071"/>
        </w:numPr>
      </w:pPr>
      <w:r>
        <w:t xml:space="preserve">Vídeos cortos y específicos, usando el laboratorio como set de grabación.</w:t>
      </w:r>
    </w:p>
    <w:p>
      <w:pPr>
        <w:numPr>
          <w:ilvl w:val="0"/>
          <w:numId w:val="1071"/>
        </w:numPr>
      </w:pPr>
      <w:r>
        <w:t xml:space="preserve">A futuro alimentarán un</w:t>
      </w:r>
      <w:r>
        <w:t xml:space="preserve"> </w:t>
      </w:r>
      <w:r>
        <w:rPr>
          <w:bCs/>
          <w:b/>
        </w:rPr>
        <w:t xml:space="preserve">«Área de Clientes»</w:t>
      </w:r>
      <w:r>
        <w:t xml:space="preserve"> </w:t>
      </w:r>
      <w:r>
        <w:t xml:space="preserve">con manuales y capacitaciones según nivel de contrato.</w:t>
      </w:r>
    </w:p>
    <w:p>
      <w:pPr>
        <w:numPr>
          <w:ilvl w:val="0"/>
          <w:numId w:val="1071"/>
        </w:numPr>
      </w:pPr>
      <w:r>
        <w:rPr>
          <w:bCs/>
          <w:b/>
        </w:rPr>
        <w:t xml:space="preserve">Tarea [equipo técnico]:</w:t>
      </w:r>
      <w:r>
        <w:t xml:space="preserve"> </w:t>
      </w:r>
      <w:r>
        <w:t xml:space="preserve">definir plan semanal de grabación y estructurar el índice de temas.</w:t>
      </w:r>
    </w:p>
    <w:bookmarkEnd w:id="190"/>
    <w:bookmarkStart w:id="191" w:name="estandarización-de-flujos-caso-grimm"/>
    <w:p>
      <w:pPr>
        <w:pStyle w:val="Ttulo4"/>
      </w:pPr>
      <w:r>
        <w:t xml:space="preserve">Estandarización de flujos: caso Grimm</w:t>
      </w:r>
    </w:p>
    <w:p>
      <w:pPr>
        <w:numPr>
          <w:ilvl w:val="0"/>
          <w:numId w:val="1072"/>
        </w:numPr>
      </w:pPr>
      <w:r>
        <w:t xml:space="preserve">Ir de lo macro a lo micro, sin perderse en detalles microscópicos.</w:t>
      </w:r>
    </w:p>
    <w:p>
      <w:pPr>
        <w:numPr>
          <w:ilvl w:val="0"/>
          <w:numId w:val="1072"/>
        </w:numPr>
      </w:pPr>
      <w:r>
        <w:t xml:space="preserve">Fases lógicas secuenciales:</w:t>
      </w:r>
      <w:r>
        <w:t xml:space="preserve"> </w:t>
      </w:r>
      <w:r>
        <w:rPr>
          <w:bCs/>
          <w:b/>
        </w:rPr>
        <w:t xml:space="preserve">Física, Neumática, Óptica, Electrónica</w:t>
      </w:r>
      <w:r>
        <w:t xml:space="preserve">.</w:t>
      </w:r>
    </w:p>
    <w:p>
      <w:pPr>
        <w:numPr>
          <w:ilvl w:val="0"/>
          <w:numId w:val="1072"/>
        </w:numPr>
      </w:pPr>
      <w:r>
        <w:rPr>
          <w:bCs/>
          <w:b/>
        </w:rPr>
        <w:t xml:space="preserve">Decisión:</w:t>
      </w:r>
      <w:r>
        <w:t xml:space="preserve"> </w:t>
      </w:r>
      <w:r>
        <w:t xml:space="preserve">usar el flujo del modelo</w:t>
      </w:r>
      <w:r>
        <w:t xml:space="preserve"> </w:t>
      </w:r>
      <w:r>
        <w:rPr>
          <w:bCs/>
          <w:b/>
        </w:rPr>
        <w:t xml:space="preserve">Grimm EDM 180/280</w:t>
      </w:r>
      <w:r>
        <w:t xml:space="preserve"> </w:t>
      </w:r>
      <w:r>
        <w:t xml:space="preserve">como proyecto piloto.</w:t>
      </w:r>
    </w:p>
    <w:p>
      <w:pPr>
        <w:numPr>
          <w:ilvl w:val="0"/>
          <w:numId w:val="1072"/>
        </w:numPr>
      </w:pPr>
      <w:r>
        <w:rPr>
          <w:bCs/>
          <w:b/>
        </w:rPr>
        <w:t xml:space="preserve">Tarea [equipo técnico]:</w:t>
      </w:r>
      <w:r>
        <w:t xml:space="preserve"> </w:t>
      </w:r>
      <w:r>
        <w:t xml:space="preserve">diseñar el borrador de macro-fases y micro-fases y entregarlo a Alfonso.</w:t>
      </w:r>
    </w:p>
    <w:bookmarkEnd w:id="191"/>
    <w:bookmarkStart w:id="192" w:name="conclusiones"/>
    <w:p>
      <w:pPr>
        <w:pStyle w:val="Ttulo4"/>
      </w:pPr>
      <w:r>
        <w:t xml:space="preserve">Conclusiones</w:t>
      </w:r>
    </w:p>
    <w:p>
      <w:pPr>
        <w:numPr>
          <w:ilvl w:val="0"/>
          <w:numId w:val="1073"/>
        </w:numPr>
      </w:pPr>
      <w:r>
        <w:t xml:space="preserve">Se ratifica el cambio de rol del equipo técnico.</w:t>
      </w:r>
    </w:p>
    <w:p>
      <w:pPr>
        <w:numPr>
          <w:ilvl w:val="0"/>
          <w:numId w:val="1073"/>
        </w:numPr>
      </w:pPr>
      <w:r>
        <w:t xml:space="preserve">La centralización de la información es</w:t>
      </w:r>
      <w:r>
        <w:t xml:space="preserve"> </w:t>
      </w:r>
      <w:r>
        <w:rPr>
          <w:bCs/>
          <w:b/>
        </w:rPr>
        <w:t xml:space="preserve">la prioridad de la organización para lo que resta del año</w:t>
      </w:r>
      <w:r>
        <w:t xml:space="preserve">.</w:t>
      </w:r>
    </w:p>
    <w:bookmarkEnd w:id="192"/>
    <w:bookmarkEnd w:id="193"/>
    <w:bookmarkStart w:id="198" w:name="Xc5f714294adf1890a3e8aaab799b79ec6159d0d"/>
    <w:p>
      <w:pPr>
        <w:pStyle w:val="Ttulo3"/>
      </w:pPr>
      <w:r>
        <w:t xml:space="preserve">C.6 — 21/08/2026 · Sesión de trabajo sobre ejes de valor y área de cliente</w:t>
      </w:r>
    </w:p>
    <w:p>
      <w:pPr>
        <w:pStyle w:val="FirstParagraph"/>
      </w:pPr>
      <w:r>
        <w:rPr>
          <w:bCs/>
          <w:b/>
        </w:rPr>
        <w:t xml:space="preserve">Participante:</w:t>
      </w:r>
      <w:r>
        <w:t xml:space="preserve"> </w:t>
      </w:r>
      <w:r>
        <w:t xml:space="preserve">Alfonso García del Pino (Dirección / Desarrollo). Sesión de trabajo sobre esquema en pizarra, posterior a la reunión de C.5.</w:t>
      </w:r>
    </w:p>
    <w:p>
      <w:pPr>
        <w:pStyle w:val="BodyText"/>
      </w:pPr>
      <w:r>
        <w:t xml:space="preserve">Esta sesión no es un acta de reunión de equipo, sino una sesión de estructuración de la visión. Su resultado es el marco de §1.4 y la especificación de M8 y M13. Se registra aquí por el mismo criterio que las demás: contiene decisiones que condicionan el diseño.</w:t>
      </w:r>
    </w:p>
    <w:bookmarkStart w:id="194" w:name="marco-general"/>
    <w:p>
      <w:pPr>
        <w:pStyle w:val="Ttulo4"/>
      </w:pPr>
      <w:r>
        <w:t xml:space="preserve">Marco general</w:t>
      </w:r>
    </w:p>
    <w:p>
      <w:pPr>
        <w:numPr>
          <w:ilvl w:val="0"/>
          <w:numId w:val="1074"/>
        </w:numPr>
      </w:pPr>
      <w:r>
        <w:rPr>
          <w:bCs/>
          <w:b/>
        </w:rPr>
        <w:t xml:space="preserve">Decisión:</w:t>
      </w:r>
      <w:r>
        <w:t xml:space="preserve"> </w:t>
      </w:r>
      <w:r>
        <w:t xml:space="preserve">los tres ejes del esquema —automatización digital, análisis e interacción con clientes— se numeran por</w:t>
      </w:r>
      <w:r>
        <w:t xml:space="preserve"> </w:t>
      </w:r>
      <w:r>
        <w:rPr>
          <w:bCs/>
          <w:b/>
        </w:rPr>
        <w:t xml:space="preserve">orden de construcción</w:t>
      </w:r>
      <w:r>
        <w:t xml:space="preserve">, siendo los tres de</w:t>
      </w:r>
      <w:r>
        <w:t xml:space="preserve"> </w:t>
      </w:r>
      <w:r>
        <w:rPr>
          <w:bCs/>
          <w:b/>
        </w:rPr>
        <w:t xml:space="preserve">importancia prácticamente equivalente</w:t>
      </w:r>
      <w:r>
        <w:t xml:space="preserve">.</w:t>
      </w:r>
    </w:p>
    <w:p>
      <w:pPr>
        <w:numPr>
          <w:ilvl w:val="0"/>
          <w:numId w:val="1074"/>
        </w:numPr>
      </w:pPr>
      <w:r>
        <w:rPr>
          <w:bCs/>
          <w:b/>
        </w:rPr>
        <w:t xml:space="preserve">Precisión:</w:t>
      </w:r>
      <w:r>
        <w:t xml:space="preserve"> </w:t>
      </w:r>
      <w:r>
        <w:t xml:space="preserve">el eje «Control → ↓ Riesgo» se refiere a</w:t>
      </w:r>
      <w:r>
        <w:t xml:space="preserve"> </w:t>
      </w:r>
      <w:r>
        <w:rPr>
          <w:bCs/>
          <w:b/>
        </w:rPr>
        <w:t xml:space="preserve">reducir los errores humanos de digitación</w:t>
      </w:r>
      <w:r>
        <w:t xml:space="preserve">, no principalmente a permisos o gobernanza.</w:t>
      </w:r>
    </w:p>
    <w:p>
      <w:pPr>
        <w:numPr>
          <w:ilvl w:val="0"/>
          <w:numId w:val="1074"/>
        </w:numPr>
      </w:pPr>
      <w:r>
        <w:rPr>
          <w:bCs/>
          <w:b/>
        </w:rPr>
        <w:t xml:space="preserve">Precisión:</w:t>
      </w:r>
      <w:r>
        <w:t xml:space="preserve"> </w:t>
      </w:r>
      <w:r>
        <w:t xml:space="preserve">la conexión «Calcular → Citas» significa que el análisis calcula la</w:t>
      </w:r>
      <w:r>
        <w:t xml:space="preserve"> </w:t>
      </w:r>
      <w:r>
        <w:rPr>
          <w:bCs/>
          <w:b/>
        </w:rPr>
        <w:t xml:space="preserve">carga del servicio técnico</w:t>
      </w:r>
      <w:r>
        <w:t xml:space="preserve"> </w:t>
      </w:r>
      <w:r>
        <w:t xml:space="preserve">y ese resultado sirve de base para el</w:t>
      </w:r>
      <w:r>
        <w:t xml:space="preserve"> </w:t>
      </w:r>
      <w:r>
        <w:rPr>
          <w:bCs/>
          <w:b/>
        </w:rPr>
        <w:t xml:space="preserve">agendamiento de citas del cliente</w:t>
      </w:r>
      <w:r>
        <w:t xml:space="preserve">, que ve libre u ocupado.</w:t>
      </w:r>
    </w:p>
    <w:p>
      <w:pPr>
        <w:numPr>
          <w:ilvl w:val="0"/>
          <w:numId w:val="1074"/>
        </w:numPr>
      </w:pPr>
      <w:r>
        <w:rPr>
          <w:bCs/>
          <w:b/>
        </w:rPr>
        <w:t xml:space="preserve">[ABIERTO]</w:t>
      </w:r>
      <w:r>
        <w:t xml:space="preserve"> </w:t>
      </w:r>
      <w:r>
        <w:t xml:space="preserve">Confirmar la lectura del paso ① → ①' del esquema. Punto abierto nº 23.</w:t>
      </w:r>
    </w:p>
    <w:bookmarkEnd w:id="194"/>
    <w:bookmarkStart w:id="195" w:name="capa-de-conocimiento"/>
    <w:p>
      <w:pPr>
        <w:pStyle w:val="Ttulo4"/>
      </w:pPr>
      <w:r>
        <w:t xml:space="preserve">Capa de conocimiento</w:t>
      </w:r>
    </w:p>
    <w:p>
      <w:pPr>
        <w:numPr>
          <w:ilvl w:val="0"/>
          <w:numId w:val="1075"/>
        </w:numPr>
      </w:pPr>
      <w:r>
        <w:rPr>
          <w:bCs/>
          <w:b/>
        </w:rPr>
        <w:t xml:space="preserve">Decisión:</w:t>
      </w:r>
      <w:r>
        <w:t xml:space="preserve"> </w:t>
      </w:r>
      <w:r>
        <w:t xml:space="preserve">dos bases separadas —</w:t>
      </w:r>
      <w:r>
        <w:t xml:space="preserve"> </w:t>
      </w:r>
      <w:r>
        <w:rPr>
          <w:bCs/>
          <w:b/>
        </w:rPr>
        <w:t xml:space="preserve">KBI</w:t>
      </w:r>
      <w:r>
        <w:t xml:space="preserve"> </w:t>
      </w:r>
      <w:r>
        <w:t xml:space="preserve">(Knowledge Base Interna, de Ambientalia) y</w:t>
      </w:r>
      <w:r>
        <w:t xml:space="preserve"> </w:t>
      </w:r>
      <w:r>
        <w:rPr>
          <w:bCs/>
          <w:b/>
        </w:rPr>
        <w:t xml:space="preserve">KB Externa</w:t>
      </w:r>
      <w:r>
        <w:t xml:space="preserve"> </w:t>
      </w:r>
      <w:r>
        <w:t xml:space="preserve">(para clientes).</w:t>
      </w:r>
    </w:p>
    <w:p>
      <w:pPr>
        <w:numPr>
          <w:ilvl w:val="0"/>
          <w:numId w:val="1075"/>
        </w:numPr>
      </w:pPr>
      <w:r>
        <w:rPr>
          <w:bCs/>
          <w:b/>
        </w:rPr>
        <w:t xml:space="preserve">Decisión:</w:t>
      </w:r>
      <w:r>
        <w:t xml:space="preserve"> </w:t>
      </w:r>
      <w:r>
        <w:t xml:space="preserve">los</w:t>
      </w:r>
      <w:r>
        <w:t xml:space="preserve"> </w:t>
      </w:r>
      <w:r>
        <w:rPr>
          <w:bCs/>
          <w:b/>
        </w:rPr>
        <w:t xml:space="preserve">manuales de fabricante</w:t>
      </w:r>
      <w:r>
        <w:t xml:space="preserve"> </w:t>
      </w:r>
      <w:r>
        <w:t xml:space="preserve">están en ambas bases.</w:t>
      </w:r>
    </w:p>
    <w:p>
      <w:pPr>
        <w:numPr>
          <w:ilvl w:val="0"/>
          <w:numId w:val="1075"/>
        </w:numPr>
      </w:pPr>
      <w:r>
        <w:rPr>
          <w:bCs/>
          <w:b/>
        </w:rPr>
        <w:t xml:space="preserve">Decisión:</w:t>
      </w:r>
      <w:r>
        <w:t xml:space="preserve"> </w:t>
      </w:r>
      <w:r>
        <w:t xml:space="preserve">en Desk 2.0,</w:t>
      </w:r>
      <w:r>
        <w:t xml:space="preserve"> </w:t>
      </w:r>
      <w:r>
        <w:rPr>
          <w:bCs/>
          <w:b/>
        </w:rPr>
        <w:t xml:space="preserve">el cliente conversa directamente con el agente</w:t>
      </w:r>
      <w:r>
        <w:t xml:space="preserve"> </w:t>
      </w:r>
      <w:r>
        <w:t xml:space="preserve">sobre la KB Externa,</w:t>
      </w:r>
      <w:r>
        <w:t xml:space="preserve"> </w:t>
      </w:r>
      <w:r>
        <w:rPr>
          <w:bCs/>
          <w:b/>
        </w:rPr>
        <w:t xml:space="preserve">solo en temas técnicos</w:t>
      </w:r>
      <w:r>
        <w:t xml:space="preserve">.</w:t>
      </w:r>
    </w:p>
    <w:bookmarkEnd w:id="195"/>
    <w:bookmarkStart w:id="196" w:name="área-de-cliente"/>
    <w:p>
      <w:pPr>
        <w:pStyle w:val="Ttulo4"/>
      </w:pPr>
      <w:r>
        <w:t xml:space="preserve">Área de cliente</w:t>
      </w:r>
    </w:p>
    <w:p>
      <w:pPr>
        <w:numPr>
          <w:ilvl w:val="0"/>
          <w:numId w:val="1076"/>
        </w:numPr>
      </w:pPr>
      <w:r>
        <w:rPr>
          <w:bCs/>
          <w:b/>
        </w:rPr>
        <w:t xml:space="preserve">Decisión:</w:t>
      </w:r>
      <w:r>
        <w:t xml:space="preserve"> </w:t>
      </w:r>
      <w:r>
        <w:t xml:space="preserve">el área de cliente es el</w:t>
      </w:r>
      <w:r>
        <w:t xml:space="preserve"> </w:t>
      </w:r>
      <w:r>
        <w:rPr>
          <w:bCs/>
          <w:b/>
        </w:rPr>
        <w:t xml:space="preserve">gancho comercial del producto de contratos de mantenimiento</w:t>
      </w:r>
      <w:r>
        <w:t xml:space="preserve">.</w:t>
      </w:r>
    </w:p>
    <w:p>
      <w:pPr>
        <w:numPr>
          <w:ilvl w:val="0"/>
          <w:numId w:val="1076"/>
        </w:numPr>
      </w:pPr>
      <w:r>
        <w:rPr>
          <w:bCs/>
          <w:b/>
        </w:rPr>
        <w:t xml:space="preserve">Decisión:</w:t>
      </w:r>
      <w:r>
        <w:t xml:space="preserve"> </w:t>
      </w:r>
      <w:r>
        <w:t xml:space="preserve">se estructura en</w:t>
      </w:r>
      <w:r>
        <w:t xml:space="preserve"> </w:t>
      </w:r>
      <w:r>
        <w:rPr>
          <w:bCs/>
          <w:b/>
        </w:rPr>
        <w:t xml:space="preserve">dos niveles</w:t>
      </w:r>
      <w:r>
        <w:t xml:space="preserve"> </w:t>
      </w:r>
      <w:r>
        <w:t xml:space="preserve">—</w:t>
      </w:r>
      <w:r>
        <w:t xml:space="preserve"> </w:t>
      </w:r>
      <w:r>
        <w:rPr>
          <w:bCs/>
          <w:b/>
        </w:rPr>
        <w:t xml:space="preserve">básica</w:t>
      </w:r>
      <w:r>
        <w:t xml:space="preserve"> </w:t>
      </w:r>
      <w:r>
        <w:t xml:space="preserve">(hojas de vida y aprobación de cotizaciones) para clientes</w:t>
      </w:r>
      <w:r>
        <w:t xml:space="preserve"> </w:t>
      </w:r>
      <w:r>
        <w:rPr>
          <w:bCs/>
          <w:b/>
        </w:rPr>
        <w:t xml:space="preserve">sin contrato</w:t>
      </w:r>
      <w:r>
        <w:t xml:space="preserve">, y</w:t>
      </w:r>
      <w:r>
        <w:t xml:space="preserve"> </w:t>
      </w:r>
      <w:r>
        <w:rPr>
          <w:bCs/>
          <w:b/>
        </w:rPr>
        <w:t xml:space="preserve">completa</w:t>
      </w:r>
      <w:r>
        <w:t xml:space="preserve"> </w:t>
      </w:r>
      <w:r>
        <w:t xml:space="preserve">(+ KB Externa) para clientes</w:t>
      </w:r>
      <w:r>
        <w:t xml:space="preserve"> </w:t>
      </w:r>
      <w:r>
        <w:rPr>
          <w:bCs/>
          <w:b/>
        </w:rPr>
        <w:t xml:space="preserve">con contrato</w:t>
      </w:r>
      <w:r>
        <w:t xml:space="preserve">.</w:t>
      </w:r>
    </w:p>
    <w:p>
      <w:pPr>
        <w:numPr>
          <w:ilvl w:val="0"/>
          <w:numId w:val="1076"/>
        </w:numPr>
      </w:pPr>
      <w:r>
        <w:rPr>
          <w:bCs/>
          <w:b/>
        </w:rPr>
        <w:t xml:space="preserve">Decisión:</w:t>
      </w:r>
      <w:r>
        <w:t xml:space="preserve"> </w:t>
      </w:r>
      <w:r>
        <w:t xml:space="preserve">el alcance del MVP del área de cliente son</w:t>
      </w:r>
      <w:r>
        <w:t xml:space="preserve"> </w:t>
      </w:r>
      <w:r>
        <w:rPr>
          <w:bCs/>
          <w:b/>
        </w:rPr>
        <w:t xml:space="preserve">las hojas de vida y la aprobación de cotizaciones</w:t>
      </w:r>
      <w:r>
        <w:t xml:space="preserve">.</w:t>
      </w:r>
    </w:p>
    <w:p>
      <w:pPr>
        <w:numPr>
          <w:ilvl w:val="0"/>
          <w:numId w:val="1076"/>
        </w:numPr>
      </w:pPr>
      <w:r>
        <w:rPr>
          <w:bCs/>
          <w:b/>
        </w:rPr>
        <w:t xml:space="preserve">Decisión:</w:t>
      </w:r>
      <w:r>
        <w:t xml:space="preserve"> </w:t>
      </w:r>
      <w:r>
        <w:t xml:space="preserve">el cliente ve la hoja de vida en</w:t>
      </w:r>
      <w:r>
        <w:t xml:space="preserve"> </w:t>
      </w:r>
      <w:r>
        <w:rPr>
          <w:bCs/>
          <w:b/>
        </w:rPr>
        <w:t xml:space="preserve">versión reducida</w:t>
      </w:r>
      <w:r>
        <w:t xml:space="preserve">.</w:t>
      </w:r>
    </w:p>
    <w:p>
      <w:pPr>
        <w:numPr>
          <w:ilvl w:val="0"/>
          <w:numId w:val="1076"/>
        </w:numPr>
      </w:pPr>
      <w:r>
        <w:rPr>
          <w:bCs/>
          <w:b/>
        </w:rPr>
        <w:t xml:space="preserve">Decisión:</w:t>
      </w:r>
      <w:r>
        <w:t xml:space="preserve"> </w:t>
      </w:r>
      <w:r>
        <w:t xml:space="preserve">las citas son de</w:t>
      </w:r>
      <w:r>
        <w:t xml:space="preserve"> </w:t>
      </w:r>
      <w:r>
        <w:rPr>
          <w:bCs/>
          <w:b/>
        </w:rPr>
        <w:t xml:space="preserve">servicio técnico contra la agenda del taller</w:t>
      </w:r>
      <w:r>
        <w:t xml:space="preserve">.</w:t>
      </w:r>
    </w:p>
    <w:p>
      <w:pPr>
        <w:numPr>
          <w:ilvl w:val="0"/>
          <w:numId w:val="1076"/>
        </w:numPr>
      </w:pPr>
      <w:r>
        <w:rPr>
          <w:bCs/>
          <w:b/>
        </w:rPr>
        <w:t xml:space="preserve">Decisión:</w:t>
      </w:r>
      <w:r>
        <w:t xml:space="preserve"> </w:t>
      </w:r>
      <w:r>
        <w:t xml:space="preserve">Ambientalia puede</w:t>
      </w:r>
      <w:r>
        <w:t xml:space="preserve"> </w:t>
      </w:r>
      <w:r>
        <w:rPr>
          <w:bCs/>
          <w:b/>
        </w:rPr>
        <w:t xml:space="preserve">redistribuir firmware y software</w:t>
      </w:r>
      <w:r>
        <w:t xml:space="preserve"> </w:t>
      </w:r>
      <w:r>
        <w:t xml:space="preserve">de los fabricantes,</w:t>
      </w:r>
      <w:r>
        <w:t xml:space="preserve"> </w:t>
      </w:r>
      <w:r>
        <w:rPr>
          <w:bCs/>
          <w:b/>
        </w:rPr>
        <w:t xml:space="preserve">solo a clientes registrados</w:t>
      </w:r>
      <w:r>
        <w:t xml:space="preserve">.</w:t>
      </w:r>
    </w:p>
    <w:p>
      <w:pPr>
        <w:numPr>
          <w:ilvl w:val="0"/>
          <w:numId w:val="1076"/>
        </w:numPr>
      </w:pPr>
      <w:r>
        <w:rPr>
          <w:bCs/>
          <w:b/>
        </w:rPr>
        <w:t xml:space="preserve">Aclaración de nomenclatura:</w:t>
      </w:r>
      <w:r>
        <w:t xml:space="preserve"> </w:t>
      </w:r>
      <w:r>
        <w:t xml:space="preserve">«PDT's» en el esquema corresponde a</w:t>
      </w:r>
      <w:r>
        <w:t xml:space="preserve"> </w:t>
      </w:r>
      <w:r>
        <w:rPr>
          <w:bCs/>
          <w:b/>
        </w:rPr>
        <w:t xml:space="preserve">PDFs</w:t>
      </w:r>
      <w:r>
        <w:t xml:space="preserve">.</w:t>
      </w:r>
    </w:p>
    <w:bookmarkEnd w:id="196"/>
    <w:bookmarkStart w:id="197" w:name="X179d00a3aa803319afc846064577041706abdcf"/>
    <w:p>
      <w:pPr>
        <w:pStyle w:val="Ttulo4"/>
      </w:pPr>
      <w:r>
        <w:t xml:space="preserve">Propuestas registradas en esta sesión, pendientes de decisión</w:t>
      </w:r>
    </w:p>
    <w:p>
      <w:pPr>
        <w:numPr>
          <w:ilvl w:val="0"/>
          <w:numId w:val="1077"/>
        </w:numPr>
      </w:pPr>
      <w:r>
        <w:t xml:space="preserve">Distinguir</w:t>
      </w:r>
      <w:r>
        <w:t xml:space="preserve"> </w:t>
      </w:r>
      <w:r>
        <w:rPr>
          <w:bCs/>
          <w:b/>
        </w:rPr>
        <w:t xml:space="preserve">solicitar</w:t>
      </w:r>
      <w:r>
        <w:t xml:space="preserve"> </w:t>
      </w:r>
      <w:r>
        <w:t xml:space="preserve">(nivel básico) de</w:t>
      </w:r>
      <w:r>
        <w:t xml:space="preserve"> </w:t>
      </w:r>
      <w:r>
        <w:rPr>
          <w:bCs/>
          <w:b/>
        </w:rPr>
        <w:t xml:space="preserve">reservar</w:t>
      </w:r>
      <w:r>
        <w:t xml:space="preserve"> </w:t>
      </w:r>
      <w:r>
        <w:t xml:space="preserve">(nivel completo) en el agendamiento — M6.4.</w:t>
      </w:r>
    </w:p>
    <w:p>
      <w:pPr>
        <w:numPr>
          <w:ilvl w:val="0"/>
          <w:numId w:val="1077"/>
        </w:numPr>
      </w:pPr>
      <w:r>
        <w:t xml:space="preserve">Aplicar un</w:t>
      </w:r>
      <w:r>
        <w:t xml:space="preserve"> </w:t>
      </w:r>
      <w:r>
        <w:rPr>
          <w:bCs/>
          <w:b/>
        </w:rPr>
        <w:t xml:space="preserve">factor de holgura</w:t>
      </w:r>
      <w:r>
        <w:t xml:space="preserve"> </w:t>
      </w:r>
      <w:r>
        <w:t xml:space="preserve">sobre la capacidad publicada — punto abierto nº 24.</w:t>
      </w:r>
    </w:p>
    <w:p>
      <w:pPr>
        <w:numPr>
          <w:ilvl w:val="0"/>
          <w:numId w:val="1077"/>
        </w:numPr>
      </w:pPr>
      <w:r>
        <w:t xml:space="preserve">Mantener un</w:t>
      </w:r>
      <w:r>
        <w:t xml:space="preserve"> </w:t>
      </w:r>
      <w:r>
        <w:rPr>
          <w:bCs/>
          <w:b/>
        </w:rPr>
        <w:t xml:space="preserve">escaparate público mínimo</w:t>
      </w:r>
      <w:r>
        <w:t xml:space="preserve"> </w:t>
      </w:r>
      <w:r>
        <w:t xml:space="preserve">de la KB Externa — punto abierto nº 25.</w:t>
      </w:r>
    </w:p>
    <w:p>
      <w:pPr>
        <w:numPr>
          <w:ilvl w:val="0"/>
          <w:numId w:val="1077"/>
        </w:numPr>
      </w:pPr>
      <w:r>
        <w:t xml:space="preserve">Enviar los</w:t>
      </w:r>
      <w:r>
        <w:t xml:space="preserve"> </w:t>
      </w:r>
      <w:r>
        <w:rPr>
          <w:bCs/>
          <w:b/>
        </w:rPr>
        <w:t xml:space="preserve">avisos de vencimiento de calibración a todos los clientes</w:t>
      </w:r>
      <w:r>
        <w:t xml:space="preserve">, con o sin contrato — M4.5.</w:t>
      </w:r>
    </w:p>
    <w:p>
      <w:pPr>
        <w:numPr>
          <w:ilvl w:val="0"/>
          <w:numId w:val="1077"/>
        </w:numPr>
      </w:pPr>
      <w:r>
        <w:t xml:space="preserve">Adoptar</w:t>
      </w:r>
      <w:r>
        <w:t xml:space="preserve"> </w:t>
      </w:r>
      <w:r>
        <w:rPr>
          <w:bCs/>
          <w:b/>
        </w:rPr>
        <w:t xml:space="preserve">pgvector sobre el PostgreSQL propio</w:t>
      </w:r>
      <w:r>
        <w:t xml:space="preserve"> </w:t>
      </w:r>
      <w:r>
        <w:t xml:space="preserve">como almacén vectorial — punto abierto nº 27.</w:t>
      </w:r>
    </w:p>
    <w:p>
      <w:pPr>
        <w:numPr>
          <w:ilvl w:val="0"/>
          <w:numId w:val="1077"/>
        </w:numPr>
      </w:pPr>
      <w:r>
        <w:t xml:space="preserve">Elevar a</w:t>
      </w:r>
      <w:r>
        <w:t xml:space="preserve"> </w:t>
      </w:r>
      <w:r>
        <w:rPr>
          <w:bCs/>
          <w:b/>
        </w:rPr>
        <w:t xml:space="preserve">principio de diseño</w:t>
      </w:r>
      <w:r>
        <w:t xml:space="preserve"> </w:t>
      </w:r>
      <w:r>
        <w:t xml:space="preserve">que el cálculo es determinista y la IA no interviene en compromisos — principio nº 8.</w:t>
      </w:r>
    </w:p>
    <w:p>
      <w:pPr>
        <w:numPr>
          <w:ilvl w:val="0"/>
          <w:numId w:val="1077"/>
        </w:numPr>
      </w:pPr>
      <w:r>
        <w:rPr>
          <w:bCs/>
          <w:b/>
        </w:rPr>
        <w:t xml:space="preserve">Regla de apertura del portal por cliente</w:t>
      </w:r>
      <w:r>
        <w:t xml:space="preserve">, condicionada a que sus hojas de vida estén completas — M8.6.</w:t>
      </w:r>
    </w:p>
    <w:bookmarkEnd w:id="197"/>
    <w:bookmarkEnd w:id="198"/>
    <w:bookmarkStart w:id="199" w:name="Xedb2adca902bd42ed7aa7531b309d2f0a7304a9"/>
    <w:p>
      <w:pPr>
        <w:pStyle w:val="Ttulo3"/>
      </w:pPr>
      <w:r>
        <w:t xml:space="preserve">C.7 — 21/08/2026 · Auditoría del blueprint implementado</w:t>
      </w:r>
    </w:p>
    <w:p>
      <w:pPr>
        <w:pStyle w:val="FirstParagraph"/>
      </w:pPr>
      <w:r>
        <w:rPr>
          <w:iCs/>
          <w:i/>
        </w:rPr>
        <w:t xml:space="preserve">No es una reunión, sino una lectura del código. Se registra aquí por coherencia con el resto del anexo, y porque materializa la decisión del 20/08 de usar la auditoría con IA como herramienta de mejora continua.</w:t>
      </w:r>
    </w:p>
    <w:p>
      <w:pPr>
        <w:pStyle w:val="BodyText"/>
      </w:pPr>
      <w:r>
        <w:rPr>
          <w:bCs/>
          <w:b/>
        </w:rPr>
        <w:t xml:space="preserve">Alcance:</w:t>
      </w:r>
      <w:r>
        <w:t xml:space="preserve"> </w:t>
      </w:r>
      <w:r>
        <w:t xml:space="preserve">commit</w:t>
      </w:r>
      <w:r>
        <w:t xml:space="preserve"> </w:t>
      </w:r>
      <w:r>
        <w:rPr>
          <w:rStyle w:val="VerbatimChar"/>
        </w:rPr>
        <w:t xml:space="preserve">a3a8f03</w:t>
      </w:r>
      <w:r>
        <w:t xml:space="preserve">. Revisión de solo lectura: no se modificó nada.</w:t>
      </w:r>
    </w:p>
    <w:p>
      <w:pPr>
        <w:pStyle w:val="BodyText"/>
      </w:pPr>
      <w:r>
        <w:rPr>
          <w:bCs/>
          <w:b/>
        </w:rPr>
        <w:t xml:space="preserve">Fuentes leídas:</w:t>
      </w:r>
      <w:r>
        <w:t xml:space="preserve"> </w:t>
      </w:r>
      <w:r>
        <w:rPr>
          <w:rStyle w:val="VerbatimChar"/>
        </w:rPr>
        <w:t xml:space="preserve">packages/shared/src/transitions.ts</w:t>
      </w:r>
      <w:r>
        <w:t xml:space="preserve"> </w:t>
      </w:r>
      <w:r>
        <w:t xml:space="preserve">(el grafo) ·</w:t>
      </w:r>
      <w:r>
        <w:t xml:space="preserve"> </w:t>
      </w:r>
      <w:r>
        <w:rPr>
          <w:rStyle w:val="VerbatimChar"/>
        </w:rPr>
        <w:t xml:space="preserve">apps/desk/server/transitionExec.ts</w:t>
      </w:r>
      <w:r>
        <w:t xml:space="preserve"> </w:t>
      </w:r>
      <w:r>
        <w:t xml:space="preserve">(el motor) ·</w:t>
      </w:r>
      <w:r>
        <w:t xml:space="preserve"> </w:t>
      </w:r>
      <w:r>
        <w:rPr>
          <w:rStyle w:val="VerbatimChar"/>
        </w:rPr>
        <w:t xml:space="preserve">apps/desk/server/db/estadoPorRemision.ts</w:t>
      </w:r>
      <w:r>
        <w:t xml:space="preserve"> </w:t>
      </w:r>
      <w:r>
        <w:t xml:space="preserve">(el enganche de la remisión) ·</w:t>
      </w:r>
      <w:r>
        <w:t xml:space="preserve"> </w:t>
      </w:r>
      <w:r>
        <w:rPr>
          <w:rStyle w:val="VerbatimChar"/>
        </w:rPr>
        <w:t xml:space="preserve">packages/shared/src/permissions.ts</w:t>
      </w:r>
      <w:r>
        <w:t xml:space="preserve"> </w:t>
      </w:r>
      <w:r>
        <w:t xml:space="preserve">(los permisos) ·</w:t>
      </w:r>
      <w:r>
        <w:t xml:space="preserve"> </w:t>
      </w:r>
      <w:r>
        <w:rPr>
          <w:rStyle w:val="VerbatimChar"/>
        </w:rPr>
        <w:t xml:space="preserve">apps/desk/server/services/ticketService.ts</w:t>
      </w:r>
      <w:r>
        <w:t xml:space="preserve"> </w:t>
      </w:r>
      <w:r>
        <w:t xml:space="preserve">y</w:t>
      </w:r>
      <w:r>
        <w:t xml:space="preserve"> </w:t>
      </w:r>
      <w:r>
        <w:rPr>
          <w:rStyle w:val="VerbatimChar"/>
        </w:rPr>
        <w:t xml:space="preserve">services/avisoArea.ts</w:t>
      </w:r>
      <w:r>
        <w:t xml:space="preserve"> </w:t>
      </w:r>
      <w:r>
        <w:t xml:space="preserve">(la derivación y los avisos) ·</w:t>
      </w:r>
      <w:r>
        <w:t xml:space="preserve"> </w:t>
      </w:r>
      <w:r>
        <w:rPr>
          <w:rStyle w:val="VerbatimChar"/>
        </w:rPr>
        <w:t xml:space="preserve">debt.md</w:t>
      </w:r>
      <w:r>
        <w:t xml:space="preserve">.</w:t>
      </w:r>
    </w:p>
    <w:p>
      <w:pPr>
        <w:pStyle w:val="BodyText"/>
      </w:pPr>
      <w:r>
        <w:rPr>
          <w:bCs/>
          <w:b/>
        </w:rPr>
        <w:t xml:space="preserve">Verificado sano:</w:t>
      </w:r>
    </w:p>
    <w:p>
      <w:pPr>
        <w:numPr>
          <w:ilvl w:val="0"/>
          <w:numId w:val="1078"/>
        </w:numPr>
      </w:pPr>
      <w:r>
        <w:t xml:space="preserve">Los 21 estados son alcanzables desde alguna de las dos entradas; no hay estados huérfanos.</w:t>
      </w:r>
    </w:p>
    <w:p>
      <w:pPr>
        <w:numPr>
          <w:ilvl w:val="0"/>
          <w:numId w:val="1078"/>
        </w:numPr>
      </w:pPr>
      <w:r>
        <w:rPr>
          <w:rStyle w:val="VerbatimChar"/>
        </w:rPr>
        <w:t xml:space="preserve">Finalizado</w:t>
      </w:r>
      <w:r>
        <w:t xml:space="preserve"> </w:t>
      </w:r>
      <w:r>
        <w:t xml:space="preserve">es el único estado terminal.</w:t>
      </w:r>
    </w:p>
    <w:p>
      <w:pPr>
        <w:numPr>
          <w:ilvl w:val="0"/>
          <w:numId w:val="1078"/>
        </w:numPr>
      </w:pPr>
      <w:r>
        <w:t xml:space="preserve">Las 27 etiquetas de campo mapean a columnas reales; ninguna cae a</w:t>
      </w:r>
      <w:r>
        <w:t xml:space="preserve"> </w:t>
      </w:r>
      <w:r>
        <w:rPr>
          <w:rStyle w:val="VerbatimChar"/>
        </w:rPr>
        <w:t xml:space="preserve">custom_fields</w:t>
      </w:r>
      <w:r>
        <w:t xml:space="preserve">.</w:t>
      </w:r>
    </w:p>
    <w:p>
      <w:pPr>
        <w:numPr>
          <w:ilvl w:val="0"/>
          <w:numId w:val="1078"/>
        </w:numPr>
      </w:pPr>
      <w:r>
        <w:t xml:space="preserve">El comentario ya no puede declararse obligatorio en ninguna etapa.</w:t>
      </w:r>
    </w:p>
    <w:p>
      <w:pPr>
        <w:numPr>
          <w:ilvl w:val="0"/>
          <w:numId w:val="1078"/>
        </w:numPr>
      </w:pPr>
      <w:r>
        <w:rPr>
          <w:rStyle w:val="VerbatimChar"/>
        </w:rPr>
        <w:t xml:space="preserve">Remisión creada</w:t>
      </w:r>
      <w:r>
        <w:t xml:space="preserve"> </w:t>
      </w:r>
      <w:r>
        <w:t xml:space="preserve">no queda atrapada: sale por</w:t>
      </w:r>
      <w:r>
        <w:t xml:space="preserve"> </w:t>
      </w:r>
      <w:r>
        <w:rPr>
          <w:rStyle w:val="VerbatimChar"/>
        </w:rPr>
        <w:t xml:space="preserve">Habilitar Servicio</w:t>
      </w:r>
      <w:r>
        <w:t xml:space="preserve"> </w:t>
      </w:r>
      <w:r>
        <w:t xml:space="preserve">y vuelve sola si se anula la remisión.</w:t>
      </w:r>
    </w:p>
    <w:p>
      <w:pPr>
        <w:pStyle w:val="FirstParagraph"/>
      </w:pPr>
      <w:r>
        <w:rPr>
          <w:bCs/>
          <w:b/>
        </w:rPr>
        <w:t xml:space="preserve">Hallazgos:</w:t>
      </w:r>
      <w:r>
        <w:t xml:space="preserve"> </w:t>
      </w:r>
      <w:r>
        <w:t xml:space="preserve">los seis recogidos en §1.2 y desarrollados en M1.3.2, M1.3.4, M1.3.5, M1.7, M1.9.3 y M1.10, con sus correcciones C1–C5 en §3.2.1 y sus puntos abiertos 31–36 en el Anexo D.</w:t>
      </w:r>
    </w:p>
    <w:p>
      <w:pPr>
        <w:pStyle w:val="BodyText"/>
      </w:pPr>
      <w:r>
        <w:rPr>
          <w:bCs/>
          <w:b/>
        </w:rPr>
        <w:t xml:space="preserve">Consecuencia documental:</w:t>
      </w:r>
      <w:r>
        <w:t xml:space="preserve"> </w:t>
      </w:r>
      <w:r>
        <w:t xml:space="preserve">§M1.3 se reescribe por completo. El mapeo manual que venía desde la primera revisión tenía 4 filas correctas de 20 y cuatro estados inexistentes; la tabla de discrepancias queda en M1.3.6 para quien haya diseñado sobre él.</w:t>
      </w:r>
    </w:p>
    <w:bookmarkEnd w:id="199"/>
    <w:bookmarkEnd w:id="200"/>
    <w:bookmarkStart w:id="201" w:name="Xa9e613906a0ef8fb768e052314242b50cde3d09"/>
    <w:p>
      <w:pPr>
        <w:pStyle w:val="Ttulo2"/>
      </w:pPr>
      <w:r>
        <w:t xml:space="preserve">Anexo D — Puntos abiertos que requieren decisión</w:t>
      </w:r>
    </w:p>
    <w:p>
      <w:pPr>
        <w:pStyle w:val="FirstParagraph"/>
      </w:pPr>
      <w:r>
        <w:t xml:space="preserve">Lista de control. Cada punto abierto es un riesgo de retrabajo si se construye sin resolverlo.</w:t>
      </w:r>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1162"/>
        <w:gridCol w:w="4731"/>
        <w:gridCol w:w="1395"/>
        <w:gridCol w:w="2792"/>
      </w:tblGrid>
      <w:tr>
        <w:tblPrEx>
          <w:tblCellMar>
            <w:top w:w="0" w:type="dxa"/>
            <w:bottom w:w="0" w:type="dxa"/>
          </w:tblCellMar>
        </w:tblPrEx>
        <w:trPr>
          <w:tblHeader/>
        </w:trPr>
        <w:tc>
          <w:tcPr>
            <w:tcW w:w="1162" w:type="dxa"/>
            <w:shd w:val="clear" w:color="auto" w:fill="1F7A5C"/>
            <w:tcMar>
              <w:top w:w="60" w:type="dxa"/>
              <w:left w:w="90" w:type="dxa"/>
              <w:bottom w:w="60" w:type="dxa"/>
              <w:right w:w="90" w:type="dxa"/>
            </w:tcMar>
            <w:vAlign w:val="center"/>
          </w:tcPr>
          <w:p>
            <w:pPr>
              <w:spacing w:line="240" w:lineRule="auto"/>
            </w:pPr>
            <w:r>
              <w:rPr>
                <w:b/>
                <w:bCs/>
                <w:color w:val="FFFFFF"/>
                <w:sz w:val="18"/>
                <w:szCs w:val="18"/>
              </w:rPr>
              <w:t xml:space="preserve">#</w:t>
            </w:r>
          </w:p>
        </w:tc>
        <w:tc>
          <w:tcPr>
            <w:tcW w:w="4731" w:type="dxa"/>
            <w:shd w:val="clear" w:color="auto" w:fill="1F7A5C"/>
            <w:tcMar>
              <w:top w:w="60" w:type="dxa"/>
              <w:left w:w="90" w:type="dxa"/>
              <w:bottom w:w="60" w:type="dxa"/>
              <w:right w:w="90" w:type="dxa"/>
            </w:tcMar>
            <w:vAlign w:val="center"/>
          </w:tcPr>
          <w:p>
            <w:pPr>
              <w:spacing w:line="240" w:lineRule="auto"/>
            </w:pPr>
            <w:r>
              <w:rPr>
                <w:b/>
                <w:bCs/>
                <w:color w:val="FFFFFF"/>
                <w:sz w:val="18"/>
                <w:szCs w:val="18"/>
              </w:rPr>
              <w:t xml:space="preserve">Punto abierto</w:t>
            </w:r>
          </w:p>
        </w:tc>
        <w:tc>
          <w:tcPr>
            <w:tcW w:w="1395" w:type="dxa"/>
            <w:shd w:val="clear" w:color="auto" w:fill="1F7A5C"/>
            <w:tcMar>
              <w:top w:w="60" w:type="dxa"/>
              <w:left w:w="90" w:type="dxa"/>
              <w:bottom w:w="60" w:type="dxa"/>
              <w:right w:w="90" w:type="dxa"/>
            </w:tcMar>
            <w:vAlign w:val="center"/>
          </w:tcPr>
          <w:p>
            <w:pPr>
              <w:spacing w:line="240" w:lineRule="auto"/>
            </w:pPr>
            <w:r>
              <w:rPr>
                <w:b/>
                <w:bCs/>
                <w:color w:val="FFFFFF"/>
                <w:sz w:val="18"/>
                <w:szCs w:val="18"/>
              </w:rPr>
              <w:t xml:space="preserve">Módulo</w:t>
            </w:r>
          </w:p>
        </w:tc>
        <w:tc>
          <w:tcPr>
            <w:tcW w:w="2792" w:type="dxa"/>
            <w:shd w:val="clear" w:color="auto" w:fill="1F7A5C"/>
            <w:tcMar>
              <w:top w:w="60" w:type="dxa"/>
              <w:left w:w="90" w:type="dxa"/>
              <w:bottom w:w="60" w:type="dxa"/>
              <w:right w:w="90" w:type="dxa"/>
            </w:tcMar>
            <w:vAlign w:val="center"/>
          </w:tcPr>
          <w:p>
            <w:pPr>
              <w:spacing w:line="240" w:lineRule="auto"/>
            </w:pPr>
            <w:r>
              <w:rPr>
                <w:b/>
                <w:bCs/>
                <w:color w:val="FFFFFF"/>
                <w:sz w:val="18"/>
                <w:szCs w:val="18"/>
              </w:rPr>
              <w:t xml:space="preserve">Quién decide</w:t>
            </w:r>
          </w:p>
        </w:tc>
      </w:tr>
      <w:tr>
        <w:tblPrEx>
          <w:tblCellMar>
            <w:top w:w="0" w:type="dxa"/>
            <w:bottom w:w="0" w:type="dxa"/>
          </w:tblCellMar>
        </w:tblPrEx>
        <w:tc>
          <w:tcPr>
            <w:tcW w:w="1162" w:type="dxa"/>
            <w:tcMar>
              <w:top w:w="60" w:type="dxa"/>
              <w:left w:w="90" w:type="dxa"/>
              <w:bottom w:w="60" w:type="dxa"/>
              <w:right w:w="90" w:type="dxa"/>
            </w:tcMar>
            <w:vAlign w:val="center"/>
          </w:tcPr>
          <w:p>
            <w:pPr>
              <w:spacing w:line="240" w:lineRule="auto"/>
            </w:pPr>
            <w:r>
              <w:rPr>
                <w:sz w:val="18"/>
                <w:szCs w:val="18"/>
              </w:rPr>
              <w:t xml:space="preserve">1</w:t>
            </w:r>
          </w:p>
        </w:tc>
        <w:tc>
          <w:tcPr>
            <w:tcW w:w="4731" w:type="dxa"/>
            <w:tcMar>
              <w:top w:w="60" w:type="dxa"/>
              <w:left w:w="90" w:type="dxa"/>
              <w:bottom w:w="60" w:type="dxa"/>
              <w:right w:w="90" w:type="dxa"/>
            </w:tcMar>
            <w:vAlign w:val="center"/>
          </w:tcPr>
          <w:p>
            <w:pPr>
              <w:spacing w:line="240" w:lineRule="auto"/>
            </w:pPr>
            <w:r>
              <w:rPr>
                <w:sz w:val="18"/>
                <w:szCs w:val="18"/>
              </w:rPr>
              <w:t xml:space="preserve">Transcribir los diagramas de «Flujo comercial» y «Flujo posible-cliente», que sólo existen como imagen.</w:t>
            </w:r>
          </w:p>
        </w:tc>
        <w:tc>
          <w:tcPr>
            <w:tcW w:w="1395" w:type="dxa"/>
            <w:tcMar>
              <w:top w:w="60" w:type="dxa"/>
              <w:left w:w="90" w:type="dxa"/>
              <w:bottom w:w="60" w:type="dxa"/>
              <w:right w:w="90" w:type="dxa"/>
            </w:tcMar>
            <w:vAlign w:val="center"/>
          </w:tcPr>
          <w:p>
            <w:pPr>
              <w:spacing w:line="240" w:lineRule="auto"/>
            </w:pPr>
            <w:r>
              <w:rPr>
                <w:sz w:val="18"/>
                <w:szCs w:val="18"/>
              </w:rPr>
              <w:t xml:space="preserve">M1</w:t>
            </w:r>
          </w:p>
        </w:tc>
        <w:tc>
          <w:tcPr>
            <w:tcW w:w="2792" w:type="dxa"/>
            <w:tcMar>
              <w:top w:w="60" w:type="dxa"/>
              <w:left w:w="90" w:type="dxa"/>
              <w:bottom w:w="60" w:type="dxa"/>
              <w:right w:w="90" w:type="dxa"/>
            </w:tcMar>
            <w:vAlign w:val="center"/>
          </w:tcPr>
          <w:p>
            <w:pPr>
              <w:spacing w:line="240" w:lineRule="auto"/>
            </w:pPr>
            <w:r>
              <w:rPr>
                <w:sz w:val="18"/>
                <w:szCs w:val="18"/>
              </w:rPr>
              <w:t xml:space="preserve">Gustavo / Alfonso</w:t>
            </w:r>
          </w:p>
        </w:tc>
      </w:tr>
      <w:tr>
        <w:tblPrEx>
          <w:tblCellMar>
            <w:top w:w="0" w:type="dxa"/>
            <w:bottom w:w="0" w:type="dxa"/>
          </w:tblCellMar>
        </w:tblPrEx>
        <w:tc>
          <w:tcPr>
            <w:tcW w:w="1162" w:type="dxa"/>
            <w:tcMar>
              <w:top w:w="60" w:type="dxa"/>
              <w:left w:w="90" w:type="dxa"/>
              <w:bottom w:w="60" w:type="dxa"/>
              <w:right w:w="90" w:type="dxa"/>
            </w:tcMar>
            <w:vAlign w:val="center"/>
          </w:tcPr>
          <w:p>
            <w:pPr>
              <w:spacing w:line="240" w:lineRule="auto"/>
            </w:pPr>
            <w:r>
              <w:rPr>
                <w:sz w:val="18"/>
                <w:szCs w:val="18"/>
              </w:rPr>
              <w:t xml:space="preserve">2</w:t>
            </w:r>
          </w:p>
        </w:tc>
        <w:tc>
          <w:tcPr>
            <w:tcW w:w="4731" w:type="dxa"/>
            <w:tcMar>
              <w:top w:w="60" w:type="dxa"/>
              <w:left w:w="90" w:type="dxa"/>
              <w:bottom w:w="60" w:type="dxa"/>
              <w:right w:w="90" w:type="dxa"/>
            </w:tcMar>
            <w:vAlign w:val="center"/>
          </w:tcPr>
          <w:p>
            <w:pPr>
              <w:spacing w:line="240" w:lineRule="auto"/>
            </w:pPr>
            <w:r>
              <w:rPr>
                <w:sz w:val="18"/>
                <w:szCs w:val="18"/>
              </w:rPr>
              <w:t xml:space="preserve">Reconstruir el diccionario de campos: la página de Notion sólo contiene los adjuntos Tickets.xlsx y Tickets.csv.</w:t>
            </w:r>
          </w:p>
        </w:tc>
        <w:tc>
          <w:tcPr>
            <w:tcW w:w="1395" w:type="dxa"/>
            <w:tcMar>
              <w:top w:w="60" w:type="dxa"/>
              <w:left w:w="90" w:type="dxa"/>
              <w:bottom w:w="60" w:type="dxa"/>
              <w:right w:w="90" w:type="dxa"/>
            </w:tcMar>
            <w:vAlign w:val="center"/>
          </w:tcPr>
          <w:p>
            <w:pPr>
              <w:spacing w:line="240" w:lineRule="auto"/>
            </w:pPr>
            <w:r>
              <w:rPr>
                <w:sz w:val="18"/>
                <w:szCs w:val="18"/>
              </w:rPr>
              <w:t xml:space="preserve">M1 / M12</w:t>
            </w:r>
          </w:p>
        </w:tc>
        <w:tc>
          <w:tcPr>
            <w:tcW w:w="2792" w:type="dxa"/>
            <w:tcMar>
              <w:top w:w="60" w:type="dxa"/>
              <w:left w:w="90" w:type="dxa"/>
              <w:bottom w:w="60" w:type="dxa"/>
              <w:right w:w="90" w:type="dxa"/>
            </w:tcMar>
            <w:vAlign w:val="center"/>
          </w:tcPr>
          <w:p>
            <w:pPr>
              <w:spacing w:line="240" w:lineRule="auto"/>
            </w:pPr>
            <w:r>
              <w:rPr>
                <w:sz w:val="18"/>
                <w:szCs w:val="18"/>
              </w:rPr>
              <w:t xml:space="preserve">Equipo de desarrollo</w:t>
            </w:r>
          </w:p>
        </w:tc>
      </w:tr>
      <w:tr>
        <w:tblPrEx>
          <w:tblCellMar>
            <w:top w:w="0" w:type="dxa"/>
            <w:bottom w:w="0" w:type="dxa"/>
          </w:tblCellMar>
        </w:tblPrEx>
        <w:tc>
          <w:tcPr>
            <w:tcW w:w="1162" w:type="dxa"/>
            <w:tcMar>
              <w:top w:w="60" w:type="dxa"/>
              <w:left w:w="90" w:type="dxa"/>
              <w:bottom w:w="60" w:type="dxa"/>
              <w:right w:w="90" w:type="dxa"/>
            </w:tcMar>
            <w:vAlign w:val="center"/>
          </w:tcPr>
          <w:p>
            <w:pPr>
              <w:spacing w:line="240" w:lineRule="auto"/>
            </w:pPr>
            <w:r>
              <w:rPr>
                <w:sz w:val="18"/>
                <w:szCs w:val="18"/>
              </w:rPr>
              <w:t xml:space="preserve">3</w:t>
            </w:r>
          </w:p>
        </w:tc>
        <w:tc>
          <w:tcPr>
            <w:tcW w:w="4731" w:type="dxa"/>
            <w:tcMar>
              <w:top w:w="60" w:type="dxa"/>
              <w:left w:w="90" w:type="dxa"/>
              <w:bottom w:w="60" w:type="dxa"/>
              <w:right w:w="90" w:type="dxa"/>
            </w:tcMar>
            <w:vAlign w:val="center"/>
          </w:tcPr>
          <w:p>
            <w:pPr>
              <w:spacing w:line="240" w:lineRule="auto"/>
            </w:pPr>
            <w:r>
              <w:rPr>
                <w:sz w:val="18"/>
                <w:szCs w:val="18"/>
              </w:rPr>
              <w:t xml:space="preserve">Fijar el plazo exacto de la alerta de no-aprobación del cliente: ¿24 o 48 horas?</w:t>
            </w:r>
          </w:p>
        </w:tc>
        <w:tc>
          <w:tcPr>
            <w:tcW w:w="1395" w:type="dxa"/>
            <w:tcMar>
              <w:top w:w="60" w:type="dxa"/>
              <w:left w:w="90" w:type="dxa"/>
              <w:bottom w:w="60" w:type="dxa"/>
              <w:right w:w="90" w:type="dxa"/>
            </w:tcMar>
            <w:vAlign w:val="center"/>
          </w:tcPr>
          <w:p>
            <w:pPr>
              <w:spacing w:line="240" w:lineRule="auto"/>
            </w:pPr>
            <w:r>
              <w:rPr>
                <w:sz w:val="18"/>
                <w:szCs w:val="18"/>
              </w:rPr>
              <w:t xml:space="preserve">M4</w:t>
            </w:r>
          </w:p>
        </w:tc>
        <w:tc>
          <w:tcPr>
            <w:tcW w:w="2792" w:type="dxa"/>
            <w:tcMar>
              <w:top w:w="60" w:type="dxa"/>
              <w:left w:w="90" w:type="dxa"/>
              <w:bottom w:w="60" w:type="dxa"/>
              <w:right w:w="90" w:type="dxa"/>
            </w:tcMar>
            <w:vAlign w:val="center"/>
          </w:tcPr>
          <w:p>
            <w:pPr>
              <w:spacing w:line="240" w:lineRule="auto"/>
            </w:pPr>
            <w:r>
              <w:rPr>
                <w:sz w:val="18"/>
                <w:szCs w:val="18"/>
              </w:rPr>
              <w:t xml:space="preserve">Alfonso / Comercial</w:t>
            </w:r>
          </w:p>
        </w:tc>
      </w:tr>
      <w:tr>
        <w:tblPrEx>
          <w:tblCellMar>
            <w:top w:w="0" w:type="dxa"/>
            <w:bottom w:w="0" w:type="dxa"/>
          </w:tblCellMar>
        </w:tblPrEx>
        <w:tc>
          <w:tcPr>
            <w:tcW w:w="1162" w:type="dxa"/>
            <w:tcMar>
              <w:top w:w="60" w:type="dxa"/>
              <w:left w:w="90" w:type="dxa"/>
              <w:bottom w:w="60" w:type="dxa"/>
              <w:right w:w="90" w:type="dxa"/>
            </w:tcMar>
            <w:vAlign w:val="center"/>
          </w:tcPr>
          <w:p>
            <w:pPr>
              <w:spacing w:line="240" w:lineRule="auto"/>
            </w:pPr>
            <w:r>
              <w:rPr>
                <w:sz w:val="18"/>
                <w:szCs w:val="18"/>
              </w:rPr>
              <w:t xml:space="preserve">4</w:t>
            </w:r>
          </w:p>
        </w:tc>
        <w:tc>
          <w:tcPr>
            <w:tcW w:w="4731" w:type="dxa"/>
            <w:tcMar>
              <w:top w:w="60" w:type="dxa"/>
              <w:left w:w="90" w:type="dxa"/>
              <w:bottom w:w="60" w:type="dxa"/>
              <w:right w:w="90" w:type="dxa"/>
            </w:tcMar>
            <w:vAlign w:val="center"/>
          </w:tcPr>
          <w:p>
            <w:pPr>
              <w:spacing w:line="240" w:lineRule="auto"/>
            </w:pPr>
            <w:r>
              <w:rPr>
                <w:sz w:val="18"/>
                <w:szCs w:val="18"/>
              </w:rPr>
              <w:t xml:space="preserve">Definir cómo extraer el timestamp de «Ingreso a servicio» para medir el bodegaje de entrada.</w:t>
            </w:r>
          </w:p>
        </w:tc>
        <w:tc>
          <w:tcPr>
            <w:tcW w:w="1395" w:type="dxa"/>
            <w:tcMar>
              <w:top w:w="60" w:type="dxa"/>
              <w:left w:w="90" w:type="dxa"/>
              <w:bottom w:w="60" w:type="dxa"/>
              <w:right w:w="90" w:type="dxa"/>
            </w:tcMar>
            <w:vAlign w:val="center"/>
          </w:tcPr>
          <w:p>
            <w:pPr>
              <w:spacing w:line="240" w:lineRule="auto"/>
            </w:pPr>
            <w:r>
              <w:rPr>
                <w:sz w:val="18"/>
                <w:szCs w:val="18"/>
              </w:rPr>
              <w:t xml:space="preserve">M1 / M7</w:t>
            </w:r>
          </w:p>
        </w:tc>
        <w:tc>
          <w:tcPr>
            <w:tcW w:w="2792" w:type="dxa"/>
            <w:tcMar>
              <w:top w:w="60" w:type="dxa"/>
              <w:left w:w="90" w:type="dxa"/>
              <w:bottom w:w="60" w:type="dxa"/>
              <w:right w:w="90" w:type="dxa"/>
            </w:tcMar>
            <w:vAlign w:val="center"/>
          </w:tcPr>
          <w:p>
            <w:pPr>
              <w:spacing w:line="240" w:lineRule="auto"/>
            </w:pPr>
            <w:r>
              <w:rPr>
                <w:sz w:val="18"/>
                <w:szCs w:val="18"/>
              </w:rPr>
              <w:t xml:space="preserve">Julián / desarrollo</w:t>
            </w:r>
          </w:p>
        </w:tc>
      </w:tr>
      <w:tr>
        <w:tblPrEx>
          <w:tblCellMar>
            <w:top w:w="0" w:type="dxa"/>
            <w:bottom w:w="0" w:type="dxa"/>
          </w:tblCellMar>
        </w:tblPrEx>
        <w:tc>
          <w:tcPr>
            <w:tcW w:w="1162" w:type="dxa"/>
            <w:tcMar>
              <w:top w:w="60" w:type="dxa"/>
              <w:left w:w="90" w:type="dxa"/>
              <w:bottom w:w="60" w:type="dxa"/>
              <w:right w:w="90" w:type="dxa"/>
            </w:tcMar>
            <w:vAlign w:val="center"/>
          </w:tcPr>
          <w:p>
            <w:pPr>
              <w:spacing w:line="240" w:lineRule="auto"/>
            </w:pPr>
            <w:r>
              <w:rPr>
                <w:sz w:val="18"/>
                <w:szCs w:val="18"/>
              </w:rPr>
              <w:t xml:space="preserve">5</w:t>
            </w:r>
          </w:p>
        </w:tc>
        <w:tc>
          <w:tcPr>
            <w:tcW w:w="4731" w:type="dxa"/>
            <w:tcMar>
              <w:top w:w="60" w:type="dxa"/>
              <w:left w:w="90" w:type="dxa"/>
              <w:bottom w:w="60" w:type="dxa"/>
              <w:right w:w="90" w:type="dxa"/>
            </w:tcMar>
            <w:vAlign w:val="center"/>
          </w:tcPr>
          <w:p>
            <w:pPr>
              <w:spacing w:line="240" w:lineRule="auto"/>
            </w:pPr>
            <w:r>
              <w:rPr>
                <w:sz w:val="18"/>
                <w:szCs w:val="18"/>
              </w:rPr>
              <w:t xml:space="preserve">Cerrar los cuatro umbrales de KPI sin definir.</w:t>
            </w:r>
          </w:p>
        </w:tc>
        <w:tc>
          <w:tcPr>
            <w:tcW w:w="1395" w:type="dxa"/>
            <w:tcMar>
              <w:top w:w="60" w:type="dxa"/>
              <w:left w:w="90" w:type="dxa"/>
              <w:bottom w:w="60" w:type="dxa"/>
              <w:right w:w="90" w:type="dxa"/>
            </w:tcMar>
            <w:vAlign w:val="center"/>
          </w:tcPr>
          <w:p>
            <w:pPr>
              <w:spacing w:line="240" w:lineRule="auto"/>
            </w:pPr>
            <w:r>
              <w:rPr>
                <w:sz w:val="18"/>
                <w:szCs w:val="18"/>
              </w:rPr>
              <w:t xml:space="preserve">M7</w:t>
            </w:r>
          </w:p>
        </w:tc>
        <w:tc>
          <w:tcPr>
            <w:tcW w:w="2792" w:type="dxa"/>
            <w:tcMar>
              <w:top w:w="60" w:type="dxa"/>
              <w:left w:w="90" w:type="dxa"/>
              <w:bottom w:w="60" w:type="dxa"/>
              <w:right w:w="90" w:type="dxa"/>
            </w:tcMar>
            <w:vAlign w:val="center"/>
          </w:tcPr>
          <w:p>
            <w:pPr>
              <w:spacing w:line="240" w:lineRule="auto"/>
            </w:pPr>
            <w:r>
              <w:rPr>
                <w:sz w:val="18"/>
                <w:szCs w:val="18"/>
              </w:rPr>
              <w:t xml:space="preserve">Dirección / Ops</w:t>
            </w:r>
          </w:p>
        </w:tc>
      </w:tr>
      <w:tr>
        <w:tblPrEx>
          <w:tblCellMar>
            <w:top w:w="0" w:type="dxa"/>
            <w:bottom w:w="0" w:type="dxa"/>
          </w:tblCellMar>
        </w:tblPrEx>
        <w:tc>
          <w:tcPr>
            <w:tcW w:w="1162" w:type="dxa"/>
            <w:tcMar>
              <w:top w:w="60" w:type="dxa"/>
              <w:left w:w="90" w:type="dxa"/>
              <w:bottom w:w="60" w:type="dxa"/>
              <w:right w:w="90" w:type="dxa"/>
            </w:tcMar>
            <w:vAlign w:val="center"/>
          </w:tcPr>
          <w:p>
            <w:pPr>
              <w:spacing w:line="240" w:lineRule="auto"/>
            </w:pPr>
            <w:r>
              <w:rPr>
                <w:sz w:val="18"/>
                <w:szCs w:val="18"/>
              </w:rPr>
              <w:t xml:space="preserve">6</w:t>
            </w:r>
          </w:p>
        </w:tc>
        <w:tc>
          <w:tcPr>
            <w:tcW w:w="4731" w:type="dxa"/>
            <w:tcMar>
              <w:top w:w="60" w:type="dxa"/>
              <w:left w:w="90" w:type="dxa"/>
              <w:bottom w:w="60" w:type="dxa"/>
              <w:right w:w="90" w:type="dxa"/>
            </w:tcMar>
            <w:vAlign w:val="center"/>
          </w:tcPr>
          <w:p>
            <w:pPr>
              <w:spacing w:line="240" w:lineRule="auto"/>
            </w:pPr>
            <w:r>
              <w:rPr>
                <w:sz w:val="18"/>
                <w:szCs w:val="18"/>
              </w:rPr>
              <w:t xml:space="preserve">Resolver el rastro de equipos entregados pendientes de cobro.</w:t>
            </w:r>
          </w:p>
        </w:tc>
        <w:tc>
          <w:tcPr>
            <w:tcW w:w="1395" w:type="dxa"/>
            <w:tcMar>
              <w:top w:w="60" w:type="dxa"/>
              <w:left w:w="90" w:type="dxa"/>
              <w:bottom w:w="60" w:type="dxa"/>
              <w:right w:w="90" w:type="dxa"/>
            </w:tcMar>
            <w:vAlign w:val="center"/>
          </w:tcPr>
          <w:p>
            <w:pPr>
              <w:spacing w:line="240" w:lineRule="auto"/>
            </w:pPr>
            <w:r>
              <w:rPr>
                <w:sz w:val="18"/>
                <w:szCs w:val="18"/>
              </w:rPr>
              <w:t xml:space="preserve">M4</w:t>
            </w:r>
          </w:p>
        </w:tc>
        <w:tc>
          <w:tcPr>
            <w:tcW w:w="2792" w:type="dxa"/>
            <w:tcMar>
              <w:top w:w="60" w:type="dxa"/>
              <w:left w:w="90" w:type="dxa"/>
              <w:bottom w:w="60" w:type="dxa"/>
              <w:right w:w="90" w:type="dxa"/>
            </w:tcMar>
            <w:vAlign w:val="center"/>
          </w:tcPr>
          <w:p>
            <w:pPr>
              <w:spacing w:line="240" w:lineRule="auto"/>
            </w:pPr>
            <w:r>
              <w:rPr>
                <w:sz w:val="18"/>
                <w:szCs w:val="18"/>
              </w:rPr>
              <w:t xml:space="preserve">Comercial / Administración</w:t>
            </w:r>
          </w:p>
        </w:tc>
      </w:tr>
      <w:tr>
        <w:tblPrEx>
          <w:tblCellMar>
            <w:top w:w="0" w:type="dxa"/>
            <w:bottom w:w="0" w:type="dxa"/>
          </w:tblCellMar>
        </w:tblPrEx>
        <w:tc>
          <w:tcPr>
            <w:tcW w:w="1162" w:type="dxa"/>
            <w:tcMar>
              <w:top w:w="60" w:type="dxa"/>
              <w:left w:w="90" w:type="dxa"/>
              <w:bottom w:w="60" w:type="dxa"/>
              <w:right w:w="90" w:type="dxa"/>
            </w:tcMar>
            <w:vAlign w:val="center"/>
          </w:tcPr>
          <w:p>
            <w:pPr>
              <w:spacing w:line="240" w:lineRule="auto"/>
            </w:pPr>
            <w:r>
              <w:rPr>
                <w:sz w:val="18"/>
                <w:szCs w:val="18"/>
              </w:rPr>
              <w:t xml:space="preserve">7</w:t>
            </w:r>
          </w:p>
        </w:tc>
        <w:tc>
          <w:tcPr>
            <w:tcW w:w="4731" w:type="dxa"/>
            <w:tcMar>
              <w:top w:w="60" w:type="dxa"/>
              <w:left w:w="90" w:type="dxa"/>
              <w:bottom w:w="60" w:type="dxa"/>
              <w:right w:w="90" w:type="dxa"/>
            </w:tcMar>
            <w:vAlign w:val="center"/>
          </w:tcPr>
          <w:p>
            <w:pPr>
              <w:spacing w:line="240" w:lineRule="auto"/>
            </w:pPr>
            <w:r>
              <w:rPr>
                <w:sz w:val="18"/>
                <w:szCs w:val="18"/>
              </w:rPr>
              <w:t xml:space="preserve">Decidir cómo incorporar la gestión de garantía con el proveedor, hoy fuera del sistema.</w:t>
            </w:r>
          </w:p>
        </w:tc>
        <w:tc>
          <w:tcPr>
            <w:tcW w:w="1395" w:type="dxa"/>
            <w:tcMar>
              <w:top w:w="60" w:type="dxa"/>
              <w:left w:w="90" w:type="dxa"/>
              <w:bottom w:w="60" w:type="dxa"/>
              <w:right w:w="90" w:type="dxa"/>
            </w:tcMar>
            <w:vAlign w:val="center"/>
          </w:tcPr>
          <w:p>
            <w:pPr>
              <w:spacing w:line="240" w:lineRule="auto"/>
            </w:pPr>
            <w:r>
              <w:rPr>
                <w:sz w:val="18"/>
                <w:szCs w:val="18"/>
              </w:rPr>
              <w:t xml:space="preserve">M1 / M3</w:t>
            </w:r>
          </w:p>
        </w:tc>
        <w:tc>
          <w:tcPr>
            <w:tcW w:w="2792" w:type="dxa"/>
            <w:tcMar>
              <w:top w:w="60" w:type="dxa"/>
              <w:left w:w="90" w:type="dxa"/>
              <w:bottom w:w="60" w:type="dxa"/>
              <w:right w:w="90" w:type="dxa"/>
            </w:tcMar>
            <w:vAlign w:val="center"/>
          </w:tcPr>
          <w:p>
            <w:pPr>
              <w:spacing w:line="240" w:lineRule="auto"/>
            </w:pPr>
            <w:r>
              <w:rPr>
                <w:sz w:val="18"/>
                <w:szCs w:val="18"/>
              </w:rPr>
              <w:t xml:space="preserve">Gustavo</w:t>
            </w:r>
          </w:p>
        </w:tc>
      </w:tr>
      <w:tr>
        <w:tblPrEx>
          <w:tblCellMar>
            <w:top w:w="0" w:type="dxa"/>
            <w:bottom w:w="0" w:type="dxa"/>
          </w:tblCellMar>
        </w:tblPrEx>
        <w:tc>
          <w:tcPr>
            <w:tcW w:w="1162" w:type="dxa"/>
            <w:tcMar>
              <w:top w:w="60" w:type="dxa"/>
              <w:left w:w="90" w:type="dxa"/>
              <w:bottom w:w="60" w:type="dxa"/>
              <w:right w:w="90" w:type="dxa"/>
            </w:tcMar>
            <w:vAlign w:val="center"/>
          </w:tcPr>
          <w:p>
            <w:pPr>
              <w:spacing w:line="240" w:lineRule="auto"/>
            </w:pPr>
            <w:r>
              <w:rPr>
                <w:sz w:val="18"/>
                <w:szCs w:val="18"/>
              </w:rPr>
              <w:t xml:space="preserve">8</w:t>
            </w:r>
          </w:p>
        </w:tc>
        <w:tc>
          <w:tcPr>
            <w:tcW w:w="4731" w:type="dxa"/>
            <w:tcMar>
              <w:top w:w="60" w:type="dxa"/>
              <w:left w:w="90" w:type="dxa"/>
              <w:bottom w:w="60" w:type="dxa"/>
              <w:right w:w="90" w:type="dxa"/>
            </w:tcMar>
            <w:vAlign w:val="center"/>
          </w:tcPr>
          <w:p>
            <w:pPr>
              <w:spacing w:line="240" w:lineRule="auto"/>
            </w:pPr>
            <w:r>
              <w:rPr>
                <w:sz w:val="18"/>
                <w:szCs w:val="18"/>
              </w:rPr>
              <w:t xml:space="preserve">Definir el mecanismo de migración del historial de Desk 1.0 a Desk 2.0.</w:t>
            </w:r>
          </w:p>
        </w:tc>
        <w:tc>
          <w:tcPr>
            <w:tcW w:w="1395" w:type="dxa"/>
            <w:tcMar>
              <w:top w:w="60" w:type="dxa"/>
              <w:left w:w="90" w:type="dxa"/>
              <w:bottom w:w="60" w:type="dxa"/>
              <w:right w:w="90" w:type="dxa"/>
            </w:tcMar>
            <w:vAlign w:val="center"/>
          </w:tcPr>
          <w:p>
            <w:pPr>
              <w:spacing w:line="240" w:lineRule="auto"/>
            </w:pPr>
            <w:r>
              <w:rPr>
                <w:sz w:val="18"/>
                <w:szCs w:val="18"/>
              </w:rPr>
              <w:t xml:space="preserve">M3 / M12</w:t>
            </w:r>
          </w:p>
        </w:tc>
        <w:tc>
          <w:tcPr>
            <w:tcW w:w="2792" w:type="dxa"/>
            <w:tcMar>
              <w:top w:w="60" w:type="dxa"/>
              <w:left w:w="90" w:type="dxa"/>
              <w:bottom w:w="60" w:type="dxa"/>
              <w:right w:w="90" w:type="dxa"/>
            </w:tcMar>
            <w:vAlign w:val="center"/>
          </w:tcPr>
          <w:p>
            <w:pPr>
              <w:spacing w:line="240" w:lineRule="auto"/>
            </w:pPr>
            <w:r>
              <w:rPr>
                <w:sz w:val="18"/>
                <w:szCs w:val="18"/>
              </w:rPr>
              <w:t xml:space="preserve">Alfonso / desarrollo</w:t>
            </w:r>
          </w:p>
        </w:tc>
      </w:tr>
      <w:tr>
        <w:tblPrEx>
          <w:tblCellMar>
            <w:top w:w="0" w:type="dxa"/>
            <w:bottom w:w="0" w:type="dxa"/>
          </w:tblCellMar>
        </w:tblPrEx>
        <w:tc>
          <w:tcPr>
            <w:tcW w:w="1162" w:type="dxa"/>
            <w:tcMar>
              <w:top w:w="60" w:type="dxa"/>
              <w:left w:w="90" w:type="dxa"/>
              <w:bottom w:w="60" w:type="dxa"/>
              <w:right w:w="90" w:type="dxa"/>
            </w:tcMar>
            <w:vAlign w:val="center"/>
          </w:tcPr>
          <w:p>
            <w:pPr>
              <w:spacing w:line="240" w:lineRule="auto"/>
            </w:pPr>
            <w:r>
              <w:rPr>
                <w:sz w:val="18"/>
                <w:szCs w:val="18"/>
              </w:rPr>
              <w:t xml:space="preserve">9</w:t>
            </w:r>
          </w:p>
        </w:tc>
        <w:tc>
          <w:tcPr>
            <w:tcW w:w="4731" w:type="dxa"/>
            <w:tcMar>
              <w:top w:w="60" w:type="dxa"/>
              <w:left w:w="90" w:type="dxa"/>
              <w:bottom w:w="60" w:type="dxa"/>
              <w:right w:w="90" w:type="dxa"/>
            </w:tcMar>
            <w:vAlign w:val="center"/>
          </w:tcPr>
          <w:p>
            <w:pPr>
              <w:spacing w:line="240" w:lineRule="auto"/>
            </w:pPr>
            <w:r>
              <w:rPr>
                <w:sz w:val="18"/>
                <w:szCs w:val="18"/>
              </w:rPr>
              <w:t xml:space="preserve">Elegir entre comentarios predeterminados por etapa o textos dinámicos con consulta a la KB.</w:t>
            </w:r>
          </w:p>
        </w:tc>
        <w:tc>
          <w:tcPr>
            <w:tcW w:w="1395" w:type="dxa"/>
            <w:tcMar>
              <w:top w:w="60" w:type="dxa"/>
              <w:left w:w="90" w:type="dxa"/>
              <w:bottom w:w="60" w:type="dxa"/>
              <w:right w:w="90" w:type="dxa"/>
            </w:tcMar>
            <w:vAlign w:val="center"/>
          </w:tcPr>
          <w:p>
            <w:pPr>
              <w:spacing w:line="240" w:lineRule="auto"/>
            </w:pPr>
            <w:r>
              <w:rPr>
                <w:sz w:val="18"/>
                <w:szCs w:val="18"/>
              </w:rPr>
              <w:t xml:space="preserve">M2</w:t>
            </w:r>
          </w:p>
        </w:tc>
        <w:tc>
          <w:tcPr>
            <w:tcW w:w="2792" w:type="dxa"/>
            <w:tcMar>
              <w:top w:w="60" w:type="dxa"/>
              <w:left w:w="90" w:type="dxa"/>
              <w:bottom w:w="60" w:type="dxa"/>
              <w:right w:w="90" w:type="dxa"/>
            </w:tcMar>
            <w:vAlign w:val="center"/>
          </w:tcPr>
          <w:p>
            <w:pPr>
              <w:spacing w:line="240" w:lineRule="auto"/>
            </w:pPr>
            <w:r>
              <w:rPr>
                <w:sz w:val="18"/>
                <w:szCs w:val="18"/>
              </w:rPr>
              <w:t xml:space="preserve">Gustavo</w:t>
            </w:r>
          </w:p>
        </w:tc>
      </w:tr>
      <w:tr>
        <w:tblPrEx>
          <w:tblCellMar>
            <w:top w:w="0" w:type="dxa"/>
            <w:bottom w:w="0" w:type="dxa"/>
          </w:tblCellMar>
        </w:tblPrEx>
        <w:tc>
          <w:tcPr>
            <w:tcW w:w="1162" w:type="dxa"/>
            <w:tcMar>
              <w:top w:w="60" w:type="dxa"/>
              <w:left w:w="90" w:type="dxa"/>
              <w:bottom w:w="60" w:type="dxa"/>
              <w:right w:w="90" w:type="dxa"/>
            </w:tcMar>
            <w:vAlign w:val="center"/>
          </w:tcPr>
          <w:p>
            <w:pPr>
              <w:spacing w:line="240" w:lineRule="auto"/>
            </w:pPr>
            <w:r>
              <w:rPr>
                <w:sz w:val="18"/>
                <w:szCs w:val="18"/>
              </w:rPr>
              <w:t xml:space="preserve">10</w:t>
            </w:r>
          </w:p>
        </w:tc>
        <w:tc>
          <w:tcPr>
            <w:tcW w:w="4731" w:type="dxa"/>
            <w:tcMar>
              <w:top w:w="60" w:type="dxa"/>
              <w:left w:w="90" w:type="dxa"/>
              <w:bottom w:w="60" w:type="dxa"/>
              <w:right w:w="90" w:type="dxa"/>
            </w:tcMar>
            <w:vAlign w:val="center"/>
          </w:tcPr>
          <w:p>
            <w:pPr>
              <w:spacing w:line="240" w:lineRule="auto"/>
            </w:pPr>
            <w:r>
              <w:rPr>
                <w:sz w:val="18"/>
                <w:szCs w:val="18"/>
              </w:rPr>
              <w:t xml:space="preserve">Definir el procedimiento de validación de informes antes de su emisión.</w:t>
            </w:r>
          </w:p>
        </w:tc>
        <w:tc>
          <w:tcPr>
            <w:tcW w:w="1395" w:type="dxa"/>
            <w:tcMar>
              <w:top w:w="60" w:type="dxa"/>
              <w:left w:w="90" w:type="dxa"/>
              <w:bottom w:w="60" w:type="dxa"/>
              <w:right w:w="90" w:type="dxa"/>
            </w:tcMar>
            <w:vAlign w:val="center"/>
          </w:tcPr>
          <w:p>
            <w:pPr>
              <w:spacing w:line="240" w:lineRule="auto"/>
            </w:pPr>
            <w:r>
              <w:rPr>
                <w:sz w:val="18"/>
                <w:szCs w:val="18"/>
              </w:rPr>
              <w:t xml:space="preserve">M2 / M9</w:t>
            </w:r>
          </w:p>
        </w:tc>
        <w:tc>
          <w:tcPr>
            <w:tcW w:w="2792" w:type="dxa"/>
            <w:tcMar>
              <w:top w:w="60" w:type="dxa"/>
              <w:left w:w="90" w:type="dxa"/>
              <w:bottom w:w="60" w:type="dxa"/>
              <w:right w:w="90" w:type="dxa"/>
            </w:tcMar>
            <w:vAlign w:val="center"/>
          </w:tcPr>
          <w:p>
            <w:pPr>
              <w:spacing w:line="240" w:lineRule="auto"/>
            </w:pPr>
            <w:r>
              <w:rPr>
                <w:sz w:val="18"/>
                <w:szCs w:val="18"/>
              </w:rPr>
              <w:t xml:space="preserve">Dirección Técnica</w:t>
            </w:r>
          </w:p>
        </w:tc>
      </w:tr>
      <w:tr>
        <w:tblPrEx>
          <w:tblCellMar>
            <w:top w:w="0" w:type="dxa"/>
            <w:bottom w:w="0" w:type="dxa"/>
          </w:tblCellMar>
        </w:tblPrEx>
        <w:tc>
          <w:tcPr>
            <w:tcW w:w="1162" w:type="dxa"/>
            <w:tcMar>
              <w:top w:w="60" w:type="dxa"/>
              <w:left w:w="90" w:type="dxa"/>
              <w:bottom w:w="60" w:type="dxa"/>
              <w:right w:w="90" w:type="dxa"/>
            </w:tcMar>
            <w:vAlign w:val="center"/>
          </w:tcPr>
          <w:p>
            <w:pPr>
              <w:spacing w:line="240" w:lineRule="auto"/>
            </w:pPr>
            <w:r>
              <w:rPr>
                <w:sz w:val="18"/>
                <w:szCs w:val="18"/>
              </w:rPr>
              <w:t xml:space="preserve">11</w:t>
            </w:r>
          </w:p>
        </w:tc>
        <w:tc>
          <w:tcPr>
            <w:tcW w:w="4731" w:type="dxa"/>
            <w:tcMar>
              <w:top w:w="60" w:type="dxa"/>
              <w:left w:w="90" w:type="dxa"/>
              <w:bottom w:w="60" w:type="dxa"/>
              <w:right w:w="90" w:type="dxa"/>
            </w:tcMar>
            <w:vAlign w:val="center"/>
          </w:tcPr>
          <w:p>
            <w:pPr>
              <w:spacing w:line="240" w:lineRule="auto"/>
            </w:pPr>
            <w:r>
              <w:rPr>
                <w:sz w:val="18"/>
                <w:szCs w:val="18"/>
              </w:rPr>
              <w:t xml:space="preserve">Decidir sobre la especialización del equipo técnico como cadena de producción.</w:t>
            </w:r>
          </w:p>
        </w:tc>
        <w:tc>
          <w:tcPr>
            <w:tcW w:w="1395" w:type="dxa"/>
            <w:tcMar>
              <w:top w:w="60" w:type="dxa"/>
              <w:left w:w="90" w:type="dxa"/>
              <w:bottom w:w="60" w:type="dxa"/>
              <w:right w:w="90" w:type="dxa"/>
            </w:tcMar>
            <w:vAlign w:val="center"/>
          </w:tcPr>
          <w:p>
            <w:pPr>
              <w:spacing w:line="240" w:lineRule="auto"/>
            </w:pPr>
            <w:r>
              <w:rPr>
                <w:sz w:val="18"/>
                <w:szCs w:val="18"/>
              </w:rPr>
              <w:t xml:space="preserve">M1 / M6</w:t>
            </w:r>
          </w:p>
        </w:tc>
        <w:tc>
          <w:tcPr>
            <w:tcW w:w="2792" w:type="dxa"/>
            <w:tcMar>
              <w:top w:w="60" w:type="dxa"/>
              <w:left w:w="90" w:type="dxa"/>
              <w:bottom w:w="60" w:type="dxa"/>
              <w:right w:w="90" w:type="dxa"/>
            </w:tcMar>
            <w:vAlign w:val="center"/>
          </w:tcPr>
          <w:p>
            <w:pPr>
              <w:spacing w:line="240" w:lineRule="auto"/>
            </w:pPr>
            <w:r>
              <w:rPr>
                <w:sz w:val="18"/>
                <w:szCs w:val="18"/>
              </w:rPr>
              <w:t xml:space="preserve">Alfonso / Gustavo</w:t>
            </w:r>
          </w:p>
        </w:tc>
      </w:tr>
      <w:tr>
        <w:tblPrEx>
          <w:tblCellMar>
            <w:top w:w="0" w:type="dxa"/>
            <w:bottom w:w="0" w:type="dxa"/>
          </w:tblCellMar>
        </w:tblPrEx>
        <w:tc>
          <w:tcPr>
            <w:tcW w:w="1162" w:type="dxa"/>
            <w:tcMar>
              <w:top w:w="60" w:type="dxa"/>
              <w:left w:w="90" w:type="dxa"/>
              <w:bottom w:w="60" w:type="dxa"/>
              <w:right w:w="90" w:type="dxa"/>
            </w:tcMar>
            <w:vAlign w:val="center"/>
          </w:tcPr>
          <w:p>
            <w:pPr>
              <w:spacing w:line="240" w:lineRule="auto"/>
            </w:pPr>
            <w:r>
              <w:rPr>
                <w:sz w:val="18"/>
                <w:szCs w:val="18"/>
              </w:rPr>
              <w:t xml:space="preserve">12</w:t>
            </w:r>
          </w:p>
        </w:tc>
        <w:tc>
          <w:tcPr>
            <w:tcW w:w="4731" w:type="dxa"/>
            <w:tcMar>
              <w:top w:w="60" w:type="dxa"/>
              <w:left w:w="90" w:type="dxa"/>
              <w:bottom w:w="60" w:type="dxa"/>
              <w:right w:w="90" w:type="dxa"/>
            </w:tcMar>
            <w:vAlign w:val="center"/>
          </w:tcPr>
          <w:p>
            <w:pPr>
              <w:spacing w:line="240" w:lineRule="auto"/>
            </w:pPr>
            <w:r>
              <w:rPr>
                <w:sz w:val="18"/>
                <w:szCs w:val="18"/>
              </w:rPr>
              <w:t xml:space="preserve">Decidir si se adopta la linealidad R² como criterio de aprobación en calibración.</w:t>
            </w:r>
          </w:p>
        </w:tc>
        <w:tc>
          <w:tcPr>
            <w:tcW w:w="1395" w:type="dxa"/>
            <w:tcMar>
              <w:top w:w="60" w:type="dxa"/>
              <w:left w:w="90" w:type="dxa"/>
              <w:bottom w:w="60" w:type="dxa"/>
              <w:right w:w="90" w:type="dxa"/>
            </w:tcMar>
            <w:vAlign w:val="center"/>
          </w:tcPr>
          <w:p>
            <w:pPr>
              <w:spacing w:line="240" w:lineRule="auto"/>
            </w:pPr>
            <w:r>
              <w:rPr>
                <w:sz w:val="18"/>
                <w:szCs w:val="18"/>
              </w:rPr>
              <w:t xml:space="preserve">M2 / M9</w:t>
            </w:r>
          </w:p>
        </w:tc>
        <w:tc>
          <w:tcPr>
            <w:tcW w:w="2792" w:type="dxa"/>
            <w:tcMar>
              <w:top w:w="60" w:type="dxa"/>
              <w:left w:w="90" w:type="dxa"/>
              <w:bottom w:w="60" w:type="dxa"/>
              <w:right w:w="90" w:type="dxa"/>
            </w:tcMar>
            <w:vAlign w:val="center"/>
          </w:tcPr>
          <w:p>
            <w:pPr>
              <w:spacing w:line="240" w:lineRule="auto"/>
            </w:pPr>
            <w:r>
              <w:rPr>
                <w:sz w:val="18"/>
                <w:szCs w:val="18"/>
              </w:rPr>
              <w:t xml:space="preserve">Gustavo</w:t>
            </w:r>
          </w:p>
        </w:tc>
      </w:tr>
      <w:tr>
        <w:tblPrEx>
          <w:tblCellMar>
            <w:top w:w="0" w:type="dxa"/>
            <w:bottom w:w="0" w:type="dxa"/>
          </w:tblCellMar>
        </w:tblPrEx>
        <w:tc>
          <w:tcPr>
            <w:tcW w:w="1162" w:type="dxa"/>
            <w:tcMar>
              <w:top w:w="60" w:type="dxa"/>
              <w:left w:w="90" w:type="dxa"/>
              <w:bottom w:w="60" w:type="dxa"/>
              <w:right w:w="90" w:type="dxa"/>
            </w:tcMar>
            <w:vAlign w:val="center"/>
          </w:tcPr>
          <w:p>
            <w:pPr>
              <w:spacing w:line="240" w:lineRule="auto"/>
            </w:pPr>
            <w:r>
              <w:rPr>
                <w:sz w:val="18"/>
                <w:szCs w:val="18"/>
              </w:rPr>
              <w:t xml:space="preserve">13</w:t>
            </w:r>
          </w:p>
        </w:tc>
        <w:tc>
          <w:tcPr>
            <w:tcW w:w="4731" w:type="dxa"/>
            <w:tcMar>
              <w:top w:w="60" w:type="dxa"/>
              <w:left w:w="90" w:type="dxa"/>
              <w:bottom w:w="60" w:type="dxa"/>
              <w:right w:w="90" w:type="dxa"/>
            </w:tcMar>
            <w:vAlign w:val="center"/>
          </w:tcPr>
          <w:p>
            <w:pPr>
              <w:spacing w:line="240" w:lineRule="auto"/>
            </w:pPr>
            <w:r>
              <w:rPr>
                <w:sz w:val="18"/>
                <w:szCs w:val="18"/>
              </w:rPr>
              <w:t xml:space="preserve">Completar la tercera alerta de desviación de comportamiento.</w:t>
            </w:r>
          </w:p>
        </w:tc>
        <w:tc>
          <w:tcPr>
            <w:tcW w:w="1395" w:type="dxa"/>
            <w:tcMar>
              <w:top w:w="60" w:type="dxa"/>
              <w:left w:w="90" w:type="dxa"/>
              <w:bottom w:w="60" w:type="dxa"/>
              <w:right w:w="90" w:type="dxa"/>
            </w:tcMar>
            <w:vAlign w:val="center"/>
          </w:tcPr>
          <w:p>
            <w:pPr>
              <w:spacing w:line="240" w:lineRule="auto"/>
            </w:pPr>
            <w:r>
              <w:rPr>
                <w:sz w:val="18"/>
                <w:szCs w:val="18"/>
              </w:rPr>
              <w:t xml:space="preserve">M7</w:t>
            </w:r>
          </w:p>
        </w:tc>
        <w:tc>
          <w:tcPr>
            <w:tcW w:w="2792" w:type="dxa"/>
            <w:tcMar>
              <w:top w:w="60" w:type="dxa"/>
              <w:left w:w="90" w:type="dxa"/>
              <w:bottom w:w="60" w:type="dxa"/>
              <w:right w:w="90" w:type="dxa"/>
            </w:tcMar>
            <w:vAlign w:val="center"/>
          </w:tcPr>
          <w:p>
            <w:pPr>
              <w:spacing w:line="240" w:lineRule="auto"/>
            </w:pPr>
            <w:r>
              <w:rPr>
                <w:sz w:val="18"/>
                <w:szCs w:val="18"/>
              </w:rPr>
              <w:t xml:space="preserve">Gustavo</w:t>
            </w:r>
          </w:p>
        </w:tc>
      </w:tr>
      <w:tr>
        <w:tblPrEx>
          <w:tblCellMar>
            <w:top w:w="0" w:type="dxa"/>
            <w:bottom w:w="0" w:type="dxa"/>
          </w:tblCellMar>
        </w:tblPrEx>
        <w:tc>
          <w:tcPr>
            <w:tcW w:w="1162" w:type="dxa"/>
            <w:tcMar>
              <w:top w:w="60" w:type="dxa"/>
              <w:left w:w="90" w:type="dxa"/>
              <w:bottom w:w="60" w:type="dxa"/>
              <w:right w:w="90" w:type="dxa"/>
            </w:tcMar>
            <w:vAlign w:val="center"/>
          </w:tcPr>
          <w:p>
            <w:pPr>
              <w:spacing w:line="240" w:lineRule="auto"/>
            </w:pPr>
            <w:r>
              <w:rPr>
                <w:sz w:val="18"/>
                <w:szCs w:val="18"/>
              </w:rPr>
              <w:t xml:space="preserve">14</w:t>
            </w:r>
          </w:p>
        </w:tc>
        <w:tc>
          <w:tcPr>
            <w:tcW w:w="4731" w:type="dxa"/>
            <w:tcMar>
              <w:top w:w="60" w:type="dxa"/>
              <w:left w:w="90" w:type="dxa"/>
              <w:bottom w:w="60" w:type="dxa"/>
              <w:right w:w="90" w:type="dxa"/>
            </w:tcMar>
            <w:vAlign w:val="center"/>
          </w:tcPr>
          <w:p>
            <w:pPr>
              <w:spacing w:line="240" w:lineRule="auto"/>
            </w:pPr>
            <w:r>
              <w:rPr>
                <w:sz w:val="18"/>
                <w:szCs w:val="18"/>
              </w:rPr>
              <w:t xml:space="preserve">Confirmar si la entrada de `remisiones_entrada` procede de la plataforma de hojas de vida.</w:t>
            </w:r>
          </w:p>
        </w:tc>
        <w:tc>
          <w:tcPr>
            <w:tcW w:w="1395" w:type="dxa"/>
            <w:tcMar>
              <w:top w:w="60" w:type="dxa"/>
              <w:left w:w="90" w:type="dxa"/>
              <w:bottom w:w="60" w:type="dxa"/>
              <w:right w:w="90" w:type="dxa"/>
            </w:tcMar>
            <w:vAlign w:val="center"/>
          </w:tcPr>
          <w:p>
            <w:pPr>
              <w:spacing w:line="240" w:lineRule="auto"/>
            </w:pPr>
            <w:r>
              <w:rPr>
                <w:sz w:val="18"/>
                <w:szCs w:val="18"/>
              </w:rPr>
              <w:t xml:space="preserve">M2</w:t>
            </w:r>
          </w:p>
        </w:tc>
        <w:tc>
          <w:tcPr>
            <w:tcW w:w="2792" w:type="dxa"/>
            <w:tcMar>
              <w:top w:w="60" w:type="dxa"/>
              <w:left w:w="90" w:type="dxa"/>
              <w:bottom w:w="60" w:type="dxa"/>
              <w:right w:w="90" w:type="dxa"/>
            </w:tcMar>
            <w:vAlign w:val="center"/>
          </w:tcPr>
          <w:p>
            <w:pPr>
              <w:spacing w:line="240" w:lineRule="auto"/>
            </w:pPr>
            <w:r>
              <w:rPr>
                <w:sz w:val="18"/>
                <w:szCs w:val="18"/>
              </w:rPr>
              <w:t xml:space="preserve">Desarrollo</w:t>
            </w:r>
          </w:p>
        </w:tc>
      </w:tr>
      <w:tr>
        <w:tblPrEx>
          <w:tblCellMar>
            <w:top w:w="0" w:type="dxa"/>
            <w:bottom w:w="0" w:type="dxa"/>
          </w:tblCellMar>
        </w:tblPrEx>
        <w:tc>
          <w:tcPr>
            <w:tcW w:w="1162" w:type="dxa"/>
            <w:tcMar>
              <w:top w:w="60" w:type="dxa"/>
              <w:left w:w="90" w:type="dxa"/>
              <w:bottom w:w="60" w:type="dxa"/>
              <w:right w:w="90" w:type="dxa"/>
            </w:tcMar>
            <w:vAlign w:val="center"/>
          </w:tcPr>
          <w:p>
            <w:pPr>
              <w:spacing w:line="240" w:lineRule="auto"/>
            </w:pPr>
            <w:r>
              <w:rPr>
                <w:sz w:val="18"/>
                <w:szCs w:val="18"/>
              </w:rPr>
              <w:t xml:space="preserve">15</w:t>
            </w:r>
          </w:p>
        </w:tc>
        <w:tc>
          <w:tcPr>
            <w:tcW w:w="4731" w:type="dxa"/>
            <w:tcMar>
              <w:top w:w="60" w:type="dxa"/>
              <w:left w:w="90" w:type="dxa"/>
              <w:bottom w:w="60" w:type="dxa"/>
              <w:right w:w="90" w:type="dxa"/>
            </w:tcMar>
            <w:vAlign w:val="center"/>
          </w:tcPr>
          <w:p>
            <w:pPr>
              <w:spacing w:line="240" w:lineRule="auto"/>
            </w:pPr>
            <w:r>
              <w:rPr>
                <w:sz w:val="18"/>
                <w:szCs w:val="18"/>
              </w:rPr>
              <w:t xml:space="preserve">Decidir si se rehabilitan las rutas abreviadas para equipos sin novedad o de calibración directa.</w:t>
            </w:r>
          </w:p>
        </w:tc>
        <w:tc>
          <w:tcPr>
            <w:tcW w:w="1395" w:type="dxa"/>
            <w:tcMar>
              <w:top w:w="60" w:type="dxa"/>
              <w:left w:w="90" w:type="dxa"/>
              <w:bottom w:w="60" w:type="dxa"/>
              <w:right w:w="90" w:type="dxa"/>
            </w:tcMar>
            <w:vAlign w:val="center"/>
          </w:tcPr>
          <w:p>
            <w:pPr>
              <w:spacing w:line="240" w:lineRule="auto"/>
            </w:pPr>
            <w:r>
              <w:rPr>
                <w:sz w:val="18"/>
                <w:szCs w:val="18"/>
              </w:rPr>
              <w:t xml:space="preserve">M1</w:t>
            </w:r>
          </w:p>
        </w:tc>
        <w:tc>
          <w:tcPr>
            <w:tcW w:w="2792" w:type="dxa"/>
            <w:tcMar>
              <w:top w:w="60" w:type="dxa"/>
              <w:left w:w="90" w:type="dxa"/>
              <w:bottom w:w="60" w:type="dxa"/>
              <w:right w:w="90" w:type="dxa"/>
            </w:tcMar>
            <w:vAlign w:val="center"/>
          </w:tcPr>
          <w:p>
            <w:pPr>
              <w:spacing w:line="240" w:lineRule="auto"/>
            </w:pPr>
            <w:r>
              <w:rPr>
                <w:sz w:val="18"/>
                <w:szCs w:val="18"/>
              </w:rPr>
              <w:t xml:space="preserve">Gustavo / Alfonso</w:t>
            </w:r>
          </w:p>
        </w:tc>
      </w:tr>
      <w:tr>
        <w:tblPrEx>
          <w:tblCellMar>
            <w:top w:w="0" w:type="dxa"/>
            <w:bottom w:w="0" w:type="dxa"/>
          </w:tblCellMar>
        </w:tblPrEx>
        <w:tc>
          <w:tcPr>
            <w:tcW w:w="1162" w:type="dxa"/>
            <w:tcMar>
              <w:top w:w="60" w:type="dxa"/>
              <w:left w:w="90" w:type="dxa"/>
              <w:bottom w:w="60" w:type="dxa"/>
              <w:right w:w="90" w:type="dxa"/>
            </w:tcMar>
            <w:vAlign w:val="center"/>
          </w:tcPr>
          <w:p>
            <w:pPr>
              <w:spacing w:line="240" w:lineRule="auto"/>
            </w:pPr>
            <w:r>
              <w:rPr>
                <w:sz w:val="18"/>
                <w:szCs w:val="18"/>
              </w:rPr>
              <w:t xml:space="preserve">16</w:t>
            </w:r>
          </w:p>
        </w:tc>
        <w:tc>
          <w:tcPr>
            <w:tcW w:w="4731" w:type="dxa"/>
            <w:tcMar>
              <w:top w:w="60" w:type="dxa"/>
              <w:left w:w="90" w:type="dxa"/>
              <w:bottom w:w="60" w:type="dxa"/>
              <w:right w:w="90" w:type="dxa"/>
            </w:tcMar>
            <w:vAlign w:val="center"/>
          </w:tcPr>
          <w:p>
            <w:pPr>
              <w:spacing w:line="240" w:lineRule="auto"/>
            </w:pPr>
            <w:r>
              <w:rPr>
                <w:sz w:val="18"/>
                <w:szCs w:val="18"/>
              </w:rPr>
              <w:t xml:space="preserve">Transcribir las cinco imágenes de la página de KPIs.</w:t>
            </w:r>
          </w:p>
        </w:tc>
        <w:tc>
          <w:tcPr>
            <w:tcW w:w="1395" w:type="dxa"/>
            <w:tcMar>
              <w:top w:w="60" w:type="dxa"/>
              <w:left w:w="90" w:type="dxa"/>
              <w:bottom w:w="60" w:type="dxa"/>
              <w:right w:w="90" w:type="dxa"/>
            </w:tcMar>
            <w:vAlign w:val="center"/>
          </w:tcPr>
          <w:p>
            <w:pPr>
              <w:spacing w:line="240" w:lineRule="auto"/>
            </w:pPr>
            <w:r>
              <w:rPr>
                <w:sz w:val="18"/>
                <w:szCs w:val="18"/>
              </w:rPr>
              <w:t xml:space="preserve">M7</w:t>
            </w:r>
          </w:p>
        </w:tc>
        <w:tc>
          <w:tcPr>
            <w:tcW w:w="2792" w:type="dxa"/>
            <w:tcMar>
              <w:top w:w="60" w:type="dxa"/>
              <w:left w:w="90" w:type="dxa"/>
              <w:bottom w:w="60" w:type="dxa"/>
              <w:right w:w="90" w:type="dxa"/>
            </w:tcMar>
            <w:vAlign w:val="center"/>
          </w:tcPr>
          <w:p>
            <w:pPr>
              <w:spacing w:line="240" w:lineRule="auto"/>
            </w:pPr>
            <w:r>
              <w:rPr>
                <w:sz w:val="18"/>
                <w:szCs w:val="18"/>
              </w:rPr>
              <w:t xml:space="preserve">Alfonso</w:t>
            </w:r>
          </w:p>
        </w:tc>
      </w:tr>
      <w:tr>
        <w:tblPrEx>
          <w:tblCellMar>
            <w:top w:w="0" w:type="dxa"/>
            <w:bottom w:w="0" w:type="dxa"/>
          </w:tblCellMar>
        </w:tblPrEx>
        <w:tc>
          <w:tcPr>
            <w:tcW w:w="1162" w:type="dxa"/>
            <w:tcMar>
              <w:top w:w="60" w:type="dxa"/>
              <w:left w:w="90" w:type="dxa"/>
              <w:bottom w:w="60" w:type="dxa"/>
              <w:right w:w="90" w:type="dxa"/>
            </w:tcMar>
            <w:vAlign w:val="center"/>
          </w:tcPr>
          <w:p>
            <w:pPr>
              <w:spacing w:line="240" w:lineRule="auto"/>
            </w:pPr>
            <w:r>
              <w:rPr>
                <w:sz w:val="18"/>
                <w:szCs w:val="18"/>
              </w:rPr>
              <w:t xml:space="preserve">17</w:t>
            </w:r>
          </w:p>
        </w:tc>
        <w:tc>
          <w:tcPr>
            <w:tcW w:w="4731" w:type="dxa"/>
            <w:tcMar>
              <w:top w:w="60" w:type="dxa"/>
              <w:left w:w="90" w:type="dxa"/>
              <w:bottom w:w="60" w:type="dxa"/>
              <w:right w:w="90" w:type="dxa"/>
            </w:tcMar>
            <w:vAlign w:val="center"/>
          </w:tcPr>
          <w:p>
            <w:pPr>
              <w:spacing w:line="240" w:lineRule="auto"/>
            </w:pPr>
            <w:r>
              <w:rPr>
                <w:sz w:val="18"/>
                <w:szCs w:val="18"/>
              </w:rPr>
              <w:t xml:space="preserve">Fijar el índice de temas a grabar y el día semanal de grabación.</w:t>
            </w:r>
          </w:p>
        </w:tc>
        <w:tc>
          <w:tcPr>
            <w:tcW w:w="1395" w:type="dxa"/>
            <w:tcMar>
              <w:top w:w="60" w:type="dxa"/>
              <w:left w:w="90" w:type="dxa"/>
              <w:bottom w:w="60" w:type="dxa"/>
              <w:right w:w="90" w:type="dxa"/>
            </w:tcMar>
            <w:vAlign w:val="center"/>
          </w:tcPr>
          <w:p>
            <w:pPr>
              <w:spacing w:line="240" w:lineRule="auto"/>
            </w:pPr>
            <w:r>
              <w:rPr>
                <w:sz w:val="18"/>
                <w:szCs w:val="18"/>
              </w:rPr>
              <w:t xml:space="preserve">M13</w:t>
            </w:r>
          </w:p>
        </w:tc>
        <w:tc>
          <w:tcPr>
            <w:tcW w:w="2792" w:type="dxa"/>
            <w:tcMar>
              <w:top w:w="60" w:type="dxa"/>
              <w:left w:w="90" w:type="dxa"/>
              <w:bottom w:w="60" w:type="dxa"/>
              <w:right w:w="90" w:type="dxa"/>
            </w:tcMar>
            <w:vAlign w:val="center"/>
          </w:tcPr>
          <w:p>
            <w:pPr>
              <w:spacing w:line="240" w:lineRule="auto"/>
            </w:pPr>
            <w:r>
              <w:rPr>
                <w:sz w:val="18"/>
                <w:szCs w:val="18"/>
              </w:rPr>
              <w:t xml:space="preserve">Equipo técnico</w:t>
            </w:r>
          </w:p>
        </w:tc>
      </w:tr>
      <w:tr>
        <w:tblPrEx>
          <w:tblCellMar>
            <w:top w:w="0" w:type="dxa"/>
            <w:bottom w:w="0" w:type="dxa"/>
          </w:tblCellMar>
        </w:tblPrEx>
        <w:tc>
          <w:tcPr>
            <w:tcW w:w="1162" w:type="dxa"/>
            <w:tcMar>
              <w:top w:w="60" w:type="dxa"/>
              <w:left w:w="90" w:type="dxa"/>
              <w:bottom w:w="60" w:type="dxa"/>
              <w:right w:w="90" w:type="dxa"/>
            </w:tcMar>
            <w:vAlign w:val="center"/>
          </w:tcPr>
          <w:p>
            <w:pPr>
              <w:spacing w:line="240" w:lineRule="auto"/>
            </w:pPr>
            <w:r>
              <w:rPr>
                <w:sz w:val="18"/>
                <w:szCs w:val="18"/>
              </w:rPr>
              <w:t xml:space="preserve">18</w:t>
            </w:r>
          </w:p>
        </w:tc>
        <w:tc>
          <w:tcPr>
            <w:tcW w:w="4731" w:type="dxa"/>
            <w:tcMar>
              <w:top w:w="60" w:type="dxa"/>
              <w:left w:w="90" w:type="dxa"/>
              <w:bottom w:w="60" w:type="dxa"/>
              <w:right w:w="90" w:type="dxa"/>
            </w:tcMar>
            <w:vAlign w:val="center"/>
          </w:tcPr>
          <w:p>
            <w:pPr>
              <w:spacing w:line="240" w:lineRule="auto"/>
            </w:pPr>
            <w:r>
              <w:rPr>
                <w:sz w:val="18"/>
                <w:szCs w:val="18"/>
              </w:rPr>
              <w:t xml:space="preserve">Completar la</w:t>
            </w:r>
            <w:r>
              <w:rPr>
                <w:sz w:val="18"/>
                <w:szCs w:val="18"/>
              </w:rPr>
              <w:t xml:space="preserve"> </w:t>
            </w:r>
            <w:r>
              <w:rPr>
                <w:sz w:val="18"/>
                <w:szCs w:val="18"/>
              </w:rPr>
              <w:t xml:space="preserve">matriz de contenidos por nivel de contrato</w:t>
            </w:r>
            <w:r>
              <w:rPr>
                <w:sz w:val="18"/>
                <w:szCs w:val="18"/>
              </w:rPr>
              <w:t xml:space="preserve">.</w:t>
            </w:r>
            <w:r>
              <w:rPr>
                <w:sz w:val="18"/>
                <w:szCs w:val="18"/>
              </w:rPr>
              <w:t xml:space="preserve"> </w:t>
            </w:r>
            <w:r>
              <w:rPr>
                <w:sz w:val="18"/>
                <w:szCs w:val="18"/>
                <w:iCs/>
                <w:i/>
              </w:rPr>
              <w:t xml:space="preserve">Parcialmente resuelto por el modelo de dos niveles (M8.1); falta el detalle pieza a pieza.</w:t>
            </w:r>
          </w:p>
        </w:tc>
        <w:tc>
          <w:tcPr>
            <w:tcW w:w="1395" w:type="dxa"/>
            <w:tcMar>
              <w:top w:w="60" w:type="dxa"/>
              <w:left w:w="90" w:type="dxa"/>
              <w:bottom w:w="60" w:type="dxa"/>
              <w:right w:w="90" w:type="dxa"/>
            </w:tcMar>
            <w:vAlign w:val="center"/>
          </w:tcPr>
          <w:p>
            <w:pPr>
              <w:spacing w:line="240" w:lineRule="auto"/>
            </w:pPr>
            <w:r>
              <w:rPr>
                <w:sz w:val="18"/>
                <w:szCs w:val="18"/>
              </w:rPr>
              <w:t xml:space="preserve">M13 / M8</w:t>
            </w:r>
          </w:p>
        </w:tc>
        <w:tc>
          <w:tcPr>
            <w:tcW w:w="2792" w:type="dxa"/>
            <w:tcMar>
              <w:top w:w="60" w:type="dxa"/>
              <w:left w:w="90" w:type="dxa"/>
              <w:bottom w:w="60" w:type="dxa"/>
              <w:right w:w="90" w:type="dxa"/>
            </w:tcMar>
            <w:vAlign w:val="center"/>
          </w:tcPr>
          <w:p>
            <w:pPr>
              <w:spacing w:line="240" w:lineRule="auto"/>
            </w:pPr>
            <w:r>
              <w:rPr>
                <w:sz w:val="18"/>
                <w:szCs w:val="18"/>
              </w:rPr>
              <w:t xml:space="preserve">Alfonso / Comercial</w:t>
            </w:r>
          </w:p>
        </w:tc>
      </w:tr>
      <w:tr>
        <w:tblPrEx>
          <w:tblCellMar>
            <w:top w:w="0" w:type="dxa"/>
            <w:bottom w:w="0" w:type="dxa"/>
          </w:tblCellMar>
        </w:tblPrEx>
        <w:tc>
          <w:tcPr>
            <w:tcW w:w="1162" w:type="dxa"/>
            <w:tcMar>
              <w:top w:w="60" w:type="dxa"/>
              <w:left w:w="90" w:type="dxa"/>
              <w:bottom w:w="60" w:type="dxa"/>
              <w:right w:w="90" w:type="dxa"/>
            </w:tcMar>
            <w:vAlign w:val="center"/>
          </w:tcPr>
          <w:p>
            <w:pPr>
              <w:spacing w:line="240" w:lineRule="auto"/>
            </w:pPr>
            <w:r>
              <w:rPr>
                <w:sz w:val="18"/>
                <w:szCs w:val="18"/>
              </w:rPr>
              <w:t xml:space="preserve">19</w:t>
            </w:r>
          </w:p>
        </w:tc>
        <w:tc>
          <w:tcPr>
            <w:tcW w:w="4731" w:type="dxa"/>
            <w:tcMar>
              <w:top w:w="60" w:type="dxa"/>
              <w:left w:w="90" w:type="dxa"/>
              <w:bottom w:w="60" w:type="dxa"/>
              <w:right w:w="90" w:type="dxa"/>
            </w:tcMar>
            <w:vAlign w:val="center"/>
          </w:tcPr>
          <w:p>
            <w:pPr>
              <w:spacing w:line="240" w:lineRule="auto"/>
            </w:pPr>
            <w:r>
              <w:rPr>
                <w:sz w:val="18"/>
                <w:szCs w:val="18"/>
              </w:rPr>
              <w:t xml:space="preserve">Elegir entre doble aprobación real o notificación cruzada para permisos y vacaciones.</w:t>
            </w:r>
          </w:p>
        </w:tc>
        <w:tc>
          <w:tcPr>
            <w:tcW w:w="1395" w:type="dxa"/>
            <w:tcMar>
              <w:top w:w="60" w:type="dxa"/>
              <w:left w:w="90" w:type="dxa"/>
              <w:bottom w:w="60" w:type="dxa"/>
              <w:right w:w="90" w:type="dxa"/>
            </w:tcMar>
            <w:vAlign w:val="center"/>
          </w:tcPr>
          <w:p>
            <w:pPr>
              <w:spacing w:line="240" w:lineRule="auto"/>
            </w:pPr>
            <w:r>
              <w:rPr>
                <w:sz w:val="18"/>
                <w:szCs w:val="18"/>
              </w:rPr>
              <w:t xml:space="preserve">M10</w:t>
            </w:r>
          </w:p>
        </w:tc>
        <w:tc>
          <w:tcPr>
            <w:tcW w:w="2792" w:type="dxa"/>
            <w:tcMar>
              <w:top w:w="60" w:type="dxa"/>
              <w:left w:w="90" w:type="dxa"/>
              <w:bottom w:w="60" w:type="dxa"/>
              <w:right w:w="90" w:type="dxa"/>
            </w:tcMar>
            <w:vAlign w:val="center"/>
          </w:tcPr>
          <w:p>
            <w:pPr>
              <w:spacing w:line="240" w:lineRule="auto"/>
            </w:pPr>
            <w:r>
              <w:rPr>
                <w:sz w:val="18"/>
                <w:szCs w:val="18"/>
              </w:rPr>
              <w:t xml:space="preserve">Alfonso / Gustavo</w:t>
            </w:r>
          </w:p>
        </w:tc>
      </w:tr>
      <w:tr>
        <w:tblPrEx>
          <w:tblCellMar>
            <w:top w:w="0" w:type="dxa"/>
            <w:bottom w:w="0" w:type="dxa"/>
          </w:tblCellMar>
        </w:tblPrEx>
        <w:tc>
          <w:tcPr>
            <w:tcW w:w="1162" w:type="dxa"/>
            <w:tcMar>
              <w:top w:w="60" w:type="dxa"/>
              <w:left w:w="90" w:type="dxa"/>
              <w:bottom w:w="60" w:type="dxa"/>
              <w:right w:w="90" w:type="dxa"/>
            </w:tcMar>
            <w:vAlign w:val="center"/>
          </w:tcPr>
          <w:p>
            <w:pPr>
              <w:spacing w:line="240" w:lineRule="auto"/>
            </w:pPr>
            <w:r>
              <w:rPr>
                <w:sz w:val="18"/>
                <w:szCs w:val="18"/>
              </w:rPr>
              <w:t xml:space="preserve">20</w:t>
            </w:r>
          </w:p>
        </w:tc>
        <w:tc>
          <w:tcPr>
            <w:tcW w:w="4731" w:type="dxa"/>
            <w:tcMar>
              <w:top w:w="60" w:type="dxa"/>
              <w:left w:w="90" w:type="dxa"/>
              <w:bottom w:w="60" w:type="dxa"/>
              <w:right w:w="90" w:type="dxa"/>
            </w:tcMar>
            <w:vAlign w:val="center"/>
          </w:tcPr>
          <w:p>
            <w:pPr>
              <w:spacing w:line="240" w:lineRule="auto"/>
            </w:pPr>
            <w:r>
              <w:rPr>
                <w:sz w:val="18"/>
                <w:szCs w:val="18"/>
              </w:rPr>
              <w:t xml:space="preserve">Decidir hasta cuándo se mantiene la interfaz que replica Zoho Desk.</w:t>
            </w:r>
          </w:p>
        </w:tc>
        <w:tc>
          <w:tcPr>
            <w:tcW w:w="1395" w:type="dxa"/>
            <w:tcMar>
              <w:top w:w="60" w:type="dxa"/>
              <w:left w:w="90" w:type="dxa"/>
              <w:bottom w:w="60" w:type="dxa"/>
              <w:right w:w="90" w:type="dxa"/>
            </w:tcMar>
            <w:vAlign w:val="center"/>
          </w:tcPr>
          <w:p>
            <w:pPr>
              <w:spacing w:line="240" w:lineRule="auto"/>
            </w:pPr>
            <w:r>
              <w:rPr>
                <w:sz w:val="18"/>
                <w:szCs w:val="18"/>
              </w:rPr>
              <w:t xml:space="preserve">M11</w:t>
            </w:r>
          </w:p>
        </w:tc>
        <w:tc>
          <w:tcPr>
            <w:tcW w:w="2792" w:type="dxa"/>
            <w:tcMar>
              <w:top w:w="60" w:type="dxa"/>
              <w:left w:w="90" w:type="dxa"/>
              <w:bottom w:w="60" w:type="dxa"/>
              <w:right w:w="90" w:type="dxa"/>
            </w:tcMar>
            <w:vAlign w:val="center"/>
          </w:tcPr>
          <w:p>
            <w:pPr>
              <w:spacing w:line="240" w:lineRule="auto"/>
            </w:pPr>
            <w:r>
              <w:rPr>
                <w:sz w:val="18"/>
                <w:szCs w:val="18"/>
              </w:rPr>
              <w:t xml:space="preserve">Alfonso</w:t>
            </w:r>
          </w:p>
        </w:tc>
      </w:tr>
      <w:tr>
        <w:tblPrEx>
          <w:tblCellMar>
            <w:top w:w="0" w:type="dxa"/>
            <w:bottom w:w="0" w:type="dxa"/>
          </w:tblCellMar>
        </w:tblPrEx>
        <w:tc>
          <w:tcPr>
            <w:tcW w:w="1162" w:type="dxa"/>
            <w:tcMar>
              <w:top w:w="60" w:type="dxa"/>
              <w:left w:w="90" w:type="dxa"/>
              <w:bottom w:w="60" w:type="dxa"/>
              <w:right w:w="90" w:type="dxa"/>
            </w:tcMar>
            <w:vAlign w:val="center"/>
          </w:tcPr>
          <w:p>
            <w:pPr>
              <w:spacing w:line="240" w:lineRule="auto"/>
            </w:pPr>
            <w:r>
              <w:rPr>
                <w:sz w:val="18"/>
                <w:szCs w:val="18"/>
              </w:rPr>
              <w:t xml:space="preserve">21</w:t>
            </w:r>
          </w:p>
        </w:tc>
        <w:tc>
          <w:tcPr>
            <w:tcW w:w="4731" w:type="dxa"/>
            <w:tcMar>
              <w:top w:w="60" w:type="dxa"/>
              <w:left w:w="90" w:type="dxa"/>
              <w:bottom w:w="60" w:type="dxa"/>
              <w:right w:w="90" w:type="dxa"/>
            </w:tcMar>
            <w:vAlign w:val="center"/>
          </w:tcPr>
          <w:p>
            <w:pPr>
              <w:spacing w:line="240" w:lineRule="auto"/>
            </w:pPr>
            <w:r>
              <w:rPr>
                <w:sz w:val="18"/>
                <w:szCs w:val="18"/>
              </w:rPr>
              <w:t xml:space="preserve">Definir qué ocurre si llega un equipo sin orden de venta previa: ¿se rechaza o se abre en estado provisional?</w:t>
            </w:r>
          </w:p>
        </w:tc>
        <w:tc>
          <w:tcPr>
            <w:tcW w:w="1395" w:type="dxa"/>
            <w:tcMar>
              <w:top w:w="60" w:type="dxa"/>
              <w:left w:w="90" w:type="dxa"/>
              <w:bottom w:w="60" w:type="dxa"/>
              <w:right w:w="90" w:type="dxa"/>
            </w:tcMar>
            <w:vAlign w:val="center"/>
          </w:tcPr>
          <w:p>
            <w:pPr>
              <w:spacing w:line="240" w:lineRule="auto"/>
            </w:pPr>
            <w:r>
              <w:rPr>
                <w:sz w:val="18"/>
                <w:szCs w:val="18"/>
              </w:rPr>
              <w:t xml:space="preserve">M1</w:t>
            </w:r>
          </w:p>
        </w:tc>
        <w:tc>
          <w:tcPr>
            <w:tcW w:w="2792" w:type="dxa"/>
            <w:tcMar>
              <w:top w:w="60" w:type="dxa"/>
              <w:left w:w="90" w:type="dxa"/>
              <w:bottom w:w="60" w:type="dxa"/>
              <w:right w:w="90" w:type="dxa"/>
            </w:tcMar>
            <w:vAlign w:val="center"/>
          </w:tcPr>
          <w:p>
            <w:pPr>
              <w:spacing w:line="240" w:lineRule="auto"/>
            </w:pPr>
            <w:r>
              <w:rPr>
                <w:sz w:val="18"/>
                <w:szCs w:val="18"/>
              </w:rPr>
              <w:t xml:space="preserve">Alfonso / Gustavo</w:t>
            </w:r>
          </w:p>
        </w:tc>
      </w:tr>
      <w:tr>
        <w:tblPrEx>
          <w:tblCellMar>
            <w:top w:w="0" w:type="dxa"/>
            <w:bottom w:w="0" w:type="dxa"/>
          </w:tblCellMar>
        </w:tblPrEx>
        <w:tc>
          <w:tcPr>
            <w:tcW w:w="1162" w:type="dxa"/>
            <w:tcMar>
              <w:top w:w="60" w:type="dxa"/>
              <w:left w:w="90" w:type="dxa"/>
              <w:bottom w:w="60" w:type="dxa"/>
              <w:right w:w="90" w:type="dxa"/>
            </w:tcMar>
            <w:vAlign w:val="center"/>
          </w:tcPr>
          <w:p>
            <w:pPr>
              <w:spacing w:line="240" w:lineRule="auto"/>
            </w:pPr>
            <w:r>
              <w:rPr>
                <w:sz w:val="18"/>
                <w:szCs w:val="18"/>
              </w:rPr>
              <w:t xml:space="preserve">22</w:t>
            </w:r>
          </w:p>
        </w:tc>
        <w:tc>
          <w:tcPr>
            <w:tcW w:w="4731" w:type="dxa"/>
            <w:tcMar>
              <w:top w:w="60" w:type="dxa"/>
              <w:left w:w="90" w:type="dxa"/>
              <w:bottom w:w="60" w:type="dxa"/>
              <w:right w:w="90" w:type="dxa"/>
            </w:tcMar>
            <w:vAlign w:val="center"/>
          </w:tcPr>
          <w:p>
            <w:pPr>
              <w:spacing w:line="240" w:lineRule="auto"/>
            </w:pPr>
            <w:r>
              <w:rPr>
                <w:sz w:val="18"/>
                <w:szCs w:val="18"/>
              </w:rPr>
              <w:t xml:space="preserve">Fijar el umbral exacto de saldo de vacaciones que dispara bloqueo o notificación.</w:t>
            </w:r>
          </w:p>
        </w:tc>
        <w:tc>
          <w:tcPr>
            <w:tcW w:w="1395" w:type="dxa"/>
            <w:tcMar>
              <w:top w:w="60" w:type="dxa"/>
              <w:left w:w="90" w:type="dxa"/>
              <w:bottom w:w="60" w:type="dxa"/>
              <w:right w:w="90" w:type="dxa"/>
            </w:tcMar>
            <w:vAlign w:val="center"/>
          </w:tcPr>
          <w:p>
            <w:pPr>
              <w:spacing w:line="240" w:lineRule="auto"/>
            </w:pPr>
            <w:r>
              <w:rPr>
                <w:sz w:val="18"/>
                <w:szCs w:val="18"/>
              </w:rPr>
              <w:t xml:space="preserve">M10</w:t>
            </w:r>
          </w:p>
        </w:tc>
        <w:tc>
          <w:tcPr>
            <w:tcW w:w="2792" w:type="dxa"/>
            <w:tcMar>
              <w:top w:w="60" w:type="dxa"/>
              <w:left w:w="90" w:type="dxa"/>
              <w:bottom w:w="60" w:type="dxa"/>
              <w:right w:w="90" w:type="dxa"/>
            </w:tcMar>
            <w:vAlign w:val="center"/>
          </w:tcPr>
          <w:p>
            <w:pPr>
              <w:spacing w:line="240" w:lineRule="auto"/>
            </w:pPr>
            <w:r>
              <w:rPr>
                <w:sz w:val="18"/>
                <w:szCs w:val="18"/>
              </w:rPr>
              <w:t xml:space="preserve">Alfonso / Gustavo</w:t>
            </w:r>
          </w:p>
        </w:tc>
      </w:tr>
      <w:tr>
        <w:tblPrEx>
          <w:tblCellMar>
            <w:top w:w="0" w:type="dxa"/>
            <w:bottom w:w="0" w:type="dxa"/>
          </w:tblCellMar>
        </w:tblPrEx>
        <w:tc>
          <w:tcPr>
            <w:tcW w:w="1162" w:type="dxa"/>
            <w:tcMar>
              <w:top w:w="60" w:type="dxa"/>
              <w:left w:w="90" w:type="dxa"/>
              <w:bottom w:w="60" w:type="dxa"/>
              <w:right w:w="90" w:type="dxa"/>
            </w:tcMar>
            <w:vAlign w:val="center"/>
          </w:tcPr>
          <w:p>
            <w:pPr>
              <w:spacing w:line="240" w:lineRule="auto"/>
            </w:pPr>
            <w:r>
              <w:rPr>
                <w:sz w:val="18"/>
                <w:szCs w:val="18"/>
              </w:rPr>
              <w:t xml:space="preserve">23</w:t>
            </w:r>
          </w:p>
        </w:tc>
        <w:tc>
          <w:tcPr>
            <w:tcW w:w="4731" w:type="dxa"/>
            <w:tcMar>
              <w:top w:w="60" w:type="dxa"/>
              <w:left w:w="90" w:type="dxa"/>
              <w:bottom w:w="60" w:type="dxa"/>
              <w:right w:w="90" w:type="dxa"/>
            </w:tcMar>
            <w:vAlign w:val="center"/>
          </w:tcPr>
          <w:p>
            <w:pPr>
              <w:spacing w:line="240" w:lineRule="auto"/>
            </w:pPr>
            <w:r>
              <w:rPr>
                <w:sz w:val="18"/>
                <w:szCs w:val="18"/>
              </w:rPr>
              <w:t xml:space="preserve">Confirmar la lectura del paso ① → ①' del esquema de ejes de valor</w:t>
            </w:r>
            <w:r>
              <w:rPr>
                <w:sz w:val="18"/>
                <w:szCs w:val="18"/>
              </w:rPr>
              <w:t xml:space="preserve"> </w:t>
            </w:r>
            <w:r>
              <w:rPr>
                <w:sz w:val="18"/>
                <w:szCs w:val="18"/>
              </w:rPr>
              <w:t xml:space="preserve">(interpretado como «flujo actual → flujo rediseñado con pasos eliminados»).</w:t>
            </w:r>
          </w:p>
        </w:tc>
        <w:tc>
          <w:tcPr>
            <w:tcW w:w="1395" w:type="dxa"/>
            <w:tcMar>
              <w:top w:w="60" w:type="dxa"/>
              <w:left w:w="90" w:type="dxa"/>
              <w:bottom w:w="60" w:type="dxa"/>
              <w:right w:w="90" w:type="dxa"/>
            </w:tcMar>
            <w:vAlign w:val="center"/>
          </w:tcPr>
          <w:p>
            <w:pPr>
              <w:spacing w:line="240" w:lineRule="auto"/>
            </w:pPr>
            <w:r>
              <w:rPr>
                <w:sz w:val="18"/>
                <w:szCs w:val="18"/>
              </w:rPr>
              <w:t xml:space="preserve">§1.4.2</w:t>
            </w:r>
          </w:p>
        </w:tc>
        <w:tc>
          <w:tcPr>
            <w:tcW w:w="2792" w:type="dxa"/>
            <w:tcMar>
              <w:top w:w="60" w:type="dxa"/>
              <w:left w:w="90" w:type="dxa"/>
              <w:bottom w:w="60" w:type="dxa"/>
              <w:right w:w="90" w:type="dxa"/>
            </w:tcMar>
            <w:vAlign w:val="center"/>
          </w:tcPr>
          <w:p>
            <w:pPr>
              <w:spacing w:line="240" w:lineRule="auto"/>
            </w:pPr>
            <w:r>
              <w:rPr>
                <w:sz w:val="18"/>
                <w:szCs w:val="18"/>
              </w:rPr>
              <w:t xml:space="preserve">Alfonso</w:t>
            </w:r>
          </w:p>
        </w:tc>
      </w:tr>
      <w:tr>
        <w:tblPrEx>
          <w:tblCellMar>
            <w:top w:w="0" w:type="dxa"/>
            <w:bottom w:w="0" w:type="dxa"/>
          </w:tblCellMar>
        </w:tblPrEx>
        <w:tc>
          <w:tcPr>
            <w:tcW w:w="1162" w:type="dxa"/>
            <w:tcMar>
              <w:top w:w="60" w:type="dxa"/>
              <w:left w:w="90" w:type="dxa"/>
              <w:bottom w:w="60" w:type="dxa"/>
              <w:right w:w="90" w:type="dxa"/>
            </w:tcMar>
            <w:vAlign w:val="center"/>
          </w:tcPr>
          <w:p>
            <w:pPr>
              <w:spacing w:line="240" w:lineRule="auto"/>
            </w:pPr>
            <w:r>
              <w:rPr>
                <w:sz w:val="18"/>
                <w:szCs w:val="18"/>
              </w:rPr>
              <w:t xml:space="preserve">24</w:t>
            </w:r>
          </w:p>
        </w:tc>
        <w:tc>
          <w:tcPr>
            <w:tcW w:w="4731" w:type="dxa"/>
            <w:tcMar>
              <w:top w:w="60" w:type="dxa"/>
              <w:left w:w="90" w:type="dxa"/>
              <w:bottom w:w="60" w:type="dxa"/>
              <w:right w:w="90" w:type="dxa"/>
            </w:tcMar>
            <w:vAlign w:val="center"/>
          </w:tcPr>
          <w:p>
            <w:pPr>
              <w:spacing w:line="240" w:lineRule="auto"/>
            </w:pPr>
            <w:r>
              <w:rPr>
                <w:sz w:val="18"/>
                <w:szCs w:val="18"/>
              </w:rPr>
              <w:t xml:space="preserve">Fijar el factor de holgura de la capacidad publicada al cliente</w:t>
            </w:r>
            <w:r>
              <w:rPr>
                <w:sz w:val="18"/>
                <w:szCs w:val="18"/>
              </w:rPr>
              <w:t xml:space="preserve">: qué porcentaje de la capacidad calculada no se ofrece en la agenda pública.</w:t>
            </w:r>
          </w:p>
        </w:tc>
        <w:tc>
          <w:tcPr>
            <w:tcW w:w="1395" w:type="dxa"/>
            <w:tcMar>
              <w:top w:w="60" w:type="dxa"/>
              <w:left w:w="90" w:type="dxa"/>
              <w:bottom w:w="60" w:type="dxa"/>
              <w:right w:w="90" w:type="dxa"/>
            </w:tcMar>
            <w:vAlign w:val="center"/>
          </w:tcPr>
          <w:p>
            <w:pPr>
              <w:spacing w:line="240" w:lineRule="auto"/>
            </w:pPr>
            <w:r>
              <w:rPr>
                <w:sz w:val="18"/>
                <w:szCs w:val="18"/>
              </w:rPr>
              <w:t xml:space="preserve">M6.4</w:t>
            </w:r>
          </w:p>
        </w:tc>
        <w:tc>
          <w:tcPr>
            <w:tcW w:w="2792" w:type="dxa"/>
            <w:tcMar>
              <w:top w:w="60" w:type="dxa"/>
              <w:left w:w="90" w:type="dxa"/>
              <w:bottom w:w="60" w:type="dxa"/>
              <w:right w:w="90" w:type="dxa"/>
            </w:tcMar>
            <w:vAlign w:val="center"/>
          </w:tcPr>
          <w:p>
            <w:pPr>
              <w:spacing w:line="240" w:lineRule="auto"/>
            </w:pPr>
            <w:r>
              <w:rPr>
                <w:sz w:val="18"/>
                <w:szCs w:val="18"/>
              </w:rPr>
              <w:t xml:space="preserve">Alfonso / Gustavo</w:t>
            </w:r>
          </w:p>
        </w:tc>
      </w:tr>
      <w:tr>
        <w:tblPrEx>
          <w:tblCellMar>
            <w:top w:w="0" w:type="dxa"/>
            <w:bottom w:w="0" w:type="dxa"/>
          </w:tblCellMar>
        </w:tblPrEx>
        <w:tc>
          <w:tcPr>
            <w:tcW w:w="1162" w:type="dxa"/>
            <w:tcMar>
              <w:top w:w="60" w:type="dxa"/>
              <w:left w:w="90" w:type="dxa"/>
              <w:bottom w:w="60" w:type="dxa"/>
              <w:right w:w="90" w:type="dxa"/>
            </w:tcMar>
            <w:vAlign w:val="center"/>
          </w:tcPr>
          <w:p>
            <w:pPr>
              <w:spacing w:line="240" w:lineRule="auto"/>
            </w:pPr>
            <w:r>
              <w:rPr>
                <w:sz w:val="18"/>
                <w:szCs w:val="18"/>
              </w:rPr>
              <w:t xml:space="preserve">25</w:t>
            </w:r>
          </w:p>
        </w:tc>
        <w:tc>
          <w:tcPr>
            <w:tcW w:w="4731" w:type="dxa"/>
            <w:tcMar>
              <w:top w:w="60" w:type="dxa"/>
              <w:left w:w="90" w:type="dxa"/>
              <w:bottom w:w="60" w:type="dxa"/>
              <w:right w:w="90" w:type="dxa"/>
            </w:tcMar>
            <w:vAlign w:val="center"/>
          </w:tcPr>
          <w:p>
            <w:pPr>
              <w:spacing w:line="240" w:lineRule="auto"/>
            </w:pPr>
            <w:r>
              <w:rPr>
                <w:sz w:val="18"/>
                <w:szCs w:val="18"/>
              </w:rPr>
              <w:t xml:space="preserve">Definir el escaparate público mínimo de la KB Externa</w:t>
            </w:r>
            <w:r>
              <w:rPr>
                <w:sz w:val="18"/>
                <w:szCs w:val="18"/>
              </w:rPr>
              <w:t xml:space="preserve">: qué contenido es accesible sin contrato y qué queda detrás.</w:t>
            </w:r>
          </w:p>
        </w:tc>
        <w:tc>
          <w:tcPr>
            <w:tcW w:w="1395" w:type="dxa"/>
            <w:tcMar>
              <w:top w:w="60" w:type="dxa"/>
              <w:left w:w="90" w:type="dxa"/>
              <w:bottom w:w="60" w:type="dxa"/>
              <w:right w:w="90" w:type="dxa"/>
            </w:tcMar>
            <w:vAlign w:val="center"/>
          </w:tcPr>
          <w:p>
            <w:pPr>
              <w:spacing w:line="240" w:lineRule="auto"/>
            </w:pPr>
            <w:r>
              <w:rPr>
                <w:sz w:val="18"/>
                <w:szCs w:val="18"/>
              </w:rPr>
              <w:t xml:space="preserve">M8.4 / M13</w:t>
            </w:r>
          </w:p>
        </w:tc>
        <w:tc>
          <w:tcPr>
            <w:tcW w:w="2792" w:type="dxa"/>
            <w:tcMar>
              <w:top w:w="60" w:type="dxa"/>
              <w:left w:w="90" w:type="dxa"/>
              <w:bottom w:w="60" w:type="dxa"/>
              <w:right w:w="90" w:type="dxa"/>
            </w:tcMar>
            <w:vAlign w:val="center"/>
          </w:tcPr>
          <w:p>
            <w:pPr>
              <w:spacing w:line="240" w:lineRule="auto"/>
            </w:pPr>
            <w:r>
              <w:rPr>
                <w:sz w:val="18"/>
                <w:szCs w:val="18"/>
              </w:rPr>
              <w:t xml:space="preserve">Alfonso / Comercial</w:t>
            </w:r>
          </w:p>
        </w:tc>
      </w:tr>
      <w:tr>
        <w:tblPrEx>
          <w:tblCellMar>
            <w:top w:w="0" w:type="dxa"/>
            <w:bottom w:w="0" w:type="dxa"/>
          </w:tblCellMar>
        </w:tblPrEx>
        <w:tc>
          <w:tcPr>
            <w:tcW w:w="1162" w:type="dxa"/>
            <w:tcMar>
              <w:top w:w="60" w:type="dxa"/>
              <w:left w:w="90" w:type="dxa"/>
              <w:bottom w:w="60" w:type="dxa"/>
              <w:right w:w="90" w:type="dxa"/>
            </w:tcMar>
            <w:vAlign w:val="center"/>
          </w:tcPr>
          <w:p>
            <w:pPr>
              <w:spacing w:line="240" w:lineRule="auto"/>
            </w:pPr>
            <w:r>
              <w:rPr>
                <w:sz w:val="18"/>
                <w:szCs w:val="18"/>
              </w:rPr>
              <w:t xml:space="preserve">26</w:t>
            </w:r>
          </w:p>
        </w:tc>
        <w:tc>
          <w:tcPr>
            <w:tcW w:w="4731" w:type="dxa"/>
            <w:tcMar>
              <w:top w:w="60" w:type="dxa"/>
              <w:left w:w="90" w:type="dxa"/>
              <w:bottom w:w="60" w:type="dxa"/>
              <w:right w:w="90" w:type="dxa"/>
            </w:tcMar>
            <w:vAlign w:val="center"/>
          </w:tcPr>
          <w:p>
            <w:pPr>
              <w:spacing w:line="240" w:lineRule="auto"/>
            </w:pPr>
            <w:r>
              <w:rPr>
                <w:sz w:val="18"/>
                <w:szCs w:val="18"/>
              </w:rPr>
              <w:t xml:space="preserve">Definir la responsabilidad y el efecto sobre la garantía</w:t>
            </w:r>
            <w:r>
              <w:rPr>
                <w:sz w:val="18"/>
                <w:szCs w:val="18"/>
              </w:rPr>
              <w:t xml:space="preserve"> </w:t>
            </w:r>
            <w:r>
              <w:rPr>
                <w:sz w:val="18"/>
                <w:szCs w:val="18"/>
              </w:rPr>
              <w:t xml:space="preserve">cuando el cliente ejecuta un procedimiento de mantenimiento básico publicado por Ambientalia.</w:t>
            </w:r>
          </w:p>
        </w:tc>
        <w:tc>
          <w:tcPr>
            <w:tcW w:w="1395" w:type="dxa"/>
            <w:tcMar>
              <w:top w:w="60" w:type="dxa"/>
              <w:left w:w="90" w:type="dxa"/>
              <w:bottom w:w="60" w:type="dxa"/>
              <w:right w:w="90" w:type="dxa"/>
            </w:tcMar>
            <w:vAlign w:val="center"/>
          </w:tcPr>
          <w:p>
            <w:pPr>
              <w:spacing w:line="240" w:lineRule="auto"/>
            </w:pPr>
            <w:r>
              <w:rPr>
                <w:sz w:val="18"/>
                <w:szCs w:val="18"/>
              </w:rPr>
              <w:t xml:space="preserve">M9.3</w:t>
            </w:r>
          </w:p>
        </w:tc>
        <w:tc>
          <w:tcPr>
            <w:tcW w:w="2792" w:type="dxa"/>
            <w:tcMar>
              <w:top w:w="60" w:type="dxa"/>
              <w:left w:w="90" w:type="dxa"/>
              <w:bottom w:w="60" w:type="dxa"/>
              <w:right w:w="90" w:type="dxa"/>
            </w:tcMar>
            <w:vAlign w:val="center"/>
          </w:tcPr>
          <w:p>
            <w:pPr>
              <w:spacing w:line="240" w:lineRule="auto"/>
            </w:pPr>
            <w:r>
              <w:rPr>
                <w:sz w:val="18"/>
                <w:szCs w:val="18"/>
              </w:rPr>
              <w:t xml:space="preserve">Dirección Técnica / Comercial</w:t>
            </w:r>
          </w:p>
        </w:tc>
      </w:tr>
      <w:tr>
        <w:tblPrEx>
          <w:tblCellMar>
            <w:top w:w="0" w:type="dxa"/>
            <w:bottom w:w="0" w:type="dxa"/>
          </w:tblCellMar>
        </w:tblPrEx>
        <w:tc>
          <w:tcPr>
            <w:tcW w:w="1162" w:type="dxa"/>
            <w:tcMar>
              <w:top w:w="60" w:type="dxa"/>
              <w:left w:w="90" w:type="dxa"/>
              <w:bottom w:w="60" w:type="dxa"/>
              <w:right w:w="90" w:type="dxa"/>
            </w:tcMar>
            <w:vAlign w:val="center"/>
          </w:tcPr>
          <w:p>
            <w:pPr>
              <w:spacing w:line="240" w:lineRule="auto"/>
            </w:pPr>
            <w:r>
              <w:rPr>
                <w:sz w:val="18"/>
                <w:szCs w:val="18"/>
              </w:rPr>
              <w:t xml:space="preserve">27</w:t>
            </w:r>
          </w:p>
        </w:tc>
        <w:tc>
          <w:tcPr>
            <w:tcW w:w="4731" w:type="dxa"/>
            <w:tcMar>
              <w:top w:w="60" w:type="dxa"/>
              <w:left w:w="90" w:type="dxa"/>
              <w:bottom w:w="60" w:type="dxa"/>
              <w:right w:w="90" w:type="dxa"/>
            </w:tcMar>
            <w:vAlign w:val="center"/>
          </w:tcPr>
          <w:p>
            <w:pPr>
              <w:spacing w:line="240" w:lineRule="auto"/>
            </w:pPr>
            <w:r>
              <w:rPr>
                <w:sz w:val="18"/>
                <w:szCs w:val="18"/>
              </w:rPr>
              <w:t xml:space="preserve">Confirmar el almacén vectorial de la capa RAG</w:t>
            </w:r>
            <w:r>
              <w:rPr>
                <w:sz w:val="18"/>
                <w:szCs w:val="18"/>
              </w:rPr>
              <w:t xml:space="preserve">: pgvector sobre el PostgreSQL propio, verificando que la memoria disponible lo soporta tras la decisión de eliminar Qdrant.</w:t>
            </w:r>
          </w:p>
        </w:tc>
        <w:tc>
          <w:tcPr>
            <w:tcW w:w="1395" w:type="dxa"/>
            <w:tcMar>
              <w:top w:w="60" w:type="dxa"/>
              <w:left w:w="90" w:type="dxa"/>
              <w:bottom w:w="60" w:type="dxa"/>
              <w:right w:w="90" w:type="dxa"/>
            </w:tcMar>
            <w:vAlign w:val="center"/>
          </w:tcPr>
          <w:p>
            <w:pPr>
              <w:spacing w:line="240" w:lineRule="auto"/>
            </w:pPr>
            <w:r>
              <w:rPr>
                <w:sz w:val="18"/>
                <w:szCs w:val="18"/>
              </w:rPr>
              <w:t xml:space="preserve">M12.5 / M13.3</w:t>
            </w:r>
          </w:p>
        </w:tc>
        <w:tc>
          <w:tcPr>
            <w:tcW w:w="2792" w:type="dxa"/>
            <w:tcMar>
              <w:top w:w="60" w:type="dxa"/>
              <w:left w:w="90" w:type="dxa"/>
              <w:bottom w:w="60" w:type="dxa"/>
              <w:right w:w="90" w:type="dxa"/>
            </w:tcMar>
            <w:vAlign w:val="center"/>
          </w:tcPr>
          <w:p>
            <w:pPr>
              <w:spacing w:line="240" w:lineRule="auto"/>
            </w:pPr>
            <w:r>
              <w:rPr>
                <w:sz w:val="18"/>
                <w:szCs w:val="18"/>
              </w:rPr>
              <w:t xml:space="preserve">Alfonso / desarrollo</w:t>
            </w:r>
          </w:p>
        </w:tc>
      </w:tr>
      <w:tr>
        <w:tblPrEx>
          <w:tblCellMar>
            <w:top w:w="0" w:type="dxa"/>
            <w:bottom w:w="0" w:type="dxa"/>
          </w:tblCellMar>
        </w:tblPrEx>
        <w:tc>
          <w:tcPr>
            <w:tcW w:w="1162" w:type="dxa"/>
            <w:tcMar>
              <w:top w:w="60" w:type="dxa"/>
              <w:left w:w="90" w:type="dxa"/>
              <w:bottom w:w="60" w:type="dxa"/>
              <w:right w:w="90" w:type="dxa"/>
            </w:tcMar>
            <w:vAlign w:val="center"/>
          </w:tcPr>
          <w:p>
            <w:pPr>
              <w:spacing w:line="240" w:lineRule="auto"/>
            </w:pPr>
            <w:r>
              <w:rPr>
                <w:sz w:val="18"/>
                <w:szCs w:val="18"/>
              </w:rPr>
              <w:t xml:space="preserve">28</w:t>
            </w:r>
          </w:p>
        </w:tc>
        <w:tc>
          <w:tcPr>
            <w:tcW w:w="4731" w:type="dxa"/>
            <w:tcMar>
              <w:top w:w="60" w:type="dxa"/>
              <w:left w:w="90" w:type="dxa"/>
              <w:bottom w:w="60" w:type="dxa"/>
              <w:right w:w="90" w:type="dxa"/>
            </w:tcMar>
            <w:vAlign w:val="center"/>
          </w:tcPr>
          <w:p>
            <w:pPr>
              <w:spacing w:line="240" w:lineRule="auto"/>
            </w:pPr>
            <w:r>
              <w:rPr>
                <w:sz w:val="18"/>
                <w:szCs w:val="18"/>
              </w:rPr>
              <w:t xml:space="preserve">Fijar el alcance exacto de la hoja de vida reducida</w:t>
            </w:r>
            <w:r>
              <w:rPr>
                <w:sz w:val="18"/>
                <w:szCs w:val="18"/>
              </w:rPr>
              <w:t xml:space="preserve"> </w:t>
            </w:r>
            <w:r>
              <w:rPr>
                <w:sz w:val="18"/>
                <w:szCs w:val="18"/>
              </w:rPr>
              <w:t xml:space="preserve">visible en el nivel básico del portal, campo a campo.</w:t>
            </w:r>
          </w:p>
        </w:tc>
        <w:tc>
          <w:tcPr>
            <w:tcW w:w="1395" w:type="dxa"/>
            <w:tcMar>
              <w:top w:w="60" w:type="dxa"/>
              <w:left w:w="90" w:type="dxa"/>
              <w:bottom w:w="60" w:type="dxa"/>
              <w:right w:w="90" w:type="dxa"/>
            </w:tcMar>
            <w:vAlign w:val="center"/>
          </w:tcPr>
          <w:p>
            <w:pPr>
              <w:spacing w:line="240" w:lineRule="auto"/>
            </w:pPr>
            <w:r>
              <w:rPr>
                <w:sz w:val="18"/>
                <w:szCs w:val="18"/>
              </w:rPr>
              <w:t xml:space="preserve">M8.3</w:t>
            </w:r>
          </w:p>
        </w:tc>
        <w:tc>
          <w:tcPr>
            <w:tcW w:w="2792" w:type="dxa"/>
            <w:tcMar>
              <w:top w:w="60" w:type="dxa"/>
              <w:left w:w="90" w:type="dxa"/>
              <w:bottom w:w="60" w:type="dxa"/>
              <w:right w:w="90" w:type="dxa"/>
            </w:tcMar>
            <w:vAlign w:val="center"/>
          </w:tcPr>
          <w:p>
            <w:pPr>
              <w:spacing w:line="240" w:lineRule="auto"/>
            </w:pPr>
            <w:r>
              <w:rPr>
                <w:sz w:val="18"/>
                <w:szCs w:val="18"/>
              </w:rPr>
              <w:t xml:space="preserve">Alfonso / Gustavo</w:t>
            </w:r>
          </w:p>
        </w:tc>
      </w:tr>
      <w:tr>
        <w:tblPrEx>
          <w:tblCellMar>
            <w:top w:w="0" w:type="dxa"/>
            <w:bottom w:w="0" w:type="dxa"/>
          </w:tblCellMar>
        </w:tblPrEx>
        <w:tc>
          <w:tcPr>
            <w:tcW w:w="1162" w:type="dxa"/>
            <w:tcMar>
              <w:top w:w="60" w:type="dxa"/>
              <w:left w:w="90" w:type="dxa"/>
              <w:bottom w:w="60" w:type="dxa"/>
              <w:right w:w="90" w:type="dxa"/>
            </w:tcMar>
            <w:vAlign w:val="center"/>
          </w:tcPr>
          <w:p>
            <w:pPr>
              <w:spacing w:line="240" w:lineRule="auto"/>
            </w:pPr>
            <w:r>
              <w:rPr>
                <w:sz w:val="18"/>
                <w:szCs w:val="18"/>
              </w:rPr>
              <w:t xml:space="preserve">29</w:t>
            </w:r>
          </w:p>
        </w:tc>
        <w:tc>
          <w:tcPr>
            <w:tcW w:w="4731" w:type="dxa"/>
            <w:tcMar>
              <w:top w:w="60" w:type="dxa"/>
              <w:left w:w="90" w:type="dxa"/>
              <w:bottom w:w="60" w:type="dxa"/>
              <w:right w:w="90" w:type="dxa"/>
            </w:tcMar>
            <w:vAlign w:val="center"/>
          </w:tcPr>
          <w:p>
            <w:pPr>
              <w:spacing w:line="240" w:lineRule="auto"/>
            </w:pPr>
            <w:r>
              <w:rPr>
                <w:sz w:val="18"/>
                <w:szCs w:val="18"/>
              </w:rPr>
              <w:t xml:space="preserve">Cerrar los guardarraíles del agente y el protocolo de derivación a Comercial</w:t>
            </w:r>
            <w:r>
              <w:rPr>
                <w:sz w:val="18"/>
                <w:szCs w:val="18"/>
              </w:rPr>
              <w:t xml:space="preserve">: qué se responde, qué se deriva y con qué mensaje.</w:t>
            </w:r>
          </w:p>
        </w:tc>
        <w:tc>
          <w:tcPr>
            <w:tcW w:w="1395" w:type="dxa"/>
            <w:tcMar>
              <w:top w:w="60" w:type="dxa"/>
              <w:left w:w="90" w:type="dxa"/>
              <w:bottom w:w="60" w:type="dxa"/>
              <w:right w:w="90" w:type="dxa"/>
            </w:tcMar>
            <w:vAlign w:val="center"/>
          </w:tcPr>
          <w:p>
            <w:pPr>
              <w:spacing w:line="240" w:lineRule="auto"/>
            </w:pPr>
            <w:r>
              <w:rPr>
                <w:sz w:val="18"/>
                <w:szCs w:val="18"/>
              </w:rPr>
              <w:t xml:space="preserve">M13.5</w:t>
            </w:r>
          </w:p>
        </w:tc>
        <w:tc>
          <w:tcPr>
            <w:tcW w:w="2792" w:type="dxa"/>
            <w:tcMar>
              <w:top w:w="60" w:type="dxa"/>
              <w:left w:w="90" w:type="dxa"/>
              <w:bottom w:w="60" w:type="dxa"/>
              <w:right w:w="90" w:type="dxa"/>
            </w:tcMar>
            <w:vAlign w:val="center"/>
          </w:tcPr>
          <w:p>
            <w:pPr>
              <w:spacing w:line="240" w:lineRule="auto"/>
            </w:pPr>
            <w:r>
              <w:rPr>
                <w:sz w:val="18"/>
                <w:szCs w:val="18"/>
              </w:rPr>
              <w:t xml:space="preserve">Alfonso / Gustavo</w:t>
            </w:r>
          </w:p>
        </w:tc>
      </w:tr>
      <w:tr>
        <w:tblPrEx>
          <w:tblCellMar>
            <w:top w:w="0" w:type="dxa"/>
            <w:bottom w:w="0" w:type="dxa"/>
          </w:tblCellMar>
        </w:tblPrEx>
        <w:tc>
          <w:tcPr>
            <w:tcW w:w="1162" w:type="dxa"/>
            <w:tcMar>
              <w:top w:w="60" w:type="dxa"/>
              <w:left w:w="90" w:type="dxa"/>
              <w:bottom w:w="60" w:type="dxa"/>
              <w:right w:w="90" w:type="dxa"/>
            </w:tcMar>
            <w:vAlign w:val="center"/>
          </w:tcPr>
          <w:p>
            <w:pPr>
              <w:spacing w:line="240" w:lineRule="auto"/>
            </w:pPr>
            <w:r>
              <w:rPr>
                <w:sz w:val="18"/>
                <w:szCs w:val="18"/>
              </w:rPr>
              <w:t xml:space="preserve">30</w:t>
            </w:r>
          </w:p>
        </w:tc>
        <w:tc>
          <w:tcPr>
            <w:tcW w:w="4731" w:type="dxa"/>
            <w:tcMar>
              <w:top w:w="60" w:type="dxa"/>
              <w:left w:w="90" w:type="dxa"/>
              <w:bottom w:w="60" w:type="dxa"/>
              <w:right w:w="90" w:type="dxa"/>
            </w:tcMar>
            <w:vAlign w:val="center"/>
          </w:tcPr>
          <w:p>
            <w:pPr>
              <w:spacing w:line="240" w:lineRule="auto"/>
            </w:pPr>
            <w:r>
              <w:rPr>
                <w:sz w:val="18"/>
                <w:szCs w:val="18"/>
              </w:rPr>
              <w:t xml:space="preserve">Confirmar qué marcas cubre el derecho de redistribución de firmware y software</w:t>
            </w:r>
            <w:r>
              <w:rPr>
                <w:sz w:val="18"/>
                <w:szCs w:val="18"/>
              </w:rPr>
              <w:t xml:space="preserve">, y cómo se acredita la condición de cliente registrado con contrato vigente.</w:t>
            </w:r>
          </w:p>
        </w:tc>
        <w:tc>
          <w:tcPr>
            <w:tcW w:w="1395" w:type="dxa"/>
            <w:tcMar>
              <w:top w:w="60" w:type="dxa"/>
              <w:left w:w="90" w:type="dxa"/>
              <w:bottom w:w="60" w:type="dxa"/>
              <w:right w:w="90" w:type="dxa"/>
            </w:tcMar>
            <w:vAlign w:val="center"/>
          </w:tcPr>
          <w:p>
            <w:pPr>
              <w:spacing w:line="240" w:lineRule="auto"/>
            </w:pPr>
            <w:r>
              <w:rPr>
                <w:sz w:val="18"/>
                <w:szCs w:val="18"/>
              </w:rPr>
              <w:t xml:space="preserve">M13.7 / M8.5</w:t>
            </w:r>
          </w:p>
        </w:tc>
        <w:tc>
          <w:tcPr>
            <w:tcW w:w="2792" w:type="dxa"/>
            <w:tcMar>
              <w:top w:w="60" w:type="dxa"/>
              <w:left w:w="90" w:type="dxa"/>
              <w:bottom w:w="60" w:type="dxa"/>
              <w:right w:w="90" w:type="dxa"/>
            </w:tcMar>
            <w:vAlign w:val="center"/>
          </w:tcPr>
          <w:p>
            <w:pPr>
              <w:spacing w:line="240" w:lineRule="auto"/>
            </w:pPr>
            <w:r>
              <w:rPr>
                <w:sz w:val="18"/>
                <w:szCs w:val="18"/>
              </w:rPr>
              <w:t xml:space="preserve">Alfonso / Comercial</w:t>
            </w:r>
          </w:p>
        </w:tc>
      </w:tr>
      <w:tr>
        <w:tblPrEx>
          <w:tblCellMar>
            <w:top w:w="0" w:type="dxa"/>
            <w:bottom w:w="0" w:type="dxa"/>
          </w:tblCellMar>
        </w:tblPrEx>
        <w:tc>
          <w:tcPr>
            <w:tcW w:w="1162" w:type="dxa"/>
            <w:tcMar>
              <w:top w:w="60" w:type="dxa"/>
              <w:left w:w="90" w:type="dxa"/>
              <w:bottom w:w="60" w:type="dxa"/>
              <w:right w:w="90" w:type="dxa"/>
            </w:tcMar>
            <w:vAlign w:val="center"/>
          </w:tcPr>
          <w:p>
            <w:pPr>
              <w:spacing w:line="240" w:lineRule="auto"/>
            </w:pPr>
            <w:r>
              <w:rPr>
                <w:sz w:val="18"/>
                <w:szCs w:val="18"/>
              </w:rPr>
              <w:t xml:space="preserve">31</w:t>
            </w:r>
          </w:p>
        </w:tc>
        <w:tc>
          <w:tcPr>
            <w:tcW w:w="4731" w:type="dxa"/>
            <w:tcMar>
              <w:top w:w="60" w:type="dxa"/>
              <w:left w:w="90" w:type="dxa"/>
              <w:bottom w:w="60" w:type="dxa"/>
              <w:right w:w="90" w:type="dxa"/>
            </w:tcMar>
            <w:vAlign w:val="center"/>
          </w:tcPr>
          <w:p>
            <w:pPr>
              <w:spacing w:line="240" w:lineRule="auto"/>
            </w:pPr>
            <w:r>
              <w:rPr>
                <w:sz w:val="18"/>
                <w:szCs w:val="18"/>
              </w:rPr>
              <w:t xml:space="preserve">Definir la salida de emergencia de los cuatro estados de espera</w:t>
            </w:r>
            <w:r>
              <w:rPr>
                <w:sz w:val="18"/>
                <w:szCs w:val="18"/>
              </w:rPr>
              <w:t xml:space="preserve">: ¿a</w:t>
            </w:r>
            <w:r>
              <w:rPr>
                <w:sz w:val="18"/>
                <w:szCs w:val="18"/>
              </w:rPr>
              <w:t xml:space="preserve"> </w:t>
            </w:r>
            <w:r>
              <w:rPr>
                <w:sz w:val="18"/>
                <w:szCs w:val="18"/>
                <w:rStyle w:val="VerbatimChar"/>
              </w:rPr>
              <w:t xml:space="preserve">Por Facturar</w:t>
            </w:r>
            <w:r>
              <w:rPr>
                <w:sz w:val="18"/>
                <w:szCs w:val="18"/>
              </w:rPr>
              <w:t xml:space="preserve"> </w:t>
            </w:r>
            <w:r>
              <w:rPr>
                <w:sz w:val="18"/>
                <w:szCs w:val="18"/>
              </w:rPr>
              <w:t xml:space="preserve">cobrando el diagnóstico, o al</w:t>
            </w:r>
            <w:r>
              <w:rPr>
                <w:sz w:val="18"/>
                <w:szCs w:val="18"/>
              </w:rPr>
              <w:t xml:space="preserve"> </w:t>
            </w:r>
            <w:r>
              <w:rPr>
                <w:sz w:val="18"/>
                <w:szCs w:val="18"/>
                <w:rStyle w:val="VerbatimChar"/>
              </w:rPr>
              <w:t xml:space="preserve">Anulado</w:t>
            </w:r>
            <w:r>
              <w:rPr>
                <w:sz w:val="18"/>
                <w:szCs w:val="18"/>
              </w:rPr>
              <w:t xml:space="preserve"> </w:t>
            </w:r>
            <w:r>
              <w:rPr>
                <w:sz w:val="18"/>
                <w:szCs w:val="18"/>
              </w:rPr>
              <w:t xml:space="preserve">del punto 32? ¿Con qué caducidad?</w:t>
            </w:r>
          </w:p>
        </w:tc>
        <w:tc>
          <w:tcPr>
            <w:tcW w:w="1395" w:type="dxa"/>
            <w:tcMar>
              <w:top w:w="60" w:type="dxa"/>
              <w:left w:w="90" w:type="dxa"/>
              <w:bottom w:w="60" w:type="dxa"/>
              <w:right w:w="90" w:type="dxa"/>
            </w:tcMar>
            <w:vAlign w:val="center"/>
          </w:tcPr>
          <w:p>
            <w:pPr>
              <w:spacing w:line="240" w:lineRule="auto"/>
            </w:pPr>
            <w:r>
              <w:rPr>
                <w:sz w:val="18"/>
                <w:szCs w:val="18"/>
              </w:rPr>
              <w:t xml:space="preserve">M1.3.4 · C3</w:t>
            </w:r>
          </w:p>
        </w:tc>
        <w:tc>
          <w:tcPr>
            <w:tcW w:w="2792" w:type="dxa"/>
            <w:tcMar>
              <w:top w:w="60" w:type="dxa"/>
              <w:left w:w="90" w:type="dxa"/>
              <w:bottom w:w="60" w:type="dxa"/>
              <w:right w:w="90" w:type="dxa"/>
            </w:tcMar>
            <w:vAlign w:val="center"/>
          </w:tcPr>
          <w:p>
            <w:pPr>
              <w:spacing w:line="240" w:lineRule="auto"/>
            </w:pPr>
            <w:r>
              <w:rPr>
                <w:sz w:val="18"/>
                <w:szCs w:val="18"/>
              </w:rPr>
              <w:t xml:space="preserve">Alfonso / Gustavo</w:t>
            </w:r>
          </w:p>
        </w:tc>
      </w:tr>
      <w:tr>
        <w:tblPrEx>
          <w:tblCellMar>
            <w:top w:w="0" w:type="dxa"/>
            <w:bottom w:w="0" w:type="dxa"/>
          </w:tblCellMar>
        </w:tblPrEx>
        <w:tc>
          <w:tcPr>
            <w:tcW w:w="1162" w:type="dxa"/>
            <w:tcMar>
              <w:top w:w="60" w:type="dxa"/>
              <w:left w:w="90" w:type="dxa"/>
              <w:bottom w:w="60" w:type="dxa"/>
              <w:right w:w="90" w:type="dxa"/>
            </w:tcMar>
            <w:vAlign w:val="center"/>
          </w:tcPr>
          <w:p>
            <w:pPr>
              <w:spacing w:line="240" w:lineRule="auto"/>
            </w:pPr>
            <w:r>
              <w:rPr>
                <w:sz w:val="18"/>
                <w:szCs w:val="18"/>
              </w:rPr>
              <w:t xml:space="preserve">32</w:t>
            </w:r>
          </w:p>
        </w:tc>
        <w:tc>
          <w:tcPr>
            <w:tcW w:w="4731" w:type="dxa"/>
            <w:tcMar>
              <w:top w:w="60" w:type="dxa"/>
              <w:left w:w="90" w:type="dxa"/>
              <w:bottom w:w="60" w:type="dxa"/>
              <w:right w:w="90" w:type="dxa"/>
            </w:tcMar>
            <w:vAlign w:val="center"/>
          </w:tcPr>
          <w:p>
            <w:pPr>
              <w:spacing w:line="240" w:lineRule="auto"/>
            </w:pPr>
            <w:r>
              <w:rPr>
                <w:sz w:val="18"/>
                <w:szCs w:val="18"/>
              </w:rPr>
              <w:t xml:space="preserve">Decidir la introducción del estado</w:t>
            </w:r>
            <w:r>
              <w:rPr>
                <w:sz w:val="18"/>
                <w:szCs w:val="18"/>
              </w:rPr>
              <w:t xml:space="preserve"> </w:t>
            </w:r>
            <w:r>
              <w:rPr>
                <w:sz w:val="18"/>
                <w:szCs w:val="18"/>
                <w:rStyle w:val="VerbatimChar"/>
              </w:rPr>
              <w:t xml:space="preserve">Anulado</w:t>
            </w:r>
            <w:r>
              <w:rPr>
                <w:sz w:val="18"/>
                <w:szCs w:val="18"/>
              </w:rPr>
              <w:t xml:space="preserve"> </w:t>
            </w:r>
            <w:r>
              <w:rPr>
                <w:sz w:val="18"/>
                <w:szCs w:val="18"/>
              </w:rPr>
              <w:t xml:space="preserve">con motivo</w:t>
            </w:r>
            <w:r>
              <w:rPr>
                <w:sz w:val="18"/>
                <w:szCs w:val="18"/>
              </w:rPr>
              <w:t xml:space="preserve">, y qué se hace con el histórico ya cerrado como</w:t>
            </w:r>
            <w:r>
              <w:rPr>
                <w:sz w:val="18"/>
                <w:szCs w:val="18"/>
              </w:rPr>
              <w:t xml:space="preserve"> </w:t>
            </w:r>
            <w:r>
              <w:rPr>
                <w:sz w:val="18"/>
                <w:szCs w:val="18"/>
                <w:rStyle w:val="VerbatimChar"/>
              </w:rPr>
              <w:t xml:space="preserve">Finalizado</w:t>
            </w:r>
            <w:r>
              <w:rPr>
                <w:sz w:val="18"/>
                <w:szCs w:val="18"/>
              </w:rPr>
              <w:t xml:space="preserve"> </w:t>
            </w:r>
            <w:r>
              <w:rPr>
                <w:sz w:val="18"/>
                <w:szCs w:val="18"/>
              </w:rPr>
              <w:t xml:space="preserve">que en realidad fue abandonado.</w:t>
            </w:r>
          </w:p>
        </w:tc>
        <w:tc>
          <w:tcPr>
            <w:tcW w:w="1395" w:type="dxa"/>
            <w:tcMar>
              <w:top w:w="60" w:type="dxa"/>
              <w:left w:w="90" w:type="dxa"/>
              <w:bottom w:w="60" w:type="dxa"/>
              <w:right w:w="90" w:type="dxa"/>
            </w:tcMar>
            <w:vAlign w:val="center"/>
          </w:tcPr>
          <w:p>
            <w:pPr>
              <w:spacing w:line="240" w:lineRule="auto"/>
            </w:pPr>
            <w:r>
              <w:rPr>
                <w:sz w:val="18"/>
                <w:szCs w:val="18"/>
              </w:rPr>
              <w:t xml:space="preserve">M1.10 / M7 · C2</w:t>
            </w:r>
          </w:p>
        </w:tc>
        <w:tc>
          <w:tcPr>
            <w:tcW w:w="2792" w:type="dxa"/>
            <w:tcMar>
              <w:top w:w="60" w:type="dxa"/>
              <w:left w:w="90" w:type="dxa"/>
              <w:bottom w:w="60" w:type="dxa"/>
              <w:right w:w="90" w:type="dxa"/>
            </w:tcMar>
            <w:vAlign w:val="center"/>
          </w:tcPr>
          <w:p>
            <w:pPr>
              <w:spacing w:line="240" w:lineRule="auto"/>
            </w:pPr>
            <w:r>
              <w:rPr>
                <w:sz w:val="18"/>
                <w:szCs w:val="18"/>
              </w:rPr>
              <w:t xml:space="preserve">Dirección</w:t>
            </w:r>
          </w:p>
        </w:tc>
      </w:tr>
      <w:tr>
        <w:tblPrEx>
          <w:tblCellMar>
            <w:top w:w="0" w:type="dxa"/>
            <w:bottom w:w="0" w:type="dxa"/>
          </w:tblCellMar>
        </w:tblPrEx>
        <w:tc>
          <w:tcPr>
            <w:tcW w:w="1162" w:type="dxa"/>
            <w:tcMar>
              <w:top w:w="60" w:type="dxa"/>
              <w:left w:w="90" w:type="dxa"/>
              <w:bottom w:w="60" w:type="dxa"/>
              <w:right w:w="90" w:type="dxa"/>
            </w:tcMar>
            <w:vAlign w:val="center"/>
          </w:tcPr>
          <w:p>
            <w:pPr>
              <w:spacing w:line="240" w:lineRule="auto"/>
            </w:pPr>
            <w:r>
              <w:rPr>
                <w:sz w:val="18"/>
                <w:szCs w:val="18"/>
              </w:rPr>
              <w:t xml:space="preserve">33</w:t>
            </w:r>
          </w:p>
        </w:tc>
        <w:tc>
          <w:tcPr>
            <w:tcW w:w="4731" w:type="dxa"/>
            <w:tcMar>
              <w:top w:w="60" w:type="dxa"/>
              <w:left w:w="90" w:type="dxa"/>
              <w:bottom w:w="60" w:type="dxa"/>
              <w:right w:w="90" w:type="dxa"/>
            </w:tcMar>
            <w:vAlign w:val="center"/>
          </w:tcPr>
          <w:p>
            <w:pPr>
              <w:spacing w:line="240" w:lineRule="auto"/>
            </w:pPr>
            <w:r>
              <w:rPr>
                <w:sz w:val="18"/>
                <w:szCs w:val="18"/>
              </w:rPr>
              <w:t xml:space="preserve">Confirmar la corrección de</w:t>
            </w:r>
            <w:r>
              <w:rPr>
                <w:sz w:val="18"/>
                <w:szCs w:val="18"/>
              </w:rPr>
              <w:t xml:space="preserve"> </w:t>
            </w:r>
            <w:r>
              <w:rPr>
                <w:sz w:val="18"/>
                <w:szCs w:val="18"/>
                <w:rStyle w:val="VerbatimChar"/>
              </w:rPr>
              <w:t xml:space="preserve">debt.md</w:t>
            </w:r>
            <w:r>
              <w:rPr>
                <w:sz w:val="18"/>
                <w:szCs w:val="18"/>
              </w:rPr>
              <w:t xml:space="preserve"> </w:t>
            </w:r>
            <w:r>
              <w:rPr>
                <w:sz w:val="18"/>
                <w:szCs w:val="18"/>
              </w:rPr>
              <w:t xml:space="preserve">M-2</w:t>
            </w:r>
            <w:r>
              <w:rPr>
                <w:sz w:val="18"/>
                <w:szCs w:val="18"/>
              </w:rPr>
              <w:t xml:space="preserve">, y decidir si «Liberación del ticket sin facturar» debe seguir siendo un checkbox o convertirse en un campo que el motor sí pueda exigir.</w:t>
            </w:r>
          </w:p>
        </w:tc>
        <w:tc>
          <w:tcPr>
            <w:tcW w:w="1395" w:type="dxa"/>
            <w:tcMar>
              <w:top w:w="60" w:type="dxa"/>
              <w:left w:w="90" w:type="dxa"/>
              <w:bottom w:w="60" w:type="dxa"/>
              <w:right w:w="90" w:type="dxa"/>
            </w:tcMar>
            <w:vAlign w:val="center"/>
          </w:tcPr>
          <w:p>
            <w:pPr>
              <w:spacing w:line="240" w:lineRule="auto"/>
            </w:pPr>
            <w:r>
              <w:rPr>
                <w:sz w:val="18"/>
                <w:szCs w:val="18"/>
              </w:rPr>
              <w:t xml:space="preserve">M1.7 · C1</w:t>
            </w:r>
          </w:p>
        </w:tc>
        <w:tc>
          <w:tcPr>
            <w:tcW w:w="2792" w:type="dxa"/>
            <w:tcMar>
              <w:top w:w="60" w:type="dxa"/>
              <w:left w:w="90" w:type="dxa"/>
              <w:bottom w:w="60" w:type="dxa"/>
              <w:right w:w="90" w:type="dxa"/>
            </w:tcMar>
            <w:vAlign w:val="center"/>
          </w:tcPr>
          <w:p>
            <w:pPr>
              <w:spacing w:line="240" w:lineRule="auto"/>
            </w:pPr>
            <w:r>
              <w:rPr>
                <w:sz w:val="18"/>
                <w:szCs w:val="18"/>
              </w:rPr>
              <w:t xml:space="preserve">Alfonso / desarrollo</w:t>
            </w:r>
          </w:p>
        </w:tc>
      </w:tr>
      <w:tr>
        <w:tblPrEx>
          <w:tblCellMar>
            <w:top w:w="0" w:type="dxa"/>
            <w:bottom w:w="0" w:type="dxa"/>
          </w:tblCellMar>
        </w:tblPrEx>
        <w:tc>
          <w:tcPr>
            <w:tcW w:w="1162" w:type="dxa"/>
            <w:tcMar>
              <w:top w:w="60" w:type="dxa"/>
              <w:left w:w="90" w:type="dxa"/>
              <w:bottom w:w="60" w:type="dxa"/>
              <w:right w:w="90" w:type="dxa"/>
            </w:tcMar>
            <w:vAlign w:val="center"/>
          </w:tcPr>
          <w:p>
            <w:pPr>
              <w:spacing w:line="240" w:lineRule="auto"/>
            </w:pPr>
            <w:r>
              <w:rPr>
                <w:sz w:val="18"/>
                <w:szCs w:val="18"/>
              </w:rPr>
              <w:t xml:space="preserve">34</w:t>
            </w:r>
          </w:p>
        </w:tc>
        <w:tc>
          <w:tcPr>
            <w:tcW w:w="4731" w:type="dxa"/>
            <w:tcMar>
              <w:top w:w="60" w:type="dxa"/>
              <w:left w:w="90" w:type="dxa"/>
              <w:bottom w:w="60" w:type="dxa"/>
              <w:right w:w="90" w:type="dxa"/>
            </w:tcMar>
            <w:vAlign w:val="center"/>
          </w:tcPr>
          <w:p>
            <w:pPr>
              <w:spacing w:line="240" w:lineRule="auto"/>
            </w:pPr>
            <w:r>
              <w:rPr>
                <w:sz w:val="18"/>
                <w:szCs w:val="18"/>
              </w:rPr>
              <w:t xml:space="preserve">Decidir cómo se conserva la fecha de la primera entrega</w:t>
            </w:r>
            <w:r>
              <w:rPr>
                <w:sz w:val="18"/>
                <w:szCs w:val="18"/>
              </w:rPr>
              <w:t xml:space="preserve"> </w:t>
            </w:r>
            <w:r>
              <w:rPr>
                <w:sz w:val="18"/>
                <w:szCs w:val="18"/>
              </w:rPr>
              <w:t xml:space="preserve">en el ciclo facturar↔entregar: campo nuevo que no se sobreescriba, o evento en el historial.</w:t>
            </w:r>
          </w:p>
        </w:tc>
        <w:tc>
          <w:tcPr>
            <w:tcW w:w="1395" w:type="dxa"/>
            <w:tcMar>
              <w:top w:w="60" w:type="dxa"/>
              <w:left w:w="90" w:type="dxa"/>
              <w:bottom w:w="60" w:type="dxa"/>
              <w:right w:w="90" w:type="dxa"/>
            </w:tcMar>
            <w:vAlign w:val="center"/>
          </w:tcPr>
          <w:p>
            <w:pPr>
              <w:spacing w:line="240" w:lineRule="auto"/>
            </w:pPr>
            <w:r>
              <w:rPr>
                <w:sz w:val="18"/>
                <w:szCs w:val="18"/>
              </w:rPr>
              <w:t xml:space="preserve">M1.3.5 · C4</w:t>
            </w:r>
          </w:p>
        </w:tc>
        <w:tc>
          <w:tcPr>
            <w:tcW w:w="2792" w:type="dxa"/>
            <w:tcMar>
              <w:top w:w="60" w:type="dxa"/>
              <w:left w:w="90" w:type="dxa"/>
              <w:bottom w:w="60" w:type="dxa"/>
              <w:right w:w="90" w:type="dxa"/>
            </w:tcMar>
            <w:vAlign w:val="center"/>
          </w:tcPr>
          <w:p>
            <w:pPr>
              <w:spacing w:line="240" w:lineRule="auto"/>
            </w:pPr>
            <w:r>
              <w:rPr>
                <w:sz w:val="18"/>
                <w:szCs w:val="18"/>
              </w:rPr>
              <w:t xml:space="preserve">Comercial / desarrollo</w:t>
            </w:r>
          </w:p>
        </w:tc>
      </w:tr>
      <w:tr>
        <w:tblPrEx>
          <w:tblCellMar>
            <w:top w:w="0" w:type="dxa"/>
            <w:bottom w:w="0" w:type="dxa"/>
          </w:tblCellMar>
        </w:tblPrEx>
        <w:tc>
          <w:tcPr>
            <w:tcW w:w="1162" w:type="dxa"/>
            <w:tcMar>
              <w:top w:w="60" w:type="dxa"/>
              <w:left w:w="90" w:type="dxa"/>
              <w:bottom w:w="60" w:type="dxa"/>
              <w:right w:w="90" w:type="dxa"/>
            </w:tcMar>
            <w:vAlign w:val="center"/>
          </w:tcPr>
          <w:p>
            <w:pPr>
              <w:spacing w:line="240" w:lineRule="auto"/>
            </w:pPr>
            <w:r>
              <w:rPr>
                <w:sz w:val="18"/>
                <w:szCs w:val="18"/>
              </w:rPr>
              <w:t xml:space="preserve">35</w:t>
            </w:r>
          </w:p>
        </w:tc>
        <w:tc>
          <w:tcPr>
            <w:tcW w:w="4731" w:type="dxa"/>
            <w:tcMar>
              <w:top w:w="60" w:type="dxa"/>
              <w:left w:w="90" w:type="dxa"/>
              <w:bottom w:w="60" w:type="dxa"/>
              <w:right w:w="90" w:type="dxa"/>
            </w:tcMar>
            <w:vAlign w:val="center"/>
          </w:tcPr>
          <w:p>
            <w:pPr>
              <w:spacing w:line="240" w:lineRule="auto"/>
            </w:pPr>
            <w:r>
              <w:rPr>
                <w:sz w:val="18"/>
                <w:szCs w:val="18"/>
              </w:rPr>
              <w:t xml:space="preserve">Fijar la taxonomía de tipo de evento</w:t>
            </w:r>
            <w:r>
              <w:rPr>
                <w:sz w:val="18"/>
                <w:szCs w:val="18"/>
              </w:rPr>
              <w:t xml:space="preserve"> </w:t>
            </w:r>
            <w:r>
              <w:rPr>
                <w:sz w:val="18"/>
                <w:szCs w:val="18"/>
              </w:rPr>
              <w:t xml:space="preserve">(operativo / decisional / logístico) y aplicarla a las 34 transiciones, para hacer calculable el análisis de tiempos de M7.3.</w:t>
            </w:r>
          </w:p>
        </w:tc>
        <w:tc>
          <w:tcPr>
            <w:tcW w:w="1395" w:type="dxa"/>
            <w:tcMar>
              <w:top w:w="60" w:type="dxa"/>
              <w:left w:w="90" w:type="dxa"/>
              <w:bottom w:w="60" w:type="dxa"/>
              <w:right w:w="90" w:type="dxa"/>
            </w:tcMar>
            <w:vAlign w:val="center"/>
          </w:tcPr>
          <w:p>
            <w:pPr>
              <w:spacing w:line="240" w:lineRule="auto"/>
            </w:pPr>
            <w:r>
              <w:rPr>
                <w:sz w:val="18"/>
                <w:szCs w:val="18"/>
              </w:rPr>
              <w:t xml:space="preserve">M1.8 · C5</w:t>
            </w:r>
          </w:p>
        </w:tc>
        <w:tc>
          <w:tcPr>
            <w:tcW w:w="2792" w:type="dxa"/>
            <w:tcMar>
              <w:top w:w="60" w:type="dxa"/>
              <w:left w:w="90" w:type="dxa"/>
              <w:bottom w:w="60" w:type="dxa"/>
              <w:right w:w="90" w:type="dxa"/>
            </w:tcMar>
            <w:vAlign w:val="center"/>
          </w:tcPr>
          <w:p>
            <w:pPr>
              <w:spacing w:line="240" w:lineRule="auto"/>
            </w:pPr>
            <w:r>
              <w:rPr>
                <w:sz w:val="18"/>
                <w:szCs w:val="18"/>
              </w:rPr>
              <w:t xml:space="preserve">Gustavo / desarrollo</w:t>
            </w:r>
          </w:p>
        </w:tc>
      </w:tr>
      <w:tr>
        <w:tblPrEx>
          <w:tblCellMar>
            <w:top w:w="0" w:type="dxa"/>
            <w:bottom w:w="0" w:type="dxa"/>
          </w:tblCellMar>
        </w:tblPrEx>
        <w:tc>
          <w:tcPr>
            <w:tcW w:w="1162" w:type="dxa"/>
            <w:tcMar>
              <w:top w:w="60" w:type="dxa"/>
              <w:left w:w="90" w:type="dxa"/>
              <w:bottom w:w="60" w:type="dxa"/>
              <w:right w:w="90" w:type="dxa"/>
            </w:tcMar>
            <w:vAlign w:val="center"/>
          </w:tcPr>
          <w:p>
            <w:pPr>
              <w:spacing w:line="240" w:lineRule="auto"/>
            </w:pPr>
            <w:r>
              <w:rPr>
                <w:sz w:val="18"/>
                <w:szCs w:val="18"/>
              </w:rPr>
              <w:t xml:space="preserve">36</w:t>
            </w:r>
          </w:p>
        </w:tc>
        <w:tc>
          <w:tcPr>
            <w:tcW w:w="4731" w:type="dxa"/>
            <w:tcMar>
              <w:top w:w="60" w:type="dxa"/>
              <w:left w:w="90" w:type="dxa"/>
              <w:bottom w:w="60" w:type="dxa"/>
              <w:right w:w="90" w:type="dxa"/>
            </w:tcMar>
            <w:vAlign w:val="center"/>
          </w:tcPr>
          <w:p>
            <w:pPr>
              <w:spacing w:line="240" w:lineRule="auto"/>
            </w:pPr>
            <w:r>
              <w:rPr>
                <w:sz w:val="18"/>
                <w:szCs w:val="18"/>
              </w:rPr>
              <w:t xml:space="preserve">Aceptar formalmente —o no— la pérdida de aviso</w:t>
            </w:r>
            <w:r>
              <w:rPr>
                <w:sz w:val="18"/>
                <w:szCs w:val="18"/>
              </w:rPr>
              <w:t xml:space="preserve"> </w:t>
            </w:r>
            <w:r>
              <w:rPr>
                <w:sz w:val="18"/>
                <w:szCs w:val="18"/>
              </w:rPr>
              <w:t xml:space="preserve">en la ventana entre las dos escrituras (M1.9.3), y</w:t>
            </w:r>
            <w:r>
              <w:rPr>
                <w:sz w:val="18"/>
                <w:szCs w:val="18"/>
              </w:rPr>
              <w:t xml:space="preserve"> </w:t>
            </w:r>
            <w:r>
              <w:rPr>
                <w:sz w:val="18"/>
                <w:szCs w:val="18"/>
              </w:rPr>
              <w:t xml:space="preserve">decidir si el borrado de administrador es compatible</w:t>
            </w:r>
            <w:r>
              <w:rPr>
                <w:sz w:val="18"/>
                <w:szCs w:val="18"/>
              </w:rPr>
              <w:t xml:space="preserve"> </w:t>
            </w:r>
            <w:r>
              <w:rPr>
                <w:sz w:val="18"/>
                <w:szCs w:val="18"/>
              </w:rPr>
              <w:t xml:space="preserve">con la auditoría inmutable que exige M12.4.</w:t>
            </w:r>
          </w:p>
        </w:tc>
        <w:tc>
          <w:tcPr>
            <w:tcW w:w="1395" w:type="dxa"/>
            <w:tcMar>
              <w:top w:w="60" w:type="dxa"/>
              <w:left w:w="90" w:type="dxa"/>
              <w:bottom w:w="60" w:type="dxa"/>
              <w:right w:w="90" w:type="dxa"/>
            </w:tcMar>
            <w:vAlign w:val="center"/>
          </w:tcPr>
          <w:p>
            <w:pPr>
              <w:spacing w:line="240" w:lineRule="auto"/>
            </w:pPr>
            <w:r>
              <w:rPr>
                <w:sz w:val="18"/>
                <w:szCs w:val="18"/>
              </w:rPr>
              <w:t xml:space="preserve">M1.9.3 / M12.4</w:t>
            </w:r>
          </w:p>
        </w:tc>
        <w:tc>
          <w:tcPr>
            <w:tcW w:w="2792" w:type="dxa"/>
            <w:tcMar>
              <w:top w:w="60" w:type="dxa"/>
              <w:left w:w="90" w:type="dxa"/>
              <w:bottom w:w="60" w:type="dxa"/>
              <w:right w:w="90" w:type="dxa"/>
            </w:tcMar>
            <w:vAlign w:val="center"/>
          </w:tcPr>
          <w:p>
            <w:pPr>
              <w:spacing w:line="240" w:lineRule="auto"/>
            </w:pPr>
            <w:r>
              <w:rPr>
                <w:sz w:val="18"/>
                <w:szCs w:val="18"/>
              </w:rPr>
              <w:t xml:space="preserve">Alfonso / Dirección</w:t>
            </w:r>
          </w:p>
        </w:tc>
      </w:tr>
    </w:tbl>
    <w:bookmarkEnd w:id="201"/>
    <w:bookmarkStart w:id="202" w:name="anexo-e-glosario"/>
    <w:p>
      <w:pPr>
        <w:pStyle w:val="Ttulo2"/>
      </w:pPr>
      <w:r>
        <w:t xml:space="preserve">Anexo E — Glosario</w:t>
      </w:r>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3722"/>
        <w:gridCol w:w="6358"/>
      </w:tblGrid>
      <w:tr>
        <w:tblPrEx>
          <w:tblCellMar>
            <w:top w:w="0" w:type="dxa"/>
            <w:bottom w:w="0" w:type="dxa"/>
          </w:tblCellMar>
        </w:tblPrEx>
        <w:trPr>
          <w:tblHeader/>
        </w:trPr>
        <w:tc>
          <w:tcPr>
            <w:tcW w:w="3722" w:type="dxa"/>
            <w:shd w:val="clear" w:color="auto" w:fill="1F7A5C"/>
            <w:tcMar>
              <w:top w:w="60" w:type="dxa"/>
              <w:left w:w="90" w:type="dxa"/>
              <w:bottom w:w="60" w:type="dxa"/>
              <w:right w:w="90" w:type="dxa"/>
            </w:tcMar>
            <w:vAlign w:val="center"/>
          </w:tcPr>
          <w:p>
            <w:pPr>
              <w:spacing w:line="240" w:lineRule="auto"/>
            </w:pPr>
            <w:r>
              <w:rPr>
                <w:b/>
                <w:bCs/>
                <w:color w:val="FFFFFF"/>
                <w:sz w:val="18"/>
                <w:szCs w:val="18"/>
              </w:rPr>
              <w:t xml:space="preserve">Término</w:t>
            </w:r>
          </w:p>
        </w:tc>
        <w:tc>
          <w:tcPr>
            <w:tcW w:w="6358" w:type="dxa"/>
            <w:shd w:val="clear" w:color="auto" w:fill="1F7A5C"/>
            <w:tcMar>
              <w:top w:w="60" w:type="dxa"/>
              <w:left w:w="90" w:type="dxa"/>
              <w:bottom w:w="60" w:type="dxa"/>
              <w:right w:w="90" w:type="dxa"/>
            </w:tcMar>
            <w:vAlign w:val="center"/>
          </w:tcPr>
          <w:p>
            <w:pPr>
              <w:spacing w:line="240" w:lineRule="auto"/>
            </w:pPr>
            <w:r>
              <w:rPr>
                <w:b/>
                <w:bCs/>
                <w:color w:val="FFFFFF"/>
                <w:sz w:val="18"/>
                <w:szCs w:val="18"/>
              </w:rPr>
              <w:t xml:space="preserve">Significado</w:t>
            </w:r>
          </w:p>
        </w:tc>
      </w:tr>
      <w:tr>
        <w:tblPrEx>
          <w:tblCellMar>
            <w:top w:w="0" w:type="dxa"/>
            <w:bottom w:w="0" w:type="dxa"/>
          </w:tblCellMar>
        </w:tblPrEx>
        <w:tc>
          <w:tcPr>
            <w:tcW w:w="3722" w:type="dxa"/>
            <w:tcMar>
              <w:top w:w="60" w:type="dxa"/>
              <w:left w:w="90" w:type="dxa"/>
              <w:bottom w:w="60" w:type="dxa"/>
              <w:right w:w="90" w:type="dxa"/>
            </w:tcMar>
            <w:vAlign w:val="center"/>
          </w:tcPr>
          <w:p>
            <w:pPr>
              <w:spacing w:line="240" w:lineRule="auto"/>
            </w:pPr>
            <w:r>
              <w:rPr>
                <w:sz w:val="18"/>
                <w:szCs w:val="18"/>
              </w:rPr>
              <w:t xml:space="preserve">ALM</w:t>
            </w:r>
          </w:p>
        </w:tc>
        <w:tc>
          <w:tcPr>
            <w:tcW w:w="6358" w:type="dxa"/>
            <w:tcMar>
              <w:top w:w="60" w:type="dxa"/>
              <w:left w:w="90" w:type="dxa"/>
              <w:bottom w:w="60" w:type="dxa"/>
              <w:right w:w="90" w:type="dxa"/>
            </w:tcMar>
            <w:vAlign w:val="center"/>
          </w:tcPr>
          <w:p>
            <w:pPr>
              <w:spacing w:line="240" w:lineRule="auto"/>
            </w:pPr>
            <w:r>
              <w:rPr>
                <w:sz w:val="18"/>
                <w:szCs w:val="18"/>
              </w:rPr>
              <w:t xml:space="preserve">Asset Lifecycle Management — gestión del ciclo de vida del activo.</w:t>
            </w:r>
          </w:p>
        </w:tc>
      </w:tr>
      <w:tr>
        <w:tblPrEx>
          <w:tblCellMar>
            <w:top w:w="0" w:type="dxa"/>
            <w:bottom w:w="0" w:type="dxa"/>
          </w:tblCellMar>
        </w:tblPrEx>
        <w:tc>
          <w:tcPr>
            <w:tcW w:w="3722" w:type="dxa"/>
            <w:tcMar>
              <w:top w:w="60" w:type="dxa"/>
              <w:left w:w="90" w:type="dxa"/>
              <w:bottom w:w="60" w:type="dxa"/>
              <w:right w:w="90" w:type="dxa"/>
            </w:tcMar>
            <w:vAlign w:val="center"/>
          </w:tcPr>
          <w:p>
            <w:pPr>
              <w:spacing w:line="240" w:lineRule="auto"/>
            </w:pPr>
            <w:r>
              <w:rPr>
                <w:sz w:val="18"/>
                <w:szCs w:val="18"/>
              </w:rPr>
              <w:t xml:space="preserve">as-built</w:t>
            </w:r>
          </w:p>
        </w:tc>
        <w:tc>
          <w:tcPr>
            <w:tcW w:w="6358" w:type="dxa"/>
            <w:tcMar>
              <w:top w:w="60" w:type="dxa"/>
              <w:left w:w="90" w:type="dxa"/>
              <w:bottom w:w="60" w:type="dxa"/>
              <w:right w:w="90" w:type="dxa"/>
            </w:tcMar>
            <w:vAlign w:val="center"/>
          </w:tcPr>
          <w:p>
            <w:pPr>
              <w:spacing w:line="240" w:lineRule="auto"/>
            </w:pPr>
            <w:r>
              <w:rPr>
                <w:sz w:val="18"/>
                <w:szCs w:val="18"/>
              </w:rPr>
              <w:t xml:space="preserve">Lo que la aplicación hace realmente, verificado en su código. Etiqueta introducida en la R04.</w:t>
            </w:r>
          </w:p>
        </w:tc>
      </w:tr>
      <w:tr>
        <w:tblPrEx>
          <w:tblCellMar>
            <w:top w:w="0" w:type="dxa"/>
            <w:bottom w:w="0" w:type="dxa"/>
          </w:tblCellMar>
        </w:tblPrEx>
        <w:tc>
          <w:tcPr>
            <w:tcW w:w="3722" w:type="dxa"/>
            <w:tcMar>
              <w:top w:w="60" w:type="dxa"/>
              <w:left w:w="90" w:type="dxa"/>
              <w:bottom w:w="60" w:type="dxa"/>
              <w:right w:w="90" w:type="dxa"/>
            </w:tcMar>
            <w:vAlign w:val="center"/>
          </w:tcPr>
          <w:p>
            <w:pPr>
              <w:spacing w:line="240" w:lineRule="auto"/>
            </w:pPr>
            <w:r>
              <w:rPr>
                <w:sz w:val="18"/>
                <w:szCs w:val="18"/>
              </w:rPr>
              <w:t xml:space="preserve">as-is</w:t>
            </w:r>
          </w:p>
        </w:tc>
        <w:tc>
          <w:tcPr>
            <w:tcW w:w="6358" w:type="dxa"/>
            <w:tcMar>
              <w:top w:w="60" w:type="dxa"/>
              <w:left w:w="90" w:type="dxa"/>
              <w:bottom w:w="60" w:type="dxa"/>
              <w:right w:w="90" w:type="dxa"/>
            </w:tcMar>
            <w:vAlign w:val="center"/>
          </w:tcPr>
          <w:p>
            <w:pPr>
              <w:spacing w:line="240" w:lineRule="auto"/>
            </w:pPr>
            <w:r>
              <w:rPr>
                <w:sz w:val="18"/>
                <w:szCs w:val="18"/>
              </w:rPr>
              <w:t xml:space="preserve">Lo que el proceso hacía en el sistema anterior, según mapeo manual y sin contrastar.</w:t>
            </w:r>
          </w:p>
        </w:tc>
      </w:tr>
      <w:tr>
        <w:tblPrEx>
          <w:tblCellMar>
            <w:top w:w="0" w:type="dxa"/>
            <w:bottom w:w="0" w:type="dxa"/>
          </w:tblCellMar>
        </w:tblPrEx>
        <w:tc>
          <w:tcPr>
            <w:tcW w:w="3722" w:type="dxa"/>
            <w:tcMar>
              <w:top w:w="60" w:type="dxa"/>
              <w:left w:w="90" w:type="dxa"/>
              <w:bottom w:w="60" w:type="dxa"/>
              <w:right w:w="90" w:type="dxa"/>
            </w:tcMar>
            <w:vAlign w:val="center"/>
          </w:tcPr>
          <w:p>
            <w:pPr>
              <w:spacing w:line="240" w:lineRule="auto"/>
            </w:pPr>
            <w:r>
              <w:rPr>
                <w:sz w:val="18"/>
                <w:szCs w:val="18"/>
              </w:rPr>
              <w:t xml:space="preserve">AmpliDesk</w:t>
            </w:r>
          </w:p>
        </w:tc>
        <w:tc>
          <w:tcPr>
            <w:tcW w:w="6358" w:type="dxa"/>
            <w:tcMar>
              <w:top w:w="60" w:type="dxa"/>
              <w:left w:w="90" w:type="dxa"/>
              <w:bottom w:w="60" w:type="dxa"/>
              <w:right w:w="90" w:type="dxa"/>
            </w:tcMar>
            <w:vAlign w:val="center"/>
          </w:tcPr>
          <w:p>
            <w:pPr>
              <w:spacing w:line="240" w:lineRule="auto"/>
            </w:pPr>
            <w:r>
              <w:rPr>
                <w:sz w:val="18"/>
                <w:szCs w:val="18"/>
              </w:rPr>
              <w:t xml:space="preserve">Nombre interno de la plataforma Desk 2.0.</w:t>
            </w:r>
          </w:p>
        </w:tc>
      </w:tr>
      <w:tr>
        <w:tblPrEx>
          <w:tblCellMar>
            <w:top w:w="0" w:type="dxa"/>
            <w:bottom w:w="0" w:type="dxa"/>
          </w:tblCellMar>
        </w:tblPrEx>
        <w:tc>
          <w:tcPr>
            <w:tcW w:w="3722" w:type="dxa"/>
            <w:tcMar>
              <w:top w:w="60" w:type="dxa"/>
              <w:left w:w="90" w:type="dxa"/>
              <w:bottom w:w="60" w:type="dxa"/>
              <w:right w:w="90" w:type="dxa"/>
            </w:tcMar>
            <w:vAlign w:val="center"/>
          </w:tcPr>
          <w:p>
            <w:pPr>
              <w:spacing w:line="240" w:lineRule="auto"/>
            </w:pPr>
            <w:r>
              <w:rPr>
                <w:sz w:val="18"/>
                <w:szCs w:val="18"/>
              </w:rPr>
              <w:t xml:space="preserve">Blueprint</w:t>
            </w:r>
          </w:p>
        </w:tc>
        <w:tc>
          <w:tcPr>
            <w:tcW w:w="6358" w:type="dxa"/>
            <w:tcMar>
              <w:top w:w="60" w:type="dxa"/>
              <w:left w:w="90" w:type="dxa"/>
              <w:bottom w:w="60" w:type="dxa"/>
              <w:right w:w="90" w:type="dxa"/>
            </w:tcMar>
            <w:vAlign w:val="center"/>
          </w:tcPr>
          <w:p>
            <w:pPr>
              <w:spacing w:line="240" w:lineRule="auto"/>
            </w:pPr>
            <w:r>
              <w:rPr>
                <w:sz w:val="18"/>
                <w:szCs w:val="18"/>
              </w:rPr>
              <w:t xml:space="preserve">Definición del flujo de estados y transiciones de un tipo de ticket.</w:t>
            </w:r>
          </w:p>
        </w:tc>
      </w:tr>
      <w:tr>
        <w:tblPrEx>
          <w:tblCellMar>
            <w:top w:w="0" w:type="dxa"/>
            <w:bottom w:w="0" w:type="dxa"/>
          </w:tblCellMar>
        </w:tblPrEx>
        <w:tc>
          <w:tcPr>
            <w:tcW w:w="3722" w:type="dxa"/>
            <w:tcMar>
              <w:top w:w="60" w:type="dxa"/>
              <w:left w:w="90" w:type="dxa"/>
              <w:bottom w:w="60" w:type="dxa"/>
              <w:right w:w="90" w:type="dxa"/>
            </w:tcMar>
            <w:vAlign w:val="center"/>
          </w:tcPr>
          <w:p>
            <w:pPr>
              <w:spacing w:line="240" w:lineRule="auto"/>
            </w:pPr>
            <w:r>
              <w:rPr>
                <w:sz w:val="18"/>
                <w:szCs w:val="18"/>
              </w:rPr>
              <w:t xml:space="preserve">CG / MT</w:t>
            </w:r>
          </w:p>
        </w:tc>
        <w:tc>
          <w:tcPr>
            <w:tcW w:w="6358" w:type="dxa"/>
            <w:tcMar>
              <w:top w:w="60" w:type="dxa"/>
              <w:left w:w="90" w:type="dxa"/>
              <w:bottom w:w="60" w:type="dxa"/>
              <w:right w:w="90" w:type="dxa"/>
            </w:tcMar>
            <w:vAlign w:val="center"/>
          </w:tcPr>
          <w:p>
            <w:pPr>
              <w:spacing w:line="240" w:lineRule="auto"/>
            </w:pPr>
            <w:r>
              <w:rPr>
                <w:sz w:val="18"/>
                <w:szCs w:val="18"/>
              </w:rPr>
              <w:t xml:space="preserve">Nomenclatura actual de tickets: calibración / mantenimiento. Se elimina.</w:t>
            </w:r>
          </w:p>
        </w:tc>
      </w:tr>
      <w:tr>
        <w:tblPrEx>
          <w:tblCellMar>
            <w:top w:w="0" w:type="dxa"/>
            <w:bottom w:w="0" w:type="dxa"/>
          </w:tblCellMar>
        </w:tblPrEx>
        <w:tc>
          <w:tcPr>
            <w:tcW w:w="3722" w:type="dxa"/>
            <w:tcMar>
              <w:top w:w="60" w:type="dxa"/>
              <w:left w:w="90" w:type="dxa"/>
              <w:bottom w:w="60" w:type="dxa"/>
              <w:right w:w="90" w:type="dxa"/>
            </w:tcMar>
            <w:vAlign w:val="center"/>
          </w:tcPr>
          <w:p>
            <w:pPr>
              <w:spacing w:line="240" w:lineRule="auto"/>
            </w:pPr>
            <w:r>
              <w:rPr>
                <w:sz w:val="18"/>
                <w:szCs w:val="18"/>
              </w:rPr>
              <w:t xml:space="preserve">CMMS</w:t>
            </w:r>
          </w:p>
        </w:tc>
        <w:tc>
          <w:tcPr>
            <w:tcW w:w="6358" w:type="dxa"/>
            <w:tcMar>
              <w:top w:w="60" w:type="dxa"/>
              <w:left w:w="90" w:type="dxa"/>
              <w:bottom w:w="60" w:type="dxa"/>
              <w:right w:w="90" w:type="dxa"/>
            </w:tcMar>
            <w:vAlign w:val="center"/>
          </w:tcPr>
          <w:p>
            <w:pPr>
              <w:spacing w:line="240" w:lineRule="auto"/>
            </w:pPr>
            <w:r>
              <w:rPr>
                <w:sz w:val="18"/>
                <w:szCs w:val="18"/>
              </w:rPr>
              <w:t xml:space="preserve">Computerized Maintenance Management System.</w:t>
            </w:r>
          </w:p>
        </w:tc>
      </w:tr>
      <w:tr>
        <w:tblPrEx>
          <w:tblCellMar>
            <w:top w:w="0" w:type="dxa"/>
            <w:bottom w:w="0" w:type="dxa"/>
          </w:tblCellMar>
        </w:tblPrEx>
        <w:tc>
          <w:tcPr>
            <w:tcW w:w="3722" w:type="dxa"/>
            <w:tcMar>
              <w:top w:w="60" w:type="dxa"/>
              <w:left w:w="90" w:type="dxa"/>
              <w:bottom w:w="60" w:type="dxa"/>
              <w:right w:w="90" w:type="dxa"/>
            </w:tcMar>
            <w:vAlign w:val="center"/>
          </w:tcPr>
          <w:p>
            <w:pPr>
              <w:spacing w:line="240" w:lineRule="auto"/>
            </w:pPr>
            <w:r>
              <w:rPr>
                <w:sz w:val="18"/>
                <w:szCs w:val="18"/>
              </w:rPr>
              <w:t xml:space="preserve">CTP</w:t>
            </w:r>
          </w:p>
        </w:tc>
        <w:tc>
          <w:tcPr>
            <w:tcW w:w="6358" w:type="dxa"/>
            <w:tcMar>
              <w:top w:w="60" w:type="dxa"/>
              <w:left w:w="90" w:type="dxa"/>
              <w:bottom w:w="60" w:type="dxa"/>
              <w:right w:w="90" w:type="dxa"/>
            </w:tcMar>
            <w:vAlign w:val="center"/>
          </w:tcPr>
          <w:p>
            <w:pPr>
              <w:spacing w:line="240" w:lineRule="auto"/>
            </w:pPr>
            <w:r>
              <w:rPr>
                <w:sz w:val="18"/>
                <w:szCs w:val="18"/>
              </w:rPr>
              <w:t xml:space="preserve">Capable to Promise — cálculo de la fecha de entrega comprometible según capacidad real.</w:t>
            </w:r>
          </w:p>
        </w:tc>
      </w:tr>
      <w:tr>
        <w:tblPrEx>
          <w:tblCellMar>
            <w:top w:w="0" w:type="dxa"/>
            <w:bottom w:w="0" w:type="dxa"/>
          </w:tblCellMar>
        </w:tblPrEx>
        <w:tc>
          <w:tcPr>
            <w:tcW w:w="3722" w:type="dxa"/>
            <w:tcMar>
              <w:top w:w="60" w:type="dxa"/>
              <w:left w:w="90" w:type="dxa"/>
              <w:bottom w:w="60" w:type="dxa"/>
              <w:right w:w="90" w:type="dxa"/>
            </w:tcMar>
            <w:vAlign w:val="center"/>
          </w:tcPr>
          <w:p>
            <w:pPr>
              <w:spacing w:line="240" w:lineRule="auto"/>
            </w:pPr>
            <w:r>
              <w:rPr>
                <w:sz w:val="18"/>
                <w:szCs w:val="18"/>
              </w:rPr>
              <w:t xml:space="preserve">EAM</w:t>
            </w:r>
          </w:p>
        </w:tc>
        <w:tc>
          <w:tcPr>
            <w:tcW w:w="6358" w:type="dxa"/>
            <w:tcMar>
              <w:top w:w="60" w:type="dxa"/>
              <w:left w:w="90" w:type="dxa"/>
              <w:bottom w:w="60" w:type="dxa"/>
              <w:right w:w="90" w:type="dxa"/>
            </w:tcMar>
            <w:vAlign w:val="center"/>
          </w:tcPr>
          <w:p>
            <w:pPr>
              <w:spacing w:line="240" w:lineRule="auto"/>
            </w:pPr>
            <w:r>
              <w:rPr>
                <w:sz w:val="18"/>
                <w:szCs w:val="18"/>
              </w:rPr>
              <w:t xml:space="preserve">Enterprise Asset Management.</w:t>
            </w:r>
          </w:p>
        </w:tc>
      </w:tr>
      <w:tr>
        <w:tblPrEx>
          <w:tblCellMar>
            <w:top w:w="0" w:type="dxa"/>
            <w:bottom w:w="0" w:type="dxa"/>
          </w:tblCellMar>
        </w:tblPrEx>
        <w:tc>
          <w:tcPr>
            <w:tcW w:w="3722" w:type="dxa"/>
            <w:tcMar>
              <w:top w:w="60" w:type="dxa"/>
              <w:left w:w="90" w:type="dxa"/>
              <w:bottom w:w="60" w:type="dxa"/>
              <w:right w:w="90" w:type="dxa"/>
            </w:tcMar>
            <w:vAlign w:val="center"/>
          </w:tcPr>
          <w:p>
            <w:pPr>
              <w:spacing w:line="240" w:lineRule="auto"/>
            </w:pPr>
            <w:r>
              <w:rPr>
                <w:sz w:val="18"/>
                <w:szCs w:val="18"/>
              </w:rPr>
              <w:t xml:space="preserve">Estado de espera</w:t>
            </w:r>
          </w:p>
        </w:tc>
        <w:tc>
          <w:tcPr>
            <w:tcW w:w="6358" w:type="dxa"/>
            <w:tcMar>
              <w:top w:w="60" w:type="dxa"/>
              <w:left w:w="90" w:type="dxa"/>
              <w:bottom w:w="60" w:type="dxa"/>
              <w:right w:w="90" w:type="dxa"/>
            </w:tcMar>
            <w:vAlign w:val="center"/>
          </w:tcPr>
          <w:p>
            <w:pPr>
              <w:spacing w:line="240" w:lineRule="auto"/>
            </w:pPr>
            <w:r>
              <w:rPr>
                <w:sz w:val="18"/>
                <w:szCs w:val="18"/>
              </w:rPr>
              <w:t xml:space="preserve">Estado cuya única salida depende de un suceso externo a la aplicación. Hay cuatro (M1.3.4).</w:t>
            </w:r>
          </w:p>
        </w:tc>
      </w:tr>
      <w:tr>
        <w:tblPrEx>
          <w:tblCellMar>
            <w:top w:w="0" w:type="dxa"/>
            <w:bottom w:w="0" w:type="dxa"/>
          </w:tblCellMar>
        </w:tblPrEx>
        <w:tc>
          <w:tcPr>
            <w:tcW w:w="3722" w:type="dxa"/>
            <w:tcMar>
              <w:top w:w="60" w:type="dxa"/>
              <w:left w:w="90" w:type="dxa"/>
              <w:bottom w:w="60" w:type="dxa"/>
              <w:right w:w="90" w:type="dxa"/>
            </w:tcMar>
            <w:vAlign w:val="center"/>
          </w:tcPr>
          <w:p>
            <w:pPr>
              <w:spacing w:line="240" w:lineRule="auto"/>
            </w:pPr>
            <w:r>
              <w:rPr>
                <w:sz w:val="18"/>
                <w:szCs w:val="18"/>
              </w:rPr>
              <w:t xml:space="preserve">Estado terminal</w:t>
            </w:r>
          </w:p>
        </w:tc>
        <w:tc>
          <w:tcPr>
            <w:tcW w:w="6358" w:type="dxa"/>
            <w:tcMar>
              <w:top w:w="60" w:type="dxa"/>
              <w:left w:w="90" w:type="dxa"/>
              <w:bottom w:w="60" w:type="dxa"/>
              <w:right w:w="90" w:type="dxa"/>
            </w:tcMar>
            <w:vAlign w:val="center"/>
          </w:tcPr>
          <w:p>
            <w:pPr>
              <w:spacing w:line="240" w:lineRule="auto"/>
            </w:pPr>
            <w:r>
              <w:rPr>
                <w:sz w:val="18"/>
                <w:szCs w:val="18"/>
              </w:rPr>
              <w:t xml:space="preserve">Estado del que no sale ninguna transición. En el blueprint sólo lo es</w:t>
            </w:r>
            <w:r>
              <w:rPr>
                <w:sz w:val="18"/>
                <w:szCs w:val="18"/>
              </w:rPr>
              <w:t xml:space="preserve"> </w:t>
            </w:r>
            <w:r>
              <w:rPr>
                <w:sz w:val="18"/>
                <w:szCs w:val="18"/>
                <w:rStyle w:val="VerbatimChar"/>
              </w:rPr>
              <w:t xml:space="preserve">Finalizado</w:t>
            </w:r>
            <w:r>
              <w:rPr>
                <w:sz w:val="18"/>
                <w:szCs w:val="18"/>
              </w:rPr>
              <w:t xml:space="preserve">.</w:t>
            </w:r>
          </w:p>
        </w:tc>
      </w:tr>
      <w:tr>
        <w:tblPrEx>
          <w:tblCellMar>
            <w:top w:w="0" w:type="dxa"/>
            <w:bottom w:w="0" w:type="dxa"/>
          </w:tblCellMar>
        </w:tblPrEx>
        <w:tc>
          <w:tcPr>
            <w:tcW w:w="3722" w:type="dxa"/>
            <w:tcMar>
              <w:top w:w="60" w:type="dxa"/>
              <w:left w:w="90" w:type="dxa"/>
              <w:bottom w:w="60" w:type="dxa"/>
              <w:right w:w="90" w:type="dxa"/>
            </w:tcMar>
            <w:vAlign w:val="center"/>
          </w:tcPr>
          <w:p>
            <w:pPr>
              <w:spacing w:line="240" w:lineRule="auto"/>
            </w:pPr>
            <w:r>
              <w:rPr>
                <w:sz w:val="18"/>
                <w:szCs w:val="18"/>
              </w:rPr>
              <w:t xml:space="preserve">Derivación</w:t>
            </w:r>
          </w:p>
        </w:tc>
        <w:tc>
          <w:tcPr>
            <w:tcW w:w="6358" w:type="dxa"/>
            <w:tcMar>
              <w:top w:w="60" w:type="dxa"/>
              <w:left w:w="90" w:type="dxa"/>
              <w:bottom w:w="60" w:type="dxa"/>
              <w:right w:w="90" w:type="dxa"/>
            </w:tcMar>
            <w:vAlign w:val="center"/>
          </w:tcPr>
          <w:p>
            <w:pPr>
              <w:spacing w:line="240" w:lineRule="auto"/>
            </w:pPr>
            <w:r>
              <w:rPr>
                <w:sz w:val="18"/>
                <w:szCs w:val="18"/>
              </w:rPr>
              <w:t xml:space="preserve">Registro de a quién pasa el trabajo tras una transición; casilla «Derivado a».</w:t>
            </w:r>
          </w:p>
        </w:tc>
      </w:tr>
      <w:tr>
        <w:tblPrEx>
          <w:tblCellMar>
            <w:top w:w="0" w:type="dxa"/>
            <w:bottom w:w="0" w:type="dxa"/>
          </w:tblCellMar>
        </w:tblPrEx>
        <w:tc>
          <w:tcPr>
            <w:tcW w:w="3722" w:type="dxa"/>
            <w:tcMar>
              <w:top w:w="60" w:type="dxa"/>
              <w:left w:w="90" w:type="dxa"/>
              <w:bottom w:w="60" w:type="dxa"/>
              <w:right w:w="90" w:type="dxa"/>
            </w:tcMar>
            <w:vAlign w:val="center"/>
          </w:tcPr>
          <w:p>
            <w:pPr>
              <w:spacing w:line="240" w:lineRule="auto"/>
            </w:pPr>
            <w:r>
              <w:rPr>
                <w:sz w:val="18"/>
                <w:szCs w:val="18"/>
              </w:rPr>
              <w:t xml:space="preserve">Escaparate</w:t>
            </w:r>
          </w:p>
        </w:tc>
        <w:tc>
          <w:tcPr>
            <w:tcW w:w="6358" w:type="dxa"/>
            <w:tcMar>
              <w:top w:w="60" w:type="dxa"/>
              <w:left w:w="90" w:type="dxa"/>
              <w:bottom w:w="60" w:type="dxa"/>
              <w:right w:w="90" w:type="dxa"/>
            </w:tcMar>
            <w:vAlign w:val="center"/>
          </w:tcPr>
          <w:p>
            <w:pPr>
              <w:spacing w:line="240" w:lineRule="auto"/>
            </w:pPr>
            <w:r>
              <w:rPr>
                <w:sz w:val="18"/>
                <w:szCs w:val="18"/>
              </w:rPr>
              <w:t xml:space="preserve">Subconjunto de la KB Externa accesible sin contrato, que funciona como demostración del contenido completo.</w:t>
            </w:r>
          </w:p>
        </w:tc>
      </w:tr>
      <w:tr>
        <w:tblPrEx>
          <w:tblCellMar>
            <w:top w:w="0" w:type="dxa"/>
            <w:bottom w:w="0" w:type="dxa"/>
          </w:tblCellMar>
        </w:tblPrEx>
        <w:tc>
          <w:tcPr>
            <w:tcW w:w="3722" w:type="dxa"/>
            <w:tcMar>
              <w:top w:w="60" w:type="dxa"/>
              <w:left w:w="90" w:type="dxa"/>
              <w:bottom w:w="60" w:type="dxa"/>
              <w:right w:w="90" w:type="dxa"/>
            </w:tcMar>
            <w:vAlign w:val="center"/>
          </w:tcPr>
          <w:p>
            <w:pPr>
              <w:spacing w:line="240" w:lineRule="auto"/>
            </w:pPr>
            <w:r>
              <w:rPr>
                <w:sz w:val="18"/>
                <w:szCs w:val="18"/>
              </w:rPr>
              <w:t xml:space="preserve">Guarda</w:t>
            </w:r>
          </w:p>
        </w:tc>
        <w:tc>
          <w:tcPr>
            <w:tcW w:w="6358" w:type="dxa"/>
            <w:tcMar>
              <w:top w:w="60" w:type="dxa"/>
              <w:left w:w="90" w:type="dxa"/>
              <w:bottom w:w="60" w:type="dxa"/>
              <w:right w:w="90" w:type="dxa"/>
            </w:tcMar>
            <w:vAlign w:val="center"/>
          </w:tcPr>
          <w:p>
            <w:pPr>
              <w:spacing w:line="240" w:lineRule="auto"/>
            </w:pPr>
            <w:r>
              <w:rPr>
                <w:sz w:val="18"/>
                <w:szCs w:val="18"/>
              </w:rPr>
              <w:t xml:space="preserve">Condición que debe cumplirse para permitir una transición de estado.</w:t>
            </w:r>
          </w:p>
        </w:tc>
      </w:tr>
      <w:tr>
        <w:tblPrEx>
          <w:tblCellMar>
            <w:top w:w="0" w:type="dxa"/>
            <w:bottom w:w="0" w:type="dxa"/>
          </w:tblCellMar>
        </w:tblPrEx>
        <w:tc>
          <w:tcPr>
            <w:tcW w:w="3722" w:type="dxa"/>
            <w:tcMar>
              <w:top w:w="60" w:type="dxa"/>
              <w:left w:w="90" w:type="dxa"/>
              <w:bottom w:w="60" w:type="dxa"/>
              <w:right w:w="90" w:type="dxa"/>
            </w:tcMar>
            <w:vAlign w:val="center"/>
          </w:tcPr>
          <w:p>
            <w:pPr>
              <w:spacing w:line="240" w:lineRule="auto"/>
            </w:pPr>
            <w:r>
              <w:rPr>
                <w:sz w:val="18"/>
                <w:szCs w:val="18"/>
              </w:rPr>
              <w:t xml:space="preserve">Hard allocation</w:t>
            </w:r>
          </w:p>
        </w:tc>
        <w:tc>
          <w:tcPr>
            <w:tcW w:w="6358" w:type="dxa"/>
            <w:tcMar>
              <w:top w:w="60" w:type="dxa"/>
              <w:left w:w="90" w:type="dxa"/>
              <w:bottom w:w="60" w:type="dxa"/>
              <w:right w:w="90" w:type="dxa"/>
            </w:tcMar>
            <w:vAlign w:val="center"/>
          </w:tcPr>
          <w:p>
            <w:pPr>
              <w:spacing w:line="240" w:lineRule="auto"/>
            </w:pPr>
            <w:r>
              <w:rPr>
                <w:sz w:val="18"/>
                <w:szCs w:val="18"/>
              </w:rPr>
              <w:t xml:space="preserve">Reserva firme de un repuesto.</w:t>
            </w:r>
          </w:p>
        </w:tc>
      </w:tr>
      <w:tr>
        <w:tblPrEx>
          <w:tblCellMar>
            <w:top w:w="0" w:type="dxa"/>
            <w:bottom w:w="0" w:type="dxa"/>
          </w:tblCellMar>
        </w:tblPrEx>
        <w:tc>
          <w:tcPr>
            <w:tcW w:w="3722" w:type="dxa"/>
            <w:tcMar>
              <w:top w:w="60" w:type="dxa"/>
              <w:left w:w="90" w:type="dxa"/>
              <w:bottom w:w="60" w:type="dxa"/>
              <w:right w:w="90" w:type="dxa"/>
            </w:tcMar>
            <w:vAlign w:val="center"/>
          </w:tcPr>
          <w:p>
            <w:pPr>
              <w:spacing w:line="240" w:lineRule="auto"/>
            </w:pPr>
            <w:r>
              <w:rPr>
                <w:sz w:val="18"/>
                <w:szCs w:val="18"/>
              </w:rPr>
              <w:t xml:space="preserve">Holgura</w:t>
            </w:r>
          </w:p>
        </w:tc>
        <w:tc>
          <w:tcPr>
            <w:tcW w:w="6358" w:type="dxa"/>
            <w:tcMar>
              <w:top w:w="60" w:type="dxa"/>
              <w:left w:w="90" w:type="dxa"/>
              <w:bottom w:w="60" w:type="dxa"/>
              <w:right w:w="90" w:type="dxa"/>
            </w:tcMar>
            <w:vAlign w:val="center"/>
          </w:tcPr>
          <w:p>
            <w:pPr>
              <w:spacing w:line="240" w:lineRule="auto"/>
            </w:pPr>
            <w:r>
              <w:rPr>
                <w:sz w:val="18"/>
                <w:szCs w:val="18"/>
              </w:rPr>
              <w:t xml:space="preserve">Porcentaje de la capacidad calculada que no se publica en la agenda del cliente, reservado para urgencias y desviaciones.</w:t>
            </w:r>
          </w:p>
        </w:tc>
      </w:tr>
      <w:tr>
        <w:tblPrEx>
          <w:tblCellMar>
            <w:top w:w="0" w:type="dxa"/>
            <w:bottom w:w="0" w:type="dxa"/>
          </w:tblCellMar>
        </w:tblPrEx>
        <w:tc>
          <w:tcPr>
            <w:tcW w:w="3722" w:type="dxa"/>
            <w:tcMar>
              <w:top w:w="60" w:type="dxa"/>
              <w:left w:w="90" w:type="dxa"/>
              <w:bottom w:w="60" w:type="dxa"/>
              <w:right w:w="90" w:type="dxa"/>
            </w:tcMar>
            <w:vAlign w:val="center"/>
          </w:tcPr>
          <w:p>
            <w:pPr>
              <w:spacing w:line="240" w:lineRule="auto"/>
            </w:pPr>
            <w:r>
              <w:rPr>
                <w:sz w:val="18"/>
                <w:szCs w:val="18"/>
              </w:rPr>
              <w:t xml:space="preserve">ISO 14224</w:t>
            </w:r>
          </w:p>
        </w:tc>
        <w:tc>
          <w:tcPr>
            <w:tcW w:w="6358" w:type="dxa"/>
            <w:tcMar>
              <w:top w:w="60" w:type="dxa"/>
              <w:left w:w="90" w:type="dxa"/>
              <w:bottom w:w="60" w:type="dxa"/>
              <w:right w:w="90" w:type="dxa"/>
            </w:tcMar>
            <w:vAlign w:val="center"/>
          </w:tcPr>
          <w:p>
            <w:pPr>
              <w:spacing w:line="240" w:lineRule="auto"/>
            </w:pPr>
            <w:r>
              <w:rPr>
                <w:sz w:val="18"/>
                <w:szCs w:val="18"/>
              </w:rPr>
              <w:t xml:space="preserve">Norma de recolección e intercambio de datos de confiabilidad y mantenimiento.</w:t>
            </w:r>
          </w:p>
        </w:tc>
      </w:tr>
      <w:tr>
        <w:tblPrEx>
          <w:tblCellMar>
            <w:top w:w="0" w:type="dxa"/>
            <w:bottom w:w="0" w:type="dxa"/>
          </w:tblCellMar>
        </w:tblPrEx>
        <w:tc>
          <w:tcPr>
            <w:tcW w:w="3722" w:type="dxa"/>
            <w:tcMar>
              <w:top w:w="60" w:type="dxa"/>
              <w:left w:w="90" w:type="dxa"/>
              <w:bottom w:w="60" w:type="dxa"/>
              <w:right w:w="90" w:type="dxa"/>
            </w:tcMar>
            <w:vAlign w:val="center"/>
          </w:tcPr>
          <w:p>
            <w:pPr>
              <w:spacing w:line="240" w:lineRule="auto"/>
            </w:pPr>
            <w:r>
              <w:rPr>
                <w:sz w:val="18"/>
                <w:szCs w:val="18"/>
              </w:rPr>
              <w:t xml:space="preserve">ISO 9001</w:t>
            </w:r>
          </w:p>
        </w:tc>
        <w:tc>
          <w:tcPr>
            <w:tcW w:w="6358" w:type="dxa"/>
            <w:tcMar>
              <w:top w:w="60" w:type="dxa"/>
              <w:left w:w="90" w:type="dxa"/>
              <w:bottom w:w="60" w:type="dxa"/>
              <w:right w:w="90" w:type="dxa"/>
            </w:tcMar>
            <w:vAlign w:val="center"/>
          </w:tcPr>
          <w:p>
            <w:pPr>
              <w:spacing w:line="240" w:lineRule="auto"/>
            </w:pPr>
            <w:r>
              <w:rPr>
                <w:sz w:val="18"/>
                <w:szCs w:val="18"/>
              </w:rPr>
              <w:t xml:space="preserve">Norma de sistemas de gestión de la calidad; marco de la trazabilidad exigida.</w:t>
            </w:r>
          </w:p>
        </w:tc>
      </w:tr>
      <w:tr>
        <w:tblPrEx>
          <w:tblCellMar>
            <w:top w:w="0" w:type="dxa"/>
            <w:bottom w:w="0" w:type="dxa"/>
          </w:tblCellMar>
        </w:tblPrEx>
        <w:tc>
          <w:tcPr>
            <w:tcW w:w="3722" w:type="dxa"/>
            <w:tcMar>
              <w:top w:w="60" w:type="dxa"/>
              <w:left w:w="90" w:type="dxa"/>
              <w:bottom w:w="60" w:type="dxa"/>
              <w:right w:w="90" w:type="dxa"/>
            </w:tcMar>
            <w:vAlign w:val="center"/>
          </w:tcPr>
          <w:p>
            <w:pPr>
              <w:spacing w:line="240" w:lineRule="auto"/>
            </w:pPr>
            <w:r>
              <w:rPr>
                <w:sz w:val="18"/>
                <w:szCs w:val="18"/>
              </w:rPr>
              <w:t xml:space="preserve">KBI</w:t>
            </w:r>
          </w:p>
        </w:tc>
        <w:tc>
          <w:tcPr>
            <w:tcW w:w="6358" w:type="dxa"/>
            <w:tcMar>
              <w:top w:w="60" w:type="dxa"/>
              <w:left w:w="90" w:type="dxa"/>
              <w:bottom w:w="60" w:type="dxa"/>
              <w:right w:w="90" w:type="dxa"/>
            </w:tcMar>
            <w:vAlign w:val="center"/>
          </w:tcPr>
          <w:p>
            <w:pPr>
              <w:spacing w:line="240" w:lineRule="auto"/>
            </w:pPr>
            <w:r>
              <w:rPr>
                <w:sz w:val="18"/>
                <w:szCs w:val="18"/>
              </w:rPr>
              <w:t xml:space="preserve">Knowledge Base Interna — base de conocimiento de Ambientalia, para uso de sus técnicos.</w:t>
            </w:r>
          </w:p>
        </w:tc>
      </w:tr>
      <w:tr>
        <w:tblPrEx>
          <w:tblCellMar>
            <w:top w:w="0" w:type="dxa"/>
            <w:bottom w:w="0" w:type="dxa"/>
          </w:tblCellMar>
        </w:tblPrEx>
        <w:tc>
          <w:tcPr>
            <w:tcW w:w="3722" w:type="dxa"/>
            <w:tcMar>
              <w:top w:w="60" w:type="dxa"/>
              <w:left w:w="90" w:type="dxa"/>
              <w:bottom w:w="60" w:type="dxa"/>
              <w:right w:w="90" w:type="dxa"/>
            </w:tcMar>
            <w:vAlign w:val="center"/>
          </w:tcPr>
          <w:p>
            <w:pPr>
              <w:spacing w:line="240" w:lineRule="auto"/>
            </w:pPr>
            <w:r>
              <w:rPr>
                <w:sz w:val="18"/>
                <w:szCs w:val="18"/>
              </w:rPr>
              <w:t xml:space="preserve">KB Externa</w:t>
            </w:r>
          </w:p>
        </w:tc>
        <w:tc>
          <w:tcPr>
            <w:tcW w:w="6358" w:type="dxa"/>
            <w:tcMar>
              <w:top w:w="60" w:type="dxa"/>
              <w:left w:w="90" w:type="dxa"/>
              <w:bottom w:w="60" w:type="dxa"/>
              <w:right w:w="90" w:type="dxa"/>
            </w:tcMar>
            <w:vAlign w:val="center"/>
          </w:tcPr>
          <w:p>
            <w:pPr>
              <w:spacing w:line="240" w:lineRule="auto"/>
            </w:pPr>
            <w:r>
              <w:rPr>
                <w:sz w:val="18"/>
                <w:szCs w:val="18"/>
              </w:rPr>
              <w:t xml:space="preserve">Base de conocimiento publicada a clientes; documentación controlada bajo ISO 9001.</w:t>
            </w:r>
          </w:p>
        </w:tc>
      </w:tr>
      <w:tr>
        <w:tblPrEx>
          <w:tblCellMar>
            <w:top w:w="0" w:type="dxa"/>
            <w:bottom w:w="0" w:type="dxa"/>
          </w:tblCellMar>
        </w:tblPrEx>
        <w:tc>
          <w:tcPr>
            <w:tcW w:w="3722" w:type="dxa"/>
            <w:tcMar>
              <w:top w:w="60" w:type="dxa"/>
              <w:left w:w="90" w:type="dxa"/>
              <w:bottom w:w="60" w:type="dxa"/>
              <w:right w:w="90" w:type="dxa"/>
            </w:tcMar>
            <w:vAlign w:val="center"/>
          </w:tcPr>
          <w:p>
            <w:pPr>
              <w:spacing w:line="240" w:lineRule="auto"/>
            </w:pPr>
            <w:r>
              <w:rPr>
                <w:sz w:val="18"/>
                <w:szCs w:val="18"/>
              </w:rPr>
              <w:t xml:space="preserve">Kitting</w:t>
            </w:r>
          </w:p>
        </w:tc>
        <w:tc>
          <w:tcPr>
            <w:tcW w:w="6358" w:type="dxa"/>
            <w:tcMar>
              <w:top w:w="60" w:type="dxa"/>
              <w:left w:w="90" w:type="dxa"/>
              <w:bottom w:w="60" w:type="dxa"/>
              <w:right w:w="90" w:type="dxa"/>
            </w:tcMar>
            <w:vAlign w:val="center"/>
          </w:tcPr>
          <w:p>
            <w:pPr>
              <w:spacing w:line="240" w:lineRule="auto"/>
            </w:pPr>
            <w:r>
              <w:rPr>
                <w:sz w:val="18"/>
                <w:szCs w:val="18"/>
              </w:rPr>
              <w:t xml:space="preserve">Agrupación lógica de partes para tareas recurrentes.</w:t>
            </w:r>
          </w:p>
        </w:tc>
      </w:tr>
      <w:tr>
        <w:tblPrEx>
          <w:tblCellMar>
            <w:top w:w="0" w:type="dxa"/>
            <w:bottom w:w="0" w:type="dxa"/>
          </w:tblCellMar>
        </w:tblPrEx>
        <w:tc>
          <w:tcPr>
            <w:tcW w:w="3722" w:type="dxa"/>
            <w:tcMar>
              <w:top w:w="60" w:type="dxa"/>
              <w:left w:w="90" w:type="dxa"/>
              <w:bottom w:w="60" w:type="dxa"/>
              <w:right w:w="90" w:type="dxa"/>
            </w:tcMar>
            <w:vAlign w:val="center"/>
          </w:tcPr>
          <w:p>
            <w:pPr>
              <w:spacing w:line="240" w:lineRule="auto"/>
            </w:pPr>
            <w:r>
              <w:rPr>
                <w:sz w:val="18"/>
                <w:szCs w:val="18"/>
              </w:rPr>
              <w:t xml:space="preserve">Lead time</w:t>
            </w:r>
          </w:p>
        </w:tc>
        <w:tc>
          <w:tcPr>
            <w:tcW w:w="6358" w:type="dxa"/>
            <w:tcMar>
              <w:top w:w="60" w:type="dxa"/>
              <w:left w:w="90" w:type="dxa"/>
              <w:bottom w:w="60" w:type="dxa"/>
              <w:right w:w="90" w:type="dxa"/>
            </w:tcMar>
            <w:vAlign w:val="center"/>
          </w:tcPr>
          <w:p>
            <w:pPr>
              <w:spacing w:line="240" w:lineRule="auto"/>
            </w:pPr>
            <w:r>
              <w:rPr>
                <w:sz w:val="18"/>
                <w:szCs w:val="18"/>
              </w:rPr>
              <w:t xml:space="preserve">Tiempo transcurrido entre dos hitos del proceso.</w:t>
            </w:r>
          </w:p>
        </w:tc>
      </w:tr>
      <w:tr>
        <w:tblPrEx>
          <w:tblCellMar>
            <w:top w:w="0" w:type="dxa"/>
            <w:bottom w:w="0" w:type="dxa"/>
          </w:tblCellMar>
        </w:tblPrEx>
        <w:tc>
          <w:tcPr>
            <w:tcW w:w="3722" w:type="dxa"/>
            <w:tcMar>
              <w:top w:w="60" w:type="dxa"/>
              <w:left w:w="90" w:type="dxa"/>
              <w:bottom w:w="60" w:type="dxa"/>
              <w:right w:w="90" w:type="dxa"/>
            </w:tcMar>
            <w:vAlign w:val="center"/>
          </w:tcPr>
          <w:p>
            <w:pPr>
              <w:spacing w:line="240" w:lineRule="auto"/>
            </w:pPr>
            <w:r>
              <w:rPr>
                <w:sz w:val="18"/>
                <w:szCs w:val="18"/>
                <w:rStyle w:val="VerbatimChar"/>
              </w:rPr>
              <w:t xml:space="preserve">managed_by_app</w:t>
            </w:r>
          </w:p>
        </w:tc>
        <w:tc>
          <w:tcPr>
            <w:tcW w:w="6358" w:type="dxa"/>
            <w:tcMar>
              <w:top w:w="60" w:type="dxa"/>
              <w:left w:w="90" w:type="dxa"/>
              <w:bottom w:w="60" w:type="dxa"/>
              <w:right w:w="90" w:type="dxa"/>
            </w:tcMar>
            <w:vAlign w:val="center"/>
          </w:tcPr>
          <w:p>
            <w:pPr>
              <w:spacing w:line="240" w:lineRule="auto"/>
            </w:pPr>
            <w:r>
              <w:rPr>
                <w:sz w:val="18"/>
                <w:szCs w:val="18"/>
              </w:rPr>
              <w:t xml:space="preserve">Indicador que marca un ticket como gestionado por la app y lo saca del sincronismo con Zoho. Explica por qué las dos entradas no se cruzan.</w:t>
            </w:r>
          </w:p>
        </w:tc>
      </w:tr>
      <w:tr>
        <w:tblPrEx>
          <w:tblCellMar>
            <w:top w:w="0" w:type="dxa"/>
            <w:bottom w:w="0" w:type="dxa"/>
          </w:tblCellMar>
        </w:tblPrEx>
        <w:tc>
          <w:tcPr>
            <w:tcW w:w="3722" w:type="dxa"/>
            <w:tcMar>
              <w:top w:w="60" w:type="dxa"/>
              <w:left w:w="90" w:type="dxa"/>
              <w:bottom w:w="60" w:type="dxa"/>
              <w:right w:w="90" w:type="dxa"/>
            </w:tcMar>
            <w:vAlign w:val="center"/>
          </w:tcPr>
          <w:p>
            <w:pPr>
              <w:spacing w:line="240" w:lineRule="auto"/>
            </w:pPr>
            <w:r>
              <w:rPr>
                <w:sz w:val="18"/>
                <w:szCs w:val="18"/>
              </w:rPr>
              <w:t xml:space="preserve">MCP</w:t>
            </w:r>
          </w:p>
        </w:tc>
        <w:tc>
          <w:tcPr>
            <w:tcW w:w="6358" w:type="dxa"/>
            <w:tcMar>
              <w:top w:w="60" w:type="dxa"/>
              <w:left w:w="90" w:type="dxa"/>
              <w:bottom w:w="60" w:type="dxa"/>
              <w:right w:w="90" w:type="dxa"/>
            </w:tcMar>
            <w:vAlign w:val="center"/>
          </w:tcPr>
          <w:p>
            <w:pPr>
              <w:spacing w:line="240" w:lineRule="auto"/>
            </w:pPr>
            <w:r>
              <w:rPr>
                <w:sz w:val="18"/>
                <w:szCs w:val="18"/>
              </w:rPr>
              <w:t xml:space="preserve">Model Context Protocol — vía por la que se conectó Zoho a la base PostgreSQL externa.</w:t>
            </w:r>
          </w:p>
        </w:tc>
      </w:tr>
      <w:tr>
        <w:tblPrEx>
          <w:tblCellMar>
            <w:top w:w="0" w:type="dxa"/>
            <w:bottom w:w="0" w:type="dxa"/>
          </w:tblCellMar>
        </w:tblPrEx>
        <w:tc>
          <w:tcPr>
            <w:tcW w:w="3722" w:type="dxa"/>
            <w:tcMar>
              <w:top w:w="60" w:type="dxa"/>
              <w:left w:w="90" w:type="dxa"/>
              <w:bottom w:w="60" w:type="dxa"/>
              <w:right w:w="90" w:type="dxa"/>
            </w:tcMar>
            <w:vAlign w:val="center"/>
          </w:tcPr>
          <w:p>
            <w:pPr>
              <w:spacing w:line="240" w:lineRule="auto"/>
            </w:pPr>
            <w:r>
              <w:rPr>
                <w:sz w:val="18"/>
                <w:szCs w:val="18"/>
              </w:rPr>
              <w:t xml:space="preserve">Macro-fase / micro-fase</w:t>
            </w:r>
          </w:p>
        </w:tc>
        <w:tc>
          <w:tcPr>
            <w:tcW w:w="6358" w:type="dxa"/>
            <w:tcMar>
              <w:top w:w="60" w:type="dxa"/>
              <w:left w:w="90" w:type="dxa"/>
              <w:bottom w:w="60" w:type="dxa"/>
              <w:right w:w="90" w:type="dxa"/>
            </w:tcMar>
            <w:vAlign w:val="center"/>
          </w:tcPr>
          <w:p>
            <w:pPr>
              <w:spacing w:line="240" w:lineRule="auto"/>
            </w:pPr>
            <w:r>
              <w:rPr>
                <w:sz w:val="18"/>
                <w:szCs w:val="18"/>
              </w:rPr>
              <w:t xml:space="preserve">Nivel grueso y nivel de detalle del diagnóstico.</w:t>
            </w:r>
          </w:p>
        </w:tc>
      </w:tr>
      <w:tr>
        <w:tblPrEx>
          <w:tblCellMar>
            <w:top w:w="0" w:type="dxa"/>
            <w:bottom w:w="0" w:type="dxa"/>
          </w:tblCellMar>
        </w:tblPrEx>
        <w:tc>
          <w:tcPr>
            <w:tcW w:w="3722" w:type="dxa"/>
            <w:tcMar>
              <w:top w:w="60" w:type="dxa"/>
              <w:left w:w="90" w:type="dxa"/>
              <w:bottom w:w="60" w:type="dxa"/>
              <w:right w:w="90" w:type="dxa"/>
            </w:tcMar>
            <w:vAlign w:val="center"/>
          </w:tcPr>
          <w:p>
            <w:pPr>
              <w:spacing w:line="240" w:lineRule="auto"/>
            </w:pPr>
            <w:r>
              <w:rPr>
                <w:sz w:val="18"/>
                <w:szCs w:val="18"/>
              </w:rPr>
              <w:t xml:space="preserve">MRO</w:t>
            </w:r>
          </w:p>
        </w:tc>
        <w:tc>
          <w:tcPr>
            <w:tcW w:w="6358" w:type="dxa"/>
            <w:tcMar>
              <w:top w:w="60" w:type="dxa"/>
              <w:left w:w="90" w:type="dxa"/>
              <w:bottom w:w="60" w:type="dxa"/>
              <w:right w:w="90" w:type="dxa"/>
            </w:tcMar>
            <w:vAlign w:val="center"/>
          </w:tcPr>
          <w:p>
            <w:pPr>
              <w:spacing w:line="240" w:lineRule="auto"/>
            </w:pPr>
            <w:r>
              <w:rPr>
                <w:sz w:val="18"/>
                <w:szCs w:val="18"/>
              </w:rPr>
              <w:t xml:space="preserve">Maintenance, Repair and Operations — inventario de mantenimiento.</w:t>
            </w:r>
          </w:p>
        </w:tc>
      </w:tr>
      <w:tr>
        <w:tblPrEx>
          <w:tblCellMar>
            <w:top w:w="0" w:type="dxa"/>
            <w:bottom w:w="0" w:type="dxa"/>
          </w:tblCellMar>
        </w:tblPrEx>
        <w:tc>
          <w:tcPr>
            <w:tcW w:w="3722" w:type="dxa"/>
            <w:tcMar>
              <w:top w:w="60" w:type="dxa"/>
              <w:left w:w="90" w:type="dxa"/>
              <w:bottom w:w="60" w:type="dxa"/>
              <w:right w:w="90" w:type="dxa"/>
            </w:tcMar>
            <w:vAlign w:val="center"/>
          </w:tcPr>
          <w:p>
            <w:pPr>
              <w:spacing w:line="240" w:lineRule="auto"/>
            </w:pPr>
            <w:r>
              <w:rPr>
                <w:sz w:val="18"/>
                <w:szCs w:val="18"/>
              </w:rPr>
              <w:t xml:space="preserve">MTBF / MTTR</w:t>
            </w:r>
          </w:p>
        </w:tc>
        <w:tc>
          <w:tcPr>
            <w:tcW w:w="6358" w:type="dxa"/>
            <w:tcMar>
              <w:top w:w="60" w:type="dxa"/>
              <w:left w:w="90" w:type="dxa"/>
              <w:bottom w:w="60" w:type="dxa"/>
              <w:right w:w="90" w:type="dxa"/>
            </w:tcMar>
            <w:vAlign w:val="center"/>
          </w:tcPr>
          <w:p>
            <w:pPr>
              <w:spacing w:line="240" w:lineRule="auto"/>
            </w:pPr>
            <w:r>
              <w:rPr>
                <w:sz w:val="18"/>
                <w:szCs w:val="18"/>
              </w:rPr>
              <w:t xml:space="preserve">Tiempo medio entre fallas / tiempo medio de reparación.</w:t>
            </w:r>
          </w:p>
        </w:tc>
      </w:tr>
      <w:tr>
        <w:tblPrEx>
          <w:tblCellMar>
            <w:top w:w="0" w:type="dxa"/>
            <w:bottom w:w="0" w:type="dxa"/>
          </w:tblCellMar>
        </w:tblPrEx>
        <w:tc>
          <w:tcPr>
            <w:tcW w:w="3722" w:type="dxa"/>
            <w:tcMar>
              <w:top w:w="60" w:type="dxa"/>
              <w:left w:w="90" w:type="dxa"/>
              <w:bottom w:w="60" w:type="dxa"/>
              <w:right w:w="90" w:type="dxa"/>
            </w:tcMar>
            <w:vAlign w:val="center"/>
          </w:tcPr>
          <w:p>
            <w:pPr>
              <w:spacing w:line="240" w:lineRule="auto"/>
            </w:pPr>
            <w:r>
              <w:rPr>
                <w:sz w:val="18"/>
                <w:szCs w:val="18"/>
              </w:rPr>
              <w:t xml:space="preserve">Nivel básico / nivel completo</w:t>
            </w:r>
          </w:p>
        </w:tc>
        <w:tc>
          <w:tcPr>
            <w:tcW w:w="6358" w:type="dxa"/>
            <w:tcMar>
              <w:top w:w="60" w:type="dxa"/>
              <w:left w:w="90" w:type="dxa"/>
              <w:bottom w:w="60" w:type="dxa"/>
              <w:right w:w="90" w:type="dxa"/>
            </w:tcMar>
            <w:vAlign w:val="center"/>
          </w:tcPr>
          <w:p>
            <w:pPr>
              <w:spacing w:line="240" w:lineRule="auto"/>
            </w:pPr>
            <w:r>
              <w:rPr>
                <w:sz w:val="18"/>
                <w:szCs w:val="18"/>
              </w:rPr>
              <w:t xml:space="preserve">Los dos escalones del área de cliente: sin contrato y con contrato de mantenimiento activo.</w:t>
            </w:r>
          </w:p>
        </w:tc>
      </w:tr>
      <w:tr>
        <w:tblPrEx>
          <w:tblCellMar>
            <w:top w:w="0" w:type="dxa"/>
            <w:bottom w:w="0" w:type="dxa"/>
          </w:tblCellMar>
        </w:tblPrEx>
        <w:tc>
          <w:tcPr>
            <w:tcW w:w="3722" w:type="dxa"/>
            <w:tcMar>
              <w:top w:w="60" w:type="dxa"/>
              <w:left w:w="90" w:type="dxa"/>
              <w:bottom w:w="60" w:type="dxa"/>
              <w:right w:w="90" w:type="dxa"/>
            </w:tcMar>
            <w:vAlign w:val="center"/>
          </w:tcPr>
          <w:p>
            <w:pPr>
              <w:spacing w:line="240" w:lineRule="auto"/>
            </w:pPr>
            <w:r>
              <w:rPr>
                <w:sz w:val="18"/>
                <w:szCs w:val="18"/>
              </w:rPr>
              <w:t xml:space="preserve">OC / OV</w:t>
            </w:r>
          </w:p>
        </w:tc>
        <w:tc>
          <w:tcPr>
            <w:tcW w:w="6358" w:type="dxa"/>
            <w:tcMar>
              <w:top w:w="60" w:type="dxa"/>
              <w:left w:w="90" w:type="dxa"/>
              <w:bottom w:w="60" w:type="dxa"/>
              <w:right w:w="90" w:type="dxa"/>
            </w:tcMar>
            <w:vAlign w:val="center"/>
          </w:tcPr>
          <w:p>
            <w:pPr>
              <w:spacing w:line="240" w:lineRule="auto"/>
            </w:pPr>
            <w:r>
              <w:rPr>
                <w:sz w:val="18"/>
                <w:szCs w:val="18"/>
              </w:rPr>
              <w:t xml:space="preserve">Orden de compra (cliente) / orden de venta.</w:t>
            </w:r>
          </w:p>
        </w:tc>
      </w:tr>
      <w:tr>
        <w:tblPrEx>
          <w:tblCellMar>
            <w:top w:w="0" w:type="dxa"/>
            <w:bottom w:w="0" w:type="dxa"/>
          </w:tblCellMar>
        </w:tblPrEx>
        <w:tc>
          <w:tcPr>
            <w:tcW w:w="3722" w:type="dxa"/>
            <w:tcMar>
              <w:top w:w="60" w:type="dxa"/>
              <w:left w:w="90" w:type="dxa"/>
              <w:bottom w:w="60" w:type="dxa"/>
              <w:right w:w="90" w:type="dxa"/>
            </w:tcMar>
            <w:vAlign w:val="center"/>
          </w:tcPr>
          <w:p>
            <w:pPr>
              <w:spacing w:line="240" w:lineRule="auto"/>
            </w:pPr>
            <w:r>
              <w:rPr>
                <w:sz w:val="18"/>
                <w:szCs w:val="18"/>
              </w:rPr>
              <w:t xml:space="preserve">OTD</w:t>
            </w:r>
          </w:p>
        </w:tc>
        <w:tc>
          <w:tcPr>
            <w:tcW w:w="6358" w:type="dxa"/>
            <w:tcMar>
              <w:top w:w="60" w:type="dxa"/>
              <w:left w:w="90" w:type="dxa"/>
              <w:bottom w:w="60" w:type="dxa"/>
              <w:right w:w="90" w:type="dxa"/>
            </w:tcMar>
            <w:vAlign w:val="center"/>
          </w:tcPr>
          <w:p>
            <w:pPr>
              <w:spacing w:line="240" w:lineRule="auto"/>
            </w:pPr>
            <w:r>
              <w:rPr>
                <w:sz w:val="18"/>
                <w:szCs w:val="18"/>
              </w:rPr>
              <w:t xml:space="preserve">On Time Delivery — cumplimiento de la fecha prometida.</w:t>
            </w:r>
          </w:p>
        </w:tc>
      </w:tr>
      <w:tr>
        <w:tblPrEx>
          <w:tblCellMar>
            <w:top w:w="0" w:type="dxa"/>
            <w:bottom w:w="0" w:type="dxa"/>
          </w:tblCellMar>
        </w:tblPrEx>
        <w:tc>
          <w:tcPr>
            <w:tcW w:w="3722" w:type="dxa"/>
            <w:tcMar>
              <w:top w:w="60" w:type="dxa"/>
              <w:left w:w="90" w:type="dxa"/>
              <w:bottom w:w="60" w:type="dxa"/>
              <w:right w:w="90" w:type="dxa"/>
            </w:tcMar>
            <w:vAlign w:val="center"/>
          </w:tcPr>
          <w:p>
            <w:pPr>
              <w:spacing w:line="240" w:lineRule="auto"/>
            </w:pPr>
            <w:r>
              <w:rPr>
                <w:sz w:val="18"/>
                <w:szCs w:val="18"/>
              </w:rPr>
              <w:t xml:space="preserve">Paso sin botón</w:t>
            </w:r>
          </w:p>
        </w:tc>
        <w:tc>
          <w:tcPr>
            <w:tcW w:w="6358" w:type="dxa"/>
            <w:tcMar>
              <w:top w:w="60" w:type="dxa"/>
              <w:left w:w="90" w:type="dxa"/>
              <w:bottom w:w="60" w:type="dxa"/>
              <w:right w:w="90" w:type="dxa"/>
            </w:tcMar>
            <w:vAlign w:val="center"/>
          </w:tcPr>
          <w:p>
            <w:pPr>
              <w:spacing w:line="240" w:lineRule="auto"/>
            </w:pPr>
            <w:r>
              <w:rPr>
                <w:sz w:val="18"/>
                <w:szCs w:val="18"/>
              </w:rPr>
              <w:t xml:space="preserve">Cambio de estado que escribe el servidor, sin transición que el usuario pueda pulsar. Hay dos (M1.3.3).</w:t>
            </w:r>
          </w:p>
        </w:tc>
      </w:tr>
      <w:tr>
        <w:tblPrEx>
          <w:tblCellMar>
            <w:top w:w="0" w:type="dxa"/>
            <w:bottom w:w="0" w:type="dxa"/>
          </w:tblCellMar>
        </w:tblPrEx>
        <w:tc>
          <w:tcPr>
            <w:tcW w:w="3722" w:type="dxa"/>
            <w:tcMar>
              <w:top w:w="60" w:type="dxa"/>
              <w:left w:w="90" w:type="dxa"/>
              <w:bottom w:w="60" w:type="dxa"/>
              <w:right w:w="90" w:type="dxa"/>
            </w:tcMar>
            <w:vAlign w:val="center"/>
          </w:tcPr>
          <w:p>
            <w:pPr>
              <w:spacing w:line="240" w:lineRule="auto"/>
            </w:pPr>
            <w:r>
              <w:rPr>
                <w:sz w:val="18"/>
                <w:szCs w:val="18"/>
              </w:rPr>
              <w:t xml:space="preserve">pgvector</w:t>
            </w:r>
          </w:p>
        </w:tc>
        <w:tc>
          <w:tcPr>
            <w:tcW w:w="6358" w:type="dxa"/>
            <w:tcMar>
              <w:top w:w="60" w:type="dxa"/>
              <w:left w:w="90" w:type="dxa"/>
              <w:bottom w:w="60" w:type="dxa"/>
              <w:right w:w="90" w:type="dxa"/>
            </w:tcMar>
            <w:vAlign w:val="center"/>
          </w:tcPr>
          <w:p>
            <w:pPr>
              <w:spacing w:line="240" w:lineRule="auto"/>
            </w:pPr>
            <w:r>
              <w:rPr>
                <w:sz w:val="18"/>
                <w:szCs w:val="18"/>
              </w:rPr>
              <w:t xml:space="preserve">Extensión de PostgreSQL que permite almacenar y buscar vectores; almacén propuesto para la capa RAG.</w:t>
            </w:r>
          </w:p>
        </w:tc>
      </w:tr>
      <w:tr>
        <w:tblPrEx>
          <w:tblCellMar>
            <w:top w:w="0" w:type="dxa"/>
            <w:bottom w:w="0" w:type="dxa"/>
          </w:tblCellMar>
        </w:tblPrEx>
        <w:tc>
          <w:tcPr>
            <w:tcW w:w="3722" w:type="dxa"/>
            <w:tcMar>
              <w:top w:w="60" w:type="dxa"/>
              <w:left w:w="90" w:type="dxa"/>
              <w:bottom w:w="60" w:type="dxa"/>
              <w:right w:w="90" w:type="dxa"/>
            </w:tcMar>
            <w:vAlign w:val="center"/>
          </w:tcPr>
          <w:p>
            <w:pPr>
              <w:spacing w:line="240" w:lineRule="auto"/>
            </w:pPr>
            <w:r>
              <w:rPr>
                <w:sz w:val="18"/>
                <w:szCs w:val="18"/>
              </w:rPr>
              <w:t xml:space="preserve">RAG</w:t>
            </w:r>
          </w:p>
        </w:tc>
        <w:tc>
          <w:tcPr>
            <w:tcW w:w="6358" w:type="dxa"/>
            <w:tcMar>
              <w:top w:w="60" w:type="dxa"/>
              <w:left w:w="90" w:type="dxa"/>
              <w:bottom w:w="60" w:type="dxa"/>
              <w:right w:w="90" w:type="dxa"/>
            </w:tcMar>
            <w:vAlign w:val="center"/>
          </w:tcPr>
          <w:p>
            <w:pPr>
              <w:spacing w:line="240" w:lineRule="auto"/>
            </w:pPr>
            <w:r>
              <w:rPr>
                <w:sz w:val="18"/>
                <w:szCs w:val="18"/>
              </w:rPr>
              <w:t xml:space="preserve">Retrieval Augmented Generation — patrón que hace que un modelo responda a partir de documentación propia recuperada, citando su fuente.</w:t>
            </w:r>
          </w:p>
        </w:tc>
      </w:tr>
      <w:tr>
        <w:tblPrEx>
          <w:tblCellMar>
            <w:top w:w="0" w:type="dxa"/>
            <w:bottom w:w="0" w:type="dxa"/>
          </w:tblCellMar>
        </w:tblPrEx>
        <w:tc>
          <w:tcPr>
            <w:tcW w:w="3722" w:type="dxa"/>
            <w:tcMar>
              <w:top w:w="60" w:type="dxa"/>
              <w:left w:w="90" w:type="dxa"/>
              <w:bottom w:w="60" w:type="dxa"/>
              <w:right w:w="90" w:type="dxa"/>
            </w:tcMar>
            <w:vAlign w:val="center"/>
          </w:tcPr>
          <w:p>
            <w:pPr>
              <w:spacing w:line="240" w:lineRule="auto"/>
            </w:pPr>
            <w:r>
              <w:rPr>
                <w:sz w:val="18"/>
                <w:szCs w:val="18"/>
              </w:rPr>
              <w:t xml:space="preserve">RCM</w:t>
            </w:r>
          </w:p>
        </w:tc>
        <w:tc>
          <w:tcPr>
            <w:tcW w:w="6358" w:type="dxa"/>
            <w:tcMar>
              <w:top w:w="60" w:type="dxa"/>
              <w:left w:w="90" w:type="dxa"/>
              <w:bottom w:w="60" w:type="dxa"/>
              <w:right w:w="90" w:type="dxa"/>
            </w:tcMar>
            <w:vAlign w:val="center"/>
          </w:tcPr>
          <w:p>
            <w:pPr>
              <w:spacing w:line="240" w:lineRule="auto"/>
            </w:pPr>
            <w:r>
              <w:rPr>
                <w:sz w:val="18"/>
                <w:szCs w:val="18"/>
              </w:rPr>
              <w:t xml:space="preserve">Reliability Centered Maintenance.</w:t>
            </w:r>
          </w:p>
        </w:tc>
      </w:tr>
      <w:tr>
        <w:tblPrEx>
          <w:tblCellMar>
            <w:top w:w="0" w:type="dxa"/>
            <w:bottom w:w="0" w:type="dxa"/>
          </w:tblCellMar>
        </w:tblPrEx>
        <w:tc>
          <w:tcPr>
            <w:tcW w:w="3722" w:type="dxa"/>
            <w:tcMar>
              <w:top w:w="60" w:type="dxa"/>
              <w:left w:w="90" w:type="dxa"/>
              <w:bottom w:w="60" w:type="dxa"/>
              <w:right w:w="90" w:type="dxa"/>
            </w:tcMar>
            <w:vAlign w:val="center"/>
          </w:tcPr>
          <w:p>
            <w:pPr>
              <w:spacing w:line="240" w:lineRule="auto"/>
            </w:pPr>
            <w:r>
              <w:rPr>
                <w:sz w:val="18"/>
                <w:szCs w:val="18"/>
              </w:rPr>
              <w:t xml:space="preserve">Reservar / solicitar</w:t>
            </w:r>
          </w:p>
        </w:tc>
        <w:tc>
          <w:tcPr>
            <w:tcW w:w="6358" w:type="dxa"/>
            <w:tcMar>
              <w:top w:w="60" w:type="dxa"/>
              <w:left w:w="90" w:type="dxa"/>
              <w:bottom w:w="60" w:type="dxa"/>
              <w:right w:w="90" w:type="dxa"/>
            </w:tcMar>
            <w:vAlign w:val="center"/>
          </w:tcPr>
          <w:p>
            <w:pPr>
              <w:spacing w:line="240" w:lineRule="auto"/>
            </w:pPr>
            <w:r>
              <w:rPr>
                <w:sz w:val="18"/>
                <w:szCs w:val="18"/>
              </w:rPr>
              <w:t xml:space="preserve">Reservar es ocupar un slot en firme (nivel completo); solicitar es pedir cita para que Comercial confirme (nivel básico).</w:t>
            </w:r>
          </w:p>
        </w:tc>
      </w:tr>
      <w:tr>
        <w:tblPrEx>
          <w:tblCellMar>
            <w:top w:w="0" w:type="dxa"/>
            <w:bottom w:w="0" w:type="dxa"/>
          </w:tblCellMar>
        </w:tblPrEx>
        <w:tc>
          <w:tcPr>
            <w:tcW w:w="3722" w:type="dxa"/>
            <w:tcMar>
              <w:top w:w="60" w:type="dxa"/>
              <w:left w:w="90" w:type="dxa"/>
              <w:bottom w:w="60" w:type="dxa"/>
              <w:right w:w="90" w:type="dxa"/>
            </w:tcMar>
            <w:vAlign w:val="center"/>
          </w:tcPr>
          <w:p>
            <w:pPr>
              <w:spacing w:line="240" w:lineRule="auto"/>
            </w:pPr>
            <w:r>
              <w:rPr>
                <w:sz w:val="18"/>
                <w:szCs w:val="18"/>
              </w:rPr>
              <w:t xml:space="preserve">Soft reservation</w:t>
            </w:r>
          </w:p>
        </w:tc>
        <w:tc>
          <w:tcPr>
            <w:tcW w:w="6358" w:type="dxa"/>
            <w:tcMar>
              <w:top w:w="60" w:type="dxa"/>
              <w:left w:w="90" w:type="dxa"/>
              <w:bottom w:w="60" w:type="dxa"/>
              <w:right w:w="90" w:type="dxa"/>
            </w:tcMar>
            <w:vAlign w:val="center"/>
          </w:tcPr>
          <w:p>
            <w:pPr>
              <w:spacing w:line="240" w:lineRule="auto"/>
            </w:pPr>
            <w:r>
              <w:rPr>
                <w:sz w:val="18"/>
                <w:szCs w:val="18"/>
              </w:rPr>
              <w:t xml:space="preserve">Compromiso preliminar de un repuesto al cotizar.</w:t>
            </w:r>
          </w:p>
        </w:tc>
      </w:tr>
      <w:tr>
        <w:tblPrEx>
          <w:tblCellMar>
            <w:top w:w="0" w:type="dxa"/>
            <w:bottom w:w="0" w:type="dxa"/>
          </w:tblCellMar>
        </w:tblPrEx>
        <w:tc>
          <w:tcPr>
            <w:tcW w:w="3722" w:type="dxa"/>
            <w:tcMar>
              <w:top w:w="60" w:type="dxa"/>
              <w:left w:w="90" w:type="dxa"/>
              <w:bottom w:w="60" w:type="dxa"/>
              <w:right w:w="90" w:type="dxa"/>
            </w:tcMar>
            <w:vAlign w:val="center"/>
          </w:tcPr>
          <w:p>
            <w:pPr>
              <w:spacing w:line="240" w:lineRule="auto"/>
            </w:pPr>
            <w:r>
              <w:rPr>
                <w:sz w:val="18"/>
                <w:szCs w:val="18"/>
              </w:rPr>
              <w:t xml:space="preserve">Token de acceso</w:t>
            </w:r>
          </w:p>
        </w:tc>
        <w:tc>
          <w:tcPr>
            <w:tcW w:w="6358" w:type="dxa"/>
            <w:tcMar>
              <w:top w:w="60" w:type="dxa"/>
              <w:left w:w="90" w:type="dxa"/>
              <w:bottom w:w="60" w:type="dxa"/>
              <w:right w:w="90" w:type="dxa"/>
            </w:tcMar>
            <w:vAlign w:val="center"/>
          </w:tcPr>
          <w:p>
            <w:pPr>
              <w:spacing w:line="240" w:lineRule="auto"/>
            </w:pPr>
            <w:r>
              <w:rPr>
                <w:sz w:val="18"/>
                <w:szCs w:val="18"/>
              </w:rPr>
              <w:t xml:space="preserve">Enlace de un solo uso y alcance limitado enviado por correo, que da entrada al nivel básico del portal sin registro.</w:t>
            </w:r>
          </w:p>
        </w:tc>
      </w:tr>
      <w:tr>
        <w:tblPrEx>
          <w:tblCellMar>
            <w:top w:w="0" w:type="dxa"/>
            <w:bottom w:w="0" w:type="dxa"/>
          </w:tblCellMar>
        </w:tblPrEx>
        <w:tc>
          <w:tcPr>
            <w:tcW w:w="3722" w:type="dxa"/>
            <w:tcMar>
              <w:top w:w="60" w:type="dxa"/>
              <w:left w:w="90" w:type="dxa"/>
              <w:bottom w:w="60" w:type="dxa"/>
              <w:right w:w="90" w:type="dxa"/>
            </w:tcMar>
            <w:vAlign w:val="center"/>
          </w:tcPr>
          <w:p>
            <w:pPr>
              <w:spacing w:line="240" w:lineRule="auto"/>
            </w:pPr>
            <w:r>
              <w:rPr>
                <w:sz w:val="18"/>
                <w:szCs w:val="18"/>
              </w:rPr>
              <w:t xml:space="preserve">Ubicación bin</w:t>
            </w:r>
          </w:p>
        </w:tc>
        <w:tc>
          <w:tcPr>
            <w:tcW w:w="6358" w:type="dxa"/>
            <w:tcMar>
              <w:top w:w="60" w:type="dxa"/>
              <w:left w:w="90" w:type="dxa"/>
              <w:bottom w:w="60" w:type="dxa"/>
              <w:right w:w="90" w:type="dxa"/>
            </w:tcMar>
            <w:vAlign w:val="center"/>
          </w:tcPr>
          <w:p>
            <w:pPr>
              <w:spacing w:line="240" w:lineRule="auto"/>
            </w:pPr>
            <w:r>
              <w:rPr>
                <w:sz w:val="18"/>
                <w:szCs w:val="18"/>
              </w:rPr>
              <w:t xml:space="preserve">Posición precisa de almacenamiento dentro del almacén.</w:t>
            </w:r>
          </w:p>
        </w:tc>
      </w:tr>
      <w:tr>
        <w:tblPrEx>
          <w:tblCellMar>
            <w:top w:w="0" w:type="dxa"/>
            <w:bottom w:w="0" w:type="dxa"/>
          </w:tblCellMar>
        </w:tblPrEx>
        <w:tc>
          <w:tcPr>
            <w:tcW w:w="3722" w:type="dxa"/>
            <w:tcMar>
              <w:top w:w="60" w:type="dxa"/>
              <w:left w:w="90" w:type="dxa"/>
              <w:bottom w:w="60" w:type="dxa"/>
              <w:right w:w="90" w:type="dxa"/>
            </w:tcMar>
            <w:vAlign w:val="center"/>
          </w:tcPr>
          <w:p>
            <w:pPr>
              <w:spacing w:line="240" w:lineRule="auto"/>
            </w:pPr>
            <w:r>
              <w:rPr>
                <w:sz w:val="18"/>
                <w:szCs w:val="18"/>
              </w:rPr>
              <w:t xml:space="preserve">Transición</w:t>
            </w:r>
          </w:p>
        </w:tc>
        <w:tc>
          <w:tcPr>
            <w:tcW w:w="6358" w:type="dxa"/>
            <w:tcMar>
              <w:top w:w="60" w:type="dxa"/>
              <w:left w:w="90" w:type="dxa"/>
              <w:bottom w:w="60" w:type="dxa"/>
              <w:right w:w="90" w:type="dxa"/>
            </w:tcMar>
            <w:vAlign w:val="center"/>
          </w:tcPr>
          <w:p>
            <w:pPr>
              <w:spacing w:line="240" w:lineRule="auto"/>
            </w:pPr>
            <w:r>
              <w:rPr>
                <w:sz w:val="18"/>
                <w:szCs w:val="18"/>
              </w:rPr>
              <w:t xml:space="preserve">Paso de un estado a otro; lleva el nombre del botón, un área que puede ejecutarla y sus campos.</w:t>
            </w:r>
          </w:p>
        </w:tc>
      </w:tr>
      <w:tr>
        <w:tblPrEx>
          <w:tblCellMar>
            <w:top w:w="0" w:type="dxa"/>
            <w:bottom w:w="0" w:type="dxa"/>
          </w:tblCellMar>
        </w:tblPrEx>
        <w:tc>
          <w:tcPr>
            <w:tcW w:w="3722" w:type="dxa"/>
            <w:tcMar>
              <w:top w:w="60" w:type="dxa"/>
              <w:left w:w="90" w:type="dxa"/>
              <w:bottom w:w="60" w:type="dxa"/>
              <w:right w:w="90" w:type="dxa"/>
            </w:tcMar>
            <w:vAlign w:val="center"/>
          </w:tcPr>
          <w:p>
            <w:pPr>
              <w:spacing w:line="240" w:lineRule="auto"/>
            </w:pPr>
            <w:r>
              <w:rPr>
                <w:sz w:val="18"/>
                <w:szCs w:val="18"/>
              </w:rPr>
              <w:t xml:space="preserve">WIP</w:t>
            </w:r>
          </w:p>
        </w:tc>
        <w:tc>
          <w:tcPr>
            <w:tcW w:w="6358" w:type="dxa"/>
            <w:tcMar>
              <w:top w:w="60" w:type="dxa"/>
              <w:left w:w="90" w:type="dxa"/>
              <w:bottom w:w="60" w:type="dxa"/>
              <w:right w:w="90" w:type="dxa"/>
            </w:tcMar>
            <w:vAlign w:val="center"/>
          </w:tcPr>
          <w:p>
            <w:pPr>
              <w:spacing w:line="240" w:lineRule="auto"/>
            </w:pPr>
            <w:r>
              <w:rPr>
                <w:sz w:val="18"/>
                <w:szCs w:val="18"/>
              </w:rPr>
              <w:t xml:space="preserve">Work in progress — trabajo en curso.</w:t>
            </w:r>
          </w:p>
        </w:tc>
      </w:tr>
    </w:tbl>
    <w:bookmarkEnd w:id="202"/>
    <w:bookmarkStart w:id="203" w:name="anexo-f-fuentes"/>
    <w:p>
      <w:pPr>
        <w:pStyle w:val="Ttulo2"/>
      </w:pPr>
      <w:r>
        <w:t xml:space="preserve">Anexo F — Fuentes</w:t>
      </w:r>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5040"/>
        <w:gridCol w:w="5040"/>
      </w:tblGrid>
      <w:tr>
        <w:tblPrEx>
          <w:tblCellMar>
            <w:top w:w="0" w:type="dxa"/>
            <w:bottom w:w="0" w:type="dxa"/>
          </w:tblCellMar>
        </w:tblPrEx>
        <w:trPr>
          <w:tblHeader/>
        </w:trPr>
        <w:tc>
          <w:tcPr>
            <w:tcW w:w="5040" w:type="dxa"/>
            <w:shd w:val="clear" w:color="auto" w:fill="1F7A5C"/>
            <w:tcMar>
              <w:top w:w="60" w:type="dxa"/>
              <w:left w:w="90" w:type="dxa"/>
              <w:bottom w:w="60" w:type="dxa"/>
              <w:right w:w="90" w:type="dxa"/>
            </w:tcMar>
            <w:vAlign w:val="center"/>
          </w:tcPr>
          <w:p>
            <w:pPr>
              <w:spacing w:line="240" w:lineRule="auto"/>
            </w:pPr>
            <w:r>
              <w:rPr>
                <w:b/>
                <w:bCs/>
                <w:color w:val="FFFFFF"/>
                <w:sz w:val="18"/>
                <w:szCs w:val="18"/>
              </w:rPr>
              <w:t xml:space="preserve">Fuente</w:t>
            </w:r>
          </w:p>
        </w:tc>
        <w:tc>
          <w:tcPr>
            <w:tcW w:w="5040" w:type="dxa"/>
            <w:shd w:val="clear" w:color="auto" w:fill="1F7A5C"/>
            <w:tcMar>
              <w:top w:w="60" w:type="dxa"/>
              <w:left w:w="90" w:type="dxa"/>
              <w:bottom w:w="60" w:type="dxa"/>
              <w:right w:w="90" w:type="dxa"/>
            </w:tcMar>
            <w:vAlign w:val="center"/>
          </w:tcPr>
          <w:p>
            <w:pPr>
              <w:spacing w:line="240" w:lineRule="auto"/>
            </w:pPr>
            <w:r>
              <w:rPr>
                <w:b/>
                <w:bCs/>
                <w:color w:val="FFFFFF"/>
                <w:sz w:val="18"/>
                <w:szCs w:val="18"/>
              </w:rPr>
              <w:t xml:space="preserve">Aportación a este documento</w:t>
            </w:r>
          </w:p>
        </w:tc>
      </w:tr>
      <w:tr>
        <w:tblPrEx>
          <w:tblCellMar>
            <w:top w:w="0" w:type="dxa"/>
            <w:bottom w:w="0" w:type="dxa"/>
          </w:tblCellMar>
        </w:tblPrEx>
        <w:tc>
          <w:tcPr>
            <w:tcW w:w="5040" w:type="dxa"/>
            <w:tcMar>
              <w:top w:w="60" w:type="dxa"/>
              <w:left w:w="90" w:type="dxa"/>
              <w:bottom w:w="60" w:type="dxa"/>
              <w:right w:w="90" w:type="dxa"/>
            </w:tcMar>
            <w:vAlign w:val="center"/>
          </w:tcPr>
          <w:p>
            <w:pPr>
              <w:spacing w:line="240" w:lineRule="auto"/>
            </w:pPr>
            <w:r>
              <w:rPr>
                <w:sz w:val="18"/>
                <w:szCs w:val="18"/>
              </w:rPr>
              <w:t xml:space="preserve">Notion → Ideas</w:t>
            </w:r>
          </w:p>
        </w:tc>
        <w:tc>
          <w:tcPr>
            <w:tcW w:w="5040" w:type="dxa"/>
            <w:tcMar>
              <w:top w:w="60" w:type="dxa"/>
              <w:left w:w="90" w:type="dxa"/>
              <w:bottom w:w="60" w:type="dxa"/>
              <w:right w:w="90" w:type="dxa"/>
            </w:tcMar>
            <w:vAlign w:val="center"/>
          </w:tcPr>
          <w:p>
            <w:pPr>
              <w:spacing w:line="240" w:lineRule="auto"/>
            </w:pPr>
            <w:r>
              <w:rPr>
                <w:sz w:val="18"/>
                <w:szCs w:val="18"/>
              </w:rPr>
              <w:t xml:space="preserve">Visión funcional, informes, taxonomía de fallas, análisis, hojas de vida, QAQC, automatizaciones, arquitectura, garantías, futuro, IA, KPIs, inventarios.</w:t>
            </w:r>
          </w:p>
        </w:tc>
      </w:tr>
      <w:tr>
        <w:tblPrEx>
          <w:tblCellMar>
            <w:top w:w="0" w:type="dxa"/>
            <w:bottom w:w="0" w:type="dxa"/>
          </w:tblCellMar>
        </w:tblPrEx>
        <w:tc>
          <w:tcPr>
            <w:tcW w:w="5040" w:type="dxa"/>
            <w:tcMar>
              <w:top w:w="60" w:type="dxa"/>
              <w:left w:w="90" w:type="dxa"/>
              <w:bottom w:w="60" w:type="dxa"/>
              <w:right w:w="90" w:type="dxa"/>
            </w:tcMar>
            <w:vAlign w:val="center"/>
          </w:tcPr>
          <w:p>
            <w:pPr>
              <w:spacing w:line="240" w:lineRule="auto"/>
            </w:pPr>
            <w:r>
              <w:rPr>
                <w:sz w:val="18"/>
                <w:szCs w:val="18"/>
              </w:rPr>
              <w:t xml:space="preserve">Notion → IA</w:t>
            </w:r>
          </w:p>
        </w:tc>
        <w:tc>
          <w:tcPr>
            <w:tcW w:w="5040" w:type="dxa"/>
            <w:tcMar>
              <w:top w:w="60" w:type="dxa"/>
              <w:left w:w="90" w:type="dxa"/>
              <w:bottom w:w="60" w:type="dxa"/>
              <w:right w:w="90" w:type="dxa"/>
            </w:tcMar>
            <w:vAlign w:val="center"/>
          </w:tcPr>
          <w:p>
            <w:pPr>
              <w:spacing w:line="240" w:lineRule="auto"/>
            </w:pPr>
            <w:r>
              <w:rPr>
                <w:sz w:val="18"/>
                <w:szCs w:val="18"/>
              </w:rPr>
              <w:t xml:space="preserve">Tres estudios: benchmark de 12 herramientas, especificación funcional CMMS/EAM, y Estudio Funcional de Taller de Servicio.</w:t>
            </w:r>
          </w:p>
        </w:tc>
      </w:tr>
      <w:tr>
        <w:tblPrEx>
          <w:tblCellMar>
            <w:top w:w="0" w:type="dxa"/>
            <w:bottom w:w="0" w:type="dxa"/>
          </w:tblCellMar>
        </w:tblPrEx>
        <w:tc>
          <w:tcPr>
            <w:tcW w:w="5040" w:type="dxa"/>
            <w:tcMar>
              <w:top w:w="60" w:type="dxa"/>
              <w:left w:w="90" w:type="dxa"/>
              <w:bottom w:w="60" w:type="dxa"/>
              <w:right w:w="90" w:type="dxa"/>
            </w:tcMar>
            <w:vAlign w:val="center"/>
          </w:tcPr>
          <w:p>
            <w:pPr>
              <w:spacing w:line="240" w:lineRule="auto"/>
            </w:pPr>
            <w:r>
              <w:rPr>
                <w:sz w:val="18"/>
                <w:szCs w:val="18"/>
              </w:rPr>
              <w:t xml:space="preserve">Notion → analisis-tickets → Flujo servicio-tecnico</w:t>
            </w:r>
          </w:p>
        </w:tc>
        <w:tc>
          <w:tcPr>
            <w:tcW w:w="5040" w:type="dxa"/>
            <w:tcMar>
              <w:top w:w="60" w:type="dxa"/>
              <w:left w:w="90" w:type="dxa"/>
              <w:bottom w:w="60" w:type="dxa"/>
              <w:right w:w="90" w:type="dxa"/>
            </w:tcMar>
            <w:vAlign w:val="center"/>
          </w:tcPr>
          <w:p>
            <w:pPr>
              <w:spacing w:line="240" w:lineRule="auto"/>
            </w:pPr>
            <w:r>
              <w:rPr>
                <w:sz w:val="18"/>
                <w:szCs w:val="18"/>
              </w:rPr>
              <w:t xml:space="preserve">Mapeo as-is de estados y transiciones.</w:t>
            </w:r>
            <w:r>
              <w:rPr>
                <w:sz w:val="18"/>
                <w:szCs w:val="18"/>
              </w:rPr>
              <w:t xml:space="preserve"> </w:t>
            </w:r>
            <w:r>
              <w:rPr>
                <w:sz w:val="18"/>
                <w:szCs w:val="18"/>
              </w:rPr>
              <w:t xml:space="preserve">Sustituido en la R04 por la lectura del código</w:t>
            </w:r>
            <w:r>
              <w:rPr>
                <w:sz w:val="18"/>
                <w:szCs w:val="18"/>
              </w:rPr>
              <w:t xml:space="preserve"> </w:t>
            </w:r>
            <w:r>
              <w:rPr>
                <w:sz w:val="18"/>
                <w:szCs w:val="18"/>
              </w:rPr>
              <w:t xml:space="preserve">— ver M1.3.6.</w:t>
            </w:r>
          </w:p>
        </w:tc>
      </w:tr>
      <w:tr>
        <w:tblPrEx>
          <w:tblCellMar>
            <w:top w:w="0" w:type="dxa"/>
            <w:bottom w:w="0" w:type="dxa"/>
          </w:tblCellMar>
        </w:tblPrEx>
        <w:tc>
          <w:tcPr>
            <w:tcW w:w="5040" w:type="dxa"/>
            <w:tcMar>
              <w:top w:w="60" w:type="dxa"/>
              <w:left w:w="90" w:type="dxa"/>
              <w:bottom w:w="60" w:type="dxa"/>
              <w:right w:w="90" w:type="dxa"/>
            </w:tcMar>
            <w:vAlign w:val="center"/>
          </w:tcPr>
          <w:p>
            <w:pPr>
              <w:spacing w:line="240" w:lineRule="auto"/>
            </w:pPr>
            <w:r>
              <w:rPr>
                <w:sz w:val="18"/>
                <w:szCs w:val="18"/>
              </w:rPr>
              <w:t xml:space="preserve">Notion → analisis-tickets → Flujo equipo-nuevo</w:t>
            </w:r>
          </w:p>
        </w:tc>
        <w:tc>
          <w:tcPr>
            <w:tcW w:w="5040" w:type="dxa"/>
            <w:tcMar>
              <w:top w:w="60" w:type="dxa"/>
              <w:left w:w="90" w:type="dxa"/>
              <w:bottom w:w="60" w:type="dxa"/>
              <w:right w:w="90" w:type="dxa"/>
            </w:tcMar>
            <w:vAlign w:val="center"/>
          </w:tcPr>
          <w:p>
            <w:pPr>
              <w:spacing w:line="240" w:lineRule="auto"/>
            </w:pPr>
            <w:r>
              <w:rPr>
                <w:sz w:val="18"/>
                <w:szCs w:val="18"/>
              </w:rPr>
              <w:t xml:space="preserve">Tabla de transiciones con área responsable y tipo de evento.</w:t>
            </w:r>
          </w:p>
        </w:tc>
      </w:tr>
      <w:tr>
        <w:tblPrEx>
          <w:tblCellMar>
            <w:top w:w="0" w:type="dxa"/>
            <w:bottom w:w="0" w:type="dxa"/>
          </w:tblCellMar>
        </w:tblPrEx>
        <w:tc>
          <w:tcPr>
            <w:tcW w:w="5040" w:type="dxa"/>
            <w:tcMar>
              <w:top w:w="60" w:type="dxa"/>
              <w:left w:w="90" w:type="dxa"/>
              <w:bottom w:w="60" w:type="dxa"/>
              <w:right w:w="90" w:type="dxa"/>
            </w:tcMar>
            <w:vAlign w:val="center"/>
          </w:tcPr>
          <w:p>
            <w:pPr>
              <w:spacing w:line="240" w:lineRule="auto"/>
            </w:pPr>
            <w:r>
              <w:rPr>
                <w:sz w:val="18"/>
                <w:szCs w:val="18"/>
              </w:rPr>
              <w:t xml:space="preserve">Notion → analisis-tickets → Flujo soporte-remoto</w:t>
            </w:r>
          </w:p>
        </w:tc>
        <w:tc>
          <w:tcPr>
            <w:tcW w:w="5040" w:type="dxa"/>
            <w:tcMar>
              <w:top w:w="60" w:type="dxa"/>
              <w:left w:w="90" w:type="dxa"/>
              <w:bottom w:w="60" w:type="dxa"/>
              <w:right w:w="90" w:type="dxa"/>
            </w:tcMar>
            <w:vAlign w:val="center"/>
          </w:tcPr>
          <w:p>
            <w:pPr>
              <w:spacing w:line="240" w:lineRule="auto"/>
            </w:pPr>
            <w:r>
              <w:rPr>
                <w:sz w:val="18"/>
                <w:szCs w:val="18"/>
              </w:rPr>
              <w:t xml:space="preserve">Tabla de transiciones del soporte remoto.</w:t>
            </w:r>
          </w:p>
        </w:tc>
      </w:tr>
      <w:tr>
        <w:tblPrEx>
          <w:tblCellMar>
            <w:top w:w="0" w:type="dxa"/>
            <w:bottom w:w="0" w:type="dxa"/>
          </w:tblCellMar>
        </w:tblPrEx>
        <w:tc>
          <w:tcPr>
            <w:tcW w:w="5040" w:type="dxa"/>
            <w:tcMar>
              <w:top w:w="60" w:type="dxa"/>
              <w:left w:w="90" w:type="dxa"/>
              <w:bottom w:w="60" w:type="dxa"/>
              <w:right w:w="90" w:type="dxa"/>
            </w:tcMar>
            <w:vAlign w:val="center"/>
          </w:tcPr>
          <w:p>
            <w:pPr>
              <w:spacing w:line="240" w:lineRule="auto"/>
            </w:pPr>
            <w:r>
              <w:rPr>
                <w:sz w:val="18"/>
                <w:szCs w:val="18"/>
              </w:rPr>
              <w:t xml:space="preserve">Notion → analisis-tickets → Funcionalidades</w:t>
            </w:r>
          </w:p>
        </w:tc>
        <w:tc>
          <w:tcPr>
            <w:tcW w:w="5040" w:type="dxa"/>
            <w:tcMar>
              <w:top w:w="60" w:type="dxa"/>
              <w:left w:w="90" w:type="dxa"/>
              <w:bottom w:w="60" w:type="dxa"/>
              <w:right w:w="90" w:type="dxa"/>
            </w:tcMar>
            <w:vAlign w:val="center"/>
          </w:tcPr>
          <w:p>
            <w:pPr>
              <w:spacing w:line="240" w:lineRule="auto"/>
            </w:pPr>
            <w:r>
              <w:rPr>
                <w:sz w:val="18"/>
                <w:szCs w:val="18"/>
              </w:rPr>
              <w:t xml:space="preserve">Dashboard, predicciones, capacidades y futuro.</w:t>
            </w:r>
          </w:p>
        </w:tc>
      </w:tr>
      <w:tr>
        <w:tblPrEx>
          <w:tblCellMar>
            <w:top w:w="0" w:type="dxa"/>
            <w:bottom w:w="0" w:type="dxa"/>
          </w:tblCellMar>
        </w:tblPrEx>
        <w:tc>
          <w:tcPr>
            <w:tcW w:w="5040" w:type="dxa"/>
            <w:tcMar>
              <w:top w:w="60" w:type="dxa"/>
              <w:left w:w="90" w:type="dxa"/>
              <w:bottom w:w="60" w:type="dxa"/>
              <w:right w:w="90" w:type="dxa"/>
            </w:tcMar>
            <w:vAlign w:val="center"/>
          </w:tcPr>
          <w:p>
            <w:pPr>
              <w:spacing w:line="240" w:lineRule="auto"/>
            </w:pPr>
            <w:r>
              <w:rPr>
                <w:sz w:val="18"/>
                <w:szCs w:val="18"/>
              </w:rPr>
              <w:t xml:space="preserve">Notion → analisis-tickets → KPIs</w:t>
            </w:r>
          </w:p>
        </w:tc>
        <w:tc>
          <w:tcPr>
            <w:tcW w:w="5040" w:type="dxa"/>
            <w:tcMar>
              <w:top w:w="60" w:type="dxa"/>
              <w:left w:w="90" w:type="dxa"/>
              <w:bottom w:w="60" w:type="dxa"/>
              <w:right w:w="90" w:type="dxa"/>
            </w:tcMar>
            <w:vAlign w:val="center"/>
          </w:tcPr>
          <w:p>
            <w:pPr>
              <w:spacing w:line="240" w:lineRule="auto"/>
            </w:pPr>
            <w:r>
              <w:rPr>
                <w:sz w:val="18"/>
                <w:szCs w:val="18"/>
              </w:rPr>
              <w:t xml:space="preserve">Las dos tablas de indicadores con fórmula, fuente, frecuencia, dueño y umbral.</w:t>
            </w:r>
          </w:p>
        </w:tc>
      </w:tr>
      <w:tr>
        <w:tblPrEx>
          <w:tblCellMar>
            <w:top w:w="0" w:type="dxa"/>
            <w:bottom w:w="0" w:type="dxa"/>
          </w:tblCellMar>
        </w:tblPrEx>
        <w:tc>
          <w:tcPr>
            <w:tcW w:w="5040" w:type="dxa"/>
            <w:tcMar>
              <w:top w:w="60" w:type="dxa"/>
              <w:left w:w="90" w:type="dxa"/>
              <w:bottom w:w="60" w:type="dxa"/>
              <w:right w:w="90" w:type="dxa"/>
            </w:tcMar>
            <w:vAlign w:val="center"/>
          </w:tcPr>
          <w:p>
            <w:pPr>
              <w:spacing w:line="240" w:lineRule="auto"/>
            </w:pPr>
            <w:r>
              <w:rPr>
                <w:sz w:val="18"/>
                <w:szCs w:val="18"/>
              </w:rPr>
              <w:t xml:space="preserve">Notion → analisis-tickets → Diccionario de campos</w:t>
            </w:r>
          </w:p>
        </w:tc>
        <w:tc>
          <w:tcPr>
            <w:tcW w:w="5040" w:type="dxa"/>
            <w:tcMar>
              <w:top w:w="60" w:type="dxa"/>
              <w:left w:w="90" w:type="dxa"/>
              <w:bottom w:w="60" w:type="dxa"/>
              <w:right w:w="90" w:type="dxa"/>
            </w:tcMar>
            <w:vAlign w:val="center"/>
          </w:tcPr>
          <w:p>
            <w:pPr>
              <w:spacing w:line="240" w:lineRule="auto"/>
            </w:pPr>
            <w:r>
              <w:rPr>
                <w:sz w:val="18"/>
                <w:szCs w:val="18"/>
              </w:rPr>
              <w:t xml:space="preserve">Sin contenido en texto: sólo los adjuntos Tickets.xlsx y Tickets.csv.</w:t>
            </w:r>
          </w:p>
        </w:tc>
      </w:tr>
      <w:tr>
        <w:tblPrEx>
          <w:tblCellMar>
            <w:top w:w="0" w:type="dxa"/>
            <w:bottom w:w="0" w:type="dxa"/>
          </w:tblCellMar>
        </w:tblPrEx>
        <w:tc>
          <w:tcPr>
            <w:tcW w:w="5040" w:type="dxa"/>
            <w:tcMar>
              <w:top w:w="60" w:type="dxa"/>
              <w:left w:w="90" w:type="dxa"/>
              <w:bottom w:w="60" w:type="dxa"/>
              <w:right w:w="90" w:type="dxa"/>
            </w:tcMar>
            <w:vAlign w:val="center"/>
          </w:tcPr>
          <w:p>
            <w:pPr>
              <w:spacing w:line="240" w:lineRule="auto"/>
            </w:pPr>
            <w:r>
              <w:rPr>
                <w:sz w:val="18"/>
                <w:szCs w:val="18"/>
              </w:rPr>
              <w:t xml:space="preserve">Notion → Flujo comercial / Flujo posible-cliente</w:t>
            </w:r>
          </w:p>
        </w:tc>
        <w:tc>
          <w:tcPr>
            <w:tcW w:w="5040" w:type="dxa"/>
            <w:tcMar>
              <w:top w:w="60" w:type="dxa"/>
              <w:left w:w="90" w:type="dxa"/>
              <w:bottom w:w="60" w:type="dxa"/>
              <w:right w:w="90" w:type="dxa"/>
            </w:tcMar>
            <w:vAlign w:val="center"/>
          </w:tcPr>
          <w:p>
            <w:pPr>
              <w:spacing w:line="240" w:lineRule="auto"/>
            </w:pPr>
            <w:r>
              <w:rPr>
                <w:sz w:val="18"/>
                <w:szCs w:val="18"/>
              </w:rPr>
              <w:t xml:space="preserve">Sin contenido en texto: sólo imagen del diagrama.</w:t>
            </w:r>
          </w:p>
        </w:tc>
      </w:tr>
      <w:tr>
        <w:tblPrEx>
          <w:tblCellMar>
            <w:top w:w="0" w:type="dxa"/>
            <w:bottom w:w="0" w:type="dxa"/>
          </w:tblCellMar>
        </w:tblPrEx>
        <w:tc>
          <w:tcPr>
            <w:tcW w:w="5040" w:type="dxa"/>
            <w:tcMar>
              <w:top w:w="60" w:type="dxa"/>
              <w:left w:w="90" w:type="dxa"/>
              <w:bottom w:w="60" w:type="dxa"/>
              <w:right w:w="90" w:type="dxa"/>
            </w:tcMar>
            <w:vAlign w:val="center"/>
          </w:tcPr>
          <w:p>
            <w:pPr>
              <w:spacing w:line="240" w:lineRule="auto"/>
            </w:pPr>
            <w:r>
              <w:rPr>
                <w:sz w:val="18"/>
                <w:szCs w:val="18"/>
              </w:rPr>
              <w:t xml:space="preserve">Reuniones → 17/02, 19/02, 14/08 y 20/08 de 2026</w:t>
            </w:r>
          </w:p>
        </w:tc>
        <w:tc>
          <w:tcPr>
            <w:tcW w:w="5040" w:type="dxa"/>
            <w:tcMar>
              <w:top w:w="60" w:type="dxa"/>
              <w:left w:w="90" w:type="dxa"/>
              <w:bottom w:w="60" w:type="dxa"/>
              <w:right w:w="90" w:type="dxa"/>
            </w:tcMar>
            <w:vAlign w:val="center"/>
          </w:tcPr>
          <w:p>
            <w:pPr>
              <w:spacing w:line="240" w:lineRule="auto"/>
            </w:pPr>
            <w:r>
              <w:rPr>
                <w:sz w:val="18"/>
                <w:szCs w:val="18"/>
              </w:rPr>
              <w:t xml:space="preserve">Decisiones firmes, tareas, restricciones, plazos y puntos abiertos.</w:t>
            </w:r>
          </w:p>
        </w:tc>
      </w:tr>
      <w:tr>
        <w:tblPrEx>
          <w:tblCellMar>
            <w:top w:w="0" w:type="dxa"/>
            <w:bottom w:w="0" w:type="dxa"/>
          </w:tblCellMar>
        </w:tblPrEx>
        <w:tc>
          <w:tcPr>
            <w:tcW w:w="5040" w:type="dxa"/>
            <w:tcMar>
              <w:top w:w="60" w:type="dxa"/>
              <w:left w:w="90" w:type="dxa"/>
              <w:bottom w:w="60" w:type="dxa"/>
              <w:right w:w="90" w:type="dxa"/>
            </w:tcMar>
            <w:vAlign w:val="center"/>
          </w:tcPr>
          <w:p>
            <w:pPr>
              <w:spacing w:line="240" w:lineRule="auto"/>
            </w:pPr>
            <w:r>
              <w:rPr>
                <w:sz w:val="18"/>
                <w:szCs w:val="18"/>
              </w:rPr>
              <w:t xml:space="preserve">Reuniones → 21/08/2026</w:t>
            </w:r>
            <w:r>
              <w:rPr>
                <w:sz w:val="18"/>
                <w:szCs w:val="18"/>
              </w:rPr>
              <w:t xml:space="preserve"> </w:t>
            </w:r>
            <w:r>
              <w:rPr>
                <w:sz w:val="18"/>
                <w:szCs w:val="18"/>
                <w:iCs/>
                <w:i/>
              </w:rPr>
              <w:t xml:space="preserve">(incorporada en R02)</w:t>
            </w:r>
          </w:p>
        </w:tc>
        <w:tc>
          <w:tcPr>
            <w:tcW w:w="5040" w:type="dxa"/>
            <w:tcMar>
              <w:top w:w="60" w:type="dxa"/>
              <w:left w:w="90" w:type="dxa"/>
              <w:bottom w:w="60" w:type="dxa"/>
              <w:right w:w="90" w:type="dxa"/>
            </w:tcMar>
            <w:vAlign w:val="center"/>
          </w:tcPr>
          <w:p>
            <w:pPr>
              <w:spacing w:line="240" w:lineRule="auto"/>
            </w:pPr>
            <w:r>
              <w:rPr>
                <w:sz w:val="18"/>
                <w:szCs w:val="18"/>
              </w:rPr>
              <w:t xml:space="preserve">Conexión MCP a PostgreSQL, autocompletado por serial, OV previa a la recepción, menú visual de accesorios, interfaz que replica Zoho Desk, doble aprobación de vacaciones, piloto Grimm EDM 180/280 y el módulo de digitalización del conocimiento.</w:t>
            </w:r>
          </w:p>
        </w:tc>
      </w:tr>
      <w:tr>
        <w:tblPrEx>
          <w:tblCellMar>
            <w:top w:w="0" w:type="dxa"/>
            <w:bottom w:w="0" w:type="dxa"/>
          </w:tblCellMar>
        </w:tblPrEx>
        <w:tc>
          <w:tcPr>
            <w:tcW w:w="5040" w:type="dxa"/>
            <w:tcMar>
              <w:top w:w="60" w:type="dxa"/>
              <w:left w:w="90" w:type="dxa"/>
              <w:bottom w:w="60" w:type="dxa"/>
              <w:right w:w="90" w:type="dxa"/>
            </w:tcMar>
            <w:vAlign w:val="center"/>
          </w:tcPr>
          <w:p>
            <w:pPr>
              <w:spacing w:line="240" w:lineRule="auto"/>
            </w:pPr>
            <w:r>
              <w:rPr>
                <w:sz w:val="18"/>
                <w:szCs w:val="18"/>
              </w:rPr>
              <w:t xml:space="preserve">Sesión de trabajo 21/08/2026 — esquema de ejes de valor</w:t>
            </w:r>
            <w:r>
              <w:rPr>
                <w:sz w:val="18"/>
                <w:szCs w:val="18"/>
              </w:rPr>
              <w:t xml:space="preserve"> </w:t>
            </w:r>
            <w:r>
              <w:rPr>
                <w:sz w:val="18"/>
                <w:szCs w:val="18"/>
                <w:iCs/>
                <w:i/>
              </w:rPr>
              <w:t xml:space="preserve">(incorporada en R03)</w:t>
            </w:r>
          </w:p>
        </w:tc>
        <w:tc>
          <w:tcPr>
            <w:tcW w:w="5040" w:type="dxa"/>
            <w:tcMar>
              <w:top w:w="60" w:type="dxa"/>
              <w:left w:w="90" w:type="dxa"/>
              <w:bottom w:w="60" w:type="dxa"/>
              <w:right w:w="90" w:type="dxa"/>
            </w:tcMar>
            <w:vAlign w:val="center"/>
          </w:tcPr>
          <w:p>
            <w:pPr>
              <w:spacing w:line="240" w:lineRule="auto"/>
            </w:pPr>
            <w:r>
              <w:rPr>
                <w:sz w:val="18"/>
                <w:szCs w:val="18"/>
              </w:rPr>
              <w:t xml:space="preserve">Marco de los tres ejes y su orden de construcción, el error de digitación como riesgo rector, la capa RAG con KBI y KB Externa, el agente conversacional y sus límites, el área de cliente en dos niveles, el agendamiento contra la carga del taller y la distribución de firmware a clientes registrados.</w:t>
            </w:r>
          </w:p>
        </w:tc>
      </w:tr>
    </w:tbl>
    <w:p>
      <w:pPr>
        <w:pStyle w:val="BodyText"/>
      </w:pPr>
      <w:r>
        <w:rPr>
          <w:bCs/>
          <w:b/>
        </w:rPr>
        <w:t xml:space="preserve">Fuente de código, nueva en la R04.</w:t>
      </w:r>
      <w:r>
        <w:t xml:space="preserve"> </w:t>
      </w:r>
      <w:r>
        <w:t xml:space="preserve">Commit</w:t>
      </w:r>
      <w:r>
        <w:t xml:space="preserve"> </w:t>
      </w:r>
      <w:r>
        <w:rPr>
          <w:rStyle w:val="VerbatimChar"/>
        </w:rPr>
        <w:t xml:space="preserve">a3a8f03</w:t>
      </w:r>
      <w:r>
        <w:t xml:space="preserve"> </w:t>
      </w:r>
      <w:r>
        <w:t xml:space="preserve">del 21/08/2026.</w:t>
      </w:r>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5040"/>
        <w:gridCol w:w="5040"/>
      </w:tblGrid>
      <w:tr>
        <w:tblPrEx>
          <w:tblCellMar>
            <w:top w:w="0" w:type="dxa"/>
            <w:bottom w:w="0" w:type="dxa"/>
          </w:tblCellMar>
        </w:tblPrEx>
        <w:trPr>
          <w:tblHeader/>
        </w:trPr>
        <w:tc>
          <w:tcPr>
            <w:tcW w:w="5040" w:type="dxa"/>
            <w:shd w:val="clear" w:color="auto" w:fill="1F7A5C"/>
            <w:tcMar>
              <w:top w:w="60" w:type="dxa"/>
              <w:left w:w="90" w:type="dxa"/>
              <w:bottom w:w="60" w:type="dxa"/>
              <w:right w:w="90" w:type="dxa"/>
            </w:tcMar>
            <w:vAlign w:val="center"/>
          </w:tcPr>
          <w:p>
            <w:pPr>
              <w:spacing w:line="240" w:lineRule="auto"/>
            </w:pPr>
            <w:r>
              <w:rPr>
                <w:b/>
                <w:bCs/>
                <w:color w:val="FFFFFF"/>
                <w:sz w:val="18"/>
                <w:szCs w:val="18"/>
              </w:rPr>
              <w:t xml:space="preserve">Archivo</w:t>
            </w:r>
          </w:p>
        </w:tc>
        <w:tc>
          <w:tcPr>
            <w:tcW w:w="5040" w:type="dxa"/>
            <w:shd w:val="clear" w:color="auto" w:fill="1F7A5C"/>
            <w:tcMar>
              <w:top w:w="60" w:type="dxa"/>
              <w:left w:w="90" w:type="dxa"/>
              <w:bottom w:w="60" w:type="dxa"/>
              <w:right w:w="90" w:type="dxa"/>
            </w:tcMar>
            <w:vAlign w:val="center"/>
          </w:tcPr>
          <w:p>
            <w:pPr>
              <w:spacing w:line="240" w:lineRule="auto"/>
            </w:pPr>
            <w:r>
              <w:rPr>
                <w:b/>
                <w:bCs/>
                <w:color w:val="FFFFFF"/>
                <w:sz w:val="18"/>
                <w:szCs w:val="18"/>
              </w:rPr>
              <w:t xml:space="preserve">Aportación a este documento</w:t>
            </w:r>
          </w:p>
        </w:tc>
      </w:tr>
      <w:tr>
        <w:tblPrEx>
          <w:tblCellMar>
            <w:top w:w="0" w:type="dxa"/>
            <w:bottom w:w="0" w:type="dxa"/>
          </w:tblCellMar>
        </w:tblPrEx>
        <w:tc>
          <w:tcPr>
            <w:tcW w:w="5040" w:type="dxa"/>
            <w:tcMar>
              <w:top w:w="60" w:type="dxa"/>
              <w:left w:w="90" w:type="dxa"/>
              <w:bottom w:w="60" w:type="dxa"/>
              <w:right w:w="90" w:type="dxa"/>
            </w:tcMar>
            <w:vAlign w:val="center"/>
          </w:tcPr>
          <w:p>
            <w:pPr>
              <w:spacing w:line="240" w:lineRule="auto"/>
            </w:pPr>
            <w:r>
              <w:rPr>
                <w:sz w:val="18"/>
                <w:szCs w:val="18"/>
                <w:rStyle w:val="VerbatimChar"/>
              </w:rPr>
              <w:t xml:space="preserve">packages/shared/src/transitions.ts</w:t>
            </w:r>
          </w:p>
        </w:tc>
        <w:tc>
          <w:tcPr>
            <w:tcW w:w="5040" w:type="dxa"/>
            <w:tcMar>
              <w:top w:w="60" w:type="dxa"/>
              <w:left w:w="90" w:type="dxa"/>
              <w:bottom w:w="60" w:type="dxa"/>
              <w:right w:w="90" w:type="dxa"/>
            </w:tcMar>
            <w:vAlign w:val="center"/>
          </w:tcPr>
          <w:p>
            <w:pPr>
              <w:spacing w:line="240" w:lineRule="auto"/>
            </w:pPr>
            <w:r>
              <w:rPr>
                <w:sz w:val="18"/>
                <w:szCs w:val="18"/>
              </w:rPr>
              <w:t xml:space="preserve">El grafo completo: 34 transiciones, sus etiquetas, sus campos y sus áreas.</w:t>
            </w:r>
          </w:p>
        </w:tc>
      </w:tr>
      <w:tr>
        <w:tblPrEx>
          <w:tblCellMar>
            <w:top w:w="0" w:type="dxa"/>
            <w:bottom w:w="0" w:type="dxa"/>
          </w:tblCellMar>
        </w:tblPrEx>
        <w:tc>
          <w:tcPr>
            <w:tcW w:w="5040" w:type="dxa"/>
            <w:tcMar>
              <w:top w:w="60" w:type="dxa"/>
              <w:left w:w="90" w:type="dxa"/>
              <w:bottom w:w="60" w:type="dxa"/>
              <w:right w:w="90" w:type="dxa"/>
            </w:tcMar>
            <w:vAlign w:val="center"/>
          </w:tcPr>
          <w:p>
            <w:pPr>
              <w:spacing w:line="240" w:lineRule="auto"/>
            </w:pPr>
            <w:r>
              <w:rPr>
                <w:sz w:val="18"/>
                <w:szCs w:val="18"/>
                <w:rStyle w:val="VerbatimChar"/>
              </w:rPr>
              <w:t xml:space="preserve">apps/desk/server/transitionExec.ts</w:t>
            </w:r>
          </w:p>
        </w:tc>
        <w:tc>
          <w:tcPr>
            <w:tcW w:w="5040" w:type="dxa"/>
            <w:tcMar>
              <w:top w:w="60" w:type="dxa"/>
              <w:left w:w="90" w:type="dxa"/>
              <w:bottom w:w="60" w:type="dxa"/>
              <w:right w:w="90" w:type="dxa"/>
            </w:tcMar>
            <w:vAlign w:val="center"/>
          </w:tcPr>
          <w:p>
            <w:pPr>
              <w:spacing w:line="240" w:lineRule="auto"/>
            </w:pPr>
            <w:r>
              <w:rPr>
                <w:sz w:val="18"/>
                <w:szCs w:val="18"/>
              </w:rPr>
              <w:t xml:space="preserve">El motor que ejecuta las transiciones y comprueba los campos obligatorios. Origen del hallazgo M-2.</w:t>
            </w:r>
          </w:p>
        </w:tc>
      </w:tr>
      <w:tr>
        <w:tblPrEx>
          <w:tblCellMar>
            <w:top w:w="0" w:type="dxa"/>
            <w:bottom w:w="0" w:type="dxa"/>
          </w:tblCellMar>
        </w:tblPrEx>
        <w:tc>
          <w:tcPr>
            <w:tcW w:w="5040" w:type="dxa"/>
            <w:tcMar>
              <w:top w:w="60" w:type="dxa"/>
              <w:left w:w="90" w:type="dxa"/>
              <w:bottom w:w="60" w:type="dxa"/>
              <w:right w:w="90" w:type="dxa"/>
            </w:tcMar>
            <w:vAlign w:val="center"/>
          </w:tcPr>
          <w:p>
            <w:pPr>
              <w:spacing w:line="240" w:lineRule="auto"/>
            </w:pPr>
            <w:r>
              <w:rPr>
                <w:sz w:val="18"/>
                <w:szCs w:val="18"/>
                <w:rStyle w:val="VerbatimChar"/>
              </w:rPr>
              <w:t xml:space="preserve">apps/desk/server/db/estadoPorRemision.ts</w:t>
            </w:r>
          </w:p>
        </w:tc>
        <w:tc>
          <w:tcPr>
            <w:tcW w:w="5040" w:type="dxa"/>
            <w:tcMar>
              <w:top w:w="60" w:type="dxa"/>
              <w:left w:w="90" w:type="dxa"/>
              <w:bottom w:w="60" w:type="dxa"/>
              <w:right w:w="90" w:type="dxa"/>
            </w:tcMar>
            <w:vAlign w:val="center"/>
          </w:tcPr>
          <w:p>
            <w:pPr>
              <w:spacing w:line="240" w:lineRule="auto"/>
            </w:pPr>
            <w:r>
              <w:rPr>
                <w:sz w:val="18"/>
                <w:szCs w:val="18"/>
              </w:rPr>
              <w:t xml:space="preserve">Los dos pasos sin botón y la regla que impide cruzar las dos entradas.</w:t>
            </w:r>
          </w:p>
        </w:tc>
      </w:tr>
      <w:tr>
        <w:tblPrEx>
          <w:tblCellMar>
            <w:top w:w="0" w:type="dxa"/>
            <w:bottom w:w="0" w:type="dxa"/>
          </w:tblCellMar>
        </w:tblPrEx>
        <w:tc>
          <w:tcPr>
            <w:tcW w:w="5040" w:type="dxa"/>
            <w:tcMar>
              <w:top w:w="60" w:type="dxa"/>
              <w:left w:w="90" w:type="dxa"/>
              <w:bottom w:w="60" w:type="dxa"/>
              <w:right w:w="90" w:type="dxa"/>
            </w:tcMar>
            <w:vAlign w:val="center"/>
          </w:tcPr>
          <w:p>
            <w:pPr>
              <w:spacing w:line="240" w:lineRule="auto"/>
            </w:pPr>
            <w:r>
              <w:rPr>
                <w:sz w:val="18"/>
                <w:szCs w:val="18"/>
                <w:rStyle w:val="VerbatimChar"/>
              </w:rPr>
              <w:t xml:space="preserve">packages/shared/src/permissions.ts</w:t>
            </w:r>
          </w:p>
        </w:tc>
        <w:tc>
          <w:tcPr>
            <w:tcW w:w="5040" w:type="dxa"/>
            <w:tcMar>
              <w:top w:w="60" w:type="dxa"/>
              <w:left w:w="90" w:type="dxa"/>
              <w:bottom w:w="60" w:type="dxa"/>
              <w:right w:w="90" w:type="dxa"/>
            </w:tcMar>
            <w:vAlign w:val="center"/>
          </w:tcPr>
          <w:p>
            <w:pPr>
              <w:spacing w:line="240" w:lineRule="auto"/>
            </w:pPr>
            <w:r>
              <w:rPr>
                <w:sz w:val="18"/>
                <w:szCs w:val="18"/>
              </w:rPr>
              <w:t xml:space="preserve">Qué área puede ejecutar cada transición.</w:t>
            </w:r>
          </w:p>
        </w:tc>
      </w:tr>
      <w:tr>
        <w:tblPrEx>
          <w:tblCellMar>
            <w:top w:w="0" w:type="dxa"/>
            <w:bottom w:w="0" w:type="dxa"/>
          </w:tblCellMar>
        </w:tblPrEx>
        <w:tc>
          <w:tcPr>
            <w:tcW w:w="5040" w:type="dxa"/>
            <w:tcMar>
              <w:top w:w="60" w:type="dxa"/>
              <w:left w:w="90" w:type="dxa"/>
              <w:bottom w:w="60" w:type="dxa"/>
              <w:right w:w="90" w:type="dxa"/>
            </w:tcMar>
            <w:vAlign w:val="center"/>
          </w:tcPr>
          <w:p>
            <w:pPr>
              <w:spacing w:line="240" w:lineRule="auto"/>
            </w:pPr>
            <w:r>
              <w:rPr>
                <w:sz w:val="18"/>
                <w:szCs w:val="18"/>
                <w:rStyle w:val="VerbatimChar"/>
              </w:rPr>
              <w:t xml:space="preserve">apps/desk/server/services/ticketService.ts</w:t>
            </w:r>
            <w:r>
              <w:rPr>
                <w:sz w:val="18"/>
                <w:szCs w:val="18"/>
              </w:rPr>
              <w:t xml:space="preserve"> </w:t>
            </w:r>
            <w:r>
              <w:rPr>
                <w:sz w:val="18"/>
                <w:szCs w:val="18"/>
              </w:rPr>
              <w:t xml:space="preserve">·</w:t>
            </w:r>
            <w:r>
              <w:rPr>
                <w:sz w:val="18"/>
                <w:szCs w:val="18"/>
              </w:rPr>
              <w:t xml:space="preserve"> </w:t>
            </w:r>
            <w:r>
              <w:rPr>
                <w:sz w:val="18"/>
                <w:szCs w:val="18"/>
                <w:rStyle w:val="VerbatimChar"/>
              </w:rPr>
              <w:t xml:space="preserve">services/avisoArea.ts</w:t>
            </w:r>
          </w:p>
        </w:tc>
        <w:tc>
          <w:tcPr>
            <w:tcW w:w="5040" w:type="dxa"/>
            <w:tcMar>
              <w:top w:w="60" w:type="dxa"/>
              <w:left w:w="90" w:type="dxa"/>
              <w:bottom w:w="60" w:type="dxa"/>
              <w:right w:w="90" w:type="dxa"/>
            </w:tcMar>
            <w:vAlign w:val="center"/>
          </w:tcPr>
          <w:p>
            <w:pPr>
              <w:spacing w:line="240" w:lineRule="auto"/>
            </w:pPr>
            <w:r>
              <w:rPr>
                <w:sz w:val="18"/>
                <w:szCs w:val="18"/>
              </w:rPr>
              <w:t xml:space="preserve">La derivación, el cálculo del destinatario del aviso y su escritura fuera de la transacción.</w:t>
            </w:r>
          </w:p>
        </w:tc>
      </w:tr>
      <w:tr>
        <w:tblPrEx>
          <w:tblCellMar>
            <w:top w:w="0" w:type="dxa"/>
            <w:bottom w:w="0" w:type="dxa"/>
          </w:tblCellMar>
        </w:tblPrEx>
        <w:tc>
          <w:tcPr>
            <w:tcW w:w="5040" w:type="dxa"/>
            <w:tcMar>
              <w:top w:w="60" w:type="dxa"/>
              <w:left w:w="90" w:type="dxa"/>
              <w:bottom w:w="60" w:type="dxa"/>
              <w:right w:w="90" w:type="dxa"/>
            </w:tcMar>
            <w:vAlign w:val="center"/>
          </w:tcPr>
          <w:p>
            <w:pPr>
              <w:spacing w:line="240" w:lineRule="auto"/>
            </w:pPr>
            <w:r>
              <w:rPr>
                <w:sz w:val="18"/>
                <w:szCs w:val="18"/>
                <w:rStyle w:val="VerbatimChar"/>
              </w:rPr>
              <w:t xml:space="preserve">debt.md</w:t>
            </w:r>
          </w:p>
        </w:tc>
        <w:tc>
          <w:tcPr>
            <w:tcW w:w="5040" w:type="dxa"/>
            <w:tcMar>
              <w:top w:w="60" w:type="dxa"/>
              <w:left w:w="90" w:type="dxa"/>
              <w:bottom w:w="60" w:type="dxa"/>
              <w:right w:w="90" w:type="dxa"/>
            </w:tcMar>
            <w:vAlign w:val="center"/>
          </w:tcPr>
          <w:p>
            <w:pPr>
              <w:spacing w:line="240" w:lineRule="auto"/>
            </w:pPr>
            <w:r>
              <w:rPr>
                <w:sz w:val="18"/>
                <w:szCs w:val="18"/>
              </w:rPr>
              <w:t xml:space="preserve">La deuda técnica registrada; M-2 es la que tiene efecto funcional.</w:t>
            </w:r>
          </w:p>
        </w:tc>
      </w:tr>
    </w:tbl>
    <w:p>
      <w:pPr>
        <w:pStyle w:val="BodyText"/>
      </w:pPr>
      <w:r>
        <w:rPr>
          <w:bCs/>
          <w:b/>
        </w:rPr>
        <w:t xml:space="preserve">Artefacto de apoyo.</w:t>
      </w:r>
      <w:r>
        <w:t xml:space="preserve"> </w:t>
      </w:r>
      <w:r>
        <w:t xml:space="preserve">El mapa visual del blueprint —diagrama completo, leyenda por área y fichas de los hallazgos— vive como artefacto interactivo bajo el título «Blueprint de Servicio Técnico — mapa de transiciones». Es la fuente gráfica de §M1.3 y se actualiza con cada auditoría del código.</w:t>
      </w:r>
    </w:p>
    <w:p>
      <w:pPr>
        <w:pStyle w:val="BodyText"/>
      </w:pPr>
      <w:r>
        <w:rPr>
          <w:bCs/>
          <w:b/>
        </w:rPr>
        <w:t xml:space="preserve">Sobre la cobertura.</w:t>
      </w:r>
      <w:r>
        <w:t xml:space="preserve"> </w:t>
      </w:r>
      <w:r>
        <w:t xml:space="preserve">Cuatro páginas de Notion tienen su contenido en imágenes o adjuntos que no pudieron leerse: el diccionario de campos, los dos diagramas de flujo comercial y posible cliente, y las cinco imágenes de la página de KPIs. Los puntos 1, 2 y 16 del Anexo D corresponden a esos vacíos.</w:t>
      </w:r>
    </w:p>
    <w:p>
      <w:pPr>
        <w:pStyle w:val="BodyText"/>
      </w:pPr>
      <w:r>
        <w:rPr>
          <w:bCs/>
          <w:b/>
        </w:rPr>
        <w:t xml:space="preserve">Sobre la naturaleza de la R03.</w:t>
      </w:r>
      <w:r>
        <w:t xml:space="preserve"> </w:t>
      </w:r>
      <w:r>
        <w:t xml:space="preserve">Aquella revisión no incorporó actas nuevas. Formalizó el marco de intención que estructura las decisiones ya tomadas y especificó dos áreas que hasta entonces existían como enunciado: la capa de conocimiento y el área de cliente. Ninguna decisión anterior quedó revocada.</w:t>
      </w:r>
    </w:p>
    <w:p>
      <w:pPr>
        <w:pStyle w:val="BodyText"/>
      </w:pPr>
      <w:r>
        <w:rPr>
          <w:bCs/>
          <w:b/>
        </w:rPr>
        <w:t xml:space="preserve">Sobre la naturaleza de la R04.</w:t>
      </w:r>
      <w:r>
        <w:t xml:space="preserve"> </w:t>
      </w:r>
      <w:r>
        <w:t xml:space="preserve">Esta revisión tampoco incorpora actas nuevas, y tampoco revoca ninguna decisión. Lo que hace es distinto de todo lo anterior:</w:t>
      </w:r>
      <w:r>
        <w:t xml:space="preserve"> </w:t>
      </w:r>
      <w:r>
        <w:rPr>
          <w:bCs/>
          <w:b/>
        </w:rPr>
        <w:t xml:space="preserve">contrasta el documento contra el código y corrige lo que no coincidía</w:t>
      </w:r>
      <w:r>
        <w:t xml:space="preserve">. Es la primera vez que una parte de esta especificación deja de ser lo que se quiere construir para pasar a ser lo que está construido.</w:t>
      </w:r>
    </w:p>
    <w:p>
      <w:pPr>
        <w:pStyle w:val="BodyText"/>
      </w:pPr>
      <w:r>
        <w:rPr>
          <w:bCs/>
          <w:b/>
        </w:rPr>
        <w:t xml:space="preserve">Sobre la verificación.</w:t>
      </w:r>
      <w:r>
        <w:t xml:space="preserve"> </w:t>
      </w:r>
      <w:r>
        <w:t xml:space="preserve">Sólo el flujo de servicio técnico está verificado contra el código. Los flujos de equipo nuevo y soporte remoto siguen siendo mapeos manuales sin contrastar, y dada la tasa de error encontrada en el de servicio técnico —4 filas correctas de 20— conviene tratarlos como provisionales hasta que se auditen igual.</w:t>
      </w:r>
    </w:p>
    <w:bookmarkEnd w:id="203"/>
    <w:bookmarkEnd w:id="204"/>
    <w:sectPr w:rsidR="005D1719">
      <w:headerReference r:id="rId9" w:type="default"/>
      <w:footerReference r:id="rId10" w:type="default"/>
      <w:pgSz w:h="15840" w:w="12240"/>
      <w:pgMar w:bottom="1080" w:footer="708" w:gutter="0" w:header="708" w:left="1080" w:right="1080" w:top="108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81B807" w14:textId="77777777" w:rsidR="005D1719" w:rsidRDefault="00000000">
    <w:pPr>
      <w:jc w:val="center"/>
    </w:pPr>
    <w:r>
      <w:rPr>
        <w:color w:val="7A8A83"/>
        <w:sz w:val="16"/>
        <w:szCs w:val="16"/>
      </w:rPr>
      <w:t xml:space="preserve">Ambientalia S.A.S.   ·   </w:t>
    </w:r>
    <w:r>
      <w:rPr>
        <w:color w:val="7A8A83"/>
        <w:sz w:val="16"/>
        <w:szCs w:val="16"/>
      </w:rPr>
      <w:fldChar w:fldCharType="begin"/>
    </w:r>
    <w:r>
      <w:rPr>
        <w:color w:val="7A8A83"/>
        <w:sz w:val="16"/>
        <w:szCs w:val="16"/>
      </w:rPr>
      <w:instrText>PAGE</w:instrText>
    </w:r>
    <w:r>
      <w:rPr>
        <w:color w:val="7A8A83"/>
        <w:sz w:val="16"/>
        <w:szCs w:val="16"/>
      </w:rPr>
      <w:fldChar w:fldCharType="separate"/>
    </w:r>
    <w:r w:rsidR="00B902C7">
      <w:rPr>
        <w:noProof/>
        <w:color w:val="7A8A83"/>
        <w:sz w:val="16"/>
        <w:szCs w:val="16"/>
      </w:rPr>
      <w:t>1</w:t>
    </w:r>
    <w:r>
      <w:rPr>
        <w:color w:val="7A8A83"/>
        <w:sz w:val="16"/>
        <w:szCs w:val="16"/>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DD539F" w14:textId="77777777" w:rsidR="005D1719" w:rsidRDefault="00000000">
    <w:pPr>
      <w:pBdr>
        <w:bottom w:val="single" w:sz="4" w:space="6" w:color="CFDDD7"/>
      </w:pBdr>
      <w:spacing w:after="100"/>
      <w:jc w:val="right"/>
    </w:pPr>
    <w:proofErr w:type="spellStart"/>
    <w:r>
      <w:rPr>
        <w:color w:val="7A8A83"/>
        <w:sz w:val="16"/>
        <w:szCs w:val="16"/>
      </w:rPr>
      <w:t>Desk</w:t>
    </w:r>
    <w:proofErr w:type="spellEnd"/>
    <w:r>
      <w:rPr>
        <w:color w:val="7A8A83"/>
        <w:sz w:val="16"/>
        <w:szCs w:val="16"/>
      </w:rPr>
      <w:t xml:space="preserve"> 2.0 (</w:t>
    </w:r>
    <w:proofErr w:type="spellStart"/>
    <w:r>
      <w:rPr>
        <w:color w:val="7A8A83"/>
        <w:sz w:val="16"/>
        <w:szCs w:val="16"/>
      </w:rPr>
      <w:t>AmpliDesk</w:t>
    </w:r>
    <w:proofErr w:type="spellEnd"/>
    <w:r>
      <w:rPr>
        <w:color w:val="7A8A83"/>
        <w:sz w:val="16"/>
        <w:szCs w:val="16"/>
      </w:rPr>
      <w:t>) · Documento maestro de ideas y funcionalidades · R04</w:t>
    </w: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718D067F"/>
    <w:multiLevelType w:val="hybridMultilevel"/>
    <w:tmpl w:val="227AFF78"/>
    <w:lvl w:ilvl="0" w:tplc="253490D8">
      <w:start w:val="1"/>
      <w:numFmt w:val="bullet"/>
      <w:lvlText w:val="●"/>
      <w:lvlJc w:val="left"/>
      <w:pPr>
        <w:ind w:hanging="360" w:left="720"/>
      </w:pPr>
    </w:lvl>
    <w:lvl w:ilvl="1" w:tplc="20F850A4">
      <w:start w:val="1"/>
      <w:numFmt w:val="bullet"/>
      <w:lvlText w:val="○"/>
      <w:lvlJc w:val="left"/>
      <w:pPr>
        <w:ind w:hanging="360" w:left="1440"/>
      </w:pPr>
    </w:lvl>
    <w:lvl w:ilvl="2" w:tplc="00AE7C12">
      <w:start w:val="1"/>
      <w:numFmt w:val="bullet"/>
      <w:lvlText w:val="■"/>
      <w:lvlJc w:val="left"/>
      <w:pPr>
        <w:ind w:hanging="360" w:left="2160"/>
      </w:pPr>
    </w:lvl>
    <w:lvl w:ilvl="3" w:tplc="622463D2">
      <w:start w:val="1"/>
      <w:numFmt w:val="bullet"/>
      <w:lvlText w:val="●"/>
      <w:lvlJc w:val="left"/>
      <w:pPr>
        <w:ind w:hanging="360" w:left="2880"/>
      </w:pPr>
    </w:lvl>
    <w:lvl w:ilvl="4" w:tplc="EDD6EA3E">
      <w:start w:val="1"/>
      <w:numFmt w:val="bullet"/>
      <w:lvlText w:val="○"/>
      <w:lvlJc w:val="left"/>
      <w:pPr>
        <w:ind w:hanging="360" w:left="3600"/>
      </w:pPr>
    </w:lvl>
    <w:lvl w:ilvl="5" w:tplc="CEC04A5E">
      <w:start w:val="1"/>
      <w:numFmt w:val="bullet"/>
      <w:lvlText w:val="■"/>
      <w:lvlJc w:val="left"/>
      <w:pPr>
        <w:ind w:hanging="360" w:left="4320"/>
      </w:pPr>
    </w:lvl>
    <w:lvl w:ilvl="6" w:tplc="7F14BF38">
      <w:start w:val="1"/>
      <w:numFmt w:val="bullet"/>
      <w:lvlText w:val="●"/>
      <w:lvlJc w:val="left"/>
      <w:pPr>
        <w:ind w:hanging="360" w:left="5040"/>
      </w:pPr>
    </w:lvl>
    <w:lvl w:ilvl="7" w:tplc="728E213A">
      <w:start w:val="1"/>
      <w:numFmt w:val="bullet"/>
      <w:lvlText w:val="●"/>
      <w:lvlJc w:val="left"/>
      <w:pPr>
        <w:ind w:hanging="360" w:left="5760"/>
      </w:pPr>
    </w:lvl>
    <w:lvl w:ilvl="8" w:tplc="1F86B9AC">
      <w:start w:val="1"/>
      <w:numFmt w:val="bullet"/>
      <w:lvlText w:val="●"/>
      <w:lvlJc w:val="left"/>
      <w:pPr>
        <w:ind w:hanging="360" w:left="6480"/>
      </w:p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16cid:durableId="2131509947" w:numId="1">
    <w:abstractNumId w:val="0"/>
    <w:lvlOverride w:ilvl="0">
      <w:startOverride w:val="1"/>
    </w:lvlOverride>
  </w: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embedSystemFonts/>
  <w:stylePaneFormatFilter w:val="0004"/>
  <w:footnotePr>
    <w:footnote w:id="-1"/>
    <w:footnote w:id="0"/>
  </w:footnotePr>
  <w:doNotTrackMoves/>
  <w:drawingGridHorizontalSpacing w:val="360"/>
  <w:drawingGridVerticalSpacing w:val="360"/>
  <w:displayHorizontalDrawingGridEvery w:val="0"/>
  <w:displayVerticalDrawingGridEvery w:val="0"/>
  <w:savePreviewPicture/>
  <w:rsids>
  </w:rsids>
  <w:clrSchemeMapping w:accent1="accent1" w:accent2="accent2" w:accent3="accent3" w:accent4="accent4" w:accent5="accent5" w:accent6="accent6" w:bg1="light1" w:bg2="light2" w:followedHyperlink="followedHyperlink" w:hyperlink="hyperlink" w:t1="dark1" w:t2="dark2"/>
  <w:zoom w:percent="140"/>
  <w:proofState w:grammar="clean"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s-CO"/>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cs="Calibri" w:eastAsia="Calibri" w:hAnsi="Calibri"/>
        <w:color w:val="20302A"/>
        <w:sz w:val="21"/>
        <w:szCs w:val="21"/>
        <w:lang w:bidi="ar-SA" w:eastAsia="es-CO" w:val="es-CO"/>
      </w:rPr>
    </w:rPrDefault>
    <w:pPrDefault>
      <w:pPr>
        <w:spacing w:line="276"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style>
  <w:style w:styleId="Ttulo1" w:type="paragraph">
    <w:name w:val="heading 1"/>
    <w:uiPriority w:val="9"/>
    <w:qFormat/>
    <w:pPr>
      <w:spacing w:after="200" w:before="400"/>
      <w:outlineLvl w:val="0"/>
    </w:pPr>
    <w:rPr>
      <w:b/>
      <w:bCs/>
      <w:color w:val="1F7A5C"/>
      <w:sz w:val="34"/>
      <w:szCs w:val="34"/>
    </w:rPr>
  </w:style>
  <w:style w:styleId="Ttulo2" w:type="paragraph">
    <w:name w:val="heading 2"/>
    <w:uiPriority w:val="9"/>
    <w:unhideWhenUsed/>
    <w:qFormat/>
    <w:pPr>
      <w:spacing w:after="140" w:before="320"/>
      <w:outlineLvl w:val="1"/>
    </w:pPr>
    <w:rPr>
      <w:b/>
      <w:bCs/>
      <w:color w:val="15352B"/>
      <w:sz w:val="27"/>
      <w:szCs w:val="27"/>
    </w:rPr>
  </w:style>
  <w:style w:styleId="Ttulo3" w:type="paragraph">
    <w:name w:val="heading 3"/>
    <w:uiPriority w:val="9"/>
    <w:unhideWhenUsed/>
    <w:qFormat/>
    <w:pPr>
      <w:spacing w:after="100" w:before="240"/>
      <w:outlineLvl w:val="2"/>
    </w:pPr>
    <w:rPr>
      <w:b/>
      <w:bCs/>
      <w:color w:val="1F7A5C"/>
      <w:sz w:val="23"/>
      <w:szCs w:val="23"/>
    </w:rPr>
  </w:style>
  <w:style w:styleId="Ttulo4" w:type="paragraph">
    <w:name w:val="heading 4"/>
    <w:uiPriority w:val="9"/>
    <w:unhideWhenUsed/>
    <w:qFormat/>
    <w:pPr>
      <w:spacing w:after="80" w:before="180"/>
      <w:outlineLvl w:val="3"/>
    </w:pPr>
    <w:rPr>
      <w:b/>
      <w:bCs/>
      <w:color w:val="3F4E48"/>
    </w:rPr>
  </w:style>
  <w:style w:styleId="Ttulo5" w:type="paragraph">
    <w:name w:val="heading 5"/>
    <w:uiPriority w:val="9"/>
    <w:semiHidden/>
    <w:unhideWhenUsed/>
    <w:qFormat/>
    <w:pPr>
      <w:outlineLvl w:val="4"/>
    </w:pPr>
    <w:rPr>
      <w:color w:val="2E74B5"/>
    </w:rPr>
  </w:style>
  <w:style w:styleId="Ttulo6" w:type="paragraph">
    <w:name w:val="heading 6"/>
    <w:uiPriority w:val="9"/>
    <w:semiHidden/>
    <w:unhideWhenUsed/>
    <w:qFormat/>
    <w:pPr>
      <w:outlineLvl w:val="5"/>
    </w:pPr>
    <w:rPr>
      <w:color w:val="1F4D78"/>
    </w:rPr>
  </w:style>
  <w:style w:default="1" w:styleId="Fuentedeprrafopredeter" w:type="character">
    <w:name w:val="Default Paragraph Font"/>
    <w:uiPriority w:val="1"/>
    <w:semiHidden/>
    <w:unhideWhenUsed/>
  </w:style>
  <w:style w:default="1" w:styleId="Tablanormal" w:type="table">
    <w:name w:val="Normal Table"/>
    <w:uiPriority w:val="99"/>
    <w:semiHidden/>
    <w:unhideWhenUsed/>
    <w:tblPr>
      <w:tblInd w:type="dxa" w:w="0"/>
      <w:tblCellMar>
        <w:top w:type="dxa" w:w="0"/>
        <w:left w:type="dxa" w:w="108"/>
        <w:bottom w:type="dxa" w:w="0"/>
        <w:right w:type="dxa" w:w="108"/>
      </w:tblCellMar>
    </w:tblPr>
  </w:style>
  <w:style w:default="1" w:styleId="Sinlista" w:type="numbering">
    <w:name w:val="No List"/>
    <w:uiPriority w:val="99"/>
    <w:semiHidden/>
    <w:unhideWhenUsed/>
  </w:style>
  <w:style w:styleId="Ttulo" w:type="paragraph">
    <w:name w:val="Title"/>
    <w:uiPriority w:val="10"/>
    <w:qFormat/>
    <w:rPr>
      <w:sz w:val="56"/>
      <w:szCs w:val="56"/>
    </w:rPr>
  </w:style>
  <w:style w:customStyle="1" w:styleId="Fuerte1" w:type="paragraph">
    <w:name w:val="Fuerte1"/>
    <w:qFormat/>
    <w:rPr>
      <w:b/>
      <w:bCs/>
    </w:rPr>
  </w:style>
  <w:style w:styleId="Prrafodelista" w:type="paragraph">
    <w:name w:val="List Paragraph"/>
    <w:qFormat/>
  </w:style>
  <w:style w:styleId="Hipervnculo" w:type="character">
    <w:name w:val="Hyperlink"/>
    <w:uiPriority w:val="99"/>
    <w:unhideWhenUsed/>
    <w:rPr>
      <w:color w:val="0563C1"/>
      <w:u w:val="single"/>
    </w:rPr>
  </w:style>
  <w:style w:styleId="Refdenotaalpie" w:type="character">
    <w:name w:val="footnote reference"/>
    <w:uiPriority w:val="99"/>
    <w:semiHidden/>
    <w:unhideWhenUsed/>
    <w:rPr>
      <w:vertAlign w:val="superscript"/>
    </w:rPr>
  </w:style>
  <w:style w:styleId="Textonotapie" w:type="paragraph">
    <w:name w:val="footnote text"/>
    <w:link w:val="TextonotapieCar"/>
    <w:uiPriority w:val="99"/>
    <w:semiHidden/>
    <w:unhideWhenUsed/>
    <w:pPr>
      <w:spacing w:line="240" w:lineRule="auto"/>
    </w:pPr>
    <w:rPr>
      <w:sz w:val="20"/>
      <w:szCs w:val="20"/>
    </w:rPr>
  </w:style>
  <w:style w:customStyle="1" w:styleId="TextonotapieCar" w:type="character">
    <w:name w:val="Texto nota pie Car"/>
    <w:link w:val="Textonotapie"/>
    <w:uiPriority w:val="99"/>
    <w:semiHidden/>
    <w:unhideWhenUsed/>
    <w:rPr>
      <w:sz w:val="20"/>
      <w:szCs w:val="20"/>
    </w:rPr>
  </w:style>
  <w:style w:styleId="Refdenotaalfinal" w:type="character">
    <w:name w:val="endnote reference"/>
    <w:uiPriority w:val="99"/>
    <w:semiHidden/>
    <w:unhideWhenUsed/>
    <w:rPr>
      <w:vertAlign w:val="superscript"/>
    </w:rPr>
  </w:style>
  <w:style w:styleId="Textonotaalfinal" w:type="paragraph">
    <w:name w:val="endnote text"/>
    <w:link w:val="TextonotaalfinalCar"/>
    <w:uiPriority w:val="99"/>
    <w:semiHidden/>
    <w:unhideWhenUsed/>
    <w:pPr>
      <w:spacing w:line="240" w:lineRule="auto"/>
    </w:pPr>
    <w:rPr>
      <w:sz w:val="20"/>
      <w:szCs w:val="20"/>
    </w:rPr>
  </w:style>
  <w:style w:customStyle="1" w:styleId="TextonotaalfinalCar" w:type="character">
    <w:name w:val="Texto nota al final Car"/>
    <w:link w:val="Textonotaalfinal"/>
    <w:uiPriority w:val="99"/>
    <w:semiHidden/>
    <w:unhideWhenUsed/>
    <w:rPr>
      <w:sz w:val="20"/>
      <w:szCs w:val="20"/>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19809</Words>
  <Characters>108954</Characters>
  <Application>Microsoft Office Word</Application>
  <DocSecurity>0</DocSecurity>
  <Lines>907</Lines>
  <Paragraphs>257</Paragraphs>
  <ScaleCrop>false</ScaleCrop>
  <Company/>
  <LinksUpToDate>false</LinksUpToDate>
  <CharactersWithSpaces>128506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2026-08-22T00:13:51Z</dcterms:created>
  <dcterms:modified xsi:type="dcterms:W3CDTF">2026-08-22T00:13:51Z</dcterms:modified>
</cp:coreProperties>
</file>

<file path=docProps/custom.xml><?xml version="1.0" encoding="utf-8"?>
<Properties xmlns="http://schemas.openxmlformats.org/officeDocument/2006/custom-properties" xmlns:vt="http://schemas.openxmlformats.org/officeDocument/2006/docPropsVTypes"/>
</file>