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F6841" w14:textId="0442BA3B" w:rsidR="00072245" w:rsidRDefault="00072245" w:rsidP="00072245">
      <w:pPr>
        <w:pStyle w:val="Titolo1"/>
        <w:pBdr>
          <w:bottom w:val="single" w:sz="5" w:space="3" w:color="AFC0D4"/>
        </w:pBdr>
      </w:pPr>
      <w:r>
        <w:rPr>
          <w:rFonts w:ascii="Arial" w:eastAsia="Arial" w:hAnsi="Arial"/>
        </w:rPr>
        <w:t>Appearance, themes and row presentation</w:t>
      </w:r>
    </w:p>
    <w:p w14:paraId="1A0F2F0D" w14:textId="77777777" w:rsidR="00072245" w:rsidRDefault="00072245" w:rsidP="00072245">
      <w:pPr>
        <w:pStyle w:val="Titolo2"/>
      </w:pPr>
      <w:r>
        <w:rPr>
          <w:rFonts w:ascii="Arial" w:eastAsia="Arial" w:hAnsi="Arial"/>
        </w:rPr>
        <w:t>25.1 Classic theme</w:t>
      </w:r>
    </w:p>
    <w:p w14:paraId="538CCA5B" w14:textId="77777777" w:rsidR="00072245" w:rsidRDefault="00072245" w:rsidP="00072245">
      <w:r>
        <w:rPr>
          <w:rFonts w:eastAsia="Arial"/>
        </w:rPr>
        <w:t xml:space="preserve">Classic uses the active screen's normal </w:t>
      </w:r>
      <w:proofErr w:type="spellStart"/>
      <w:r>
        <w:rPr>
          <w:rFonts w:eastAsia="Arial"/>
        </w:rPr>
        <w:t>DrawInfo</w:t>
      </w:r>
      <w:proofErr w:type="spellEnd"/>
      <w:r>
        <w:rPr>
          <w:rFonts w:eastAsia="Arial"/>
        </w:rPr>
        <w:t xml:space="preserve"> and Workbench-compatible pens. It is the universal fallback for public, low-</w:t>
      </w:r>
      <w:proofErr w:type="spellStart"/>
      <w:r>
        <w:rPr>
          <w:rFonts w:eastAsia="Arial"/>
        </w:rPr>
        <w:t>colour</w:t>
      </w:r>
      <w:proofErr w:type="spellEnd"/>
      <w:r>
        <w:rPr>
          <w:rFonts w:eastAsia="Arial"/>
        </w:rPr>
        <w:t>, V37 and capability-failure paths.</w:t>
      </w:r>
    </w:p>
    <w:p w14:paraId="5B3BED95" w14:textId="77777777" w:rsidR="00072245" w:rsidRDefault="00072245" w:rsidP="00072245">
      <w:pPr>
        <w:pStyle w:val="Titolo2"/>
      </w:pPr>
      <w:r>
        <w:rPr>
          <w:rFonts w:ascii="Arial" w:eastAsia="Arial" w:hAnsi="Arial"/>
        </w:rPr>
        <w:t>25.2 Owned-screen Dark themes</w:t>
      </w:r>
    </w:p>
    <w:p w14:paraId="251655E1" w14:textId="77777777" w:rsidR="00072245" w:rsidRDefault="00072245" w:rsidP="00072245">
      <w:r>
        <w:rPr>
          <w:rFonts w:eastAsia="Arial"/>
        </w:rPr>
        <w:t>Fourteen named Dark presets are supplied:</w:t>
      </w:r>
    </w:p>
    <w:p w14:paraId="64E97007" w14:textId="77777777" w:rsidR="00072245" w:rsidRDefault="00072245" w:rsidP="00072245">
      <w:pPr>
        <w:pStyle w:val="Puntoelenco"/>
      </w:pPr>
      <w:proofErr w:type="spellStart"/>
      <w:r>
        <w:rPr>
          <w:rFonts w:eastAsia="Arial"/>
        </w:rPr>
        <w:t>MysticWB</w:t>
      </w:r>
      <w:proofErr w:type="spellEnd"/>
      <w:r>
        <w:rPr>
          <w:rFonts w:eastAsia="Arial"/>
        </w:rPr>
        <w:t xml:space="preserve"> Dark;</w:t>
      </w:r>
    </w:p>
    <w:p w14:paraId="6A7BADD5" w14:textId="77777777" w:rsidR="00072245" w:rsidRDefault="00072245" w:rsidP="00072245">
      <w:pPr>
        <w:pStyle w:val="Puntoelenco"/>
      </w:pPr>
      <w:r>
        <w:rPr>
          <w:rFonts w:eastAsia="Arial"/>
        </w:rPr>
        <w:t>Current Brown;</w:t>
      </w:r>
    </w:p>
    <w:p w14:paraId="25C8B6CC" w14:textId="77777777" w:rsidR="00072245" w:rsidRDefault="00072245" w:rsidP="00072245">
      <w:pPr>
        <w:pStyle w:val="Puntoelenco"/>
      </w:pPr>
      <w:r>
        <w:rPr>
          <w:rFonts w:eastAsia="Arial"/>
        </w:rPr>
        <w:t>Graphite Desk;</w:t>
      </w:r>
    </w:p>
    <w:p w14:paraId="20197199" w14:textId="77777777" w:rsidR="00072245" w:rsidRDefault="00072245" w:rsidP="00072245">
      <w:pPr>
        <w:pStyle w:val="Puntoelenco"/>
      </w:pPr>
      <w:r>
        <w:rPr>
          <w:rFonts w:eastAsia="Arial"/>
        </w:rPr>
        <w:t>Blue Steel;</w:t>
      </w:r>
    </w:p>
    <w:p w14:paraId="0B27CAFC" w14:textId="77777777" w:rsidR="00072245" w:rsidRDefault="00072245" w:rsidP="00072245">
      <w:pPr>
        <w:pStyle w:val="Puntoelenco"/>
      </w:pPr>
      <w:r>
        <w:rPr>
          <w:rFonts w:eastAsia="Arial"/>
        </w:rPr>
        <w:t>Cool Slate;</w:t>
      </w:r>
    </w:p>
    <w:p w14:paraId="10A2D534" w14:textId="77777777" w:rsidR="00072245" w:rsidRDefault="00072245" w:rsidP="00072245">
      <w:pPr>
        <w:pStyle w:val="Puntoelenco"/>
      </w:pPr>
      <w:r>
        <w:rPr>
          <w:rFonts w:eastAsia="Arial"/>
        </w:rPr>
        <w:t>Warm Amber;</w:t>
      </w:r>
    </w:p>
    <w:p w14:paraId="51D9F372" w14:textId="77777777" w:rsidR="00072245" w:rsidRDefault="00072245" w:rsidP="00072245">
      <w:pPr>
        <w:pStyle w:val="Puntoelenco"/>
      </w:pPr>
      <w:r>
        <w:rPr>
          <w:rFonts w:eastAsia="Arial"/>
        </w:rPr>
        <w:t>Sepia Desk;</w:t>
      </w:r>
    </w:p>
    <w:p w14:paraId="315D482A" w14:textId="77777777" w:rsidR="00072245" w:rsidRDefault="00072245" w:rsidP="00072245">
      <w:pPr>
        <w:pStyle w:val="Puntoelenco"/>
      </w:pPr>
      <w:r>
        <w:rPr>
          <w:rFonts w:eastAsia="Arial"/>
        </w:rPr>
        <w:t>Olive Terminal;</w:t>
      </w:r>
    </w:p>
    <w:p w14:paraId="62A62E60" w14:textId="77777777" w:rsidR="00072245" w:rsidRDefault="00072245" w:rsidP="00072245">
      <w:pPr>
        <w:pStyle w:val="Puntoelenco"/>
      </w:pPr>
      <w:r>
        <w:rPr>
          <w:rFonts w:eastAsia="Arial"/>
        </w:rPr>
        <w:t>CRT Green;</w:t>
      </w:r>
    </w:p>
    <w:p w14:paraId="1C4DFEC8" w14:textId="77777777" w:rsidR="00072245" w:rsidRDefault="00072245" w:rsidP="00072245">
      <w:pPr>
        <w:pStyle w:val="Puntoelenco"/>
      </w:pPr>
      <w:r>
        <w:rPr>
          <w:rFonts w:eastAsia="Arial"/>
        </w:rPr>
        <w:t>Low Glare;</w:t>
      </w:r>
    </w:p>
    <w:p w14:paraId="7733F354" w14:textId="77777777" w:rsidR="00072245" w:rsidRDefault="00072245" w:rsidP="00072245">
      <w:pPr>
        <w:pStyle w:val="Puntoelenco"/>
      </w:pPr>
      <w:r>
        <w:rPr>
          <w:rFonts w:eastAsia="Arial"/>
        </w:rPr>
        <w:t>High Contrast;</w:t>
      </w:r>
    </w:p>
    <w:p w14:paraId="1F0AD1F5" w14:textId="77777777" w:rsidR="00072245" w:rsidRDefault="00072245" w:rsidP="00072245">
      <w:pPr>
        <w:pStyle w:val="Puntoelenco"/>
      </w:pPr>
      <w:r>
        <w:rPr>
          <w:rFonts w:eastAsia="Arial"/>
        </w:rPr>
        <w:t>Midnight Cyan;</w:t>
      </w:r>
    </w:p>
    <w:p w14:paraId="7D2561F7" w14:textId="77777777" w:rsidR="00072245" w:rsidRDefault="00072245" w:rsidP="00072245">
      <w:pPr>
        <w:pStyle w:val="Puntoelenco"/>
      </w:pPr>
      <w:r>
        <w:rPr>
          <w:rFonts w:eastAsia="Arial"/>
        </w:rPr>
        <w:t>Storm Grey;</w:t>
      </w:r>
    </w:p>
    <w:p w14:paraId="1E2C4941" w14:textId="77777777" w:rsidR="00072245" w:rsidRDefault="00072245" w:rsidP="00072245">
      <w:pPr>
        <w:pStyle w:val="Puntoelenco"/>
      </w:pPr>
      <w:r>
        <w:rPr>
          <w:rFonts w:eastAsia="Arial"/>
        </w:rPr>
        <w:t>Dawn Amber.</w:t>
      </w:r>
    </w:p>
    <w:p w14:paraId="2402F44B" w14:textId="77777777" w:rsidR="00072245" w:rsidRDefault="00072245" w:rsidP="00072245">
      <w:r>
        <w:rPr>
          <w:rFonts w:eastAsia="Arial"/>
        </w:rPr>
        <w:t xml:space="preserve">The family includes semantic roles for window, panel, row, selection, text, fields, buttons, bevels, frames and accents. Custom palette data can be retained within the supported own-screen </w:t>
      </w:r>
      <w:proofErr w:type="spellStart"/>
      <w:r>
        <w:rPr>
          <w:rFonts w:eastAsia="Arial"/>
        </w:rPr>
        <w:t>colour</w:t>
      </w:r>
      <w:proofErr w:type="spellEnd"/>
      <w:r>
        <w:rPr>
          <w:rFonts w:eastAsia="Arial"/>
        </w:rPr>
        <w:t xml:space="preserve"> count.</w:t>
      </w:r>
    </w:p>
    <w:p w14:paraId="2062A522" w14:textId="77777777" w:rsidR="00072245" w:rsidRDefault="00072245" w:rsidP="00072245">
      <w:pPr>
        <w:pStyle w:val="Titolo2"/>
      </w:pPr>
      <w:r>
        <w:rPr>
          <w:rFonts w:ascii="Arial" w:eastAsia="Arial" w:hAnsi="Arial"/>
        </w:rPr>
        <w:t>25.3 Owned-screen Light themes</w:t>
      </w:r>
    </w:p>
    <w:p w14:paraId="0365D28F" w14:textId="77777777" w:rsidR="00072245" w:rsidRDefault="00072245" w:rsidP="00072245">
      <w:r>
        <w:rPr>
          <w:rFonts w:eastAsia="Arial"/>
        </w:rPr>
        <w:t>Fourteen Light presets are supplied:</w:t>
      </w:r>
    </w:p>
    <w:p w14:paraId="744B7D2E" w14:textId="77777777" w:rsidR="00072245" w:rsidRDefault="00072245" w:rsidP="00072245">
      <w:pPr>
        <w:pStyle w:val="Puntoelenco"/>
      </w:pPr>
      <w:r>
        <w:rPr>
          <w:rFonts w:eastAsia="Arial"/>
        </w:rPr>
        <w:t>Mystic Workbench;</w:t>
      </w:r>
    </w:p>
    <w:p w14:paraId="0F0E479F" w14:textId="77777777" w:rsidR="00072245" w:rsidRDefault="00072245" w:rsidP="00072245">
      <w:pPr>
        <w:pStyle w:val="Puntoelenco"/>
      </w:pPr>
      <w:r>
        <w:rPr>
          <w:rFonts w:eastAsia="Arial"/>
        </w:rPr>
        <w:t>Arctic Paper;</w:t>
      </w:r>
    </w:p>
    <w:p w14:paraId="31DE669F" w14:textId="77777777" w:rsidR="00072245" w:rsidRDefault="00072245" w:rsidP="00072245">
      <w:pPr>
        <w:pStyle w:val="Puntoelenco"/>
      </w:pPr>
      <w:r>
        <w:rPr>
          <w:rFonts w:eastAsia="Arial"/>
        </w:rPr>
        <w:t>Sage Desk;</w:t>
      </w:r>
    </w:p>
    <w:p w14:paraId="3C139CA8" w14:textId="77777777" w:rsidR="00072245" w:rsidRDefault="00072245" w:rsidP="00072245">
      <w:pPr>
        <w:pStyle w:val="Puntoelenco"/>
      </w:pPr>
      <w:r>
        <w:rPr>
          <w:rFonts w:eastAsia="Arial"/>
        </w:rPr>
        <w:t>Sandstone;</w:t>
      </w:r>
    </w:p>
    <w:p w14:paraId="576DAA07" w14:textId="77777777" w:rsidR="00072245" w:rsidRDefault="00072245" w:rsidP="00072245">
      <w:pPr>
        <w:pStyle w:val="Puntoelenco"/>
      </w:pPr>
      <w:r>
        <w:rPr>
          <w:rFonts w:eastAsia="Arial"/>
        </w:rPr>
        <w:t>Lavender Mist;</w:t>
      </w:r>
    </w:p>
    <w:p w14:paraId="2520B5F2" w14:textId="77777777" w:rsidR="00072245" w:rsidRDefault="00072245" w:rsidP="00072245">
      <w:pPr>
        <w:pStyle w:val="Puntoelenco"/>
      </w:pPr>
      <w:r>
        <w:rPr>
          <w:rFonts w:eastAsia="Arial"/>
        </w:rPr>
        <w:t>Ocean Glass;</w:t>
      </w:r>
    </w:p>
    <w:p w14:paraId="72F0D1DD" w14:textId="77777777" w:rsidR="00072245" w:rsidRDefault="00072245" w:rsidP="00072245">
      <w:pPr>
        <w:pStyle w:val="Puntoelenco"/>
      </w:pPr>
      <w:r>
        <w:rPr>
          <w:rFonts w:eastAsia="Arial"/>
        </w:rPr>
        <w:t>Pastel Rainbow;</w:t>
      </w:r>
    </w:p>
    <w:p w14:paraId="1BAFFA08" w14:textId="77777777" w:rsidR="00072245" w:rsidRDefault="00072245" w:rsidP="00072245">
      <w:pPr>
        <w:pStyle w:val="Puntoelenco"/>
      </w:pPr>
      <w:r>
        <w:rPr>
          <w:rFonts w:eastAsia="Arial"/>
        </w:rPr>
        <w:t>Blue Porcelain;</w:t>
      </w:r>
    </w:p>
    <w:p w14:paraId="4917CA5D" w14:textId="77777777" w:rsidR="00072245" w:rsidRDefault="00072245" w:rsidP="00072245">
      <w:pPr>
        <w:pStyle w:val="Puntoelenco"/>
      </w:pPr>
      <w:r>
        <w:rPr>
          <w:rFonts w:eastAsia="Arial"/>
        </w:rPr>
        <w:t>Rose Paper;</w:t>
      </w:r>
    </w:p>
    <w:p w14:paraId="30BB3A3D" w14:textId="77777777" w:rsidR="00072245" w:rsidRDefault="00072245" w:rsidP="00072245">
      <w:pPr>
        <w:pStyle w:val="Puntoelenco"/>
      </w:pPr>
      <w:r>
        <w:rPr>
          <w:rFonts w:eastAsia="Arial"/>
        </w:rPr>
        <w:t>Mint Studio;</w:t>
      </w:r>
    </w:p>
    <w:p w14:paraId="19B5F195" w14:textId="77777777" w:rsidR="00072245" w:rsidRDefault="00072245" w:rsidP="00072245">
      <w:pPr>
        <w:pStyle w:val="Puntoelenco"/>
      </w:pPr>
      <w:r>
        <w:rPr>
          <w:rFonts w:eastAsia="Arial"/>
        </w:rPr>
        <w:t>Golden Paper;</w:t>
      </w:r>
    </w:p>
    <w:p w14:paraId="7401962D" w14:textId="77777777" w:rsidR="00072245" w:rsidRDefault="00072245" w:rsidP="00072245">
      <w:pPr>
        <w:pStyle w:val="Puntoelenco"/>
      </w:pPr>
      <w:r>
        <w:rPr>
          <w:rFonts w:eastAsia="Arial"/>
        </w:rPr>
        <w:t>Cloud Lilac;</w:t>
      </w:r>
    </w:p>
    <w:p w14:paraId="7BEB2D43" w14:textId="77777777" w:rsidR="00072245" w:rsidRDefault="00072245" w:rsidP="00072245">
      <w:pPr>
        <w:pStyle w:val="Puntoelenco"/>
      </w:pPr>
      <w:r>
        <w:rPr>
          <w:rFonts w:eastAsia="Arial"/>
        </w:rPr>
        <w:t>Seafoam Desk;</w:t>
      </w:r>
    </w:p>
    <w:p w14:paraId="0834595B" w14:textId="77777777" w:rsidR="00072245" w:rsidRDefault="00072245" w:rsidP="00072245">
      <w:pPr>
        <w:pStyle w:val="Puntoelenco"/>
      </w:pPr>
      <w:r>
        <w:rPr>
          <w:rFonts w:eastAsia="Arial"/>
        </w:rPr>
        <w:t>Classic Ivory.</w:t>
      </w:r>
    </w:p>
    <w:p w14:paraId="5B54AED4" w14:textId="77777777" w:rsidR="00072245" w:rsidRDefault="00072245" w:rsidP="00072245">
      <w:r>
        <w:rPr>
          <w:rFonts w:eastAsia="Arial"/>
        </w:rPr>
        <w:t xml:space="preserve">Light themes use dark text on controlled pale/mid-light surfaces. Normal text/background pairs are designed around a minimum 4.5:1 contrast target at 8 and 16 </w:t>
      </w:r>
      <w:proofErr w:type="spellStart"/>
      <w:r>
        <w:rPr>
          <w:rFonts w:eastAsia="Arial"/>
        </w:rPr>
        <w:t>colours</w:t>
      </w:r>
      <w:proofErr w:type="spellEnd"/>
      <w:r>
        <w:rPr>
          <w:rFonts w:eastAsia="Arial"/>
        </w:rPr>
        <w:t>. White is generally reserved for recessed fields and bevel highlights rather than filling every control.</w:t>
      </w:r>
    </w:p>
    <w:p w14:paraId="5AC3F2C0" w14:textId="77777777" w:rsidR="00072245" w:rsidRDefault="00072245" w:rsidP="00072245">
      <w:r>
        <w:rPr>
          <w:rFonts w:eastAsia="Arial"/>
        </w:rPr>
        <w:t xml:space="preserve">Dark and Light remember their most recently selected presets independently. Stored palettes are </w:t>
      </w:r>
      <w:proofErr w:type="spellStart"/>
      <w:r>
        <w:rPr>
          <w:rFonts w:eastAsia="Arial"/>
        </w:rPr>
        <w:t>normalised</w:t>
      </w:r>
      <w:proofErr w:type="spellEnd"/>
      <w:r>
        <w:rPr>
          <w:rFonts w:eastAsia="Arial"/>
        </w:rPr>
        <w:t xml:space="preserve"> against the validated catalog so an old custom state cannot silently restore a structurally unreadable combination.</w:t>
      </w:r>
    </w:p>
    <w:p w14:paraId="2A4493A2" w14:textId="77777777" w:rsidR="00072245" w:rsidRDefault="00072245" w:rsidP="00072245">
      <w:pPr>
        <w:pStyle w:val="Titolo2"/>
      </w:pPr>
      <w:r>
        <w:rPr>
          <w:rFonts w:ascii="Arial" w:eastAsia="Arial" w:hAnsi="Arial"/>
        </w:rPr>
        <w:t>25.4 Row styles</w:t>
      </w:r>
    </w:p>
    <w:p w14:paraId="23E06633" w14:textId="77777777" w:rsidR="00072245" w:rsidRDefault="00072245" w:rsidP="00072245">
      <w:r>
        <w:rPr>
          <w:rFonts w:eastAsia="Arial"/>
        </w:rPr>
        <w:t xml:space="preserve">Alternate </w:t>
      </w:r>
      <w:proofErr w:type="spellStart"/>
      <w:r>
        <w:rPr>
          <w:rFonts w:eastAsia="Arial"/>
        </w:rPr>
        <w:t>colours</w:t>
      </w:r>
      <w:proofErr w:type="spellEnd"/>
      <w:r>
        <w:rPr>
          <w:rFonts w:eastAsia="Arial"/>
        </w:rPr>
        <w:t xml:space="preserve"> and dotted separators are independent. On a high-</w:t>
      </w:r>
      <w:proofErr w:type="spellStart"/>
      <w:r>
        <w:rPr>
          <w:rFonts w:eastAsia="Arial"/>
        </w:rPr>
        <w:t>colour</w:t>
      </w:r>
      <w:proofErr w:type="spellEnd"/>
      <w:r>
        <w:rPr>
          <w:rFonts w:eastAsia="Arial"/>
        </w:rPr>
        <w:t xml:space="preserve"> P96 or </w:t>
      </w:r>
      <w:proofErr w:type="spellStart"/>
      <w:r>
        <w:rPr>
          <w:rFonts w:eastAsia="Arial"/>
        </w:rPr>
        <w:t>CyberGraphX</w:t>
      </w:r>
      <w:proofErr w:type="spellEnd"/>
      <w:r>
        <w:rPr>
          <w:rFonts w:eastAsia="Arial"/>
        </w:rPr>
        <w:t xml:space="preserve"> public screen, alternate rows may use private direct RGB fills. On indexed/public screens, the renderer stays within existing </w:t>
      </w:r>
      <w:proofErr w:type="spellStart"/>
      <w:r>
        <w:rPr>
          <w:rFonts w:eastAsia="Arial"/>
        </w:rPr>
        <w:t>DrawInfo</w:t>
      </w:r>
      <w:proofErr w:type="spellEnd"/>
      <w:r>
        <w:rPr>
          <w:rFonts w:eastAsia="Arial"/>
        </w:rPr>
        <w:t xml:space="preserve"> pens and uses a clean one-pixel dotted separator that does not texture the glyph area. Owned screens can use theme-matched row roles and additional row tone/preset settings through the underlying appearance model.</w:t>
      </w:r>
    </w:p>
    <w:p w14:paraId="72BD7CC7" w14:textId="77777777" w:rsidR="00072245" w:rsidRDefault="00072245" w:rsidP="00072245">
      <w:pPr>
        <w:pStyle w:val="Titolo2"/>
      </w:pPr>
      <w:r>
        <w:rPr>
          <w:rFonts w:ascii="Arial" w:eastAsia="Arial" w:hAnsi="Arial"/>
        </w:rPr>
        <w:lastRenderedPageBreak/>
        <w:t>25.5 Public-screen safety</w:t>
      </w:r>
    </w:p>
    <w:p w14:paraId="6A68DEB8" w14:textId="77777777" w:rsidR="00072245" w:rsidRDefault="00072245" w:rsidP="00072245">
      <w:r>
        <w:rPr>
          <w:rFonts w:eastAsia="Arial"/>
        </w:rPr>
        <w:t xml:space="preserve">LightTreeFM does not rewrite public Workbench palettes as an implicit side effect of opening a window. Earlier experimental public palette/theme paths are </w:t>
      </w:r>
      <w:proofErr w:type="spellStart"/>
      <w:r>
        <w:rPr>
          <w:rFonts w:eastAsia="Arial"/>
        </w:rPr>
        <w:t>normalised</w:t>
      </w:r>
      <w:proofErr w:type="spellEnd"/>
      <w:r>
        <w:rPr>
          <w:rFonts w:eastAsia="Arial"/>
        </w:rPr>
        <w:t xml:space="preserve"> back to Classic in the current Preferences UI. Public RTG drawing is ownership-neutral: no </w:t>
      </w:r>
      <w:proofErr w:type="spellStart"/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LoadRGB</w:t>
      </w:r>
      <w:proofErr w:type="spellEnd"/>
      <w:r>
        <w:rPr>
          <w:rFonts w:eastAsia="Arial"/>
        </w:rPr>
        <w:t>, speculative pen leasing or palette restoration is required for ordinary operation.</w:t>
      </w:r>
    </w:p>
    <w:p w14:paraId="024578C0" w14:textId="77777777" w:rsidR="00952A09" w:rsidRDefault="00952A09"/>
    <w:sectPr w:rsidR="00952A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5686A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45"/>
    <w:rsid w:val="00072245"/>
    <w:rsid w:val="0095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AF32A"/>
  <w15:chartTrackingRefBased/>
  <w15:docId w15:val="{5B592A8D-A6E7-4E88-9B6A-448F6783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72245"/>
    <w:pPr>
      <w:spacing w:after="100"/>
    </w:pPr>
    <w:rPr>
      <w:rFonts w:ascii="Arial" w:eastAsiaTheme="minorEastAsia" w:hAnsi="Arial"/>
      <w:color w:val="20252B"/>
      <w:sz w:val="19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72245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1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72245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72245"/>
    <w:rPr>
      <w:rFonts w:asciiTheme="majorHAnsi" w:eastAsiaTheme="majorEastAsia" w:hAnsiTheme="majorHAnsi" w:cstheme="majorBidi"/>
      <w:b/>
      <w:bCs/>
      <w:color w:val="17365D"/>
      <w:sz w:val="31"/>
      <w:szCs w:val="28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72245"/>
    <w:rPr>
      <w:rFonts w:asciiTheme="majorHAnsi" w:eastAsiaTheme="majorEastAsia" w:hAnsiTheme="majorHAnsi" w:cstheme="majorBidi"/>
      <w:b/>
      <w:bCs/>
      <w:color w:val="2F5597"/>
      <w:sz w:val="23"/>
      <w:szCs w:val="26"/>
      <w:lang w:val="en-US"/>
    </w:rPr>
  </w:style>
  <w:style w:type="paragraph" w:styleId="Puntoelenco">
    <w:name w:val="List Bullet"/>
    <w:basedOn w:val="Normale"/>
    <w:uiPriority w:val="99"/>
    <w:unhideWhenUsed/>
    <w:rsid w:val="00072245"/>
    <w:pPr>
      <w:numPr>
        <w:numId w:val="1"/>
      </w:numPr>
      <w:spacing w:after="50" w:line="252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Savioni</dc:creator>
  <cp:keywords/>
  <dc:description/>
  <cp:lastModifiedBy>Danilo Savioni</cp:lastModifiedBy>
  <cp:revision>1</cp:revision>
  <dcterms:created xsi:type="dcterms:W3CDTF">2026-08-22T10:03:00Z</dcterms:created>
  <dcterms:modified xsi:type="dcterms:W3CDTF">2026-08-22T10:04:00Z</dcterms:modified>
</cp:coreProperties>
</file>