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0CEA7" w14:textId="48E49E26" w:rsidR="00C64570" w:rsidRDefault="00946743">
      <w:pPr>
        <w:rPr>
          <w:rFonts w:ascii="宋体" w:eastAsia="宋体" w:hAnsi="宋体"/>
          <w:sz w:val="28"/>
          <w:szCs w:val="28"/>
        </w:rPr>
      </w:pPr>
      <w:r>
        <w:rPr>
          <w:rFonts w:ascii="宋体" w:eastAsia="宋体" w:hAnsi="宋体" w:hint="eastAsia"/>
          <w:sz w:val="28"/>
          <w:szCs w:val="28"/>
        </w:rPr>
        <w:t>费雪效应-费雪方程式</w:t>
      </w:r>
    </w:p>
    <w:p w14:paraId="58A22A05" w14:textId="77777777" w:rsidR="00B33275" w:rsidRPr="00B33275" w:rsidRDefault="00B33275" w:rsidP="00B33275">
      <w:pPr>
        <w:rPr>
          <w:rFonts w:ascii="宋体" w:eastAsia="宋体" w:hAnsi="宋体"/>
          <w:b/>
          <w:bCs/>
          <w:color w:val="C00000"/>
          <w:sz w:val="28"/>
          <w:szCs w:val="28"/>
        </w:rPr>
      </w:pPr>
      <w:r w:rsidRPr="00B33275">
        <w:rPr>
          <w:rFonts w:ascii="宋体" w:eastAsia="宋体" w:hAnsi="宋体" w:hint="eastAsia"/>
          <w:b/>
          <w:bCs/>
          <w:color w:val="C00000"/>
          <w:sz w:val="28"/>
          <w:szCs w:val="28"/>
        </w:rPr>
        <w:t>费雪效应表达公式：</w:t>
      </w:r>
    </w:p>
    <w:p w14:paraId="3D1B4075" w14:textId="6032DF2D" w:rsidR="00531C12" w:rsidRDefault="00B33275" w:rsidP="00B33275">
      <w:pPr>
        <w:rPr>
          <w:rFonts w:ascii="宋体" w:eastAsia="宋体" w:hAnsi="宋体"/>
          <w:b/>
          <w:bCs/>
          <w:color w:val="C00000"/>
          <w:sz w:val="28"/>
          <w:szCs w:val="28"/>
        </w:rPr>
      </w:pPr>
      <w:r w:rsidRPr="00B33275">
        <w:rPr>
          <w:rFonts w:ascii="宋体" w:eastAsia="宋体" w:hAnsi="宋体" w:hint="eastAsia"/>
          <w:b/>
          <w:bCs/>
          <w:color w:val="C00000"/>
          <w:sz w:val="28"/>
          <w:szCs w:val="28"/>
        </w:rPr>
        <w:t>实际利率</w:t>
      </w:r>
      <w:r w:rsidRPr="00B33275">
        <w:rPr>
          <w:rFonts w:ascii="宋体" w:eastAsia="宋体" w:hAnsi="宋体"/>
          <w:b/>
          <w:bCs/>
          <w:color w:val="C00000"/>
          <w:sz w:val="28"/>
          <w:szCs w:val="28"/>
        </w:rPr>
        <w:t>=名义利率-通货膨胀率</w:t>
      </w:r>
    </w:p>
    <w:p w14:paraId="71E7F9A2" w14:textId="77777777" w:rsidR="00803C3F" w:rsidRPr="00B33275" w:rsidRDefault="00803C3F" w:rsidP="00B33275">
      <w:pPr>
        <w:rPr>
          <w:rFonts w:ascii="宋体" w:eastAsia="宋体" w:hAnsi="宋体" w:hint="eastAsia"/>
          <w:b/>
          <w:bCs/>
          <w:color w:val="C00000"/>
          <w:sz w:val="28"/>
          <w:szCs w:val="28"/>
        </w:rPr>
      </w:pPr>
    </w:p>
    <w:p w14:paraId="1831328A" w14:textId="0384BDD0" w:rsidR="00946743" w:rsidRPr="00B33275" w:rsidRDefault="00946743">
      <w:pPr>
        <w:rPr>
          <w:rFonts w:ascii="宋体" w:eastAsia="宋体" w:hAnsi="宋体"/>
          <w:b/>
          <w:bCs/>
          <w:color w:val="C00000"/>
          <w:sz w:val="28"/>
          <w:szCs w:val="28"/>
        </w:rPr>
      </w:pPr>
      <w:r w:rsidRPr="00B33275">
        <w:rPr>
          <w:rFonts w:ascii="宋体" w:eastAsia="宋体" w:hAnsi="宋体" w:hint="eastAsia"/>
          <w:b/>
          <w:bCs/>
          <w:color w:val="C00000"/>
          <w:sz w:val="28"/>
          <w:szCs w:val="28"/>
        </w:rPr>
        <w:t>通货膨胀和通货紧缩</w:t>
      </w:r>
      <w:r w:rsidR="00531C12" w:rsidRPr="00B33275">
        <w:rPr>
          <w:rFonts w:ascii="宋体" w:eastAsia="宋体" w:hAnsi="宋体" w:hint="eastAsia"/>
          <w:b/>
          <w:bCs/>
          <w:color w:val="C00000"/>
          <w:sz w:val="28"/>
          <w:szCs w:val="28"/>
        </w:rPr>
        <w:t>：</w:t>
      </w:r>
    </w:p>
    <w:p w14:paraId="44AE4439" w14:textId="59FB0DEE" w:rsidR="00531C12" w:rsidRDefault="00531C12">
      <w:pPr>
        <w:rPr>
          <w:rFonts w:ascii="宋体" w:eastAsia="宋体" w:hAnsi="宋体"/>
          <w:b/>
          <w:bCs/>
          <w:color w:val="833C0B" w:themeColor="accent2" w:themeShade="80"/>
          <w:sz w:val="28"/>
          <w:szCs w:val="28"/>
        </w:rPr>
      </w:pPr>
      <w:r w:rsidRPr="00531C12">
        <w:rPr>
          <w:rFonts w:ascii="宋体" w:eastAsia="宋体" w:hAnsi="宋体" w:hint="eastAsia"/>
          <w:b/>
          <w:bCs/>
          <w:color w:val="833C0B" w:themeColor="accent2" w:themeShade="80"/>
          <w:sz w:val="28"/>
          <w:szCs w:val="28"/>
        </w:rPr>
        <w:t>通货紧缩：价格下降，货币升值</w:t>
      </w:r>
    </w:p>
    <w:p w14:paraId="5012BE9D" w14:textId="77777777" w:rsidR="00531C12" w:rsidRPr="00531C12" w:rsidRDefault="00531C12">
      <w:pPr>
        <w:rPr>
          <w:rFonts w:ascii="宋体" w:eastAsia="宋体" w:hAnsi="宋体" w:hint="eastAsia"/>
          <w:b/>
          <w:bCs/>
          <w:color w:val="833C0B" w:themeColor="accent2" w:themeShade="80"/>
          <w:sz w:val="28"/>
          <w:szCs w:val="28"/>
        </w:rPr>
      </w:pPr>
    </w:p>
    <w:p w14:paraId="5C24A8DF" w14:textId="056F528D" w:rsidR="00FD6F20" w:rsidRDefault="00946743">
      <w:pPr>
        <w:rPr>
          <w:rFonts w:ascii="宋体" w:eastAsia="宋体" w:hAnsi="宋体" w:hint="eastAsia"/>
          <w:sz w:val="28"/>
          <w:szCs w:val="28"/>
        </w:rPr>
      </w:pPr>
      <w:r>
        <w:rPr>
          <w:rFonts w:ascii="宋体" w:eastAsia="宋体" w:hAnsi="宋体" w:hint="eastAsia"/>
          <w:sz w:val="28"/>
          <w:szCs w:val="28"/>
        </w:rPr>
        <w:t>萨伊定律</w:t>
      </w:r>
      <w:r w:rsidR="00FD6F20">
        <w:rPr>
          <w:rFonts w:ascii="宋体" w:eastAsia="宋体" w:hAnsi="宋体" w:hint="eastAsia"/>
          <w:sz w:val="28"/>
          <w:szCs w:val="28"/>
        </w:rPr>
        <w:t>：</w:t>
      </w:r>
      <w:r w:rsidR="00FD6F20" w:rsidRPr="00531C12">
        <w:rPr>
          <w:rFonts w:ascii="宋体" w:eastAsia="宋体" w:hAnsi="宋体" w:hint="eastAsia"/>
          <w:b/>
          <w:bCs/>
          <w:color w:val="833C0B" w:themeColor="accent2" w:themeShade="80"/>
          <w:sz w:val="28"/>
          <w:szCs w:val="28"/>
        </w:rPr>
        <w:t>供给决定需求</w:t>
      </w:r>
    </w:p>
    <w:p w14:paraId="0786DF51" w14:textId="65BA1EC7" w:rsidR="00946743" w:rsidRPr="009B644D" w:rsidRDefault="00946743">
      <w:pPr>
        <w:rPr>
          <w:rFonts w:ascii="宋体" w:eastAsia="宋体" w:hAnsi="宋体"/>
          <w:b/>
          <w:bCs/>
          <w:color w:val="833C0B" w:themeColor="accent2" w:themeShade="80"/>
          <w:sz w:val="28"/>
          <w:szCs w:val="28"/>
        </w:rPr>
      </w:pPr>
      <w:r>
        <w:rPr>
          <w:rFonts w:ascii="宋体" w:eastAsia="宋体" w:hAnsi="宋体" w:hint="eastAsia"/>
          <w:sz w:val="28"/>
          <w:szCs w:val="28"/>
        </w:rPr>
        <w:t>滞涨</w:t>
      </w:r>
      <w:r w:rsidR="00531C12">
        <w:rPr>
          <w:rFonts w:ascii="宋体" w:eastAsia="宋体" w:hAnsi="宋体" w:hint="eastAsia"/>
          <w:sz w:val="28"/>
          <w:szCs w:val="28"/>
        </w:rPr>
        <w:t>（停滞膨胀）：</w:t>
      </w:r>
      <w:r w:rsidR="00531C12" w:rsidRPr="009B644D">
        <w:rPr>
          <w:rFonts w:ascii="宋体" w:eastAsia="宋体" w:hAnsi="宋体" w:hint="eastAsia"/>
          <w:b/>
          <w:bCs/>
          <w:color w:val="833C0B" w:themeColor="accent2" w:themeShade="80"/>
          <w:sz w:val="28"/>
          <w:szCs w:val="28"/>
        </w:rPr>
        <w:t>生产停滞、失业增加和物价水平居高不下同时并存的现象。</w:t>
      </w:r>
    </w:p>
    <w:p w14:paraId="084027BF" w14:textId="77777777" w:rsidR="001249C2" w:rsidRDefault="001249C2">
      <w:pPr>
        <w:rPr>
          <w:rFonts w:ascii="宋体" w:eastAsia="宋体" w:hAnsi="宋体" w:hint="eastAsia"/>
          <w:sz w:val="28"/>
          <w:szCs w:val="28"/>
        </w:rPr>
      </w:pPr>
    </w:p>
    <w:p w14:paraId="14C1F250" w14:textId="169EDBD5" w:rsidR="00946743" w:rsidRDefault="00946743">
      <w:pPr>
        <w:rPr>
          <w:rFonts w:ascii="宋体" w:eastAsia="宋体" w:hAnsi="宋体"/>
          <w:sz w:val="28"/>
          <w:szCs w:val="28"/>
        </w:rPr>
      </w:pPr>
      <w:r>
        <w:rPr>
          <w:rFonts w:ascii="宋体" w:eastAsia="宋体" w:hAnsi="宋体" w:hint="eastAsia"/>
          <w:sz w:val="28"/>
          <w:szCs w:val="28"/>
        </w:rPr>
        <w:t>国</w:t>
      </w:r>
      <w:r w:rsidR="001249C2">
        <w:rPr>
          <w:rFonts w:ascii="宋体" w:eastAsia="宋体" w:hAnsi="宋体" w:hint="eastAsia"/>
          <w:sz w:val="28"/>
          <w:szCs w:val="28"/>
        </w:rPr>
        <w:t>内</w:t>
      </w:r>
      <w:r>
        <w:rPr>
          <w:rFonts w:ascii="宋体" w:eastAsia="宋体" w:hAnsi="宋体" w:hint="eastAsia"/>
          <w:sz w:val="28"/>
          <w:szCs w:val="28"/>
        </w:rPr>
        <w:t>生产总值</w:t>
      </w:r>
      <w:r w:rsidR="001249C2">
        <w:rPr>
          <w:rFonts w:ascii="宋体" w:eastAsia="宋体" w:hAnsi="宋体" w:hint="eastAsia"/>
          <w:sz w:val="28"/>
          <w:szCs w:val="28"/>
        </w:rPr>
        <w:t>(</w:t>
      </w:r>
      <w:r w:rsidR="001249C2">
        <w:rPr>
          <w:rFonts w:ascii="宋体" w:eastAsia="宋体" w:hAnsi="宋体"/>
          <w:sz w:val="28"/>
          <w:szCs w:val="28"/>
        </w:rPr>
        <w:t>GDP)-</w:t>
      </w:r>
      <w:r w:rsidR="001249C2">
        <w:rPr>
          <w:rFonts w:ascii="宋体" w:eastAsia="宋体" w:hAnsi="宋体" w:hint="eastAsia"/>
          <w:sz w:val="28"/>
          <w:szCs w:val="28"/>
        </w:rPr>
        <w:t>国民生产总值（G</w:t>
      </w:r>
      <w:r w:rsidR="001249C2">
        <w:rPr>
          <w:rFonts w:ascii="宋体" w:eastAsia="宋体" w:hAnsi="宋体"/>
          <w:sz w:val="28"/>
          <w:szCs w:val="28"/>
        </w:rPr>
        <w:t>NP</w:t>
      </w:r>
      <w:r w:rsidR="001249C2">
        <w:rPr>
          <w:rFonts w:ascii="宋体" w:eastAsia="宋体" w:hAnsi="宋体" w:hint="eastAsia"/>
          <w:sz w:val="28"/>
          <w:szCs w:val="28"/>
        </w:rPr>
        <w:t>）</w:t>
      </w:r>
    </w:p>
    <w:p w14:paraId="0F7B80B7" w14:textId="53C0ABC6" w:rsidR="001249C2" w:rsidRDefault="001249C2">
      <w:pPr>
        <w:rPr>
          <w:rFonts w:ascii="宋体" w:eastAsia="宋体" w:hAnsi="宋体"/>
          <w:b/>
          <w:bCs/>
          <w:color w:val="833C0B" w:themeColor="accent2" w:themeShade="80"/>
          <w:sz w:val="28"/>
          <w:szCs w:val="28"/>
        </w:rPr>
      </w:pPr>
      <w:r>
        <w:rPr>
          <w:rFonts w:ascii="宋体" w:eastAsia="宋体" w:hAnsi="宋体" w:hint="eastAsia"/>
          <w:b/>
          <w:bCs/>
          <w:color w:val="833C0B" w:themeColor="accent2" w:themeShade="80"/>
          <w:sz w:val="28"/>
          <w:szCs w:val="28"/>
        </w:rPr>
        <w:t>G</w:t>
      </w:r>
      <w:r>
        <w:rPr>
          <w:rFonts w:ascii="宋体" w:eastAsia="宋体" w:hAnsi="宋体"/>
          <w:b/>
          <w:bCs/>
          <w:color w:val="833C0B" w:themeColor="accent2" w:themeShade="80"/>
          <w:sz w:val="28"/>
          <w:szCs w:val="28"/>
        </w:rPr>
        <w:t>DP:</w:t>
      </w:r>
      <w:r w:rsidRPr="001249C2">
        <w:rPr>
          <w:rFonts w:ascii="宋体" w:eastAsia="宋体" w:hAnsi="宋体" w:hint="eastAsia"/>
          <w:b/>
          <w:bCs/>
          <w:color w:val="833C0B" w:themeColor="accent2" w:themeShade="80"/>
          <w:sz w:val="28"/>
          <w:szCs w:val="28"/>
        </w:rPr>
        <w:t>一定时期内一国或一地区境内生产的所有最终产品与服务的市场价值总和。</w:t>
      </w:r>
    </w:p>
    <w:p w14:paraId="6C3E234E" w14:textId="606C79BE" w:rsidR="001249C2" w:rsidRDefault="001249C2">
      <w:pPr>
        <w:rPr>
          <w:rFonts w:ascii="宋体" w:eastAsia="宋体" w:hAnsi="宋体"/>
          <w:b/>
          <w:bCs/>
          <w:color w:val="833C0B" w:themeColor="accent2" w:themeShade="80"/>
          <w:sz w:val="28"/>
          <w:szCs w:val="28"/>
        </w:rPr>
      </w:pPr>
      <w:r>
        <w:rPr>
          <w:rFonts w:ascii="宋体" w:eastAsia="宋体" w:hAnsi="宋体" w:hint="eastAsia"/>
          <w:b/>
          <w:bCs/>
          <w:color w:val="833C0B" w:themeColor="accent2" w:themeShade="80"/>
          <w:sz w:val="28"/>
          <w:szCs w:val="28"/>
        </w:rPr>
        <w:t>G</w:t>
      </w:r>
      <w:r>
        <w:rPr>
          <w:rFonts w:ascii="宋体" w:eastAsia="宋体" w:hAnsi="宋体"/>
          <w:b/>
          <w:bCs/>
          <w:color w:val="833C0B" w:themeColor="accent2" w:themeShade="80"/>
          <w:sz w:val="28"/>
          <w:szCs w:val="28"/>
        </w:rPr>
        <w:t>NP</w:t>
      </w:r>
      <w:r>
        <w:rPr>
          <w:rFonts w:ascii="宋体" w:eastAsia="宋体" w:hAnsi="宋体" w:hint="eastAsia"/>
          <w:b/>
          <w:bCs/>
          <w:color w:val="833C0B" w:themeColor="accent2" w:themeShade="80"/>
          <w:sz w:val="28"/>
          <w:szCs w:val="28"/>
        </w:rPr>
        <w:t>：一国或地区成员在一定时期内运用生产要素所生产的全部最终产品和服务的市场价值。</w:t>
      </w:r>
    </w:p>
    <w:p w14:paraId="2DD3EFD6" w14:textId="53B161A5" w:rsidR="001249C2" w:rsidRDefault="001249C2">
      <w:pPr>
        <w:rPr>
          <w:rFonts w:ascii="宋体" w:eastAsia="宋体" w:hAnsi="宋体"/>
          <w:b/>
          <w:bCs/>
          <w:color w:val="833C0B" w:themeColor="accent2" w:themeShade="80"/>
          <w:sz w:val="28"/>
          <w:szCs w:val="28"/>
        </w:rPr>
      </w:pPr>
      <w:r>
        <w:rPr>
          <w:rFonts w:ascii="宋体" w:eastAsia="宋体" w:hAnsi="宋体" w:hint="eastAsia"/>
          <w:b/>
          <w:bCs/>
          <w:color w:val="833C0B" w:themeColor="accent2" w:themeShade="80"/>
          <w:sz w:val="28"/>
          <w:szCs w:val="28"/>
        </w:rPr>
        <w:t>名义G</w:t>
      </w:r>
      <w:r>
        <w:rPr>
          <w:rFonts w:ascii="宋体" w:eastAsia="宋体" w:hAnsi="宋体"/>
          <w:b/>
          <w:bCs/>
          <w:color w:val="833C0B" w:themeColor="accent2" w:themeShade="80"/>
          <w:sz w:val="28"/>
          <w:szCs w:val="28"/>
        </w:rPr>
        <w:t>DP:</w:t>
      </w:r>
      <w:r>
        <w:rPr>
          <w:rFonts w:ascii="宋体" w:eastAsia="宋体" w:hAnsi="宋体" w:hint="eastAsia"/>
          <w:b/>
          <w:bCs/>
          <w:color w:val="833C0B" w:themeColor="accent2" w:themeShade="80"/>
          <w:sz w:val="28"/>
          <w:szCs w:val="28"/>
        </w:rPr>
        <w:t>当年计算</w:t>
      </w:r>
    </w:p>
    <w:p w14:paraId="143AC934" w14:textId="047DE1D9" w:rsidR="001249C2" w:rsidRDefault="001249C2">
      <w:pPr>
        <w:rPr>
          <w:rFonts w:ascii="宋体" w:eastAsia="宋体" w:hAnsi="宋体"/>
          <w:b/>
          <w:bCs/>
          <w:color w:val="833C0B" w:themeColor="accent2" w:themeShade="80"/>
          <w:sz w:val="28"/>
          <w:szCs w:val="28"/>
        </w:rPr>
      </w:pPr>
      <w:r>
        <w:rPr>
          <w:rFonts w:ascii="宋体" w:eastAsia="宋体" w:hAnsi="宋体" w:hint="eastAsia"/>
          <w:b/>
          <w:bCs/>
          <w:color w:val="833C0B" w:themeColor="accent2" w:themeShade="80"/>
          <w:sz w:val="28"/>
          <w:szCs w:val="28"/>
        </w:rPr>
        <w:t>实际G</w:t>
      </w:r>
      <w:r>
        <w:rPr>
          <w:rFonts w:ascii="宋体" w:eastAsia="宋体" w:hAnsi="宋体"/>
          <w:b/>
          <w:bCs/>
          <w:color w:val="833C0B" w:themeColor="accent2" w:themeShade="80"/>
          <w:sz w:val="28"/>
          <w:szCs w:val="28"/>
        </w:rPr>
        <w:t>DP</w:t>
      </w:r>
      <w:r>
        <w:rPr>
          <w:rFonts w:ascii="宋体" w:eastAsia="宋体" w:hAnsi="宋体" w:hint="eastAsia"/>
          <w:b/>
          <w:bCs/>
          <w:color w:val="833C0B" w:themeColor="accent2" w:themeShade="80"/>
          <w:sz w:val="28"/>
          <w:szCs w:val="28"/>
        </w:rPr>
        <w:t>：用某一基期计算</w:t>
      </w:r>
    </w:p>
    <w:p w14:paraId="05EE07B2" w14:textId="1D7F98C4" w:rsidR="001249C2" w:rsidRDefault="001249C2">
      <w:pPr>
        <w:rPr>
          <w:rFonts w:ascii="宋体" w:eastAsia="宋体" w:hAnsi="宋体"/>
          <w:b/>
          <w:bCs/>
          <w:color w:val="833C0B" w:themeColor="accent2" w:themeShade="80"/>
          <w:sz w:val="28"/>
          <w:szCs w:val="28"/>
        </w:rPr>
      </w:pPr>
      <w:r>
        <w:rPr>
          <w:rFonts w:ascii="宋体" w:eastAsia="宋体" w:hAnsi="宋体" w:hint="eastAsia"/>
          <w:b/>
          <w:bCs/>
          <w:color w:val="833C0B" w:themeColor="accent2" w:themeShade="80"/>
          <w:sz w:val="28"/>
          <w:szCs w:val="28"/>
        </w:rPr>
        <w:t>G</w:t>
      </w:r>
      <w:r>
        <w:rPr>
          <w:rFonts w:ascii="宋体" w:eastAsia="宋体" w:hAnsi="宋体"/>
          <w:b/>
          <w:bCs/>
          <w:color w:val="833C0B" w:themeColor="accent2" w:themeShade="80"/>
          <w:sz w:val="28"/>
          <w:szCs w:val="28"/>
        </w:rPr>
        <w:t>DP</w:t>
      </w:r>
      <w:r>
        <w:rPr>
          <w:rFonts w:ascii="宋体" w:eastAsia="宋体" w:hAnsi="宋体" w:hint="eastAsia"/>
          <w:b/>
          <w:bCs/>
          <w:color w:val="833C0B" w:themeColor="accent2" w:themeShade="80"/>
          <w:sz w:val="28"/>
          <w:szCs w:val="28"/>
        </w:rPr>
        <w:t>平减指数：名义G</w:t>
      </w:r>
      <w:r>
        <w:rPr>
          <w:rFonts w:ascii="宋体" w:eastAsia="宋体" w:hAnsi="宋体"/>
          <w:b/>
          <w:bCs/>
          <w:color w:val="833C0B" w:themeColor="accent2" w:themeShade="80"/>
          <w:sz w:val="28"/>
          <w:szCs w:val="28"/>
        </w:rPr>
        <w:t>DP/</w:t>
      </w:r>
      <w:r>
        <w:rPr>
          <w:rFonts w:ascii="宋体" w:eastAsia="宋体" w:hAnsi="宋体" w:hint="eastAsia"/>
          <w:b/>
          <w:bCs/>
          <w:color w:val="833C0B" w:themeColor="accent2" w:themeShade="80"/>
          <w:sz w:val="28"/>
          <w:szCs w:val="28"/>
        </w:rPr>
        <w:t>实际G</w:t>
      </w:r>
      <w:r>
        <w:rPr>
          <w:rFonts w:ascii="宋体" w:eastAsia="宋体" w:hAnsi="宋体"/>
          <w:b/>
          <w:bCs/>
          <w:color w:val="833C0B" w:themeColor="accent2" w:themeShade="80"/>
          <w:sz w:val="28"/>
          <w:szCs w:val="28"/>
        </w:rPr>
        <w:t>DP</w:t>
      </w:r>
    </w:p>
    <w:p w14:paraId="7EC38CE3" w14:textId="77777777" w:rsidR="001249C2" w:rsidRPr="001249C2" w:rsidRDefault="001249C2">
      <w:pPr>
        <w:rPr>
          <w:rFonts w:ascii="宋体" w:eastAsia="宋体" w:hAnsi="宋体" w:hint="eastAsia"/>
          <w:b/>
          <w:bCs/>
          <w:color w:val="833C0B" w:themeColor="accent2" w:themeShade="80"/>
          <w:sz w:val="28"/>
          <w:szCs w:val="28"/>
        </w:rPr>
      </w:pPr>
    </w:p>
    <w:p w14:paraId="2A7F2F78" w14:textId="24692452" w:rsidR="00946743" w:rsidRDefault="00946743" w:rsidP="00FD6F20">
      <w:pPr>
        <w:rPr>
          <w:rFonts w:ascii="宋体" w:eastAsia="宋体" w:hAnsi="宋体"/>
          <w:sz w:val="28"/>
          <w:szCs w:val="28"/>
        </w:rPr>
      </w:pPr>
      <w:r>
        <w:rPr>
          <w:rFonts w:ascii="宋体" w:eastAsia="宋体" w:hAnsi="宋体" w:hint="eastAsia"/>
          <w:sz w:val="28"/>
          <w:szCs w:val="28"/>
        </w:rPr>
        <w:t>消费</w:t>
      </w:r>
      <w:r w:rsidR="00FD6F20">
        <w:rPr>
          <w:rFonts w:ascii="宋体" w:eastAsia="宋体" w:hAnsi="宋体" w:hint="eastAsia"/>
          <w:sz w:val="28"/>
          <w:szCs w:val="28"/>
        </w:rPr>
        <w:t>价格</w:t>
      </w:r>
      <w:r>
        <w:rPr>
          <w:rFonts w:ascii="宋体" w:eastAsia="宋体" w:hAnsi="宋体" w:hint="eastAsia"/>
          <w:sz w:val="28"/>
          <w:szCs w:val="28"/>
        </w:rPr>
        <w:t>指数（C</w:t>
      </w:r>
      <w:r>
        <w:rPr>
          <w:rFonts w:ascii="宋体" w:eastAsia="宋体" w:hAnsi="宋体"/>
          <w:sz w:val="28"/>
          <w:szCs w:val="28"/>
        </w:rPr>
        <w:t>PI</w:t>
      </w:r>
      <w:r>
        <w:rPr>
          <w:rFonts w:ascii="宋体" w:eastAsia="宋体" w:hAnsi="宋体" w:hint="eastAsia"/>
          <w:sz w:val="28"/>
          <w:szCs w:val="28"/>
        </w:rPr>
        <w:t>）</w:t>
      </w:r>
      <w:r w:rsidR="00FD6F20">
        <w:rPr>
          <w:rFonts w:ascii="宋体" w:eastAsia="宋体" w:hAnsi="宋体" w:hint="eastAsia"/>
          <w:sz w:val="28"/>
          <w:szCs w:val="28"/>
        </w:rPr>
        <w:t>：</w:t>
      </w:r>
      <w:r w:rsidR="00FD6F20" w:rsidRPr="00FD6F20">
        <w:rPr>
          <w:rFonts w:ascii="宋体" w:eastAsia="宋体" w:hAnsi="宋体" w:hint="eastAsia"/>
          <w:b/>
          <w:bCs/>
          <w:color w:val="833C0B" w:themeColor="accent2" w:themeShade="80"/>
          <w:sz w:val="28"/>
          <w:szCs w:val="28"/>
        </w:rPr>
        <w:t>是对城市消费者购买一组固定的消费性产品和服务所支付平均价格的度量指标</w:t>
      </w:r>
    </w:p>
    <w:p w14:paraId="3E834537" w14:textId="20AC43BB" w:rsidR="00FD6F20" w:rsidRDefault="00FD6F20" w:rsidP="00FD6F20">
      <w:pPr>
        <w:rPr>
          <w:rFonts w:ascii="宋体" w:eastAsia="宋体" w:hAnsi="宋体"/>
          <w:sz w:val="28"/>
          <w:szCs w:val="28"/>
        </w:rPr>
      </w:pPr>
      <w:r w:rsidRPr="00FD6F20">
        <w:rPr>
          <w:rFonts w:ascii="宋体" w:eastAsia="宋体" w:hAnsi="宋体"/>
          <w:sz w:val="28"/>
          <w:szCs w:val="28"/>
        </w:rPr>
        <w:lastRenderedPageBreak/>
        <w:drawing>
          <wp:inline distT="0" distB="0" distL="0" distR="0" wp14:anchorId="0BAF2BB0" wp14:editId="202D2DBD">
            <wp:extent cx="5274310" cy="746760"/>
            <wp:effectExtent l="0" t="0" r="2540" b="0"/>
            <wp:docPr id="18933815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81549" name=""/>
                    <pic:cNvPicPr/>
                  </pic:nvPicPr>
                  <pic:blipFill>
                    <a:blip r:embed="rId6"/>
                    <a:stretch>
                      <a:fillRect/>
                    </a:stretch>
                  </pic:blipFill>
                  <pic:spPr>
                    <a:xfrm>
                      <a:off x="0" y="0"/>
                      <a:ext cx="5274310" cy="746760"/>
                    </a:xfrm>
                    <a:prstGeom prst="rect">
                      <a:avLst/>
                    </a:prstGeom>
                  </pic:spPr>
                </pic:pic>
              </a:graphicData>
            </a:graphic>
          </wp:inline>
        </w:drawing>
      </w:r>
    </w:p>
    <w:p w14:paraId="77C531AF" w14:textId="77777777" w:rsidR="00803C3F" w:rsidRPr="00FD6F20" w:rsidRDefault="00803C3F" w:rsidP="00FD6F20">
      <w:pPr>
        <w:rPr>
          <w:rFonts w:ascii="宋体" w:eastAsia="宋体" w:hAnsi="宋体" w:hint="eastAsia"/>
          <w:sz w:val="28"/>
          <w:szCs w:val="28"/>
        </w:rPr>
      </w:pPr>
    </w:p>
    <w:p w14:paraId="1409D8F8" w14:textId="61650191" w:rsidR="00946743" w:rsidRDefault="00946743">
      <w:pPr>
        <w:rPr>
          <w:rFonts w:ascii="宋体" w:eastAsia="宋体" w:hAnsi="宋体"/>
          <w:sz w:val="28"/>
          <w:szCs w:val="28"/>
        </w:rPr>
      </w:pPr>
      <w:r>
        <w:rPr>
          <w:rFonts w:ascii="宋体" w:eastAsia="宋体" w:hAnsi="宋体" w:hint="eastAsia"/>
          <w:sz w:val="28"/>
          <w:szCs w:val="28"/>
        </w:rPr>
        <w:t>边际消费倾向</w:t>
      </w:r>
    </w:p>
    <w:p w14:paraId="62823451" w14:textId="26813D27" w:rsidR="00946743" w:rsidRDefault="00946743">
      <w:pPr>
        <w:rPr>
          <w:rFonts w:ascii="宋体" w:eastAsia="宋体" w:hAnsi="宋体"/>
          <w:sz w:val="28"/>
          <w:szCs w:val="28"/>
        </w:rPr>
      </w:pPr>
      <w:r>
        <w:rPr>
          <w:rFonts w:ascii="宋体" w:eastAsia="宋体" w:hAnsi="宋体" w:hint="eastAsia"/>
          <w:sz w:val="28"/>
          <w:szCs w:val="28"/>
        </w:rPr>
        <w:t>公开市场业务</w:t>
      </w:r>
    </w:p>
    <w:p w14:paraId="5F13756A" w14:textId="11F21288" w:rsidR="00946743" w:rsidRDefault="00946743">
      <w:pPr>
        <w:rPr>
          <w:rFonts w:ascii="宋体" w:eastAsia="宋体" w:hAnsi="宋体"/>
          <w:b/>
          <w:bCs/>
          <w:color w:val="833C0B" w:themeColor="accent2" w:themeShade="80"/>
          <w:sz w:val="28"/>
          <w:szCs w:val="28"/>
        </w:rPr>
      </w:pPr>
      <w:r>
        <w:rPr>
          <w:rFonts w:ascii="宋体" w:eastAsia="宋体" w:hAnsi="宋体" w:hint="eastAsia"/>
          <w:sz w:val="28"/>
          <w:szCs w:val="28"/>
        </w:rPr>
        <w:t>隐含合同</w:t>
      </w:r>
      <w:r w:rsidR="004E7335">
        <w:rPr>
          <w:rFonts w:ascii="宋体" w:eastAsia="宋体" w:hAnsi="宋体" w:hint="eastAsia"/>
          <w:sz w:val="28"/>
          <w:szCs w:val="28"/>
        </w:rPr>
        <w:t>：</w:t>
      </w:r>
      <w:r w:rsidR="004E7335" w:rsidRPr="004E7335">
        <w:rPr>
          <w:rFonts w:ascii="宋体" w:eastAsia="宋体" w:hAnsi="宋体" w:hint="eastAsia"/>
          <w:b/>
          <w:bCs/>
          <w:color w:val="833C0B" w:themeColor="accent2" w:themeShade="80"/>
          <w:sz w:val="28"/>
          <w:szCs w:val="28"/>
        </w:rPr>
        <w:t>除正式合同外，雇主与雇员之间可能达成工资率相对固定、不随经济不懂调整的默契。</w:t>
      </w:r>
    </w:p>
    <w:p w14:paraId="7E5716CE" w14:textId="77777777" w:rsidR="009570BF" w:rsidRDefault="009570BF">
      <w:pPr>
        <w:rPr>
          <w:rFonts w:ascii="宋体" w:eastAsia="宋体" w:hAnsi="宋体" w:hint="eastAsia"/>
          <w:sz w:val="28"/>
          <w:szCs w:val="28"/>
        </w:rPr>
      </w:pPr>
    </w:p>
    <w:p w14:paraId="48C598B7" w14:textId="733D9C58" w:rsidR="00946743" w:rsidRDefault="00946743">
      <w:pPr>
        <w:rPr>
          <w:rFonts w:ascii="宋体" w:eastAsia="宋体" w:hAnsi="宋体"/>
          <w:sz w:val="28"/>
          <w:szCs w:val="28"/>
        </w:rPr>
      </w:pPr>
      <w:r>
        <w:rPr>
          <w:rFonts w:ascii="宋体" w:eastAsia="宋体" w:hAnsi="宋体" w:hint="eastAsia"/>
          <w:sz w:val="28"/>
          <w:szCs w:val="28"/>
        </w:rPr>
        <w:t>泰勒规则</w:t>
      </w:r>
    </w:p>
    <w:p w14:paraId="10C27AEF" w14:textId="5D6303B8" w:rsidR="00803C3F" w:rsidRDefault="009570BF">
      <w:pPr>
        <w:rPr>
          <w:rFonts w:ascii="宋体" w:eastAsia="宋体" w:hAnsi="宋体"/>
          <w:sz w:val="28"/>
          <w:szCs w:val="28"/>
        </w:rPr>
      </w:pPr>
      <w:r w:rsidRPr="009570BF">
        <w:rPr>
          <w:rFonts w:ascii="宋体" w:eastAsia="宋体" w:hAnsi="宋体"/>
          <w:sz w:val="28"/>
          <w:szCs w:val="28"/>
        </w:rPr>
        <w:drawing>
          <wp:inline distT="0" distB="0" distL="0" distR="0" wp14:anchorId="3A9284E2" wp14:editId="045AAF7A">
            <wp:extent cx="5274310" cy="2446655"/>
            <wp:effectExtent l="0" t="0" r="2540" b="0"/>
            <wp:docPr id="797993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93215" name=""/>
                    <pic:cNvPicPr/>
                  </pic:nvPicPr>
                  <pic:blipFill>
                    <a:blip r:embed="rId7"/>
                    <a:stretch>
                      <a:fillRect/>
                    </a:stretch>
                  </pic:blipFill>
                  <pic:spPr>
                    <a:xfrm>
                      <a:off x="0" y="0"/>
                      <a:ext cx="5274310" cy="2446655"/>
                    </a:xfrm>
                    <a:prstGeom prst="rect">
                      <a:avLst/>
                    </a:prstGeom>
                  </pic:spPr>
                </pic:pic>
              </a:graphicData>
            </a:graphic>
          </wp:inline>
        </w:drawing>
      </w:r>
    </w:p>
    <w:p w14:paraId="61F09A3F" w14:textId="08303D81" w:rsidR="009570BF" w:rsidRDefault="009E6DFE">
      <w:pPr>
        <w:rPr>
          <w:rFonts w:ascii="宋体" w:eastAsia="宋体" w:hAnsi="宋体"/>
          <w:sz w:val="28"/>
          <w:szCs w:val="28"/>
        </w:rPr>
      </w:pPr>
      <w:r>
        <w:rPr>
          <w:rFonts w:ascii="宋体" w:eastAsia="宋体" w:hAnsi="宋体" w:hint="eastAsia"/>
          <w:sz w:val="28"/>
          <w:szCs w:val="28"/>
        </w:rPr>
        <w:t>资本边际效率（M</w:t>
      </w:r>
      <w:r>
        <w:rPr>
          <w:rFonts w:ascii="宋体" w:eastAsia="宋体" w:hAnsi="宋体"/>
          <w:sz w:val="28"/>
          <w:szCs w:val="28"/>
        </w:rPr>
        <w:t>EC</w:t>
      </w:r>
      <w:r>
        <w:rPr>
          <w:rFonts w:ascii="宋体" w:eastAsia="宋体" w:hAnsi="宋体" w:hint="eastAsia"/>
          <w:sz w:val="28"/>
          <w:szCs w:val="28"/>
        </w:rPr>
        <w:t>）：</w:t>
      </w:r>
    </w:p>
    <w:p w14:paraId="6A735F1E" w14:textId="147D8339" w:rsidR="009E6DFE" w:rsidRDefault="009E6DFE">
      <w:pPr>
        <w:rPr>
          <w:rFonts w:ascii="宋体" w:eastAsia="宋体" w:hAnsi="宋体" w:hint="eastAsia"/>
          <w:sz w:val="28"/>
          <w:szCs w:val="28"/>
        </w:rPr>
      </w:pPr>
      <w:r w:rsidRPr="009E6DFE">
        <w:rPr>
          <w:rFonts w:ascii="宋体" w:eastAsia="宋体" w:hAnsi="宋体"/>
          <w:sz w:val="28"/>
          <w:szCs w:val="28"/>
        </w:rPr>
        <w:lastRenderedPageBreak/>
        <w:drawing>
          <wp:inline distT="0" distB="0" distL="0" distR="0" wp14:anchorId="2E1FDB54" wp14:editId="5BFC3F53">
            <wp:extent cx="5274310" cy="2590165"/>
            <wp:effectExtent l="0" t="0" r="2540" b="635"/>
            <wp:docPr id="11332113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11375" name=""/>
                    <pic:cNvPicPr/>
                  </pic:nvPicPr>
                  <pic:blipFill>
                    <a:blip r:embed="rId8"/>
                    <a:stretch>
                      <a:fillRect/>
                    </a:stretch>
                  </pic:blipFill>
                  <pic:spPr>
                    <a:xfrm>
                      <a:off x="0" y="0"/>
                      <a:ext cx="5274310" cy="2590165"/>
                    </a:xfrm>
                    <a:prstGeom prst="rect">
                      <a:avLst/>
                    </a:prstGeom>
                  </pic:spPr>
                </pic:pic>
              </a:graphicData>
            </a:graphic>
          </wp:inline>
        </w:drawing>
      </w:r>
    </w:p>
    <w:p w14:paraId="32ACB0DF" w14:textId="55EFB026" w:rsidR="00946743" w:rsidRDefault="00946743">
      <w:pPr>
        <w:rPr>
          <w:rFonts w:ascii="宋体" w:eastAsia="宋体" w:hAnsi="宋体"/>
          <w:sz w:val="28"/>
          <w:szCs w:val="28"/>
        </w:rPr>
      </w:pPr>
      <w:r>
        <w:rPr>
          <w:rFonts w:ascii="宋体" w:eastAsia="宋体" w:hAnsi="宋体" w:hint="eastAsia"/>
          <w:sz w:val="28"/>
          <w:szCs w:val="28"/>
        </w:rPr>
        <w:t>补偿性财政决策</w:t>
      </w:r>
    </w:p>
    <w:p w14:paraId="776B22D9" w14:textId="3311DAC8" w:rsidR="00803C3F" w:rsidRDefault="00803C3F">
      <w:pPr>
        <w:rPr>
          <w:rFonts w:ascii="宋体" w:eastAsia="宋体" w:hAnsi="宋体" w:hint="eastAsia"/>
          <w:sz w:val="28"/>
          <w:szCs w:val="28"/>
        </w:rPr>
      </w:pPr>
      <w:r w:rsidRPr="00803C3F">
        <w:rPr>
          <w:rFonts w:ascii="宋体" w:eastAsia="宋体" w:hAnsi="宋体"/>
          <w:sz w:val="28"/>
          <w:szCs w:val="28"/>
        </w:rPr>
        <w:drawing>
          <wp:inline distT="0" distB="0" distL="0" distR="0" wp14:anchorId="4F02EE51" wp14:editId="66010E28">
            <wp:extent cx="5274310" cy="2580005"/>
            <wp:effectExtent l="0" t="0" r="2540" b="0"/>
            <wp:docPr id="199370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0049" name=""/>
                    <pic:cNvPicPr/>
                  </pic:nvPicPr>
                  <pic:blipFill>
                    <a:blip r:embed="rId9"/>
                    <a:stretch>
                      <a:fillRect/>
                    </a:stretch>
                  </pic:blipFill>
                  <pic:spPr>
                    <a:xfrm>
                      <a:off x="0" y="0"/>
                      <a:ext cx="5274310" cy="2580005"/>
                    </a:xfrm>
                    <a:prstGeom prst="rect">
                      <a:avLst/>
                    </a:prstGeom>
                  </pic:spPr>
                </pic:pic>
              </a:graphicData>
            </a:graphic>
          </wp:inline>
        </w:drawing>
      </w:r>
    </w:p>
    <w:p w14:paraId="70790C23" w14:textId="77777777" w:rsidR="00803C3F" w:rsidRDefault="00803C3F">
      <w:pPr>
        <w:rPr>
          <w:rFonts w:ascii="宋体" w:eastAsia="宋体" w:hAnsi="宋体"/>
          <w:sz w:val="28"/>
          <w:szCs w:val="28"/>
        </w:rPr>
      </w:pPr>
    </w:p>
    <w:p w14:paraId="73E3C9BA" w14:textId="0FF2CB97" w:rsidR="00946743" w:rsidRDefault="00946743">
      <w:pPr>
        <w:rPr>
          <w:rFonts w:ascii="宋体" w:eastAsia="宋体" w:hAnsi="宋体"/>
          <w:sz w:val="28"/>
          <w:szCs w:val="28"/>
        </w:rPr>
      </w:pPr>
      <w:r>
        <w:rPr>
          <w:rFonts w:ascii="宋体" w:eastAsia="宋体" w:hAnsi="宋体" w:hint="eastAsia"/>
          <w:sz w:val="28"/>
          <w:szCs w:val="28"/>
        </w:rPr>
        <w:t>再贴现率</w:t>
      </w:r>
    </w:p>
    <w:p w14:paraId="79D86950" w14:textId="64C24EE8" w:rsidR="004E7335" w:rsidRDefault="00946743">
      <w:pPr>
        <w:rPr>
          <w:rFonts w:ascii="宋体" w:eastAsia="宋体" w:hAnsi="宋体" w:hint="eastAsia"/>
          <w:sz w:val="28"/>
          <w:szCs w:val="28"/>
        </w:rPr>
      </w:pPr>
      <w:r>
        <w:rPr>
          <w:rFonts w:ascii="宋体" w:eastAsia="宋体" w:hAnsi="宋体" w:hint="eastAsia"/>
          <w:sz w:val="28"/>
          <w:szCs w:val="28"/>
        </w:rPr>
        <w:t>奥肯定律</w:t>
      </w:r>
      <w:r w:rsidR="004E7335">
        <w:rPr>
          <w:rFonts w:ascii="宋体" w:eastAsia="宋体" w:hAnsi="宋体" w:hint="eastAsia"/>
          <w:sz w:val="28"/>
          <w:szCs w:val="28"/>
        </w:rPr>
        <w:t>：</w:t>
      </w:r>
      <w:r w:rsidR="004E7335" w:rsidRPr="00D876F1">
        <w:rPr>
          <w:rFonts w:ascii="宋体" w:eastAsia="宋体" w:hAnsi="宋体" w:hint="eastAsia"/>
          <w:b/>
          <w:bCs/>
          <w:color w:val="833C0B" w:themeColor="accent2" w:themeShade="80"/>
          <w:sz w:val="28"/>
          <w:szCs w:val="28"/>
        </w:rPr>
        <w:t>在经济周期之中，失业与产出之间存在反向变动的关系。</w:t>
      </w:r>
    </w:p>
    <w:p w14:paraId="1EA151F4" w14:textId="75A11A57" w:rsidR="004E7335" w:rsidRDefault="00D876F1">
      <w:pPr>
        <w:rPr>
          <w:rFonts w:ascii="宋体" w:eastAsia="宋体" w:hAnsi="宋体"/>
          <w:sz w:val="28"/>
          <w:szCs w:val="28"/>
        </w:rPr>
      </w:pPr>
      <w:r w:rsidRPr="00D876F1">
        <w:rPr>
          <w:rFonts w:ascii="宋体" w:eastAsia="宋体" w:hAnsi="宋体"/>
          <w:sz w:val="28"/>
          <w:szCs w:val="28"/>
        </w:rPr>
        <w:lastRenderedPageBreak/>
        <w:drawing>
          <wp:inline distT="0" distB="0" distL="0" distR="0" wp14:anchorId="407C67F4" wp14:editId="4F451B0E">
            <wp:extent cx="5274310" cy="2278380"/>
            <wp:effectExtent l="0" t="0" r="2540" b="7620"/>
            <wp:docPr id="60381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1155" name=""/>
                    <pic:cNvPicPr/>
                  </pic:nvPicPr>
                  <pic:blipFill>
                    <a:blip r:embed="rId10"/>
                    <a:stretch>
                      <a:fillRect/>
                    </a:stretch>
                  </pic:blipFill>
                  <pic:spPr>
                    <a:xfrm>
                      <a:off x="0" y="0"/>
                      <a:ext cx="5274310" cy="2278380"/>
                    </a:xfrm>
                    <a:prstGeom prst="rect">
                      <a:avLst/>
                    </a:prstGeom>
                  </pic:spPr>
                </pic:pic>
              </a:graphicData>
            </a:graphic>
          </wp:inline>
        </w:drawing>
      </w:r>
    </w:p>
    <w:p w14:paraId="61DAAE2E" w14:textId="77777777" w:rsidR="004E7335" w:rsidRDefault="004E7335">
      <w:pPr>
        <w:rPr>
          <w:rFonts w:ascii="宋体" w:eastAsia="宋体" w:hAnsi="宋体" w:hint="eastAsia"/>
          <w:sz w:val="28"/>
          <w:szCs w:val="28"/>
        </w:rPr>
      </w:pPr>
    </w:p>
    <w:p w14:paraId="0279C3F7" w14:textId="412CDD9E" w:rsidR="004E7335" w:rsidRDefault="004E7335">
      <w:pPr>
        <w:rPr>
          <w:rFonts w:ascii="宋体" w:eastAsia="宋体" w:hAnsi="宋体"/>
          <w:b/>
          <w:bCs/>
          <w:color w:val="833C0B" w:themeColor="accent2" w:themeShade="80"/>
          <w:sz w:val="28"/>
          <w:szCs w:val="28"/>
        </w:rPr>
      </w:pPr>
      <w:r>
        <w:rPr>
          <w:rFonts w:ascii="宋体" w:eastAsia="宋体" w:hAnsi="宋体" w:hint="eastAsia"/>
          <w:sz w:val="28"/>
          <w:szCs w:val="28"/>
        </w:rPr>
        <w:t>失业：</w:t>
      </w:r>
      <w:r w:rsidRPr="004E7335">
        <w:rPr>
          <w:rFonts w:ascii="宋体" w:eastAsia="宋体" w:hAnsi="宋体" w:hint="eastAsia"/>
          <w:b/>
          <w:bCs/>
          <w:color w:val="833C0B" w:themeColor="accent2" w:themeShade="80"/>
          <w:sz w:val="28"/>
          <w:szCs w:val="28"/>
        </w:rPr>
        <w:t>处于法定劳动年龄阶段、具有劳动能力且有工作意愿的劳动者找不到工作岗位的经济现象。</w:t>
      </w:r>
    </w:p>
    <w:p w14:paraId="13909146" w14:textId="4CED28B7" w:rsidR="004E7335" w:rsidRDefault="004E7335">
      <w:pPr>
        <w:rPr>
          <w:rFonts w:ascii="宋体" w:eastAsia="宋体" w:hAnsi="宋体"/>
          <w:b/>
          <w:bCs/>
          <w:color w:val="833C0B" w:themeColor="accent2" w:themeShade="80"/>
          <w:sz w:val="28"/>
          <w:szCs w:val="28"/>
        </w:rPr>
      </w:pPr>
      <w:r>
        <w:rPr>
          <w:rFonts w:ascii="宋体" w:eastAsia="宋体" w:hAnsi="宋体" w:hint="eastAsia"/>
          <w:b/>
          <w:bCs/>
          <w:color w:val="833C0B" w:themeColor="accent2" w:themeShade="80"/>
          <w:sz w:val="28"/>
          <w:szCs w:val="28"/>
        </w:rPr>
        <w:t>凯恩斯对失业的解释：存在非自愿失业：劳动者愿意接受现有工资水平但找不到工作岗位的现象。</w:t>
      </w:r>
    </w:p>
    <w:p w14:paraId="4AB5109D" w14:textId="07681DA3" w:rsidR="004E7335" w:rsidRDefault="004E7335">
      <w:pPr>
        <w:rPr>
          <w:rFonts w:ascii="宋体" w:eastAsia="宋体" w:hAnsi="宋体"/>
          <w:b/>
          <w:bCs/>
          <w:color w:val="833C0B" w:themeColor="accent2" w:themeShade="80"/>
          <w:sz w:val="28"/>
          <w:szCs w:val="28"/>
        </w:rPr>
      </w:pPr>
      <w:r>
        <w:rPr>
          <w:rFonts w:ascii="宋体" w:eastAsia="宋体" w:hAnsi="宋体" w:hint="eastAsia"/>
          <w:b/>
          <w:bCs/>
          <w:color w:val="833C0B" w:themeColor="accent2" w:themeShade="80"/>
          <w:sz w:val="28"/>
          <w:szCs w:val="28"/>
        </w:rPr>
        <w:t>三大基本心理规律：边际消费倾向递减、资本边际效率递减和流动性偏好。</w:t>
      </w:r>
    </w:p>
    <w:p w14:paraId="497AD4C5" w14:textId="716FB9C6" w:rsidR="004E7335" w:rsidRDefault="004E7335">
      <w:pPr>
        <w:rPr>
          <w:rFonts w:ascii="宋体" w:eastAsia="宋体" w:hAnsi="宋体" w:hint="eastAsia"/>
          <w:sz w:val="28"/>
          <w:szCs w:val="28"/>
        </w:rPr>
      </w:pPr>
      <w:r w:rsidRPr="004E7335">
        <w:rPr>
          <w:rFonts w:ascii="宋体" w:eastAsia="宋体" w:hAnsi="宋体"/>
          <w:sz w:val="28"/>
          <w:szCs w:val="28"/>
        </w:rPr>
        <w:drawing>
          <wp:inline distT="0" distB="0" distL="0" distR="0" wp14:anchorId="6636CD33" wp14:editId="2D235182">
            <wp:extent cx="5274310" cy="2417445"/>
            <wp:effectExtent l="0" t="0" r="2540" b="1905"/>
            <wp:docPr id="1094473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73927" name=""/>
                    <pic:cNvPicPr/>
                  </pic:nvPicPr>
                  <pic:blipFill>
                    <a:blip r:embed="rId11"/>
                    <a:stretch>
                      <a:fillRect/>
                    </a:stretch>
                  </pic:blipFill>
                  <pic:spPr>
                    <a:xfrm>
                      <a:off x="0" y="0"/>
                      <a:ext cx="5274310" cy="2417445"/>
                    </a:xfrm>
                    <a:prstGeom prst="rect">
                      <a:avLst/>
                    </a:prstGeom>
                  </pic:spPr>
                </pic:pic>
              </a:graphicData>
            </a:graphic>
          </wp:inline>
        </w:drawing>
      </w:r>
    </w:p>
    <w:p w14:paraId="319B3E63" w14:textId="77777777" w:rsidR="004E7335" w:rsidRDefault="004E7335">
      <w:pPr>
        <w:rPr>
          <w:rFonts w:ascii="宋体" w:eastAsia="宋体" w:hAnsi="宋体"/>
          <w:sz w:val="28"/>
          <w:szCs w:val="28"/>
        </w:rPr>
      </w:pPr>
    </w:p>
    <w:p w14:paraId="045E0BC5" w14:textId="3EFAABBD" w:rsidR="00946743" w:rsidRDefault="00946743">
      <w:pPr>
        <w:rPr>
          <w:rFonts w:ascii="宋体" w:eastAsia="宋体" w:hAnsi="宋体"/>
          <w:sz w:val="28"/>
          <w:szCs w:val="28"/>
        </w:rPr>
      </w:pPr>
      <w:r>
        <w:rPr>
          <w:rFonts w:ascii="宋体" w:eastAsia="宋体" w:hAnsi="宋体" w:hint="eastAsia"/>
          <w:sz w:val="28"/>
          <w:szCs w:val="28"/>
        </w:rPr>
        <w:t>蒙代尔-弗莱明理论</w:t>
      </w:r>
    </w:p>
    <w:p w14:paraId="48363100" w14:textId="15FD4735" w:rsidR="00946743" w:rsidRPr="001249C2" w:rsidRDefault="00946743">
      <w:pPr>
        <w:rPr>
          <w:rFonts w:ascii="宋体" w:eastAsia="宋体" w:hAnsi="宋体"/>
          <w:b/>
          <w:bCs/>
          <w:color w:val="833C0B" w:themeColor="accent2" w:themeShade="80"/>
          <w:sz w:val="28"/>
          <w:szCs w:val="28"/>
        </w:rPr>
      </w:pPr>
      <w:r>
        <w:rPr>
          <w:rFonts w:ascii="宋体" w:eastAsia="宋体" w:hAnsi="宋体" w:hint="eastAsia"/>
          <w:sz w:val="28"/>
          <w:szCs w:val="28"/>
        </w:rPr>
        <w:t>流动性偏好</w:t>
      </w:r>
      <w:r w:rsidR="001249C2">
        <w:rPr>
          <w:rFonts w:ascii="宋体" w:eastAsia="宋体" w:hAnsi="宋体" w:hint="eastAsia"/>
          <w:sz w:val="28"/>
          <w:szCs w:val="28"/>
        </w:rPr>
        <w:t>（灵活偏好）：</w:t>
      </w:r>
      <w:r w:rsidR="001249C2" w:rsidRPr="001249C2">
        <w:rPr>
          <w:rFonts w:ascii="宋体" w:eastAsia="宋体" w:hAnsi="宋体" w:hint="eastAsia"/>
          <w:b/>
          <w:bCs/>
          <w:color w:val="833C0B" w:themeColor="accent2" w:themeShade="80"/>
          <w:sz w:val="28"/>
          <w:szCs w:val="28"/>
        </w:rPr>
        <w:t>人们宁愿持有流动性最大的货币资产的心</w:t>
      </w:r>
      <w:r w:rsidR="001249C2" w:rsidRPr="001249C2">
        <w:rPr>
          <w:rFonts w:ascii="宋体" w:eastAsia="宋体" w:hAnsi="宋体" w:hint="eastAsia"/>
          <w:b/>
          <w:bCs/>
          <w:color w:val="833C0B" w:themeColor="accent2" w:themeShade="80"/>
          <w:sz w:val="28"/>
          <w:szCs w:val="28"/>
        </w:rPr>
        <w:lastRenderedPageBreak/>
        <w:t>理倾向。</w:t>
      </w:r>
    </w:p>
    <w:p w14:paraId="2616976C" w14:textId="55B123EC" w:rsidR="00946743" w:rsidRPr="001249C2" w:rsidRDefault="00946743">
      <w:pPr>
        <w:rPr>
          <w:rFonts w:ascii="宋体" w:eastAsia="宋体" w:hAnsi="宋体"/>
          <w:b/>
          <w:bCs/>
          <w:color w:val="833C0B" w:themeColor="accent2" w:themeShade="80"/>
          <w:sz w:val="28"/>
          <w:szCs w:val="28"/>
        </w:rPr>
      </w:pPr>
      <w:r>
        <w:rPr>
          <w:rFonts w:ascii="宋体" w:eastAsia="宋体" w:hAnsi="宋体" w:hint="eastAsia"/>
          <w:sz w:val="28"/>
          <w:szCs w:val="28"/>
        </w:rPr>
        <w:t>凯恩斯陷阱</w:t>
      </w:r>
      <w:r w:rsidR="001249C2">
        <w:rPr>
          <w:rFonts w:ascii="宋体" w:eastAsia="宋体" w:hAnsi="宋体" w:hint="eastAsia"/>
          <w:sz w:val="28"/>
          <w:szCs w:val="28"/>
        </w:rPr>
        <w:t>（流动性陷阱）：</w:t>
      </w:r>
      <w:r w:rsidR="001249C2">
        <w:rPr>
          <w:rFonts w:ascii="宋体" w:eastAsia="宋体" w:hAnsi="宋体" w:hint="eastAsia"/>
          <w:b/>
          <w:bCs/>
          <w:color w:val="833C0B" w:themeColor="accent2" w:themeShade="80"/>
          <w:sz w:val="28"/>
          <w:szCs w:val="28"/>
        </w:rPr>
        <w:t>人们不管有多少货币都愿意持有手中</w:t>
      </w:r>
    </w:p>
    <w:p w14:paraId="0173ACB6" w14:textId="2504561C" w:rsidR="00946743" w:rsidRPr="00FD6F20" w:rsidRDefault="00946743">
      <w:pPr>
        <w:rPr>
          <w:rFonts w:ascii="宋体" w:eastAsia="宋体" w:hAnsi="宋体"/>
          <w:b/>
          <w:bCs/>
          <w:color w:val="833C0B" w:themeColor="accent2" w:themeShade="80"/>
          <w:sz w:val="28"/>
          <w:szCs w:val="28"/>
        </w:rPr>
      </w:pPr>
      <w:r>
        <w:rPr>
          <w:rFonts w:ascii="宋体" w:eastAsia="宋体" w:hAnsi="宋体" w:hint="eastAsia"/>
          <w:sz w:val="28"/>
          <w:szCs w:val="28"/>
        </w:rPr>
        <w:t>挤出效应</w:t>
      </w:r>
      <w:r w:rsidR="00FD6F20">
        <w:rPr>
          <w:rFonts w:ascii="宋体" w:eastAsia="宋体" w:hAnsi="宋体" w:hint="eastAsia"/>
          <w:sz w:val="28"/>
          <w:szCs w:val="28"/>
        </w:rPr>
        <w:t>：</w:t>
      </w:r>
      <w:r w:rsidR="00FD6F20" w:rsidRPr="00FD6F20">
        <w:rPr>
          <w:rFonts w:ascii="宋体" w:eastAsia="宋体" w:hAnsi="宋体" w:hint="eastAsia"/>
          <w:b/>
          <w:bCs/>
          <w:color w:val="833C0B" w:themeColor="accent2" w:themeShade="80"/>
          <w:sz w:val="28"/>
          <w:szCs w:val="28"/>
        </w:rPr>
        <w:t>政府支出增加所引起的私人消费或投资降低的作用。</w:t>
      </w:r>
    </w:p>
    <w:p w14:paraId="5AD510B1" w14:textId="77777777" w:rsidR="00D876F1" w:rsidRDefault="00D876F1">
      <w:pPr>
        <w:rPr>
          <w:rFonts w:ascii="宋体" w:eastAsia="宋体" w:hAnsi="宋体"/>
          <w:sz w:val="28"/>
          <w:szCs w:val="28"/>
        </w:rPr>
      </w:pPr>
    </w:p>
    <w:p w14:paraId="54FC9105" w14:textId="5927D2BA" w:rsidR="00946743" w:rsidRDefault="00946743">
      <w:pPr>
        <w:rPr>
          <w:rFonts w:ascii="宋体" w:eastAsia="宋体" w:hAnsi="宋体"/>
          <w:b/>
          <w:bCs/>
          <w:color w:val="833C0B" w:themeColor="accent2" w:themeShade="80"/>
          <w:sz w:val="28"/>
          <w:szCs w:val="28"/>
        </w:rPr>
      </w:pPr>
      <w:r>
        <w:rPr>
          <w:rFonts w:ascii="宋体" w:eastAsia="宋体" w:hAnsi="宋体" w:hint="eastAsia"/>
          <w:sz w:val="28"/>
          <w:szCs w:val="28"/>
        </w:rPr>
        <w:t>菲利普斯曲线</w:t>
      </w:r>
      <w:r w:rsidR="00D876F1">
        <w:rPr>
          <w:rFonts w:ascii="宋体" w:eastAsia="宋体" w:hAnsi="宋体" w:hint="eastAsia"/>
          <w:sz w:val="28"/>
          <w:szCs w:val="28"/>
        </w:rPr>
        <w:t>：</w:t>
      </w:r>
      <w:r w:rsidR="00D876F1" w:rsidRPr="00D876F1">
        <w:rPr>
          <w:rFonts w:ascii="宋体" w:eastAsia="宋体" w:hAnsi="宋体" w:hint="eastAsia"/>
          <w:b/>
          <w:bCs/>
          <w:color w:val="833C0B" w:themeColor="accent2" w:themeShade="80"/>
          <w:sz w:val="28"/>
          <w:szCs w:val="28"/>
        </w:rPr>
        <w:t>失业率与货币工资变化率之间逆向变动关系的曲线。</w:t>
      </w:r>
      <w:r w:rsidR="00D876F1">
        <w:rPr>
          <w:rFonts w:ascii="宋体" w:eastAsia="宋体" w:hAnsi="宋体" w:hint="eastAsia"/>
          <w:b/>
          <w:bCs/>
          <w:color w:val="833C0B" w:themeColor="accent2" w:themeShade="80"/>
          <w:sz w:val="28"/>
          <w:szCs w:val="28"/>
        </w:rPr>
        <w:t>失业率减少时，货币工资增长速度趋向上升；失业率增加时，货币工资增长率就趋于减少。</w:t>
      </w:r>
    </w:p>
    <w:p w14:paraId="1913202A" w14:textId="2A5C9EDA" w:rsidR="00D876F1" w:rsidRDefault="00D876F1">
      <w:pPr>
        <w:rPr>
          <w:rFonts w:ascii="宋体" w:eastAsia="宋体" w:hAnsi="宋体"/>
          <w:b/>
          <w:bCs/>
          <w:color w:val="833C0B" w:themeColor="accent2" w:themeShade="80"/>
          <w:sz w:val="28"/>
          <w:szCs w:val="28"/>
        </w:rPr>
      </w:pPr>
      <w:r>
        <w:rPr>
          <w:rFonts w:ascii="宋体" w:eastAsia="宋体" w:hAnsi="宋体" w:hint="eastAsia"/>
          <w:b/>
          <w:bCs/>
          <w:color w:val="833C0B" w:themeColor="accent2" w:themeShade="80"/>
          <w:sz w:val="28"/>
          <w:szCs w:val="28"/>
        </w:rPr>
        <w:t>修改的菲利普斯曲线：用物价上升代替工资上升，表示失业率与物价上涨率之间的关系。</w:t>
      </w:r>
    </w:p>
    <w:p w14:paraId="438B717E" w14:textId="77777777" w:rsidR="009570BF" w:rsidRDefault="009570BF">
      <w:pPr>
        <w:rPr>
          <w:rFonts w:ascii="宋体" w:eastAsia="宋体" w:hAnsi="宋体"/>
          <w:b/>
          <w:bCs/>
          <w:color w:val="833C0B" w:themeColor="accent2" w:themeShade="80"/>
          <w:sz w:val="28"/>
          <w:szCs w:val="28"/>
        </w:rPr>
      </w:pPr>
    </w:p>
    <w:p w14:paraId="758C9E3F" w14:textId="77777777" w:rsidR="009570BF" w:rsidRDefault="009570BF">
      <w:pPr>
        <w:rPr>
          <w:rFonts w:ascii="宋体" w:eastAsia="宋体" w:hAnsi="宋体" w:hint="eastAsia"/>
          <w:sz w:val="28"/>
          <w:szCs w:val="28"/>
        </w:rPr>
      </w:pPr>
    </w:p>
    <w:p w14:paraId="1AD9092D" w14:textId="1A8913A7" w:rsidR="00946743" w:rsidRDefault="00946743">
      <w:pPr>
        <w:rPr>
          <w:rFonts w:ascii="宋体" w:eastAsia="宋体" w:hAnsi="宋体"/>
          <w:sz w:val="28"/>
          <w:szCs w:val="28"/>
        </w:rPr>
      </w:pPr>
      <w:r>
        <w:rPr>
          <w:rFonts w:ascii="宋体" w:eastAsia="宋体" w:hAnsi="宋体" w:hint="eastAsia"/>
          <w:sz w:val="28"/>
          <w:szCs w:val="28"/>
        </w:rPr>
        <w:t>货币政策工具</w:t>
      </w:r>
    </w:p>
    <w:p w14:paraId="1CF9A6C9" w14:textId="1C3F355A" w:rsidR="009B644D" w:rsidRDefault="009570BF">
      <w:pPr>
        <w:rPr>
          <w:rFonts w:ascii="宋体" w:eastAsia="宋体" w:hAnsi="宋体"/>
          <w:sz w:val="28"/>
          <w:szCs w:val="28"/>
        </w:rPr>
      </w:pPr>
      <w:r w:rsidRPr="009570BF">
        <w:rPr>
          <w:rFonts w:ascii="宋体" w:eastAsia="宋体" w:hAnsi="宋体"/>
          <w:sz w:val="28"/>
          <w:szCs w:val="28"/>
        </w:rPr>
        <w:drawing>
          <wp:inline distT="0" distB="0" distL="0" distR="0" wp14:anchorId="3FEE7212" wp14:editId="6C91800C">
            <wp:extent cx="5274310" cy="2299970"/>
            <wp:effectExtent l="0" t="0" r="2540" b="5080"/>
            <wp:docPr id="613038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8990" name=""/>
                    <pic:cNvPicPr/>
                  </pic:nvPicPr>
                  <pic:blipFill>
                    <a:blip r:embed="rId12"/>
                    <a:stretch>
                      <a:fillRect/>
                    </a:stretch>
                  </pic:blipFill>
                  <pic:spPr>
                    <a:xfrm>
                      <a:off x="0" y="0"/>
                      <a:ext cx="5274310" cy="2299970"/>
                    </a:xfrm>
                    <a:prstGeom prst="rect">
                      <a:avLst/>
                    </a:prstGeom>
                  </pic:spPr>
                </pic:pic>
              </a:graphicData>
            </a:graphic>
          </wp:inline>
        </w:drawing>
      </w:r>
    </w:p>
    <w:p w14:paraId="46E4D78C" w14:textId="77777777" w:rsidR="009570BF" w:rsidRDefault="009570BF">
      <w:pPr>
        <w:rPr>
          <w:rFonts w:ascii="宋体" w:eastAsia="宋体" w:hAnsi="宋体" w:hint="eastAsia"/>
          <w:sz w:val="28"/>
          <w:szCs w:val="28"/>
        </w:rPr>
      </w:pPr>
    </w:p>
    <w:p w14:paraId="04A139DA" w14:textId="77777777" w:rsidR="009B644D" w:rsidRDefault="00946743">
      <w:pPr>
        <w:rPr>
          <w:rFonts w:ascii="宋体" w:eastAsia="宋体" w:hAnsi="宋体"/>
          <w:sz w:val="28"/>
          <w:szCs w:val="28"/>
        </w:rPr>
      </w:pPr>
      <w:r>
        <w:rPr>
          <w:rFonts w:ascii="宋体" w:eastAsia="宋体" w:hAnsi="宋体" w:hint="eastAsia"/>
          <w:sz w:val="28"/>
          <w:szCs w:val="28"/>
        </w:rPr>
        <w:t>相机决策/坚持规则</w:t>
      </w:r>
      <w:r w:rsidR="009B644D">
        <w:rPr>
          <w:rFonts w:ascii="宋体" w:eastAsia="宋体" w:hAnsi="宋体" w:hint="eastAsia"/>
          <w:sz w:val="28"/>
          <w:szCs w:val="28"/>
        </w:rPr>
        <w:t>：</w:t>
      </w:r>
    </w:p>
    <w:p w14:paraId="488B08C9" w14:textId="50F9FF3D" w:rsidR="00946743" w:rsidRDefault="009B644D">
      <w:pPr>
        <w:rPr>
          <w:rFonts w:ascii="宋体" w:eastAsia="宋体" w:hAnsi="宋体"/>
          <w:b/>
          <w:bCs/>
          <w:color w:val="833C0B" w:themeColor="accent2" w:themeShade="80"/>
          <w:sz w:val="28"/>
          <w:szCs w:val="28"/>
        </w:rPr>
      </w:pPr>
      <w:r w:rsidRPr="009B644D">
        <w:rPr>
          <w:rFonts w:ascii="宋体" w:eastAsia="宋体" w:hAnsi="宋体" w:hint="eastAsia"/>
          <w:b/>
          <w:bCs/>
          <w:color w:val="833C0B" w:themeColor="accent2" w:themeShade="80"/>
          <w:sz w:val="28"/>
          <w:szCs w:val="28"/>
        </w:rPr>
        <w:t>相机决策：政府根据宏观经济指标分析宏观经济形势后，斟酌使用的经济政策。</w:t>
      </w:r>
    </w:p>
    <w:p w14:paraId="40EC7CF8" w14:textId="6FE0832A" w:rsidR="009B644D" w:rsidRDefault="009B644D">
      <w:pPr>
        <w:rPr>
          <w:rFonts w:ascii="宋体" w:eastAsia="宋体" w:hAnsi="宋体"/>
          <w:b/>
          <w:bCs/>
          <w:color w:val="833C0B" w:themeColor="accent2" w:themeShade="80"/>
          <w:sz w:val="28"/>
          <w:szCs w:val="28"/>
        </w:rPr>
      </w:pPr>
      <w:r w:rsidRPr="009B644D">
        <w:rPr>
          <w:rFonts w:ascii="宋体" w:eastAsia="宋体" w:hAnsi="宋体" w:hint="eastAsia"/>
          <w:b/>
          <w:bCs/>
          <w:color w:val="833C0B" w:themeColor="accent2" w:themeShade="80"/>
          <w:sz w:val="28"/>
          <w:szCs w:val="28"/>
        </w:rPr>
        <w:lastRenderedPageBreak/>
        <w:t>单一货币规则：</w:t>
      </w:r>
      <w:r>
        <w:rPr>
          <w:rFonts w:ascii="宋体" w:eastAsia="宋体" w:hAnsi="宋体" w:hint="eastAsia"/>
          <w:b/>
          <w:bCs/>
          <w:color w:val="833C0B" w:themeColor="accent2" w:themeShade="80"/>
          <w:sz w:val="28"/>
          <w:szCs w:val="28"/>
        </w:rPr>
        <w:t>调控不是对经济变化作出反应，而是按照事先制定好的、有固定规则的政策去实施，如固定的货币增长率政策。</w:t>
      </w:r>
    </w:p>
    <w:p w14:paraId="23F89257" w14:textId="77777777" w:rsidR="009B644D" w:rsidRPr="009B644D" w:rsidRDefault="009B644D">
      <w:pPr>
        <w:rPr>
          <w:rFonts w:ascii="宋体" w:eastAsia="宋体" w:hAnsi="宋体" w:hint="eastAsia"/>
          <w:b/>
          <w:bCs/>
          <w:color w:val="833C0B" w:themeColor="accent2" w:themeShade="80"/>
          <w:sz w:val="28"/>
          <w:szCs w:val="28"/>
        </w:rPr>
      </w:pPr>
    </w:p>
    <w:p w14:paraId="4F67B683" w14:textId="11148B19" w:rsidR="00946743" w:rsidRDefault="00946743">
      <w:pPr>
        <w:rPr>
          <w:rFonts w:ascii="宋体" w:eastAsia="宋体" w:hAnsi="宋体"/>
          <w:sz w:val="28"/>
          <w:szCs w:val="28"/>
        </w:rPr>
      </w:pPr>
      <w:r>
        <w:rPr>
          <w:rFonts w:ascii="宋体" w:eastAsia="宋体" w:hAnsi="宋体" w:hint="eastAsia"/>
          <w:sz w:val="28"/>
          <w:szCs w:val="28"/>
        </w:rPr>
        <w:t>供给冲击、需求冲击</w:t>
      </w:r>
    </w:p>
    <w:p w14:paraId="185D4174" w14:textId="0B124D27" w:rsidR="008B67E4" w:rsidRPr="008B67E4" w:rsidRDefault="008B67E4">
      <w:pPr>
        <w:rPr>
          <w:rFonts w:ascii="宋体" w:eastAsia="宋体" w:hAnsi="宋体"/>
          <w:b/>
          <w:bCs/>
          <w:color w:val="833C0B" w:themeColor="accent2" w:themeShade="80"/>
          <w:sz w:val="28"/>
          <w:szCs w:val="28"/>
        </w:rPr>
      </w:pPr>
      <w:r w:rsidRPr="008B67E4">
        <w:rPr>
          <w:rFonts w:ascii="宋体" w:eastAsia="宋体" w:hAnsi="宋体" w:hint="eastAsia"/>
          <w:b/>
          <w:bCs/>
          <w:color w:val="833C0B" w:themeColor="accent2" w:themeShade="80"/>
          <w:sz w:val="28"/>
          <w:szCs w:val="28"/>
        </w:rPr>
        <w:t>引起总需求变动的因素被称为需求冲击</w:t>
      </w:r>
    </w:p>
    <w:p w14:paraId="5A790B91" w14:textId="77777777" w:rsidR="008B67E4" w:rsidRDefault="008B67E4">
      <w:pPr>
        <w:rPr>
          <w:rFonts w:ascii="宋体" w:eastAsia="宋体" w:hAnsi="宋体" w:hint="eastAsia"/>
          <w:sz w:val="28"/>
          <w:szCs w:val="28"/>
        </w:rPr>
      </w:pPr>
    </w:p>
    <w:p w14:paraId="2C8AECCF" w14:textId="2C6E2D63" w:rsidR="00946743" w:rsidRDefault="00946743">
      <w:pPr>
        <w:rPr>
          <w:rFonts w:ascii="宋体" w:eastAsia="宋体" w:hAnsi="宋体"/>
          <w:b/>
          <w:bCs/>
          <w:color w:val="833C0B" w:themeColor="accent2" w:themeShade="80"/>
          <w:sz w:val="28"/>
          <w:szCs w:val="28"/>
        </w:rPr>
      </w:pPr>
      <w:r>
        <w:rPr>
          <w:rFonts w:ascii="宋体" w:eastAsia="宋体" w:hAnsi="宋体" w:hint="eastAsia"/>
          <w:sz w:val="28"/>
          <w:szCs w:val="28"/>
        </w:rPr>
        <w:t>需求上拉型通货膨胀</w:t>
      </w:r>
      <w:r w:rsidR="00D876F1">
        <w:rPr>
          <w:rFonts w:ascii="宋体" w:eastAsia="宋体" w:hAnsi="宋体" w:hint="eastAsia"/>
          <w:sz w:val="28"/>
          <w:szCs w:val="28"/>
        </w:rPr>
        <w:t>：</w:t>
      </w:r>
      <w:r w:rsidR="00D876F1" w:rsidRPr="00D876F1">
        <w:rPr>
          <w:rFonts w:ascii="宋体" w:eastAsia="宋体" w:hAnsi="宋体" w:hint="eastAsia"/>
          <w:b/>
          <w:bCs/>
          <w:color w:val="833C0B" w:themeColor="accent2" w:themeShade="80"/>
          <w:sz w:val="28"/>
          <w:szCs w:val="28"/>
        </w:rPr>
        <w:t>从总需求的角度，认为通货膨胀是总需求超过总供给所引起的一般价格水平的持续显著的上涨。</w:t>
      </w:r>
    </w:p>
    <w:p w14:paraId="54D679A7" w14:textId="77777777" w:rsidR="00531C12" w:rsidRPr="00D876F1" w:rsidRDefault="00531C12">
      <w:pPr>
        <w:rPr>
          <w:rFonts w:ascii="宋体" w:eastAsia="宋体" w:hAnsi="宋体" w:hint="eastAsia"/>
          <w:b/>
          <w:bCs/>
          <w:color w:val="833C0B" w:themeColor="accent2" w:themeShade="80"/>
          <w:sz w:val="28"/>
          <w:szCs w:val="28"/>
        </w:rPr>
      </w:pPr>
    </w:p>
    <w:p w14:paraId="587E3975" w14:textId="6E0BA307" w:rsidR="00531C12" w:rsidRPr="00531C12" w:rsidRDefault="00946743">
      <w:pPr>
        <w:rPr>
          <w:rFonts w:ascii="宋体" w:eastAsia="宋体" w:hAnsi="宋体" w:hint="eastAsia"/>
          <w:b/>
          <w:bCs/>
          <w:color w:val="C00000"/>
          <w:sz w:val="28"/>
          <w:szCs w:val="28"/>
        </w:rPr>
      </w:pPr>
      <w:r w:rsidRPr="00531C12">
        <w:rPr>
          <w:rFonts w:ascii="宋体" w:eastAsia="宋体" w:hAnsi="宋体" w:hint="eastAsia"/>
          <w:b/>
          <w:bCs/>
          <w:color w:val="C00000"/>
          <w:sz w:val="28"/>
          <w:szCs w:val="28"/>
        </w:rPr>
        <w:t>直接标价法</w:t>
      </w:r>
      <w:r w:rsidR="00531C12" w:rsidRPr="00531C12">
        <w:rPr>
          <w:rFonts w:ascii="宋体" w:eastAsia="宋体" w:hAnsi="宋体" w:hint="eastAsia"/>
          <w:b/>
          <w:bCs/>
          <w:color w:val="C00000"/>
          <w:sz w:val="28"/>
          <w:szCs w:val="28"/>
        </w:rPr>
        <w:t>：本币表示外币（应付标价法），1美元=</w:t>
      </w:r>
      <w:r w:rsidR="00531C12" w:rsidRPr="00531C12">
        <w:rPr>
          <w:rFonts w:ascii="宋体" w:eastAsia="宋体" w:hAnsi="宋体"/>
          <w:b/>
          <w:bCs/>
          <w:color w:val="C00000"/>
          <w:sz w:val="28"/>
          <w:szCs w:val="28"/>
        </w:rPr>
        <w:t>7.7</w:t>
      </w:r>
      <w:r w:rsidR="00531C12" w:rsidRPr="00531C12">
        <w:rPr>
          <w:rFonts w:ascii="宋体" w:eastAsia="宋体" w:hAnsi="宋体" w:hint="eastAsia"/>
          <w:b/>
          <w:bCs/>
          <w:color w:val="C00000"/>
          <w:sz w:val="28"/>
          <w:szCs w:val="28"/>
        </w:rPr>
        <w:t>人民币，</w:t>
      </w:r>
      <w:r w:rsidR="00531C12" w:rsidRPr="00531C12">
        <w:rPr>
          <w:rFonts w:ascii="宋体" w:eastAsia="宋体" w:hAnsi="宋体"/>
          <w:b/>
          <w:bCs/>
          <w:color w:val="C00000"/>
          <w:sz w:val="28"/>
          <w:szCs w:val="28"/>
        </w:rPr>
        <w:t>e=</w:t>
      </w:r>
      <w:r w:rsidR="00531C12" w:rsidRPr="00531C12">
        <w:rPr>
          <w:rFonts w:ascii="宋体" w:eastAsia="宋体" w:hAnsi="宋体" w:hint="eastAsia"/>
          <w:b/>
          <w:bCs/>
          <w:color w:val="C00000"/>
          <w:sz w:val="28"/>
          <w:szCs w:val="28"/>
        </w:rPr>
        <w:t>外币/本币</w:t>
      </w:r>
    </w:p>
    <w:p w14:paraId="5F8536BB" w14:textId="6FDA041E" w:rsidR="00946743" w:rsidRDefault="00946743">
      <w:pPr>
        <w:rPr>
          <w:rFonts w:ascii="宋体" w:eastAsia="宋体" w:hAnsi="宋体"/>
          <w:b/>
          <w:bCs/>
          <w:color w:val="C00000"/>
          <w:sz w:val="28"/>
          <w:szCs w:val="28"/>
        </w:rPr>
      </w:pPr>
      <w:r w:rsidRPr="00531C12">
        <w:rPr>
          <w:rFonts w:ascii="宋体" w:eastAsia="宋体" w:hAnsi="宋体" w:hint="eastAsia"/>
          <w:b/>
          <w:bCs/>
          <w:color w:val="C00000"/>
          <w:sz w:val="28"/>
          <w:szCs w:val="28"/>
        </w:rPr>
        <w:t>间接标价法</w:t>
      </w:r>
      <w:r w:rsidR="00531C12" w:rsidRPr="00531C12">
        <w:rPr>
          <w:rFonts w:ascii="宋体" w:eastAsia="宋体" w:hAnsi="宋体" w:hint="eastAsia"/>
          <w:b/>
          <w:bCs/>
          <w:color w:val="C00000"/>
          <w:sz w:val="28"/>
          <w:szCs w:val="28"/>
        </w:rPr>
        <w:t>：外币表示本币（应收标价法），1人民币=</w:t>
      </w:r>
      <w:r w:rsidR="00531C12" w:rsidRPr="00531C12">
        <w:rPr>
          <w:rFonts w:ascii="宋体" w:eastAsia="宋体" w:hAnsi="宋体"/>
          <w:b/>
          <w:bCs/>
          <w:color w:val="C00000"/>
          <w:sz w:val="28"/>
          <w:szCs w:val="28"/>
        </w:rPr>
        <w:t>0.12</w:t>
      </w:r>
      <w:r w:rsidR="00531C12" w:rsidRPr="00531C12">
        <w:rPr>
          <w:rFonts w:ascii="宋体" w:eastAsia="宋体" w:hAnsi="宋体" w:hint="eastAsia"/>
          <w:b/>
          <w:bCs/>
          <w:color w:val="C00000"/>
          <w:sz w:val="28"/>
          <w:szCs w:val="28"/>
        </w:rPr>
        <w:t>美元</w:t>
      </w:r>
    </w:p>
    <w:p w14:paraId="216F2E65" w14:textId="77777777" w:rsidR="00531C12" w:rsidRPr="00531C12" w:rsidRDefault="00531C12">
      <w:pPr>
        <w:rPr>
          <w:rFonts w:ascii="宋体" w:eastAsia="宋体" w:hAnsi="宋体" w:hint="eastAsia"/>
          <w:b/>
          <w:bCs/>
          <w:color w:val="C00000"/>
          <w:sz w:val="28"/>
          <w:szCs w:val="28"/>
        </w:rPr>
      </w:pPr>
    </w:p>
    <w:p w14:paraId="6411DC19" w14:textId="05EC5906" w:rsidR="00FD6F20" w:rsidRDefault="00FD6F20">
      <w:pPr>
        <w:rPr>
          <w:rFonts w:ascii="宋体" w:eastAsia="宋体" w:hAnsi="宋体"/>
          <w:b/>
          <w:bCs/>
          <w:color w:val="833C0B" w:themeColor="accent2" w:themeShade="80"/>
          <w:sz w:val="28"/>
          <w:szCs w:val="28"/>
        </w:rPr>
      </w:pPr>
      <w:r>
        <w:rPr>
          <w:rFonts w:ascii="宋体" w:eastAsia="宋体" w:hAnsi="宋体" w:hint="eastAsia"/>
          <w:sz w:val="28"/>
          <w:szCs w:val="28"/>
        </w:rPr>
        <w:t>自动稳定器</w:t>
      </w:r>
      <w:r w:rsidR="009B644D">
        <w:rPr>
          <w:rFonts w:ascii="宋体" w:eastAsia="宋体" w:hAnsi="宋体" w:hint="eastAsia"/>
          <w:sz w:val="28"/>
          <w:szCs w:val="28"/>
        </w:rPr>
        <w:t>：</w:t>
      </w:r>
      <w:r w:rsidR="009B644D">
        <w:rPr>
          <w:rFonts w:ascii="宋体" w:eastAsia="宋体" w:hAnsi="宋体" w:hint="eastAsia"/>
          <w:b/>
          <w:bCs/>
          <w:color w:val="833C0B" w:themeColor="accent2" w:themeShade="80"/>
          <w:sz w:val="28"/>
          <w:szCs w:val="28"/>
        </w:rPr>
        <w:t>是经济系统本身存在的一种减少对国民收入冲击和干扰的机制。当经济处于萧条、衰退时期，即G</w:t>
      </w:r>
      <w:r w:rsidR="009B644D">
        <w:rPr>
          <w:rFonts w:ascii="宋体" w:eastAsia="宋体" w:hAnsi="宋体"/>
          <w:b/>
          <w:bCs/>
          <w:color w:val="833C0B" w:themeColor="accent2" w:themeShade="80"/>
          <w:sz w:val="28"/>
          <w:szCs w:val="28"/>
        </w:rPr>
        <w:t>DP</w:t>
      </w:r>
      <w:r w:rsidR="009B644D">
        <w:rPr>
          <w:rFonts w:ascii="宋体" w:eastAsia="宋体" w:hAnsi="宋体" w:hint="eastAsia"/>
          <w:b/>
          <w:bCs/>
          <w:color w:val="833C0B" w:themeColor="accent2" w:themeShade="80"/>
          <w:sz w:val="28"/>
          <w:szCs w:val="28"/>
        </w:rPr>
        <w:t>下降时，这种机制使政府支出自动增加或税收自动减少；同理，在经济繁荣时期，即G</w:t>
      </w:r>
      <w:r w:rsidR="009B644D">
        <w:rPr>
          <w:rFonts w:ascii="宋体" w:eastAsia="宋体" w:hAnsi="宋体"/>
          <w:b/>
          <w:bCs/>
          <w:color w:val="833C0B" w:themeColor="accent2" w:themeShade="80"/>
          <w:sz w:val="28"/>
          <w:szCs w:val="28"/>
        </w:rPr>
        <w:t>DP</w:t>
      </w:r>
      <w:r w:rsidR="009B644D">
        <w:rPr>
          <w:rFonts w:ascii="宋体" w:eastAsia="宋体" w:hAnsi="宋体" w:hint="eastAsia"/>
          <w:b/>
          <w:bCs/>
          <w:color w:val="833C0B" w:themeColor="accent2" w:themeShade="80"/>
          <w:sz w:val="28"/>
          <w:szCs w:val="28"/>
        </w:rPr>
        <w:t>上升时，它会使得政府支出自动减少或税收自动增加。这种调节是自发的，而无须政府采取任何行动。</w:t>
      </w:r>
    </w:p>
    <w:p w14:paraId="7D8C864A" w14:textId="77777777" w:rsidR="009B644D" w:rsidRPr="009B644D" w:rsidRDefault="009B644D">
      <w:pPr>
        <w:rPr>
          <w:rFonts w:ascii="宋体" w:eastAsia="宋体" w:hAnsi="宋体" w:hint="eastAsia"/>
          <w:b/>
          <w:bCs/>
          <w:color w:val="833C0B" w:themeColor="accent2" w:themeShade="80"/>
          <w:sz w:val="28"/>
          <w:szCs w:val="28"/>
        </w:rPr>
      </w:pPr>
    </w:p>
    <w:p w14:paraId="2BE60963" w14:textId="5AA09458" w:rsidR="00946743" w:rsidRDefault="00946743">
      <w:pPr>
        <w:rPr>
          <w:rFonts w:ascii="宋体" w:eastAsia="宋体" w:hAnsi="宋体"/>
          <w:sz w:val="28"/>
          <w:szCs w:val="28"/>
        </w:rPr>
      </w:pPr>
      <w:r>
        <w:rPr>
          <w:rFonts w:ascii="宋体" w:eastAsia="宋体" w:hAnsi="宋体" w:hint="eastAsia"/>
          <w:sz w:val="28"/>
          <w:szCs w:val="28"/>
        </w:rPr>
        <w:t>总量生产函数</w:t>
      </w:r>
    </w:p>
    <w:p w14:paraId="4B2BEEAB" w14:textId="51211839" w:rsidR="00F117A2" w:rsidRDefault="00F117A2">
      <w:pPr>
        <w:rPr>
          <w:rFonts w:ascii="宋体" w:eastAsia="宋体" w:hAnsi="宋体"/>
          <w:b/>
          <w:bCs/>
          <w:color w:val="833C0B" w:themeColor="accent2" w:themeShade="80"/>
          <w:sz w:val="28"/>
          <w:szCs w:val="28"/>
        </w:rPr>
      </w:pPr>
      <w:r w:rsidRPr="00F117A2">
        <w:rPr>
          <w:rFonts w:ascii="宋体" w:eastAsia="宋体" w:hAnsi="宋体" w:hint="eastAsia"/>
          <w:b/>
          <w:bCs/>
          <w:color w:val="833C0B" w:themeColor="accent2" w:themeShade="80"/>
          <w:sz w:val="28"/>
          <w:szCs w:val="28"/>
        </w:rPr>
        <w:t>又称宏观生产函数，是指一国总收入和总产出之间的关系，总投入包括生产过程中的劳动力中的总就业量、自然资源和资本存量，总产出</w:t>
      </w:r>
      <w:r w:rsidRPr="00F117A2">
        <w:rPr>
          <w:rFonts w:ascii="宋体" w:eastAsia="宋体" w:hAnsi="宋体" w:hint="eastAsia"/>
          <w:b/>
          <w:bCs/>
          <w:color w:val="833C0B" w:themeColor="accent2" w:themeShade="80"/>
          <w:sz w:val="28"/>
          <w:szCs w:val="28"/>
        </w:rPr>
        <w:lastRenderedPageBreak/>
        <w:t>则可以指一国的</w:t>
      </w:r>
      <w:r w:rsidRPr="00F117A2">
        <w:rPr>
          <w:rFonts w:ascii="宋体" w:eastAsia="宋体" w:hAnsi="宋体"/>
          <w:b/>
          <w:bCs/>
          <w:color w:val="833C0B" w:themeColor="accent2" w:themeShade="80"/>
          <w:sz w:val="28"/>
          <w:szCs w:val="28"/>
        </w:rPr>
        <w:t>GDP。在总投人中，由于自然资源可以被视为常数，所以投入变量只有就业量和资本存量。如果用N表示总就业量，用K表示资本存量，用Y表示总产出，则总量生产函数则表示为：Y＝F（N，K）。这一函数表明，在自然资源既定条件下经济社会的总产出取决于社会的就业量和资本存量。</w:t>
      </w:r>
    </w:p>
    <w:p w14:paraId="26B56C94" w14:textId="77777777" w:rsidR="00F117A2" w:rsidRPr="00F117A2" w:rsidRDefault="00F117A2">
      <w:pPr>
        <w:rPr>
          <w:rFonts w:ascii="宋体" w:eastAsia="宋体" w:hAnsi="宋体" w:hint="eastAsia"/>
          <w:b/>
          <w:bCs/>
          <w:color w:val="833C0B" w:themeColor="accent2" w:themeShade="80"/>
          <w:sz w:val="28"/>
          <w:szCs w:val="28"/>
        </w:rPr>
      </w:pPr>
    </w:p>
    <w:p w14:paraId="4C3F99E7" w14:textId="4BAD95B9" w:rsidR="001249C2" w:rsidRDefault="001249C2">
      <w:pPr>
        <w:rPr>
          <w:rFonts w:ascii="宋体" w:eastAsia="宋体" w:hAnsi="宋体"/>
          <w:b/>
          <w:bCs/>
          <w:color w:val="833C0B" w:themeColor="accent2" w:themeShade="80"/>
          <w:sz w:val="28"/>
          <w:szCs w:val="28"/>
        </w:rPr>
      </w:pPr>
      <w:r>
        <w:rPr>
          <w:rFonts w:ascii="宋体" w:eastAsia="宋体" w:hAnsi="宋体" w:hint="eastAsia"/>
          <w:sz w:val="28"/>
          <w:szCs w:val="28"/>
        </w:rPr>
        <w:t>宏观经济政策的目标：</w:t>
      </w:r>
      <w:r w:rsidRPr="001249C2">
        <w:rPr>
          <w:rFonts w:ascii="宋体" w:eastAsia="宋体" w:hAnsi="宋体" w:hint="eastAsia"/>
          <w:b/>
          <w:bCs/>
          <w:color w:val="833C0B" w:themeColor="accent2" w:themeShade="80"/>
          <w:sz w:val="28"/>
          <w:szCs w:val="28"/>
        </w:rPr>
        <w:t>充分就业、价格稳定、经济持续均衡增长和国际收支平衡。</w:t>
      </w:r>
    </w:p>
    <w:p w14:paraId="3C1FEC6B" w14:textId="77777777" w:rsidR="001249C2" w:rsidRDefault="001249C2">
      <w:pPr>
        <w:rPr>
          <w:rFonts w:ascii="宋体" w:eastAsia="宋体" w:hAnsi="宋体"/>
          <w:b/>
          <w:bCs/>
          <w:color w:val="833C0B" w:themeColor="accent2" w:themeShade="80"/>
          <w:sz w:val="28"/>
          <w:szCs w:val="28"/>
        </w:rPr>
      </w:pPr>
    </w:p>
    <w:p w14:paraId="15931F6B" w14:textId="746FDC21" w:rsidR="001249C2" w:rsidRDefault="001249C2">
      <w:pPr>
        <w:rPr>
          <w:rFonts w:ascii="宋体" w:eastAsia="宋体" w:hAnsi="宋体"/>
          <w:b/>
          <w:bCs/>
          <w:color w:val="833C0B" w:themeColor="accent2" w:themeShade="80"/>
          <w:sz w:val="28"/>
          <w:szCs w:val="28"/>
        </w:rPr>
      </w:pPr>
      <w:r>
        <w:rPr>
          <w:rFonts w:ascii="宋体" w:eastAsia="宋体" w:hAnsi="宋体" w:hint="eastAsia"/>
          <w:b/>
          <w:bCs/>
          <w:color w:val="833C0B" w:themeColor="accent2" w:themeShade="80"/>
          <w:sz w:val="28"/>
          <w:szCs w:val="28"/>
        </w:rPr>
        <w:t>财政政策：政府变动税收和支出以便影响总需求进而影响就业和国民收入的政策。</w:t>
      </w:r>
    </w:p>
    <w:p w14:paraId="3C9FF3C2" w14:textId="30C36988" w:rsidR="001249C2" w:rsidRDefault="001249C2">
      <w:pPr>
        <w:rPr>
          <w:rFonts w:ascii="宋体" w:eastAsia="宋体" w:hAnsi="宋体"/>
          <w:b/>
          <w:bCs/>
          <w:color w:val="833C0B" w:themeColor="accent2" w:themeShade="80"/>
          <w:sz w:val="28"/>
          <w:szCs w:val="28"/>
        </w:rPr>
      </w:pPr>
      <w:r>
        <w:rPr>
          <w:rFonts w:ascii="宋体" w:eastAsia="宋体" w:hAnsi="宋体" w:hint="eastAsia"/>
          <w:b/>
          <w:bCs/>
          <w:color w:val="833C0B" w:themeColor="accent2" w:themeShade="80"/>
          <w:sz w:val="28"/>
          <w:szCs w:val="28"/>
        </w:rPr>
        <w:t>货币政策：</w:t>
      </w:r>
      <w:r w:rsidR="00FD6F20">
        <w:rPr>
          <w:rFonts w:ascii="宋体" w:eastAsia="宋体" w:hAnsi="宋体" w:hint="eastAsia"/>
          <w:b/>
          <w:bCs/>
          <w:color w:val="833C0B" w:themeColor="accent2" w:themeShade="80"/>
          <w:sz w:val="28"/>
          <w:szCs w:val="28"/>
        </w:rPr>
        <w:t>中央银行通过银行体系变动货币供给量来调节总需求的政策。</w:t>
      </w:r>
    </w:p>
    <w:p w14:paraId="4ACE97B2" w14:textId="14807A0C" w:rsidR="00FD6F20" w:rsidRDefault="00FD6F20">
      <w:pPr>
        <w:rPr>
          <w:rFonts w:ascii="宋体" w:eastAsia="宋体" w:hAnsi="宋体"/>
          <w:b/>
          <w:bCs/>
          <w:color w:val="833C0B" w:themeColor="accent2" w:themeShade="80"/>
          <w:sz w:val="28"/>
          <w:szCs w:val="28"/>
        </w:rPr>
      </w:pPr>
      <w:r>
        <w:rPr>
          <w:rFonts w:ascii="宋体" w:eastAsia="宋体" w:hAnsi="宋体" w:hint="eastAsia"/>
          <w:b/>
          <w:bCs/>
          <w:color w:val="833C0B" w:themeColor="accent2" w:themeShade="80"/>
          <w:sz w:val="28"/>
          <w:szCs w:val="28"/>
        </w:rPr>
        <w:t>凯恩斯极端：I</w:t>
      </w:r>
      <w:r>
        <w:rPr>
          <w:rFonts w:ascii="宋体" w:eastAsia="宋体" w:hAnsi="宋体"/>
          <w:b/>
          <w:bCs/>
          <w:color w:val="833C0B" w:themeColor="accent2" w:themeShade="80"/>
          <w:sz w:val="28"/>
          <w:szCs w:val="28"/>
        </w:rPr>
        <w:t>S</w:t>
      </w:r>
      <w:r>
        <w:rPr>
          <w:rFonts w:ascii="宋体" w:eastAsia="宋体" w:hAnsi="宋体" w:hint="eastAsia"/>
          <w:b/>
          <w:bCs/>
          <w:color w:val="833C0B" w:themeColor="accent2" w:themeShade="80"/>
          <w:sz w:val="28"/>
          <w:szCs w:val="28"/>
        </w:rPr>
        <w:t>垂直而L</w:t>
      </w:r>
      <w:r>
        <w:rPr>
          <w:rFonts w:ascii="宋体" w:eastAsia="宋体" w:hAnsi="宋体"/>
          <w:b/>
          <w:bCs/>
          <w:color w:val="833C0B" w:themeColor="accent2" w:themeShade="80"/>
          <w:sz w:val="28"/>
          <w:szCs w:val="28"/>
        </w:rPr>
        <w:t>M</w:t>
      </w:r>
      <w:r>
        <w:rPr>
          <w:rFonts w:ascii="宋体" w:eastAsia="宋体" w:hAnsi="宋体" w:hint="eastAsia"/>
          <w:b/>
          <w:bCs/>
          <w:color w:val="833C0B" w:themeColor="accent2" w:themeShade="80"/>
          <w:sz w:val="28"/>
          <w:szCs w:val="28"/>
        </w:rPr>
        <w:t>水平，此时财政政策十分有效，而货币政策完全无效。</w:t>
      </w:r>
    </w:p>
    <w:p w14:paraId="0E7F18F4" w14:textId="37DBCCDD" w:rsidR="00FD6F20" w:rsidRDefault="00FD6F20">
      <w:pPr>
        <w:rPr>
          <w:rFonts w:ascii="宋体" w:eastAsia="宋体" w:hAnsi="宋体"/>
          <w:b/>
          <w:bCs/>
          <w:color w:val="833C0B" w:themeColor="accent2" w:themeShade="80"/>
          <w:sz w:val="28"/>
          <w:szCs w:val="28"/>
        </w:rPr>
      </w:pPr>
      <w:r>
        <w:rPr>
          <w:rFonts w:ascii="宋体" w:eastAsia="宋体" w:hAnsi="宋体" w:hint="eastAsia"/>
          <w:b/>
          <w:bCs/>
          <w:color w:val="833C0B" w:themeColor="accent2" w:themeShade="80"/>
          <w:sz w:val="28"/>
          <w:szCs w:val="28"/>
        </w:rPr>
        <w:t>古典主义极端：L</w:t>
      </w:r>
      <w:r>
        <w:rPr>
          <w:rFonts w:ascii="宋体" w:eastAsia="宋体" w:hAnsi="宋体"/>
          <w:b/>
          <w:bCs/>
          <w:color w:val="833C0B" w:themeColor="accent2" w:themeShade="80"/>
          <w:sz w:val="28"/>
          <w:szCs w:val="28"/>
        </w:rPr>
        <w:t>M</w:t>
      </w:r>
      <w:r>
        <w:rPr>
          <w:rFonts w:ascii="宋体" w:eastAsia="宋体" w:hAnsi="宋体" w:hint="eastAsia"/>
          <w:b/>
          <w:bCs/>
          <w:color w:val="833C0B" w:themeColor="accent2" w:themeShade="80"/>
          <w:sz w:val="28"/>
          <w:szCs w:val="28"/>
        </w:rPr>
        <w:t>垂直而I</w:t>
      </w:r>
      <w:r>
        <w:rPr>
          <w:rFonts w:ascii="宋体" w:eastAsia="宋体" w:hAnsi="宋体"/>
          <w:b/>
          <w:bCs/>
          <w:color w:val="833C0B" w:themeColor="accent2" w:themeShade="80"/>
          <w:sz w:val="28"/>
          <w:szCs w:val="28"/>
        </w:rPr>
        <w:t>S</w:t>
      </w:r>
      <w:r>
        <w:rPr>
          <w:rFonts w:ascii="宋体" w:eastAsia="宋体" w:hAnsi="宋体" w:hint="eastAsia"/>
          <w:b/>
          <w:bCs/>
          <w:color w:val="833C0B" w:themeColor="accent2" w:themeShade="80"/>
          <w:sz w:val="28"/>
          <w:szCs w:val="28"/>
        </w:rPr>
        <w:t>水平，此时货币政策十分有效，而财政政策完全无效。</w:t>
      </w:r>
    </w:p>
    <w:p w14:paraId="12366EAA" w14:textId="77777777" w:rsidR="00B33275" w:rsidRDefault="00B33275">
      <w:pPr>
        <w:rPr>
          <w:rFonts w:ascii="宋体" w:eastAsia="宋体" w:hAnsi="宋体"/>
          <w:b/>
          <w:bCs/>
          <w:color w:val="833C0B" w:themeColor="accent2" w:themeShade="80"/>
          <w:sz w:val="28"/>
          <w:szCs w:val="28"/>
        </w:rPr>
      </w:pPr>
    </w:p>
    <w:p w14:paraId="065CC9BD" w14:textId="73D109A5" w:rsidR="00B33275" w:rsidRPr="00B33275" w:rsidRDefault="00B33275" w:rsidP="00B33275">
      <w:pPr>
        <w:rPr>
          <w:rFonts w:ascii="宋体" w:eastAsia="宋体" w:hAnsi="宋体"/>
          <w:b/>
          <w:bCs/>
          <w:color w:val="833C0B" w:themeColor="accent2" w:themeShade="80"/>
          <w:sz w:val="28"/>
          <w:szCs w:val="28"/>
        </w:rPr>
      </w:pPr>
      <w:r>
        <w:rPr>
          <w:rFonts w:ascii="宋体" w:eastAsia="宋体" w:hAnsi="宋体" w:hint="eastAsia"/>
          <w:b/>
          <w:bCs/>
          <w:color w:val="833C0B" w:themeColor="accent2" w:themeShade="80"/>
          <w:sz w:val="28"/>
          <w:szCs w:val="28"/>
        </w:rPr>
        <w:t>米德冲突：</w:t>
      </w:r>
      <w:r w:rsidRPr="00B33275">
        <w:rPr>
          <w:rFonts w:ascii="宋体" w:eastAsia="宋体" w:hAnsi="宋体" w:hint="eastAsia"/>
          <w:b/>
          <w:bCs/>
          <w:color w:val="833C0B" w:themeColor="accent2" w:themeShade="80"/>
          <w:sz w:val="28"/>
          <w:szCs w:val="28"/>
        </w:rPr>
        <w:t>在固定汇率制下，要运用财政政策和货币政策来达到内、外部同时均衡，在政策取向上常常存在冲突</w:t>
      </w:r>
    </w:p>
    <w:p w14:paraId="305B090E" w14:textId="54465D0D" w:rsidR="00B33275" w:rsidRDefault="00B33275" w:rsidP="00B33275">
      <w:pPr>
        <w:rPr>
          <w:rFonts w:ascii="宋体" w:eastAsia="宋体" w:hAnsi="宋体"/>
          <w:b/>
          <w:bCs/>
          <w:color w:val="833C0B" w:themeColor="accent2" w:themeShade="80"/>
          <w:sz w:val="28"/>
          <w:szCs w:val="28"/>
        </w:rPr>
      </w:pPr>
      <w:r w:rsidRPr="00B33275">
        <w:rPr>
          <w:rFonts w:ascii="宋体" w:eastAsia="宋体" w:hAnsi="宋体"/>
          <w:b/>
          <w:bCs/>
          <w:color w:val="833C0B" w:themeColor="accent2" w:themeShade="80"/>
          <w:sz w:val="28"/>
          <w:szCs w:val="28"/>
        </w:rPr>
        <w:t> 当国际收支逆差与国内经济疲软并存，或是国际收支顺差与国内通货膨胀并</w:t>
      </w:r>
      <w:r w:rsidRPr="00B33275">
        <w:rPr>
          <w:rFonts w:ascii="宋体" w:eastAsia="宋体" w:hAnsi="宋体" w:hint="eastAsia"/>
          <w:b/>
          <w:bCs/>
          <w:color w:val="833C0B" w:themeColor="accent2" w:themeShade="80"/>
          <w:sz w:val="28"/>
          <w:szCs w:val="28"/>
        </w:rPr>
        <w:t>存时，财政、货币政策都会左右为难，这就是经济学上著</w:t>
      </w:r>
      <w:r w:rsidRPr="00B33275">
        <w:rPr>
          <w:rFonts w:ascii="宋体" w:eastAsia="宋体" w:hAnsi="宋体" w:hint="eastAsia"/>
          <w:b/>
          <w:bCs/>
          <w:color w:val="833C0B" w:themeColor="accent2" w:themeShade="80"/>
          <w:sz w:val="28"/>
          <w:szCs w:val="28"/>
        </w:rPr>
        <w:lastRenderedPageBreak/>
        <w:t>名的“米德冲突”</w:t>
      </w:r>
    </w:p>
    <w:p w14:paraId="432DC642" w14:textId="77777777" w:rsidR="00803C3F" w:rsidRDefault="00803C3F" w:rsidP="00B33275">
      <w:pPr>
        <w:rPr>
          <w:rFonts w:ascii="宋体" w:eastAsia="宋体" w:hAnsi="宋体"/>
          <w:b/>
          <w:bCs/>
          <w:color w:val="833C0B" w:themeColor="accent2" w:themeShade="80"/>
          <w:sz w:val="28"/>
          <w:szCs w:val="28"/>
        </w:rPr>
      </w:pPr>
    </w:p>
    <w:p w14:paraId="17533A53" w14:textId="5EA0E2C4" w:rsidR="00803C3F" w:rsidRDefault="00803C3F" w:rsidP="00803C3F">
      <w:pPr>
        <w:rPr>
          <w:rFonts w:ascii="宋体" w:eastAsia="宋体" w:hAnsi="宋体"/>
          <w:b/>
          <w:bCs/>
          <w:color w:val="833C0B" w:themeColor="accent2" w:themeShade="80"/>
          <w:sz w:val="28"/>
          <w:szCs w:val="28"/>
        </w:rPr>
      </w:pPr>
      <w:r w:rsidRPr="00803C3F">
        <w:rPr>
          <w:rFonts w:ascii="宋体" w:eastAsia="宋体" w:hAnsi="宋体" w:hint="eastAsia"/>
          <w:b/>
          <w:bCs/>
          <w:color w:val="833C0B" w:themeColor="accent2" w:themeShade="80"/>
          <w:sz w:val="28"/>
          <w:szCs w:val="28"/>
        </w:rPr>
        <w:t>李嘉图等价原理：政府通过借债筹资和征税筹资是相同的，政府债务只是延期的税收，从而政府债务并不能产生短期刺激总需求的效应</w:t>
      </w:r>
    </w:p>
    <w:p w14:paraId="70820D98" w14:textId="77777777" w:rsidR="00803C3F" w:rsidRDefault="00803C3F" w:rsidP="00803C3F">
      <w:pPr>
        <w:rPr>
          <w:rFonts w:ascii="宋体" w:eastAsia="宋体" w:hAnsi="宋体"/>
          <w:b/>
          <w:bCs/>
          <w:color w:val="833C0B" w:themeColor="accent2" w:themeShade="80"/>
          <w:sz w:val="28"/>
          <w:szCs w:val="28"/>
        </w:rPr>
      </w:pPr>
    </w:p>
    <w:p w14:paraId="5241CDA7" w14:textId="0FCF5CA8" w:rsidR="00803C3F" w:rsidRDefault="00803C3F" w:rsidP="00803C3F">
      <w:pPr>
        <w:rPr>
          <w:rFonts w:ascii="宋体" w:eastAsia="宋体" w:hAnsi="宋体"/>
          <w:b/>
          <w:bCs/>
          <w:color w:val="833C0B" w:themeColor="accent2" w:themeShade="80"/>
          <w:sz w:val="28"/>
          <w:szCs w:val="28"/>
        </w:rPr>
      </w:pPr>
      <w:r w:rsidRPr="00803C3F">
        <w:rPr>
          <w:rFonts w:ascii="宋体" w:eastAsia="宋体" w:hAnsi="宋体"/>
          <w:b/>
          <w:bCs/>
          <w:color w:val="833C0B" w:themeColor="accent2" w:themeShade="80"/>
          <w:sz w:val="28"/>
          <w:szCs w:val="28"/>
        </w:rPr>
        <w:drawing>
          <wp:inline distT="0" distB="0" distL="0" distR="0" wp14:anchorId="21225919" wp14:editId="54EA68D2">
            <wp:extent cx="5274310" cy="1584325"/>
            <wp:effectExtent l="0" t="0" r="2540" b="0"/>
            <wp:docPr id="7042664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66445" name=""/>
                    <pic:cNvPicPr/>
                  </pic:nvPicPr>
                  <pic:blipFill>
                    <a:blip r:embed="rId13"/>
                    <a:stretch>
                      <a:fillRect/>
                    </a:stretch>
                  </pic:blipFill>
                  <pic:spPr>
                    <a:xfrm>
                      <a:off x="0" y="0"/>
                      <a:ext cx="5274310" cy="1584325"/>
                    </a:xfrm>
                    <a:prstGeom prst="rect">
                      <a:avLst/>
                    </a:prstGeom>
                  </pic:spPr>
                </pic:pic>
              </a:graphicData>
            </a:graphic>
          </wp:inline>
        </w:drawing>
      </w:r>
    </w:p>
    <w:p w14:paraId="5938FC46" w14:textId="77777777" w:rsidR="00600430" w:rsidRDefault="00600430" w:rsidP="00803C3F">
      <w:pPr>
        <w:rPr>
          <w:rFonts w:ascii="宋体" w:eastAsia="宋体" w:hAnsi="宋体"/>
          <w:b/>
          <w:bCs/>
          <w:color w:val="833C0B" w:themeColor="accent2" w:themeShade="80"/>
          <w:sz w:val="28"/>
          <w:szCs w:val="28"/>
        </w:rPr>
      </w:pPr>
    </w:p>
    <w:p w14:paraId="37C09D6C" w14:textId="77777777" w:rsidR="00600430" w:rsidRPr="00600430" w:rsidRDefault="00600430" w:rsidP="00600430">
      <w:pPr>
        <w:rPr>
          <w:rFonts w:ascii="宋体" w:eastAsia="宋体" w:hAnsi="宋体"/>
          <w:b/>
          <w:bCs/>
          <w:color w:val="833C0B" w:themeColor="accent2" w:themeShade="80"/>
          <w:sz w:val="28"/>
          <w:szCs w:val="28"/>
        </w:rPr>
      </w:pPr>
      <w:r w:rsidRPr="00600430">
        <w:rPr>
          <w:rFonts w:ascii="宋体" w:eastAsia="宋体" w:hAnsi="宋体" w:hint="eastAsia"/>
          <w:b/>
          <w:bCs/>
          <w:color w:val="833C0B" w:themeColor="accent2" w:themeShade="80"/>
          <w:sz w:val="28"/>
          <w:szCs w:val="28"/>
        </w:rPr>
        <w:t>增长核算：把产量增长的不同决定因素的贡献程度数量化</w:t>
      </w:r>
    </w:p>
    <w:p w14:paraId="0E17764D" w14:textId="04C9EDA2" w:rsidR="00600430" w:rsidRDefault="00600430" w:rsidP="00600430">
      <w:pPr>
        <w:rPr>
          <w:rFonts w:ascii="宋体" w:eastAsia="宋体" w:hAnsi="宋体"/>
          <w:b/>
          <w:bCs/>
          <w:color w:val="833C0B" w:themeColor="accent2" w:themeShade="80"/>
          <w:sz w:val="28"/>
          <w:szCs w:val="28"/>
        </w:rPr>
      </w:pPr>
      <w:r w:rsidRPr="00600430">
        <w:rPr>
          <w:rFonts w:ascii="宋体" w:eastAsia="宋体" w:hAnsi="宋体"/>
          <w:b/>
          <w:bCs/>
          <w:color w:val="833C0B" w:themeColor="accent2" w:themeShade="80"/>
          <w:sz w:val="28"/>
          <w:szCs w:val="28"/>
        </w:rPr>
        <w:t>增长理论：把增长过程中生产要素供给、技术进步、储蓄和投资互动关系模型化</w:t>
      </w:r>
    </w:p>
    <w:p w14:paraId="1BA18C4A" w14:textId="31C19147" w:rsidR="00600430" w:rsidRDefault="00600430" w:rsidP="00600430">
      <w:pPr>
        <w:rPr>
          <w:rFonts w:ascii="宋体" w:eastAsia="宋体" w:hAnsi="宋体"/>
          <w:b/>
          <w:bCs/>
          <w:color w:val="833C0B" w:themeColor="accent2" w:themeShade="80"/>
          <w:sz w:val="28"/>
          <w:szCs w:val="28"/>
        </w:rPr>
      </w:pPr>
      <w:r w:rsidRPr="00600430">
        <w:rPr>
          <w:rFonts w:ascii="宋体" w:eastAsia="宋体" w:hAnsi="宋体"/>
          <w:b/>
          <w:bCs/>
          <w:color w:val="833C0B" w:themeColor="accent2" w:themeShade="80"/>
          <w:sz w:val="28"/>
          <w:szCs w:val="28"/>
        </w:rPr>
        <w:drawing>
          <wp:inline distT="0" distB="0" distL="0" distR="0" wp14:anchorId="69EF2516" wp14:editId="417F09A6">
            <wp:extent cx="5274310" cy="2032635"/>
            <wp:effectExtent l="0" t="0" r="2540" b="5715"/>
            <wp:docPr id="1529970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70260" name=""/>
                    <pic:cNvPicPr/>
                  </pic:nvPicPr>
                  <pic:blipFill>
                    <a:blip r:embed="rId14"/>
                    <a:stretch>
                      <a:fillRect/>
                    </a:stretch>
                  </pic:blipFill>
                  <pic:spPr>
                    <a:xfrm>
                      <a:off x="0" y="0"/>
                      <a:ext cx="5274310" cy="2032635"/>
                    </a:xfrm>
                    <a:prstGeom prst="rect">
                      <a:avLst/>
                    </a:prstGeom>
                  </pic:spPr>
                </pic:pic>
              </a:graphicData>
            </a:graphic>
          </wp:inline>
        </w:drawing>
      </w:r>
    </w:p>
    <w:p w14:paraId="00FC46A4" w14:textId="382A45BA" w:rsidR="00600430" w:rsidRDefault="00600430" w:rsidP="00600430">
      <w:pPr>
        <w:rPr>
          <w:rFonts w:ascii="宋体" w:eastAsia="宋体" w:hAnsi="宋体"/>
          <w:b/>
          <w:bCs/>
          <w:color w:val="833C0B" w:themeColor="accent2" w:themeShade="80"/>
          <w:sz w:val="28"/>
          <w:szCs w:val="28"/>
        </w:rPr>
      </w:pPr>
      <w:r w:rsidRPr="00600430">
        <w:rPr>
          <w:rFonts w:ascii="宋体" w:eastAsia="宋体" w:hAnsi="宋体"/>
          <w:b/>
          <w:bCs/>
          <w:color w:val="833C0B" w:themeColor="accent2" w:themeShade="80"/>
          <w:sz w:val="28"/>
          <w:szCs w:val="28"/>
        </w:rPr>
        <w:lastRenderedPageBreak/>
        <w:drawing>
          <wp:inline distT="0" distB="0" distL="0" distR="0" wp14:anchorId="48C1B953" wp14:editId="715AFD49">
            <wp:extent cx="5274310" cy="2723515"/>
            <wp:effectExtent l="0" t="0" r="2540" b="635"/>
            <wp:docPr id="524046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46269" name=""/>
                    <pic:cNvPicPr/>
                  </pic:nvPicPr>
                  <pic:blipFill>
                    <a:blip r:embed="rId15"/>
                    <a:stretch>
                      <a:fillRect/>
                    </a:stretch>
                  </pic:blipFill>
                  <pic:spPr>
                    <a:xfrm>
                      <a:off x="0" y="0"/>
                      <a:ext cx="5274310" cy="2723515"/>
                    </a:xfrm>
                    <a:prstGeom prst="rect">
                      <a:avLst/>
                    </a:prstGeom>
                  </pic:spPr>
                </pic:pic>
              </a:graphicData>
            </a:graphic>
          </wp:inline>
        </w:drawing>
      </w:r>
    </w:p>
    <w:p w14:paraId="7149D93A" w14:textId="5B99D73F" w:rsidR="00600430" w:rsidRDefault="00600430" w:rsidP="00600430">
      <w:pPr>
        <w:rPr>
          <w:rFonts w:ascii="宋体" w:eastAsia="宋体" w:hAnsi="宋体"/>
          <w:b/>
          <w:bCs/>
          <w:color w:val="833C0B" w:themeColor="accent2" w:themeShade="80"/>
          <w:sz w:val="28"/>
          <w:szCs w:val="28"/>
        </w:rPr>
      </w:pPr>
      <w:r w:rsidRPr="00600430">
        <w:rPr>
          <w:rFonts w:ascii="宋体" w:eastAsia="宋体" w:hAnsi="宋体"/>
          <w:b/>
          <w:bCs/>
          <w:color w:val="833C0B" w:themeColor="accent2" w:themeShade="80"/>
          <w:sz w:val="28"/>
          <w:szCs w:val="28"/>
        </w:rPr>
        <w:drawing>
          <wp:inline distT="0" distB="0" distL="0" distR="0" wp14:anchorId="37E36F64" wp14:editId="1A34B827">
            <wp:extent cx="5274310" cy="2526030"/>
            <wp:effectExtent l="0" t="0" r="2540" b="7620"/>
            <wp:docPr id="13139088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08868" name=""/>
                    <pic:cNvPicPr/>
                  </pic:nvPicPr>
                  <pic:blipFill>
                    <a:blip r:embed="rId16"/>
                    <a:stretch>
                      <a:fillRect/>
                    </a:stretch>
                  </pic:blipFill>
                  <pic:spPr>
                    <a:xfrm>
                      <a:off x="0" y="0"/>
                      <a:ext cx="5274310" cy="2526030"/>
                    </a:xfrm>
                    <a:prstGeom prst="rect">
                      <a:avLst/>
                    </a:prstGeom>
                  </pic:spPr>
                </pic:pic>
              </a:graphicData>
            </a:graphic>
          </wp:inline>
        </w:drawing>
      </w:r>
    </w:p>
    <w:p w14:paraId="6C9B30DC" w14:textId="77777777" w:rsidR="00965106" w:rsidRDefault="00965106" w:rsidP="00600430">
      <w:pPr>
        <w:rPr>
          <w:rFonts w:ascii="宋体" w:eastAsia="宋体" w:hAnsi="宋体"/>
          <w:b/>
          <w:bCs/>
          <w:color w:val="833C0B" w:themeColor="accent2" w:themeShade="80"/>
          <w:sz w:val="28"/>
          <w:szCs w:val="28"/>
        </w:rPr>
      </w:pPr>
    </w:p>
    <w:p w14:paraId="763C4107" w14:textId="24DE2FB3" w:rsidR="00965106" w:rsidRDefault="00965106" w:rsidP="00600430">
      <w:pPr>
        <w:rPr>
          <w:rFonts w:ascii="宋体" w:eastAsia="宋体" w:hAnsi="宋体"/>
          <w:b/>
          <w:bCs/>
          <w:color w:val="833C0B" w:themeColor="accent2" w:themeShade="80"/>
          <w:sz w:val="28"/>
          <w:szCs w:val="28"/>
        </w:rPr>
      </w:pPr>
      <w:r w:rsidRPr="00965106">
        <w:rPr>
          <w:rFonts w:ascii="宋体" w:eastAsia="宋体" w:hAnsi="宋体"/>
          <w:b/>
          <w:bCs/>
          <w:color w:val="833C0B" w:themeColor="accent2" w:themeShade="80"/>
          <w:sz w:val="28"/>
          <w:szCs w:val="28"/>
        </w:rPr>
        <w:drawing>
          <wp:inline distT="0" distB="0" distL="0" distR="0" wp14:anchorId="7AD89EAB" wp14:editId="512CFE84">
            <wp:extent cx="5274310" cy="2078990"/>
            <wp:effectExtent l="0" t="0" r="2540" b="0"/>
            <wp:docPr id="200756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6460" name=""/>
                    <pic:cNvPicPr/>
                  </pic:nvPicPr>
                  <pic:blipFill>
                    <a:blip r:embed="rId17"/>
                    <a:stretch>
                      <a:fillRect/>
                    </a:stretch>
                  </pic:blipFill>
                  <pic:spPr>
                    <a:xfrm>
                      <a:off x="0" y="0"/>
                      <a:ext cx="5274310" cy="2078990"/>
                    </a:xfrm>
                    <a:prstGeom prst="rect">
                      <a:avLst/>
                    </a:prstGeom>
                  </pic:spPr>
                </pic:pic>
              </a:graphicData>
            </a:graphic>
          </wp:inline>
        </w:drawing>
      </w:r>
    </w:p>
    <w:p w14:paraId="3D6B3034" w14:textId="7AF58D21" w:rsidR="00965106" w:rsidRDefault="00965106" w:rsidP="00600430">
      <w:pPr>
        <w:rPr>
          <w:rFonts w:ascii="宋体" w:eastAsia="宋体" w:hAnsi="宋体"/>
          <w:b/>
          <w:bCs/>
          <w:color w:val="833C0B" w:themeColor="accent2" w:themeShade="80"/>
          <w:sz w:val="28"/>
          <w:szCs w:val="28"/>
        </w:rPr>
      </w:pPr>
      <w:r w:rsidRPr="00965106">
        <w:rPr>
          <w:rFonts w:ascii="宋体" w:eastAsia="宋体" w:hAnsi="宋体"/>
          <w:b/>
          <w:bCs/>
          <w:color w:val="833C0B" w:themeColor="accent2" w:themeShade="80"/>
          <w:sz w:val="28"/>
          <w:szCs w:val="28"/>
        </w:rPr>
        <w:lastRenderedPageBreak/>
        <w:drawing>
          <wp:inline distT="0" distB="0" distL="0" distR="0" wp14:anchorId="39341B28" wp14:editId="60C48FF0">
            <wp:extent cx="5274310" cy="1111250"/>
            <wp:effectExtent l="0" t="0" r="2540" b="0"/>
            <wp:docPr id="1569959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5978" name=""/>
                    <pic:cNvPicPr/>
                  </pic:nvPicPr>
                  <pic:blipFill>
                    <a:blip r:embed="rId18"/>
                    <a:stretch>
                      <a:fillRect/>
                    </a:stretch>
                  </pic:blipFill>
                  <pic:spPr>
                    <a:xfrm>
                      <a:off x="0" y="0"/>
                      <a:ext cx="5274310" cy="1111250"/>
                    </a:xfrm>
                    <a:prstGeom prst="rect">
                      <a:avLst/>
                    </a:prstGeom>
                  </pic:spPr>
                </pic:pic>
              </a:graphicData>
            </a:graphic>
          </wp:inline>
        </w:drawing>
      </w:r>
    </w:p>
    <w:p w14:paraId="3116E852" w14:textId="77777777" w:rsidR="008B02A8" w:rsidRDefault="008B02A8" w:rsidP="00600430">
      <w:pPr>
        <w:rPr>
          <w:rFonts w:ascii="宋体" w:eastAsia="宋体" w:hAnsi="宋体"/>
          <w:b/>
          <w:bCs/>
          <w:color w:val="833C0B" w:themeColor="accent2" w:themeShade="80"/>
          <w:sz w:val="28"/>
          <w:szCs w:val="28"/>
        </w:rPr>
      </w:pPr>
    </w:p>
    <w:p w14:paraId="2F15C77D" w14:textId="77777777" w:rsidR="008B02A8" w:rsidRDefault="008B02A8" w:rsidP="00600430">
      <w:pPr>
        <w:rPr>
          <w:rFonts w:ascii="宋体" w:eastAsia="宋体" w:hAnsi="宋体"/>
          <w:b/>
          <w:bCs/>
          <w:color w:val="833C0B" w:themeColor="accent2" w:themeShade="80"/>
          <w:sz w:val="28"/>
          <w:szCs w:val="28"/>
        </w:rPr>
      </w:pPr>
    </w:p>
    <w:p w14:paraId="2633FCA7" w14:textId="77777777" w:rsidR="008B02A8" w:rsidRDefault="008B02A8" w:rsidP="00600430">
      <w:pPr>
        <w:rPr>
          <w:rFonts w:ascii="宋体" w:eastAsia="宋体" w:hAnsi="宋体"/>
          <w:b/>
          <w:bCs/>
          <w:color w:val="833C0B" w:themeColor="accent2" w:themeShade="80"/>
          <w:sz w:val="28"/>
          <w:szCs w:val="28"/>
        </w:rPr>
      </w:pPr>
    </w:p>
    <w:p w14:paraId="7AC60B7B" w14:textId="572871C9" w:rsidR="008B02A8" w:rsidRDefault="008B02A8" w:rsidP="00600430">
      <w:pPr>
        <w:rPr>
          <w:rFonts w:ascii="宋体" w:eastAsia="宋体" w:hAnsi="宋体"/>
          <w:b/>
          <w:bCs/>
          <w:color w:val="833C0B" w:themeColor="accent2" w:themeShade="80"/>
          <w:sz w:val="28"/>
          <w:szCs w:val="28"/>
        </w:rPr>
      </w:pPr>
      <w:r>
        <w:rPr>
          <w:rFonts w:ascii="宋体" w:eastAsia="宋体" w:hAnsi="宋体" w:hint="eastAsia"/>
          <w:b/>
          <w:bCs/>
          <w:color w:val="833C0B" w:themeColor="accent2" w:themeShade="80"/>
          <w:sz w:val="28"/>
          <w:szCs w:val="28"/>
        </w:rPr>
        <w:t>货币中性</w:t>
      </w:r>
    </w:p>
    <w:p w14:paraId="39BFDC8B" w14:textId="33706B02" w:rsidR="008B02A8" w:rsidRPr="00600430" w:rsidRDefault="008B02A8" w:rsidP="00600430">
      <w:pPr>
        <w:rPr>
          <w:rFonts w:ascii="宋体" w:eastAsia="宋体" w:hAnsi="宋体" w:hint="eastAsia"/>
          <w:b/>
          <w:bCs/>
          <w:color w:val="833C0B" w:themeColor="accent2" w:themeShade="80"/>
          <w:sz w:val="28"/>
          <w:szCs w:val="28"/>
        </w:rPr>
      </w:pPr>
      <w:r w:rsidRPr="008B02A8">
        <w:rPr>
          <w:rFonts w:ascii="宋体" w:eastAsia="宋体" w:hAnsi="宋体"/>
          <w:b/>
          <w:bCs/>
          <w:color w:val="833C0B" w:themeColor="accent2" w:themeShade="80"/>
          <w:sz w:val="28"/>
          <w:szCs w:val="28"/>
        </w:rPr>
        <w:drawing>
          <wp:inline distT="0" distB="0" distL="0" distR="0" wp14:anchorId="1D82BA98" wp14:editId="61258096">
            <wp:extent cx="5274310" cy="2088515"/>
            <wp:effectExtent l="0" t="0" r="2540" b="6985"/>
            <wp:docPr id="412316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16003" name=""/>
                    <pic:cNvPicPr/>
                  </pic:nvPicPr>
                  <pic:blipFill>
                    <a:blip r:embed="rId19"/>
                    <a:stretch>
                      <a:fillRect/>
                    </a:stretch>
                  </pic:blipFill>
                  <pic:spPr>
                    <a:xfrm>
                      <a:off x="0" y="0"/>
                      <a:ext cx="5274310" cy="2088515"/>
                    </a:xfrm>
                    <a:prstGeom prst="rect">
                      <a:avLst/>
                    </a:prstGeom>
                  </pic:spPr>
                </pic:pic>
              </a:graphicData>
            </a:graphic>
          </wp:inline>
        </w:drawing>
      </w:r>
    </w:p>
    <w:sectPr w:rsidR="008B02A8" w:rsidRPr="006004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E5A5A" w14:textId="77777777" w:rsidR="00867EB0" w:rsidRDefault="00867EB0" w:rsidP="00946743">
      <w:r>
        <w:separator/>
      </w:r>
    </w:p>
  </w:endnote>
  <w:endnote w:type="continuationSeparator" w:id="0">
    <w:p w14:paraId="764F5863" w14:textId="77777777" w:rsidR="00867EB0" w:rsidRDefault="00867EB0" w:rsidP="009467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255D5" w14:textId="77777777" w:rsidR="00867EB0" w:rsidRDefault="00867EB0" w:rsidP="00946743">
      <w:r>
        <w:separator/>
      </w:r>
    </w:p>
  </w:footnote>
  <w:footnote w:type="continuationSeparator" w:id="0">
    <w:p w14:paraId="3AA2F620" w14:textId="77777777" w:rsidR="00867EB0" w:rsidRDefault="00867EB0" w:rsidP="0094674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C93"/>
    <w:rsid w:val="001249C2"/>
    <w:rsid w:val="00133C93"/>
    <w:rsid w:val="003F3A37"/>
    <w:rsid w:val="004E7335"/>
    <w:rsid w:val="00531C12"/>
    <w:rsid w:val="00600430"/>
    <w:rsid w:val="00803C3F"/>
    <w:rsid w:val="00867EB0"/>
    <w:rsid w:val="008B02A8"/>
    <w:rsid w:val="008B67E4"/>
    <w:rsid w:val="00946743"/>
    <w:rsid w:val="009570BF"/>
    <w:rsid w:val="00965106"/>
    <w:rsid w:val="009B644D"/>
    <w:rsid w:val="009E6DFE"/>
    <w:rsid w:val="00B33275"/>
    <w:rsid w:val="00BF2A10"/>
    <w:rsid w:val="00C64570"/>
    <w:rsid w:val="00C953F3"/>
    <w:rsid w:val="00D876F1"/>
    <w:rsid w:val="00E448A4"/>
    <w:rsid w:val="00F117A2"/>
    <w:rsid w:val="00FD6F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8869C4"/>
  <w15:chartTrackingRefBased/>
  <w15:docId w15:val="{504E37CF-4953-4467-9F0E-1DE364103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46743"/>
    <w:pPr>
      <w:tabs>
        <w:tab w:val="center" w:pos="4153"/>
        <w:tab w:val="right" w:pos="8306"/>
      </w:tabs>
      <w:snapToGrid w:val="0"/>
      <w:jc w:val="center"/>
    </w:pPr>
    <w:rPr>
      <w:sz w:val="18"/>
      <w:szCs w:val="18"/>
    </w:rPr>
  </w:style>
  <w:style w:type="character" w:customStyle="1" w:styleId="a4">
    <w:name w:val="页眉 字符"/>
    <w:basedOn w:val="a0"/>
    <w:link w:val="a3"/>
    <w:uiPriority w:val="99"/>
    <w:rsid w:val="00946743"/>
    <w:rPr>
      <w:sz w:val="18"/>
      <w:szCs w:val="18"/>
    </w:rPr>
  </w:style>
  <w:style w:type="paragraph" w:styleId="a5">
    <w:name w:val="footer"/>
    <w:basedOn w:val="a"/>
    <w:link w:val="a6"/>
    <w:uiPriority w:val="99"/>
    <w:unhideWhenUsed/>
    <w:rsid w:val="00946743"/>
    <w:pPr>
      <w:tabs>
        <w:tab w:val="center" w:pos="4153"/>
        <w:tab w:val="right" w:pos="8306"/>
      </w:tabs>
      <w:snapToGrid w:val="0"/>
      <w:jc w:val="left"/>
    </w:pPr>
    <w:rPr>
      <w:sz w:val="18"/>
      <w:szCs w:val="18"/>
    </w:rPr>
  </w:style>
  <w:style w:type="character" w:customStyle="1" w:styleId="a6">
    <w:name w:val="页脚 字符"/>
    <w:basedOn w:val="a0"/>
    <w:link w:val="a5"/>
    <w:uiPriority w:val="99"/>
    <w:rsid w:val="0094674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558</TotalTime>
  <Pages>10</Pages>
  <Words>277</Words>
  <Characters>1579</Characters>
  <Application>Microsoft Office Word</Application>
  <DocSecurity>0</DocSecurity>
  <Lines>13</Lines>
  <Paragraphs>3</Paragraphs>
  <ScaleCrop>false</ScaleCrop>
  <Company/>
  <LinksUpToDate>false</LinksUpToDate>
  <CharactersWithSpaces>1853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翔淞</dc:creator>
  <cp:keywords/>
  <dc:description/>
  <cp:lastModifiedBy>张 翔淞</cp:lastModifiedBy>
  <cp:revision>12</cp:revision>
  <dcterms:created xsi:type="dcterms:W3CDTF">2023-06-07T14:45:00Z</dcterms:created>
  <dcterms:modified xsi:type="dcterms:W3CDTF">2023-06-08T00:22:00Z</dcterms:modified>
</cp:coreProperties>
</file>