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9EF" w:rsidRPr="00711B99" w:rsidRDefault="008359EF" w:rsidP="008359EF">
      <w:pPr>
        <w:jc w:val="center"/>
        <w:rPr>
          <w:rFonts w:cs="Times New Roman"/>
          <w:sz w:val="32"/>
          <w:lang w:val="lt-LT"/>
        </w:rPr>
      </w:pPr>
      <w:r w:rsidRPr="00711B99">
        <w:rPr>
          <w:noProof/>
          <w:lang w:val="lt-LT"/>
        </w:rPr>
        <w:drawing>
          <wp:inline distT="0" distB="0" distL="0" distR="0" wp14:anchorId="11249C6E" wp14:editId="4491DDC2">
            <wp:extent cx="2374594" cy="1333500"/>
            <wp:effectExtent l="0" t="0" r="6985" b="0"/>
            <wp:docPr id="2" name="Paveikslėlis 2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tu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55" cy="13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F" w:rsidRPr="00711B99" w:rsidRDefault="008359EF" w:rsidP="008359EF">
      <w:pPr>
        <w:jc w:val="center"/>
        <w:rPr>
          <w:rFonts w:cs="Times New Roman"/>
          <w:sz w:val="32"/>
          <w:lang w:val="lt-LT"/>
        </w:rPr>
      </w:pPr>
    </w:p>
    <w:p w:rsidR="008359EF" w:rsidRPr="00711B99" w:rsidRDefault="008359EF" w:rsidP="008359EF">
      <w:pPr>
        <w:jc w:val="center"/>
        <w:rPr>
          <w:rFonts w:cs="Times New Roman"/>
          <w:sz w:val="32"/>
          <w:lang w:val="lt-LT"/>
        </w:rPr>
      </w:pPr>
    </w:p>
    <w:p w:rsidR="008359EF" w:rsidRPr="00711B99" w:rsidRDefault="008359EF" w:rsidP="008359EF">
      <w:pPr>
        <w:jc w:val="center"/>
        <w:rPr>
          <w:rFonts w:cs="Times New Roman"/>
          <w:caps/>
          <w:sz w:val="44"/>
          <w:lang w:val="lt-LT"/>
        </w:rPr>
      </w:pPr>
      <w:r w:rsidRPr="00711B99">
        <w:rPr>
          <w:rFonts w:cs="Times New Roman"/>
          <w:caps/>
          <w:sz w:val="44"/>
          <w:lang w:val="lt-LT"/>
        </w:rPr>
        <w:t>Informatikos fakultetas</w:t>
      </w:r>
    </w:p>
    <w:p w:rsidR="008359EF" w:rsidRPr="00711B99" w:rsidRDefault="008359EF" w:rsidP="008359EF">
      <w:pPr>
        <w:jc w:val="center"/>
        <w:rPr>
          <w:rFonts w:cs="Times New Roman"/>
          <w:caps/>
          <w:sz w:val="32"/>
          <w:szCs w:val="32"/>
          <w:lang w:val="lt-LT"/>
        </w:rPr>
      </w:pPr>
    </w:p>
    <w:p w:rsidR="008359EF" w:rsidRPr="00711B99" w:rsidRDefault="008359EF" w:rsidP="008359EF">
      <w:pPr>
        <w:jc w:val="center"/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</w:pPr>
      <w:r w:rsidRPr="00711B99"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  <w:t>T120B162 Programų sistemų testavimas</w:t>
      </w:r>
    </w:p>
    <w:p w:rsidR="008359EF" w:rsidRPr="00711B99" w:rsidRDefault="008359EF" w:rsidP="008359EF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  <w: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en-GB"/>
        </w:rPr>
        <w:t>3</w:t>
      </w:r>
      <w:r w:rsidRPr="00711B99"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 xml:space="preserve"> laboratorinis darbas</w:t>
      </w:r>
    </w:p>
    <w:p w:rsidR="008359EF" w:rsidRPr="00711B99" w:rsidRDefault="008359EF" w:rsidP="008359EF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:rsidR="008359EF" w:rsidRPr="00711B99" w:rsidRDefault="008359EF" w:rsidP="008359EF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:rsidR="008359EF" w:rsidRPr="00711B99" w:rsidRDefault="008359EF" w:rsidP="008359EF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:rsidR="008359EF" w:rsidRPr="00711B99" w:rsidRDefault="008359EF" w:rsidP="008359EF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1630"/>
        <w:gridCol w:w="3923"/>
      </w:tblGrid>
      <w:tr w:rsidR="008359EF" w:rsidRPr="00711B99" w:rsidTr="00227507">
        <w:tc>
          <w:tcPr>
            <w:tcW w:w="3473" w:type="dxa"/>
            <w:vMerge w:val="restart"/>
          </w:tcPr>
          <w:p w:rsidR="008359EF" w:rsidRPr="00711B99" w:rsidRDefault="008359EF" w:rsidP="00227507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1630" w:type="dxa"/>
          </w:tcPr>
          <w:p w:rsidR="008359EF" w:rsidRPr="00711B99" w:rsidRDefault="008359EF" w:rsidP="00227507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711B99">
              <w:rPr>
                <w:rFonts w:cs="Times New Roman"/>
                <w:sz w:val="28"/>
                <w:szCs w:val="28"/>
                <w:lang w:val="lt-LT"/>
              </w:rPr>
              <w:t>Studentas:</w:t>
            </w:r>
          </w:p>
        </w:tc>
        <w:tc>
          <w:tcPr>
            <w:tcW w:w="3923" w:type="dxa"/>
          </w:tcPr>
          <w:p w:rsidR="008359EF" w:rsidRPr="00711B99" w:rsidRDefault="008359EF" w:rsidP="00227507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711B99">
              <w:rPr>
                <w:rFonts w:cs="Times New Roman"/>
                <w:sz w:val="28"/>
                <w:szCs w:val="28"/>
                <w:lang w:val="lt-LT"/>
              </w:rPr>
              <w:t>Mangirdas Kazlauskas, IFF-4/1</w:t>
            </w:r>
          </w:p>
        </w:tc>
      </w:tr>
      <w:tr w:rsidR="008359EF" w:rsidRPr="00711B99" w:rsidTr="00227507">
        <w:tc>
          <w:tcPr>
            <w:tcW w:w="3473" w:type="dxa"/>
            <w:vMerge/>
          </w:tcPr>
          <w:p w:rsidR="008359EF" w:rsidRPr="00711B99" w:rsidRDefault="008359EF" w:rsidP="00227507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1630" w:type="dxa"/>
          </w:tcPr>
          <w:p w:rsidR="008359EF" w:rsidRPr="00711B99" w:rsidRDefault="008359EF" w:rsidP="00227507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711B99">
              <w:rPr>
                <w:rFonts w:cs="Times New Roman"/>
                <w:sz w:val="28"/>
                <w:szCs w:val="28"/>
                <w:lang w:val="lt-LT"/>
              </w:rPr>
              <w:t>Dėstytojas:</w:t>
            </w:r>
          </w:p>
        </w:tc>
        <w:tc>
          <w:tcPr>
            <w:tcW w:w="3923" w:type="dxa"/>
          </w:tcPr>
          <w:p w:rsidR="008359EF" w:rsidRPr="00711B99" w:rsidRDefault="008359EF" w:rsidP="00227507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711B99">
              <w:rPr>
                <w:rFonts w:cs="Times New Roman"/>
                <w:sz w:val="28"/>
                <w:szCs w:val="28"/>
                <w:lang w:val="lt-LT"/>
              </w:rPr>
              <w:t>doc. Šarūnas Packevičius</w:t>
            </w:r>
          </w:p>
        </w:tc>
      </w:tr>
    </w:tbl>
    <w:p w:rsidR="008359EF" w:rsidRPr="00711B99" w:rsidRDefault="008359EF" w:rsidP="008359EF">
      <w:pPr>
        <w:jc w:val="center"/>
        <w:rPr>
          <w:rFonts w:cs="Times New Roman"/>
          <w:caps/>
          <w:sz w:val="32"/>
          <w:szCs w:val="36"/>
          <w:lang w:val="lt-LT"/>
        </w:rPr>
      </w:pPr>
    </w:p>
    <w:p w:rsidR="008359EF" w:rsidRPr="00711B99" w:rsidRDefault="008359EF" w:rsidP="008359EF">
      <w:pPr>
        <w:jc w:val="center"/>
        <w:rPr>
          <w:rFonts w:cs="Times New Roman"/>
          <w:caps/>
          <w:sz w:val="32"/>
          <w:szCs w:val="36"/>
          <w:lang w:val="lt-LT"/>
        </w:rPr>
      </w:pPr>
    </w:p>
    <w:p w:rsidR="008359EF" w:rsidRPr="00711B99" w:rsidRDefault="008359EF" w:rsidP="008359EF">
      <w:pPr>
        <w:jc w:val="center"/>
        <w:rPr>
          <w:rFonts w:cs="Times New Roman"/>
          <w:caps/>
          <w:sz w:val="32"/>
          <w:szCs w:val="36"/>
          <w:lang w:val="lt-LT"/>
        </w:rPr>
      </w:pPr>
    </w:p>
    <w:p w:rsidR="008359EF" w:rsidRDefault="008359EF" w:rsidP="008359EF">
      <w:pPr>
        <w:jc w:val="center"/>
        <w:rPr>
          <w:rFonts w:cs="Times New Roman"/>
          <w:caps/>
          <w:sz w:val="32"/>
          <w:szCs w:val="36"/>
          <w:lang w:val="lt-LT"/>
        </w:rPr>
      </w:pPr>
      <w:r w:rsidRPr="00711B99">
        <w:rPr>
          <w:rFonts w:cs="Times New Roman"/>
          <w:caps/>
          <w:sz w:val="32"/>
          <w:szCs w:val="36"/>
          <w:lang w:val="lt-LT"/>
        </w:rPr>
        <w:t>Kaunas 2017</w:t>
      </w:r>
    </w:p>
    <w:p w:rsidR="008359EF" w:rsidRDefault="008359EF" w:rsidP="008359EF">
      <w:pPr>
        <w:rPr>
          <w:lang w:val="lt-LT"/>
        </w:rPr>
      </w:pPr>
    </w:p>
    <w:sdt>
      <w:sdtPr>
        <w:id w:val="10305312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</w:rPr>
      </w:sdtEndPr>
      <w:sdtContent>
        <w:p w:rsidR="00520586" w:rsidRDefault="00520586">
          <w:pPr>
            <w:pStyle w:val="TOCHeading"/>
          </w:pPr>
          <w:proofErr w:type="spellStart"/>
          <w:r>
            <w:t>Turinys</w:t>
          </w:r>
          <w:proofErr w:type="spellEnd"/>
        </w:p>
        <w:p w:rsidR="009E1593" w:rsidRDefault="0052058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lt-LT"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08370" w:history="1">
            <w:r w:rsidR="009E1593" w:rsidRPr="00392EDA">
              <w:rPr>
                <w:rStyle w:val="Hyperlink"/>
                <w:noProof/>
                <w:lang w:val="lt-LT"/>
              </w:rPr>
              <w:t>1.</w:t>
            </w:r>
            <w:r w:rsidR="009E1593">
              <w:rPr>
                <w:rFonts w:asciiTheme="minorHAnsi" w:eastAsiaTheme="minorEastAsia" w:hAnsiTheme="minorHAnsi"/>
                <w:noProof/>
                <w:lang w:val="lt-LT" w:eastAsia="lt-LT"/>
              </w:rPr>
              <w:tab/>
            </w:r>
            <w:r w:rsidR="009E1593" w:rsidRPr="00392EDA">
              <w:rPr>
                <w:rStyle w:val="Hyperlink"/>
                <w:noProof/>
                <w:lang w:val="lt-LT"/>
              </w:rPr>
              <w:t>Įvadas</w:t>
            </w:r>
            <w:r w:rsidR="009E1593">
              <w:rPr>
                <w:noProof/>
                <w:webHidden/>
              </w:rPr>
              <w:tab/>
            </w:r>
            <w:r w:rsidR="009E1593">
              <w:rPr>
                <w:noProof/>
                <w:webHidden/>
              </w:rPr>
              <w:fldChar w:fldCharType="begin"/>
            </w:r>
            <w:r w:rsidR="009E1593">
              <w:rPr>
                <w:noProof/>
                <w:webHidden/>
              </w:rPr>
              <w:instrText xml:space="preserve"> PAGEREF _Toc500208370 \h </w:instrText>
            </w:r>
            <w:r w:rsidR="009E1593">
              <w:rPr>
                <w:noProof/>
                <w:webHidden/>
              </w:rPr>
            </w:r>
            <w:r w:rsidR="009E1593">
              <w:rPr>
                <w:noProof/>
                <w:webHidden/>
              </w:rPr>
              <w:fldChar w:fldCharType="separate"/>
            </w:r>
            <w:r w:rsidR="009E1593">
              <w:rPr>
                <w:noProof/>
                <w:webHidden/>
              </w:rPr>
              <w:t>3</w:t>
            </w:r>
            <w:r w:rsidR="009E1593">
              <w:rPr>
                <w:noProof/>
                <w:webHidden/>
              </w:rPr>
              <w:fldChar w:fldCharType="end"/>
            </w:r>
          </w:hyperlink>
        </w:p>
        <w:p w:rsidR="009E1593" w:rsidRDefault="009E159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lt-LT" w:eastAsia="lt-LT"/>
            </w:rPr>
          </w:pPr>
          <w:hyperlink w:anchor="_Toc500208371" w:history="1">
            <w:r w:rsidRPr="00392EDA">
              <w:rPr>
                <w:rStyle w:val="Hyperlink"/>
                <w:noProof/>
                <w:lang w:val="lt-LT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lt-LT" w:eastAsia="lt-LT"/>
              </w:rPr>
              <w:tab/>
            </w:r>
            <w:r w:rsidRPr="00392EDA">
              <w:rPr>
                <w:rStyle w:val="Hyperlink"/>
                <w:noProof/>
                <w:lang w:val="lt-LT"/>
              </w:rPr>
              <w:t>Programos kodo peržiūros eiga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_Toc500208371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593" w:rsidRDefault="009E159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lt-LT" w:eastAsia="lt-LT"/>
            </w:rPr>
          </w:pPr>
          <w:hyperlink w:anchor="_Toc500208372" w:history="1">
            <w:r w:rsidRPr="00392EDA">
              <w:rPr>
                <w:rStyle w:val="Hyperlink"/>
                <w:noProof/>
                <w:lang w:val="lt-LT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lt-LT" w:eastAsia="lt-LT"/>
              </w:rPr>
              <w:tab/>
            </w:r>
            <w:r w:rsidRPr="00392EDA">
              <w:rPr>
                <w:rStyle w:val="Hyperlink"/>
                <w:noProof/>
                <w:lang w:val="lt-LT"/>
              </w:rPr>
              <w:t>Programos kodo peržiūra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_Toc500208372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593" w:rsidRDefault="009E159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lt-LT" w:eastAsia="lt-LT"/>
            </w:rPr>
          </w:pPr>
          <w:hyperlink w:anchor="_Toc500208373" w:history="1">
            <w:r w:rsidRPr="00392EDA">
              <w:rPr>
                <w:rStyle w:val="Hyperlink"/>
                <w:noProof/>
                <w:lang w:val="lt-LT"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lt-LT" w:eastAsia="lt-LT"/>
              </w:rPr>
              <w:tab/>
            </w:r>
            <w:r w:rsidRPr="00392EDA">
              <w:rPr>
                <w:rStyle w:val="Hyperlink"/>
                <w:noProof/>
                <w:lang w:val="lt-LT"/>
              </w:rPr>
              <w:t>Priemonės kodo statinei analizei atlikti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_Toc500208373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593" w:rsidRDefault="009E159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lt-LT" w:eastAsia="lt-LT"/>
            </w:rPr>
          </w:pPr>
          <w:hyperlink w:anchor="_Toc500208374" w:history="1">
            <w:r w:rsidRPr="00392EDA">
              <w:rPr>
                <w:rStyle w:val="Hyperlink"/>
                <w:noProof/>
                <w:lang w:val="lt-LT"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lt-LT" w:eastAsia="lt-LT"/>
              </w:rPr>
              <w:tab/>
            </w:r>
            <w:r w:rsidRPr="00392EDA">
              <w:rPr>
                <w:rStyle w:val="Hyperlink"/>
                <w:noProof/>
                <w:lang w:val="lt-LT"/>
              </w:rPr>
              <w:t>Programos kodo statinė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_Toc500208374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593" w:rsidRDefault="009E159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lt-LT" w:eastAsia="lt-LT"/>
            </w:rPr>
          </w:pPr>
          <w:hyperlink w:anchor="_Toc500208375" w:history="1">
            <w:r w:rsidRPr="00392EDA">
              <w:rPr>
                <w:rStyle w:val="Hyperlink"/>
                <w:noProof/>
                <w:lang w:val="lt-LT"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lt-LT" w:eastAsia="lt-LT"/>
              </w:rPr>
              <w:tab/>
            </w:r>
            <w:r w:rsidRPr="00392EDA">
              <w:rPr>
                <w:rStyle w:val="Hyperlink"/>
                <w:noProof/>
                <w:lang w:val="lt-LT"/>
              </w:rPr>
              <w:t>Naujos taisyklės įtraukimas į kodo statinės analizės įrankį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_Toc500208375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593" w:rsidRDefault="009E159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lt-LT" w:eastAsia="lt-LT"/>
            </w:rPr>
          </w:pPr>
          <w:hyperlink w:anchor="_Toc500208376" w:history="1">
            <w:r w:rsidRPr="00392EDA">
              <w:rPr>
                <w:rStyle w:val="Hyperlink"/>
                <w:noProof/>
                <w:lang w:val="lt-LT"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lt-LT" w:eastAsia="lt-LT"/>
              </w:rPr>
              <w:tab/>
            </w:r>
            <w:r w:rsidRPr="00392EDA">
              <w:rPr>
                <w:rStyle w:val="Hyperlink"/>
                <w:noProof/>
                <w:lang w:val="lt-LT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_Toc500208376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586" w:rsidRDefault="00520586">
          <w:r>
            <w:rPr>
              <w:b/>
              <w:bCs/>
              <w:noProof/>
            </w:rPr>
            <w:fldChar w:fldCharType="end"/>
          </w:r>
        </w:p>
      </w:sdtContent>
    </w:sdt>
    <w:p w:rsidR="008359EF" w:rsidRDefault="00520586">
      <w:pPr>
        <w:spacing w:line="259" w:lineRule="auto"/>
        <w:jc w:val="left"/>
        <w:rPr>
          <w:lang w:val="lt-LT"/>
        </w:rPr>
      </w:pPr>
      <w:r>
        <w:rPr>
          <w:lang w:val="lt-LT"/>
        </w:rPr>
        <w:br w:type="page"/>
      </w:r>
    </w:p>
    <w:p w:rsidR="008359EF" w:rsidRDefault="008359EF" w:rsidP="008359EF">
      <w:pPr>
        <w:pStyle w:val="Heading1"/>
        <w:numPr>
          <w:ilvl w:val="0"/>
          <w:numId w:val="1"/>
        </w:numPr>
        <w:spacing w:before="0"/>
        <w:rPr>
          <w:lang w:val="lt-LT"/>
        </w:rPr>
      </w:pPr>
      <w:bookmarkStart w:id="0" w:name="_Toc500208370"/>
      <w:r>
        <w:rPr>
          <w:lang w:val="lt-LT"/>
        </w:rPr>
        <w:lastRenderedPageBreak/>
        <w:t>Įvadas</w:t>
      </w:r>
      <w:bookmarkEnd w:id="0"/>
    </w:p>
    <w:p w:rsidR="00D24719" w:rsidRDefault="00D24719" w:rsidP="000D24AD">
      <w:pPr>
        <w:spacing w:after="0"/>
        <w:rPr>
          <w:lang w:val="lt-LT"/>
        </w:rPr>
      </w:pPr>
      <w:r>
        <w:rPr>
          <w:lang w:val="lt-LT"/>
        </w:rPr>
        <w:tab/>
      </w:r>
      <w:r>
        <w:rPr>
          <w:b/>
          <w:lang w:val="lt-LT"/>
        </w:rPr>
        <w:t xml:space="preserve">3 laboratorinio darbo tikslas </w:t>
      </w:r>
      <w:r>
        <w:rPr>
          <w:lang w:val="lt-LT"/>
        </w:rPr>
        <w:t>– išmokti atlikti tikslingą programinio kodo peržiūrą bei pritaikyti statinės kodo analizės įrankius savo projekte.</w:t>
      </w:r>
    </w:p>
    <w:p w:rsidR="0064147B" w:rsidRDefault="0064147B" w:rsidP="000D24AD">
      <w:pPr>
        <w:spacing w:after="0"/>
        <w:rPr>
          <w:b/>
          <w:lang w:val="lt-LT"/>
        </w:rPr>
      </w:pPr>
      <w:r>
        <w:rPr>
          <w:lang w:val="lt-LT"/>
        </w:rPr>
        <w:tab/>
      </w:r>
      <w:r>
        <w:rPr>
          <w:b/>
          <w:lang w:val="lt-LT"/>
        </w:rPr>
        <w:t>Darbo uždaviniai:</w:t>
      </w:r>
    </w:p>
    <w:p w:rsidR="000D24AD" w:rsidRDefault="00462797" w:rsidP="000D24AD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Pritaikyti statinę projekto kodo analizę be jokio įrankio – peržiūrėti programos kodą ir rasti potencialias klaidas;</w:t>
      </w:r>
    </w:p>
    <w:p w:rsidR="00462797" w:rsidRDefault="00462797" w:rsidP="000D24AD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Susirasti tinkamus statinės kodo analizės įrankius kuriamam projektui;</w:t>
      </w:r>
    </w:p>
    <w:p w:rsidR="00462797" w:rsidRDefault="00633FF4" w:rsidP="000D24AD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Pritaikyti statinės kodo analizės įrankius programos kodui ir identifikuoti programos kodo klaidas;</w:t>
      </w:r>
    </w:p>
    <w:p w:rsidR="00633FF4" w:rsidRDefault="00633FF4" w:rsidP="000D24AD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Parašyti naują taisyklę, kuri būti pritaikoma statiškai nagrinėjant kodą;</w:t>
      </w:r>
    </w:p>
    <w:p w:rsidR="00F77016" w:rsidRPr="000D24AD" w:rsidRDefault="00830F20" w:rsidP="000D24AD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Statinės kodo analizės </w:t>
      </w:r>
      <w:proofErr w:type="spellStart"/>
      <w:r w:rsidR="00F77016">
        <w:rPr>
          <w:lang w:val="lt-LT"/>
        </w:rPr>
        <w:t>ezultatus</w:t>
      </w:r>
      <w:proofErr w:type="spellEnd"/>
      <w:r w:rsidR="00F77016">
        <w:rPr>
          <w:lang w:val="lt-LT"/>
        </w:rPr>
        <w:t xml:space="preserve"> pateikti laboratorinio darbo ataskaitoje.</w:t>
      </w:r>
    </w:p>
    <w:p w:rsidR="008359EF" w:rsidRDefault="008359EF" w:rsidP="008359EF">
      <w:pPr>
        <w:pStyle w:val="Heading1"/>
        <w:numPr>
          <w:ilvl w:val="0"/>
          <w:numId w:val="1"/>
        </w:numPr>
        <w:spacing w:before="0"/>
        <w:rPr>
          <w:lang w:val="lt-LT"/>
        </w:rPr>
      </w:pPr>
      <w:bookmarkStart w:id="1" w:name="_Toc500208371"/>
      <w:r>
        <w:rPr>
          <w:lang w:val="lt-LT"/>
        </w:rPr>
        <w:t>Programos kodo peržiūr</w:t>
      </w:r>
      <w:r w:rsidR="004D0E69">
        <w:rPr>
          <w:lang w:val="lt-LT"/>
        </w:rPr>
        <w:t>os eiga</w:t>
      </w:r>
      <w:bookmarkEnd w:id="1"/>
    </w:p>
    <w:p w:rsidR="0054367E" w:rsidRDefault="0054367E" w:rsidP="00CF5D73">
      <w:pPr>
        <w:spacing w:after="0"/>
        <w:rPr>
          <w:lang w:val="lt-LT"/>
        </w:rPr>
      </w:pPr>
      <w:r>
        <w:rPr>
          <w:lang w:val="lt-LT"/>
        </w:rPr>
        <w:tab/>
        <w:t>Pirmiausia yra peržiūrimas programos kodas nenaudojant jokių įrankių. Šis procesas vadinamas kodo peržiūra.</w:t>
      </w:r>
      <w:r w:rsidR="00517E07">
        <w:rPr>
          <w:lang w:val="lt-LT"/>
        </w:rPr>
        <w:t xml:space="preserve"> Tam, kad kodo peržiūra būtų nuosekli, </w:t>
      </w:r>
      <w:r w:rsidR="00CF5D73">
        <w:rPr>
          <w:lang w:val="lt-LT"/>
        </w:rPr>
        <w:t>vadovaujamasi šiais kodo peržiūros punktais:</w:t>
      </w:r>
    </w:p>
    <w:p w:rsidR="00CF5D73" w:rsidRDefault="00CF5D73" w:rsidP="00227507">
      <w:pPr>
        <w:pStyle w:val="ListParagraph"/>
        <w:numPr>
          <w:ilvl w:val="0"/>
          <w:numId w:val="3"/>
        </w:numPr>
        <w:ind w:left="993"/>
        <w:rPr>
          <w:lang w:val="lt-LT"/>
        </w:rPr>
      </w:pPr>
      <w:r>
        <w:rPr>
          <w:lang w:val="lt-LT"/>
        </w:rPr>
        <w:t xml:space="preserve">Kodo formatavimas – ar kodas rašomas nuosekliai, ar tinkami kodo eilučių atitraukimai nuo kairiojo krašto, ar yra taikomos teisingos kodo rašymo taisyklės (pvz., naudojamas </w:t>
      </w:r>
      <w:proofErr w:type="spellStart"/>
      <w:r>
        <w:rPr>
          <w:lang w:val="lt-LT"/>
        </w:rPr>
        <w:t>CamelCase</w:t>
      </w:r>
      <w:proofErr w:type="spellEnd"/>
      <w:r>
        <w:rPr>
          <w:lang w:val="lt-LT"/>
        </w:rPr>
        <w:t>);</w:t>
      </w:r>
    </w:p>
    <w:p w:rsidR="00CF5D73" w:rsidRDefault="00993E13" w:rsidP="00227507">
      <w:pPr>
        <w:pStyle w:val="ListParagraph"/>
        <w:numPr>
          <w:ilvl w:val="0"/>
          <w:numId w:val="3"/>
        </w:numPr>
        <w:ind w:left="993"/>
        <w:rPr>
          <w:lang w:val="lt-LT"/>
        </w:rPr>
      </w:pPr>
      <w:r>
        <w:rPr>
          <w:lang w:val="lt-LT"/>
        </w:rPr>
        <w:t>Kodo architektūra – ar kodas yra išskaidytas į komponentus arba failus (pvz., stiliaus ir scenarijų kalbų failai nėra saugomi viename faile)</w:t>
      </w:r>
      <w:r w:rsidR="00901924">
        <w:rPr>
          <w:lang w:val="lt-LT"/>
        </w:rPr>
        <w:t>;</w:t>
      </w:r>
    </w:p>
    <w:p w:rsidR="007B57FE" w:rsidRDefault="00A65941" w:rsidP="00227507">
      <w:pPr>
        <w:pStyle w:val="ListParagraph"/>
        <w:numPr>
          <w:ilvl w:val="0"/>
          <w:numId w:val="3"/>
        </w:numPr>
        <w:ind w:left="993"/>
        <w:rPr>
          <w:lang w:val="lt-LT"/>
        </w:rPr>
      </w:pPr>
      <w:r>
        <w:rPr>
          <w:lang w:val="lt-LT"/>
        </w:rPr>
        <w:t xml:space="preserve">Kodo gerosios praktikos – ar nėra kietai įsiuto kodo, ar naudojamos konstantos vietoj įkoduotų bereikšmių skaičių (pvz., </w:t>
      </w:r>
      <w:proofErr w:type="spellStart"/>
      <w:r>
        <w:rPr>
          <w:lang w:val="lt-LT"/>
        </w:rPr>
        <w:t>if</w:t>
      </w:r>
      <w:proofErr w:type="spellEnd"/>
      <w:r>
        <w:rPr>
          <w:lang w:val="lt-LT"/>
        </w:rPr>
        <w:t xml:space="preserve"> (role == 1)),</w:t>
      </w:r>
      <w:r w:rsidR="008E666B">
        <w:rPr>
          <w:lang w:val="lt-LT"/>
        </w:rPr>
        <w:t xml:space="preserve"> </w:t>
      </w:r>
      <w:r w:rsidR="00D139A2">
        <w:rPr>
          <w:lang w:val="lt-LT"/>
        </w:rPr>
        <w:t xml:space="preserve">ar rašomi tikslingi komentarai, ar vengiama didelių </w:t>
      </w:r>
      <w:proofErr w:type="spellStart"/>
      <w:r w:rsidR="00D139A2">
        <w:rPr>
          <w:lang w:val="lt-LT"/>
        </w:rPr>
        <w:t>if</w:t>
      </w:r>
      <w:proofErr w:type="spellEnd"/>
      <w:r w:rsidR="00D139A2">
        <w:rPr>
          <w:lang w:val="lt-LT"/>
        </w:rPr>
        <w:t>/</w:t>
      </w:r>
      <w:proofErr w:type="spellStart"/>
      <w:r w:rsidR="00D139A2">
        <w:rPr>
          <w:lang w:val="lt-LT"/>
        </w:rPr>
        <w:t>else</w:t>
      </w:r>
      <w:proofErr w:type="spellEnd"/>
      <w:r w:rsidR="00D139A2">
        <w:rPr>
          <w:lang w:val="lt-LT"/>
        </w:rPr>
        <w:t xml:space="preserve"> blokų, ar tinkamai išnaudojamos projekte naudojamų karkasų galimybės ir </w:t>
      </w:r>
      <w:proofErr w:type="spellStart"/>
      <w:r w:rsidR="00D139A2">
        <w:rPr>
          <w:lang w:val="lt-LT"/>
        </w:rPr>
        <w:t>pan</w:t>
      </w:r>
      <w:proofErr w:type="spellEnd"/>
      <w:r w:rsidR="002E5258">
        <w:rPr>
          <w:lang w:val="lt-LT"/>
        </w:rPr>
        <w:t>;</w:t>
      </w:r>
    </w:p>
    <w:p w:rsidR="007E1A9F" w:rsidRDefault="007B57FE" w:rsidP="006A51BC">
      <w:pPr>
        <w:pStyle w:val="ListParagraph"/>
        <w:numPr>
          <w:ilvl w:val="0"/>
          <w:numId w:val="3"/>
        </w:numPr>
        <w:spacing w:after="0"/>
        <w:ind w:left="993"/>
        <w:rPr>
          <w:lang w:val="lt-LT"/>
        </w:rPr>
      </w:pPr>
      <w:r>
        <w:rPr>
          <w:lang w:val="lt-LT"/>
        </w:rPr>
        <w:t xml:space="preserve">Kodo saugumas – ar kodas yra apsaugotas nuo SQL injekcijų, </w:t>
      </w:r>
      <w:proofErr w:type="spellStart"/>
      <w:r>
        <w:rPr>
          <w:lang w:val="lt-LT"/>
        </w:rPr>
        <w:t>cross-side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scripting</w:t>
      </w:r>
      <w:proofErr w:type="spellEnd"/>
      <w:r>
        <w:rPr>
          <w:lang w:val="lt-LT"/>
        </w:rPr>
        <w:t>, ar tie programos duomenys/rezultatai, kurie neturėtų būti matomi, nėra išvedami į konsolę/naršyklės langą</w:t>
      </w:r>
      <w:r w:rsidR="00FC7145">
        <w:rPr>
          <w:lang w:val="lt-LT"/>
        </w:rPr>
        <w:t>, ar tikrinamos įvedimo laukų reikšmės (ar yra taikoma laukų validacija)</w:t>
      </w:r>
      <w:r w:rsidR="002E5258">
        <w:rPr>
          <w:lang w:val="lt-LT"/>
        </w:rPr>
        <w:t>.</w:t>
      </w:r>
    </w:p>
    <w:p w:rsidR="0080257F" w:rsidRDefault="00227507" w:rsidP="00227507">
      <w:pPr>
        <w:rPr>
          <w:lang w:val="lt-LT"/>
        </w:rPr>
      </w:pPr>
      <w:r>
        <w:rPr>
          <w:lang w:val="lt-LT"/>
        </w:rPr>
        <w:tab/>
        <w:t>Taip pat tam, kad būtų išlaikomas nuoseklumas, programos kodo peržiūros metu rastos klaidos bus dokumentuojamos tokiomis lentelėmis (</w:t>
      </w:r>
      <w:r>
        <w:rPr>
          <w:lang w:val="en-GB"/>
        </w:rPr>
        <w:t xml:space="preserve">1 </w:t>
      </w:r>
      <w:proofErr w:type="spellStart"/>
      <w:r>
        <w:rPr>
          <w:lang w:val="en-GB"/>
        </w:rPr>
        <w:t>lentel</w:t>
      </w:r>
      <w:proofErr w:type="spellEnd"/>
      <w:r>
        <w:rPr>
          <w:lang w:val="lt-LT"/>
        </w:rPr>
        <w:t>ė):</w:t>
      </w:r>
    </w:p>
    <w:p w:rsidR="0080257F" w:rsidRDefault="0080257F" w:rsidP="0080257F">
      <w:pPr>
        <w:rPr>
          <w:lang w:val="lt-LT"/>
        </w:rPr>
      </w:pPr>
      <w:r>
        <w:rPr>
          <w:lang w:val="lt-LT"/>
        </w:rPr>
        <w:br w:type="page"/>
      </w:r>
    </w:p>
    <w:p w:rsidR="00282053" w:rsidRDefault="00282053" w:rsidP="00282053">
      <w:pPr>
        <w:pStyle w:val="Caption"/>
        <w:keepNext/>
        <w:jc w:val="right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r w:rsidR="00C10079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 xml:space="preserve">.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peržiūros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rastos</w:t>
      </w:r>
      <w:proofErr w:type="spellEnd"/>
      <w:r>
        <w:t xml:space="preserve"> </w:t>
      </w:r>
      <w:proofErr w:type="spellStart"/>
      <w:r>
        <w:t>klaidos</w:t>
      </w:r>
      <w:proofErr w:type="spellEnd"/>
      <w:r>
        <w:t xml:space="preserve"> </w:t>
      </w:r>
      <w:proofErr w:type="spellStart"/>
      <w:r>
        <w:t>dokumentavimo</w:t>
      </w:r>
      <w:proofErr w:type="spellEnd"/>
      <w:r w:rsidR="00CF0DF2">
        <w:t xml:space="preserve"> </w:t>
      </w:r>
      <w:proofErr w:type="spellStart"/>
      <w:r w:rsidR="00CF0DF2">
        <w:t>lentelės</w:t>
      </w:r>
      <w:proofErr w:type="spellEnd"/>
      <w:r w:rsidR="00CF0DF2">
        <w:t xml:space="preserve"> </w:t>
      </w:r>
      <w:proofErr w:type="spellStart"/>
      <w:r w:rsidR="00CF0DF2">
        <w:t>šablonas</w:t>
      </w:r>
      <w:proofErr w:type="spellEnd"/>
      <w:r>
        <w:t xml:space="preserve"> 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537"/>
        <w:gridCol w:w="6521"/>
      </w:tblGrid>
      <w:tr w:rsidR="008B315E" w:rsidTr="0080257F">
        <w:tc>
          <w:tcPr>
            <w:tcW w:w="4537" w:type="dxa"/>
          </w:tcPr>
          <w:p w:rsidR="008B315E" w:rsidRDefault="008B315E" w:rsidP="00227507">
            <w:pPr>
              <w:rPr>
                <w:lang w:val="lt-LT"/>
              </w:rPr>
            </w:pPr>
            <w:r>
              <w:rPr>
                <w:lang w:val="lt-LT"/>
              </w:rPr>
              <w:t>Failo pavadinimas</w:t>
            </w:r>
          </w:p>
        </w:tc>
        <w:tc>
          <w:tcPr>
            <w:tcW w:w="6521" w:type="dxa"/>
          </w:tcPr>
          <w:p w:rsidR="008B315E" w:rsidRDefault="008B315E" w:rsidP="00227507">
            <w:pPr>
              <w:rPr>
                <w:lang w:val="lt-LT"/>
              </w:rPr>
            </w:pPr>
          </w:p>
        </w:tc>
      </w:tr>
      <w:tr w:rsidR="002F71A4" w:rsidTr="0080257F">
        <w:tc>
          <w:tcPr>
            <w:tcW w:w="11058" w:type="dxa"/>
            <w:gridSpan w:val="2"/>
          </w:tcPr>
          <w:p w:rsidR="002F71A4" w:rsidRDefault="002F71A4" w:rsidP="002F71A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Programos kodo fragmento nuotrauka</w:t>
            </w:r>
          </w:p>
        </w:tc>
      </w:tr>
      <w:tr w:rsidR="002F71A4" w:rsidTr="0080257F">
        <w:tc>
          <w:tcPr>
            <w:tcW w:w="11058" w:type="dxa"/>
            <w:gridSpan w:val="2"/>
          </w:tcPr>
          <w:p w:rsidR="002F71A4" w:rsidRDefault="002F71A4" w:rsidP="00227507">
            <w:pPr>
              <w:rPr>
                <w:lang w:val="lt-LT"/>
              </w:rPr>
            </w:pPr>
          </w:p>
        </w:tc>
      </w:tr>
      <w:tr w:rsidR="00752C39" w:rsidTr="0080257F">
        <w:tc>
          <w:tcPr>
            <w:tcW w:w="4537" w:type="dxa"/>
          </w:tcPr>
          <w:p w:rsidR="00752C39" w:rsidRDefault="00784112" w:rsidP="00227507">
            <w:pPr>
              <w:rPr>
                <w:lang w:val="lt-LT"/>
              </w:rPr>
            </w:pPr>
            <w:r>
              <w:rPr>
                <w:lang w:val="lt-LT"/>
              </w:rPr>
              <w:t xml:space="preserve">Failo </w:t>
            </w:r>
            <w:r w:rsidR="00752C39">
              <w:rPr>
                <w:lang w:val="lt-LT"/>
              </w:rPr>
              <w:t>kodo eilutė(s)</w:t>
            </w:r>
          </w:p>
        </w:tc>
        <w:tc>
          <w:tcPr>
            <w:tcW w:w="6521" w:type="dxa"/>
          </w:tcPr>
          <w:p w:rsidR="00752C39" w:rsidRDefault="00752C39" w:rsidP="00227507">
            <w:pPr>
              <w:rPr>
                <w:lang w:val="lt-LT"/>
              </w:rPr>
            </w:pPr>
          </w:p>
        </w:tc>
      </w:tr>
      <w:tr w:rsidR="008B315E" w:rsidTr="0080257F">
        <w:tc>
          <w:tcPr>
            <w:tcW w:w="4537" w:type="dxa"/>
          </w:tcPr>
          <w:p w:rsidR="008B315E" w:rsidRDefault="008B315E" w:rsidP="00227507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521" w:type="dxa"/>
          </w:tcPr>
          <w:p w:rsidR="008B315E" w:rsidRDefault="008B315E" w:rsidP="00227507">
            <w:pPr>
              <w:rPr>
                <w:lang w:val="lt-LT"/>
              </w:rPr>
            </w:pPr>
          </w:p>
        </w:tc>
      </w:tr>
      <w:tr w:rsidR="008B315E" w:rsidTr="0080257F">
        <w:tc>
          <w:tcPr>
            <w:tcW w:w="4537" w:type="dxa"/>
          </w:tcPr>
          <w:p w:rsidR="008B315E" w:rsidRDefault="008B315E" w:rsidP="00227507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521" w:type="dxa"/>
          </w:tcPr>
          <w:p w:rsidR="008B315E" w:rsidRDefault="008B315E" w:rsidP="00227507">
            <w:pPr>
              <w:rPr>
                <w:lang w:val="lt-LT"/>
              </w:rPr>
            </w:pPr>
          </w:p>
        </w:tc>
      </w:tr>
      <w:tr w:rsidR="008B315E" w:rsidTr="0080257F">
        <w:tc>
          <w:tcPr>
            <w:tcW w:w="4537" w:type="dxa"/>
          </w:tcPr>
          <w:p w:rsidR="008B315E" w:rsidRDefault="008B315E" w:rsidP="00227507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521" w:type="dxa"/>
          </w:tcPr>
          <w:p w:rsidR="008B315E" w:rsidRDefault="008B315E" w:rsidP="00227507">
            <w:pPr>
              <w:rPr>
                <w:lang w:val="lt-LT"/>
              </w:rPr>
            </w:pPr>
          </w:p>
        </w:tc>
      </w:tr>
    </w:tbl>
    <w:p w:rsidR="0080257F" w:rsidRPr="0080257F" w:rsidRDefault="0080257F" w:rsidP="0080257F">
      <w:pPr>
        <w:rPr>
          <w:lang w:val="lt-LT"/>
        </w:rPr>
      </w:pPr>
    </w:p>
    <w:p w:rsidR="00444C42" w:rsidRDefault="00444C42" w:rsidP="008359EF">
      <w:pPr>
        <w:pStyle w:val="Heading1"/>
        <w:numPr>
          <w:ilvl w:val="0"/>
          <w:numId w:val="1"/>
        </w:numPr>
        <w:spacing w:before="0"/>
        <w:rPr>
          <w:lang w:val="lt-LT"/>
        </w:rPr>
      </w:pPr>
      <w:bookmarkStart w:id="2" w:name="_Toc500208372"/>
      <w:r>
        <w:rPr>
          <w:lang w:val="lt-LT"/>
        </w:rPr>
        <w:t>Programos kodo peržiūra</w:t>
      </w:r>
      <w:bookmarkEnd w:id="2"/>
    </w:p>
    <w:p w:rsidR="009950FC" w:rsidRDefault="00EB31EF" w:rsidP="00EB31EF">
      <w:pPr>
        <w:rPr>
          <w:lang w:val="lt-LT"/>
        </w:rPr>
      </w:pPr>
      <w:r>
        <w:rPr>
          <w:lang w:val="lt-LT"/>
        </w:rPr>
        <w:tab/>
        <w:t xml:space="preserve">Atlikus kodo peržiūrą, </w:t>
      </w:r>
      <w:r w:rsidR="00E56FF5">
        <w:rPr>
          <w:lang w:val="lt-LT"/>
        </w:rPr>
        <w:t xml:space="preserve">programos kode </w:t>
      </w:r>
      <w:r>
        <w:rPr>
          <w:lang w:val="lt-LT"/>
        </w:rPr>
        <w:t>buvo rasta keletas klaidų/pastebėjimų</w:t>
      </w:r>
      <w:r w:rsidR="00E56FF5">
        <w:rPr>
          <w:lang w:val="lt-LT"/>
        </w:rPr>
        <w:t xml:space="preserve">. Šios klaidos pateiktos žemiau esančiose </w:t>
      </w:r>
      <w:r w:rsidR="00B51923">
        <w:rPr>
          <w:lang w:val="en-GB"/>
        </w:rPr>
        <w:t>2</w:t>
      </w:r>
      <w:r w:rsidR="00E56FF5">
        <w:rPr>
          <w:lang w:val="lt-LT"/>
        </w:rPr>
        <w:t xml:space="preserve"> – </w:t>
      </w:r>
      <w:r w:rsidR="00B51923">
        <w:rPr>
          <w:lang w:val="lt-LT"/>
        </w:rPr>
        <w:t>10</w:t>
      </w:r>
      <w:r w:rsidR="00E56FF5">
        <w:rPr>
          <w:lang w:val="lt-LT"/>
        </w:rPr>
        <w:t xml:space="preserve"> lentelėse:</w:t>
      </w:r>
    </w:p>
    <w:p w:rsidR="00441F91" w:rsidRDefault="00441F91" w:rsidP="00441F91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C10079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 xml:space="preserve">. </w:t>
      </w:r>
      <w:proofErr w:type="spellStart"/>
      <w:r>
        <w:t>Kodo</w:t>
      </w:r>
      <w:proofErr w:type="spellEnd"/>
      <w:r>
        <w:t xml:space="preserve"> per</w:t>
      </w:r>
      <w:r>
        <w:rPr>
          <w:lang w:val="lt-LT"/>
        </w:rPr>
        <w:t xml:space="preserve">žiūros klaida Nr. </w:t>
      </w:r>
      <w:r>
        <w:rPr>
          <w:lang w:val="en-GB"/>
        </w:rPr>
        <w:t>1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537"/>
        <w:gridCol w:w="6521"/>
      </w:tblGrid>
      <w:tr w:rsidR="0016389E" w:rsidTr="005E52DC">
        <w:tc>
          <w:tcPr>
            <w:tcW w:w="4537" w:type="dxa"/>
          </w:tcPr>
          <w:p w:rsidR="0016389E" w:rsidRDefault="0016389E" w:rsidP="005E52DC">
            <w:pPr>
              <w:rPr>
                <w:lang w:val="lt-LT"/>
              </w:rPr>
            </w:pPr>
            <w:r>
              <w:rPr>
                <w:lang w:val="lt-LT"/>
              </w:rPr>
              <w:t>Failo pavadinimas</w:t>
            </w:r>
          </w:p>
        </w:tc>
        <w:tc>
          <w:tcPr>
            <w:tcW w:w="6521" w:type="dxa"/>
          </w:tcPr>
          <w:p w:rsidR="0016389E" w:rsidRDefault="0016389E" w:rsidP="005E52DC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Order.vue</w:t>
            </w:r>
            <w:proofErr w:type="spellEnd"/>
          </w:p>
        </w:tc>
      </w:tr>
      <w:tr w:rsidR="0016389E" w:rsidTr="005E52DC">
        <w:tc>
          <w:tcPr>
            <w:tcW w:w="11058" w:type="dxa"/>
            <w:gridSpan w:val="2"/>
          </w:tcPr>
          <w:p w:rsidR="0016389E" w:rsidRDefault="0016389E" w:rsidP="005E52D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Programos kodo fragmento nuotrauka</w:t>
            </w:r>
          </w:p>
        </w:tc>
      </w:tr>
      <w:tr w:rsidR="0016389E" w:rsidTr="005E52DC">
        <w:tc>
          <w:tcPr>
            <w:tcW w:w="11058" w:type="dxa"/>
            <w:gridSpan w:val="2"/>
          </w:tcPr>
          <w:p w:rsidR="0016389E" w:rsidRDefault="00784112" w:rsidP="005E52DC">
            <w:pPr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7BDEC508" wp14:editId="458C0FC3">
                  <wp:extent cx="6843163" cy="1203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064" cy="120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89E" w:rsidTr="005E52DC">
        <w:tc>
          <w:tcPr>
            <w:tcW w:w="4537" w:type="dxa"/>
          </w:tcPr>
          <w:p w:rsidR="0016389E" w:rsidRDefault="00784112" w:rsidP="005E52DC">
            <w:pPr>
              <w:rPr>
                <w:lang w:val="lt-LT"/>
              </w:rPr>
            </w:pPr>
            <w:r>
              <w:rPr>
                <w:lang w:val="lt-LT"/>
              </w:rPr>
              <w:t>Failo</w:t>
            </w:r>
            <w:r w:rsidR="0016389E">
              <w:rPr>
                <w:lang w:val="lt-LT"/>
              </w:rPr>
              <w:t xml:space="preserve"> kodo eilutė(s)</w:t>
            </w:r>
          </w:p>
        </w:tc>
        <w:tc>
          <w:tcPr>
            <w:tcW w:w="6521" w:type="dxa"/>
          </w:tcPr>
          <w:p w:rsidR="0016389E" w:rsidRPr="00784112" w:rsidRDefault="00784112" w:rsidP="005E52DC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16389E" w:rsidTr="005E52DC">
        <w:tc>
          <w:tcPr>
            <w:tcW w:w="4537" w:type="dxa"/>
          </w:tcPr>
          <w:p w:rsidR="0016389E" w:rsidRDefault="0016389E" w:rsidP="005E52DC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521" w:type="dxa"/>
          </w:tcPr>
          <w:p w:rsidR="0016389E" w:rsidRDefault="00831A14" w:rsidP="005E52DC">
            <w:pPr>
              <w:rPr>
                <w:lang w:val="lt-LT"/>
              </w:rPr>
            </w:pPr>
            <w:r>
              <w:rPr>
                <w:lang w:val="lt-LT"/>
              </w:rPr>
              <w:t>Kodo gerosios praktikos</w:t>
            </w:r>
          </w:p>
        </w:tc>
      </w:tr>
      <w:tr w:rsidR="0016389E" w:rsidTr="005E52DC">
        <w:tc>
          <w:tcPr>
            <w:tcW w:w="4537" w:type="dxa"/>
          </w:tcPr>
          <w:p w:rsidR="0016389E" w:rsidRDefault="0016389E" w:rsidP="005E52DC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521" w:type="dxa"/>
          </w:tcPr>
          <w:p w:rsidR="0016389E" w:rsidRPr="00831A14" w:rsidRDefault="00831A14" w:rsidP="005E52DC">
            <w:pPr>
              <w:rPr>
                <w:lang w:val="en-GB"/>
              </w:rPr>
            </w:pPr>
            <w:r>
              <w:rPr>
                <w:lang w:val="lt-LT"/>
              </w:rPr>
              <w:t>Šioje eilutėje tikrinamas užsakymo statusas. Iš kodo nėra aišku, kokį užsakymo statusą atitinka pateikt</w:t>
            </w:r>
            <w:r w:rsidR="003372F6">
              <w:rPr>
                <w:lang w:val="lt-LT"/>
              </w:rPr>
              <w:t xml:space="preserve">os reikšmės </w:t>
            </w:r>
            <w:r>
              <w:rPr>
                <w:lang w:val="lt-LT"/>
              </w:rPr>
              <w:t>(</w:t>
            </w:r>
            <w:r>
              <w:rPr>
                <w:lang w:val="en-GB"/>
              </w:rPr>
              <w:t xml:space="preserve">2 </w:t>
            </w:r>
            <w:proofErr w:type="spellStart"/>
            <w:r w:rsidR="003372F6">
              <w:rPr>
                <w:lang w:val="en-GB"/>
              </w:rPr>
              <w:t>ir</w:t>
            </w:r>
            <w:proofErr w:type="spellEnd"/>
            <w:r>
              <w:rPr>
                <w:lang w:val="en-GB"/>
              </w:rPr>
              <w:t xml:space="preserve"> 4).</w:t>
            </w:r>
          </w:p>
        </w:tc>
      </w:tr>
      <w:tr w:rsidR="0016389E" w:rsidTr="005E52DC">
        <w:tc>
          <w:tcPr>
            <w:tcW w:w="4537" w:type="dxa"/>
          </w:tcPr>
          <w:p w:rsidR="0016389E" w:rsidRDefault="0016389E" w:rsidP="005E52DC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521" w:type="dxa"/>
          </w:tcPr>
          <w:p w:rsidR="0016389E" w:rsidRDefault="00D558BB" w:rsidP="005E52DC">
            <w:pPr>
              <w:rPr>
                <w:lang w:val="lt-LT"/>
              </w:rPr>
            </w:pPr>
            <w:r>
              <w:rPr>
                <w:lang w:val="lt-LT"/>
              </w:rPr>
              <w:t xml:space="preserve">Reikia sukurti užsakymo statuso reikšmių konstantas ir jas naudoti kode, pvz., vietoj </w:t>
            </w:r>
            <w:proofErr w:type="spellStart"/>
            <w:r w:rsidRPr="00D558BB">
              <w:rPr>
                <w:i/>
                <w:lang w:val="lt-LT"/>
              </w:rPr>
              <w:t>this.orderStatusID</w:t>
            </w:r>
            <w:proofErr w:type="spellEnd"/>
            <w:r w:rsidRPr="00D558BB">
              <w:rPr>
                <w:i/>
                <w:lang w:val="lt-LT"/>
              </w:rPr>
              <w:t xml:space="preserve"> == 2</w:t>
            </w:r>
            <w:r>
              <w:rPr>
                <w:lang w:val="lt-LT"/>
              </w:rPr>
              <w:t xml:space="preserve"> naudoti </w:t>
            </w:r>
            <w:proofErr w:type="spellStart"/>
            <w:r w:rsidRPr="00D558BB">
              <w:rPr>
                <w:i/>
                <w:lang w:val="lt-LT"/>
              </w:rPr>
              <w:t>this.orderStatusID</w:t>
            </w:r>
            <w:proofErr w:type="spellEnd"/>
            <w:r w:rsidRPr="00D558BB">
              <w:rPr>
                <w:i/>
                <w:lang w:val="lt-LT"/>
              </w:rPr>
              <w:t xml:space="preserve"> ==</w:t>
            </w:r>
            <w:r w:rsidR="00366FC5">
              <w:rPr>
                <w:i/>
                <w:lang w:val="lt-LT"/>
              </w:rPr>
              <w:t>=</w:t>
            </w:r>
            <w:r w:rsidRPr="00D558BB">
              <w:rPr>
                <w:i/>
                <w:lang w:val="lt-LT"/>
              </w:rPr>
              <w:t xml:space="preserve"> </w:t>
            </w:r>
            <w:proofErr w:type="spellStart"/>
            <w:r w:rsidRPr="00D558BB">
              <w:rPr>
                <w:i/>
                <w:lang w:val="lt-LT"/>
              </w:rPr>
              <w:t>constants.ORDER_PAID</w:t>
            </w:r>
            <w:proofErr w:type="spellEnd"/>
            <w:r>
              <w:rPr>
                <w:lang w:val="lt-LT"/>
              </w:rPr>
              <w:t>.</w:t>
            </w:r>
          </w:p>
          <w:p w:rsidR="00B76F73" w:rsidRPr="00B76F73" w:rsidRDefault="00B76F73" w:rsidP="005E52D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Taip</w:t>
            </w:r>
            <w:proofErr w:type="spellEnd"/>
            <w:r>
              <w:rPr>
                <w:lang w:val="en-GB"/>
              </w:rPr>
              <w:t xml:space="preserve"> pat </w:t>
            </w:r>
            <w:proofErr w:type="spellStart"/>
            <w:r>
              <w:rPr>
                <w:lang w:val="en-GB"/>
              </w:rPr>
              <w:t>reik</w:t>
            </w:r>
            <w:r>
              <w:rPr>
                <w:lang w:val="lt-LT"/>
              </w:rPr>
              <w:t>ėtų</w:t>
            </w:r>
            <w:proofErr w:type="spellEnd"/>
            <w:r>
              <w:rPr>
                <w:lang w:val="lt-LT"/>
              </w:rPr>
              <w:t xml:space="preserve"> naudoti palyginimo operatorių su tipo tikrinimu, </w:t>
            </w:r>
            <w:proofErr w:type="spellStart"/>
            <w:r>
              <w:rPr>
                <w:lang w:val="lt-LT"/>
              </w:rPr>
              <w:t>t.y</w:t>
            </w:r>
            <w:proofErr w:type="spellEnd"/>
            <w:r>
              <w:rPr>
                <w:lang w:val="lt-LT"/>
              </w:rPr>
              <w:t xml:space="preserve">., vietoj </w:t>
            </w:r>
            <w:r w:rsidRPr="00B76F73">
              <w:rPr>
                <w:i/>
                <w:lang w:val="lt-LT"/>
              </w:rPr>
              <w:t>==</w:t>
            </w:r>
            <w:r>
              <w:rPr>
                <w:lang w:val="lt-LT"/>
              </w:rPr>
              <w:t xml:space="preserve"> naudoti </w:t>
            </w:r>
            <w:r w:rsidRPr="00B76F73">
              <w:rPr>
                <w:i/>
                <w:lang w:val="lt-LT"/>
              </w:rPr>
              <w:t>===</w:t>
            </w:r>
            <w:r>
              <w:rPr>
                <w:lang w:val="lt-LT"/>
              </w:rPr>
              <w:t xml:space="preserve">. </w:t>
            </w:r>
          </w:p>
        </w:tc>
      </w:tr>
    </w:tbl>
    <w:p w:rsidR="0016389E" w:rsidRDefault="0016389E" w:rsidP="00EB31EF">
      <w:pPr>
        <w:rPr>
          <w:lang w:val="lt-LT"/>
        </w:rPr>
      </w:pPr>
    </w:p>
    <w:p w:rsidR="00C10079" w:rsidRDefault="00C10079" w:rsidP="00C10079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 xml:space="preserve">. </w:t>
      </w:r>
      <w:proofErr w:type="spellStart"/>
      <w:r w:rsidR="00FA42AC">
        <w:t>Kodo</w:t>
      </w:r>
      <w:proofErr w:type="spellEnd"/>
      <w:r w:rsidR="00FA42AC">
        <w:t xml:space="preserve"> per</w:t>
      </w:r>
      <w:r w:rsidR="00FA42AC">
        <w:rPr>
          <w:lang w:val="lt-LT"/>
        </w:rPr>
        <w:t xml:space="preserve">žiūros klaida Nr. </w:t>
      </w:r>
      <w:r w:rsidR="00FA42AC">
        <w:rPr>
          <w:lang w:val="en-GB"/>
        </w:rPr>
        <w:t>2</w:t>
      </w:r>
    </w:p>
    <w:tbl>
      <w:tblPr>
        <w:tblStyle w:val="TableGrid"/>
        <w:tblW w:w="11076" w:type="dxa"/>
        <w:tblInd w:w="-998" w:type="dxa"/>
        <w:tblLook w:val="04A0" w:firstRow="1" w:lastRow="0" w:firstColumn="1" w:lastColumn="0" w:noHBand="0" w:noVBand="1"/>
      </w:tblPr>
      <w:tblGrid>
        <w:gridCol w:w="4776"/>
        <w:gridCol w:w="6300"/>
      </w:tblGrid>
      <w:tr w:rsidR="00DF619F" w:rsidTr="00C10079">
        <w:tc>
          <w:tcPr>
            <w:tcW w:w="4776" w:type="dxa"/>
          </w:tcPr>
          <w:p w:rsidR="009A6FCD" w:rsidRDefault="009A6FCD" w:rsidP="005E52DC">
            <w:pPr>
              <w:rPr>
                <w:lang w:val="lt-LT"/>
              </w:rPr>
            </w:pPr>
            <w:r>
              <w:rPr>
                <w:lang w:val="lt-LT"/>
              </w:rPr>
              <w:t>Failo pavadinimas</w:t>
            </w:r>
          </w:p>
        </w:tc>
        <w:tc>
          <w:tcPr>
            <w:tcW w:w="6300" w:type="dxa"/>
          </w:tcPr>
          <w:p w:rsidR="009A6FCD" w:rsidRDefault="0014517D" w:rsidP="005E52DC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Order.vue</w:t>
            </w:r>
            <w:proofErr w:type="spellEnd"/>
          </w:p>
        </w:tc>
      </w:tr>
      <w:tr w:rsidR="009A6FCD" w:rsidTr="00C10079">
        <w:tc>
          <w:tcPr>
            <w:tcW w:w="11076" w:type="dxa"/>
            <w:gridSpan w:val="2"/>
          </w:tcPr>
          <w:p w:rsidR="009A6FCD" w:rsidRDefault="009A6FCD" w:rsidP="005E52D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Programos kodo fragmento nuotrauka</w:t>
            </w:r>
          </w:p>
        </w:tc>
      </w:tr>
      <w:tr w:rsidR="009A6FCD" w:rsidTr="00C10079">
        <w:tc>
          <w:tcPr>
            <w:tcW w:w="11076" w:type="dxa"/>
            <w:gridSpan w:val="2"/>
          </w:tcPr>
          <w:p w:rsidR="009A6FCD" w:rsidRDefault="00564F73" w:rsidP="005E52DC">
            <w:pPr>
              <w:rPr>
                <w:lang w:val="lt-L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069AFF" wp14:editId="13A5B86E">
                  <wp:extent cx="6888660" cy="967740"/>
                  <wp:effectExtent l="0" t="0" r="762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789" cy="96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19F" w:rsidTr="00C10079">
        <w:tc>
          <w:tcPr>
            <w:tcW w:w="4776" w:type="dxa"/>
          </w:tcPr>
          <w:p w:rsidR="009A6FCD" w:rsidRDefault="009A6FCD" w:rsidP="005E52DC">
            <w:pPr>
              <w:rPr>
                <w:lang w:val="lt-LT"/>
              </w:rPr>
            </w:pPr>
            <w:r>
              <w:rPr>
                <w:lang w:val="lt-LT"/>
              </w:rPr>
              <w:t>Failo kodo eilutė(s)</w:t>
            </w:r>
          </w:p>
        </w:tc>
        <w:tc>
          <w:tcPr>
            <w:tcW w:w="6300" w:type="dxa"/>
          </w:tcPr>
          <w:p w:rsidR="009A6FCD" w:rsidRDefault="009D5F18" w:rsidP="005E52DC">
            <w:pPr>
              <w:rPr>
                <w:lang w:val="lt-LT"/>
              </w:rPr>
            </w:pPr>
            <w:r>
              <w:rPr>
                <w:lang w:val="lt-LT"/>
              </w:rPr>
              <w:t>32 ir 38</w:t>
            </w:r>
          </w:p>
        </w:tc>
      </w:tr>
      <w:tr w:rsidR="00DF619F" w:rsidTr="00C10079">
        <w:tc>
          <w:tcPr>
            <w:tcW w:w="4776" w:type="dxa"/>
          </w:tcPr>
          <w:p w:rsidR="009A6FCD" w:rsidRDefault="009A6FCD" w:rsidP="005E52DC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300" w:type="dxa"/>
          </w:tcPr>
          <w:p w:rsidR="009A6FCD" w:rsidRDefault="00822DBA" w:rsidP="005E52DC">
            <w:pPr>
              <w:rPr>
                <w:lang w:val="lt-LT"/>
              </w:rPr>
            </w:pPr>
            <w:r>
              <w:rPr>
                <w:lang w:val="lt-LT"/>
              </w:rPr>
              <w:t>Kodo gerosios praktikos</w:t>
            </w:r>
          </w:p>
        </w:tc>
      </w:tr>
      <w:tr w:rsidR="00DF619F" w:rsidTr="00C10079">
        <w:tc>
          <w:tcPr>
            <w:tcW w:w="4776" w:type="dxa"/>
          </w:tcPr>
          <w:p w:rsidR="009A6FCD" w:rsidRDefault="009A6FCD" w:rsidP="005E52DC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300" w:type="dxa"/>
          </w:tcPr>
          <w:p w:rsidR="009A6FCD" w:rsidRPr="00DF619F" w:rsidRDefault="003372F6" w:rsidP="005E52DC">
            <w:pPr>
              <w:rPr>
                <w:lang w:val="en-GB"/>
              </w:rPr>
            </w:pPr>
            <w:r>
              <w:rPr>
                <w:lang w:val="lt-LT"/>
              </w:rPr>
              <w:t xml:space="preserve">Šioje eilutėje tikrinamas užsakymo statusas. Iš kodo nėra aišku, kokį užsakymo statusą atitinka reikšmė </w:t>
            </w:r>
            <w:r>
              <w:rPr>
                <w:lang w:val="en-GB"/>
              </w:rPr>
              <w:t>4.</w:t>
            </w:r>
            <w:r w:rsidR="00201236">
              <w:rPr>
                <w:lang w:val="en-GB"/>
              </w:rPr>
              <w:t xml:space="preserve"> </w:t>
            </w:r>
            <w:proofErr w:type="spellStart"/>
            <w:r w:rsidR="00201236">
              <w:rPr>
                <w:lang w:val="en-GB"/>
              </w:rPr>
              <w:t>Taip</w:t>
            </w:r>
            <w:proofErr w:type="spellEnd"/>
            <w:r w:rsidR="00201236">
              <w:rPr>
                <w:lang w:val="en-GB"/>
              </w:rPr>
              <w:t xml:space="preserve"> pat </w:t>
            </w:r>
            <w:r w:rsidR="00DF619F">
              <w:rPr>
                <w:lang w:val="lt-LT"/>
              </w:rPr>
              <w:t xml:space="preserve">šiose vietose yra naudojamas identiškas kodas </w:t>
            </w:r>
            <w:proofErr w:type="spellStart"/>
            <w:proofErr w:type="gramStart"/>
            <w:r w:rsidR="00DF619F">
              <w:rPr>
                <w:i/>
                <w:lang w:val="lt-LT"/>
              </w:rPr>
              <w:t>this.order</w:t>
            </w:r>
            <w:proofErr w:type="gramEnd"/>
            <w:r w:rsidR="00DF619F">
              <w:rPr>
                <w:i/>
                <w:lang w:val="lt-LT"/>
              </w:rPr>
              <w:t>.orderStatusID</w:t>
            </w:r>
            <w:proofErr w:type="spellEnd"/>
            <w:r w:rsidR="00DF619F">
              <w:rPr>
                <w:i/>
                <w:lang w:val="lt-LT"/>
              </w:rPr>
              <w:t xml:space="preserve"> </w:t>
            </w:r>
            <w:r w:rsidR="00DF619F">
              <w:rPr>
                <w:i/>
                <w:lang w:val="en-GB"/>
              </w:rPr>
              <w:t>== 4</w:t>
            </w:r>
            <w:r w:rsidR="00DF619F">
              <w:rPr>
                <w:lang w:val="en-GB"/>
              </w:rPr>
              <w:t>,</w:t>
            </w:r>
          </w:p>
        </w:tc>
      </w:tr>
      <w:tr w:rsidR="00DF619F" w:rsidTr="00C10079">
        <w:tc>
          <w:tcPr>
            <w:tcW w:w="4776" w:type="dxa"/>
          </w:tcPr>
          <w:p w:rsidR="009A6FCD" w:rsidRDefault="009A6FCD" w:rsidP="005E52DC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300" w:type="dxa"/>
          </w:tcPr>
          <w:p w:rsidR="00366FC5" w:rsidRDefault="00366FC5" w:rsidP="00366FC5">
            <w:pPr>
              <w:rPr>
                <w:lang w:val="lt-LT"/>
              </w:rPr>
            </w:pPr>
            <w:r>
              <w:rPr>
                <w:lang w:val="lt-LT"/>
              </w:rPr>
              <w:t xml:space="preserve">Reikia sukurti užsakymo statuso reikšmių konstantas ir jas naudoti kode, pvz., vietoj </w:t>
            </w:r>
            <w:proofErr w:type="spellStart"/>
            <w:r w:rsidRPr="00D558BB">
              <w:rPr>
                <w:i/>
                <w:lang w:val="lt-LT"/>
              </w:rPr>
              <w:t>this.orderStatusID</w:t>
            </w:r>
            <w:proofErr w:type="spellEnd"/>
            <w:r w:rsidRPr="00D558BB">
              <w:rPr>
                <w:i/>
                <w:lang w:val="lt-LT"/>
              </w:rPr>
              <w:t xml:space="preserve"> == </w:t>
            </w:r>
            <w:r>
              <w:rPr>
                <w:i/>
                <w:lang w:val="lt-LT"/>
              </w:rPr>
              <w:t>4</w:t>
            </w:r>
            <w:r>
              <w:rPr>
                <w:lang w:val="lt-LT"/>
              </w:rPr>
              <w:t xml:space="preserve"> naudoti </w:t>
            </w:r>
            <w:proofErr w:type="spellStart"/>
            <w:r w:rsidRPr="00D558BB">
              <w:rPr>
                <w:i/>
                <w:lang w:val="lt-LT"/>
              </w:rPr>
              <w:t>this.orderStatusID</w:t>
            </w:r>
            <w:proofErr w:type="spellEnd"/>
            <w:r w:rsidRPr="00D558BB">
              <w:rPr>
                <w:i/>
                <w:lang w:val="lt-LT"/>
              </w:rPr>
              <w:t xml:space="preserve"> ==</w:t>
            </w:r>
            <w:r>
              <w:rPr>
                <w:i/>
                <w:lang w:val="lt-LT"/>
              </w:rPr>
              <w:t>=</w:t>
            </w:r>
            <w:r w:rsidRPr="00D558BB">
              <w:rPr>
                <w:i/>
                <w:lang w:val="lt-LT"/>
              </w:rPr>
              <w:t xml:space="preserve"> </w:t>
            </w:r>
            <w:proofErr w:type="spellStart"/>
            <w:r w:rsidRPr="00D558BB">
              <w:rPr>
                <w:i/>
                <w:lang w:val="lt-LT"/>
              </w:rPr>
              <w:t>constants.ORDER_PAID</w:t>
            </w:r>
            <w:proofErr w:type="spellEnd"/>
            <w:r>
              <w:rPr>
                <w:lang w:val="lt-LT"/>
              </w:rPr>
              <w:t>.</w:t>
            </w:r>
          </w:p>
          <w:p w:rsidR="009A6FCD" w:rsidRDefault="00366FC5" w:rsidP="00366FC5">
            <w:pPr>
              <w:rPr>
                <w:lang w:val="lt-LT"/>
              </w:rPr>
            </w:pPr>
            <w:proofErr w:type="spellStart"/>
            <w:r>
              <w:rPr>
                <w:lang w:val="en-GB"/>
              </w:rPr>
              <w:t>Taip</w:t>
            </w:r>
            <w:proofErr w:type="spellEnd"/>
            <w:r>
              <w:rPr>
                <w:lang w:val="en-GB"/>
              </w:rPr>
              <w:t xml:space="preserve"> pat </w:t>
            </w:r>
            <w:proofErr w:type="spellStart"/>
            <w:r>
              <w:rPr>
                <w:lang w:val="en-GB"/>
              </w:rPr>
              <w:t>reik</w:t>
            </w:r>
            <w:r>
              <w:rPr>
                <w:lang w:val="lt-LT"/>
              </w:rPr>
              <w:t>ėtų</w:t>
            </w:r>
            <w:proofErr w:type="spellEnd"/>
            <w:r>
              <w:rPr>
                <w:lang w:val="lt-LT"/>
              </w:rPr>
              <w:t xml:space="preserve"> naudoti palyginimo operatorių su tipo tikrinimu, </w:t>
            </w:r>
            <w:proofErr w:type="spellStart"/>
            <w:r>
              <w:rPr>
                <w:lang w:val="lt-LT"/>
              </w:rPr>
              <w:t>t.y</w:t>
            </w:r>
            <w:proofErr w:type="spellEnd"/>
            <w:r>
              <w:rPr>
                <w:lang w:val="lt-LT"/>
              </w:rPr>
              <w:t xml:space="preserve">., vietoj </w:t>
            </w:r>
            <w:r w:rsidRPr="00B76F73">
              <w:rPr>
                <w:i/>
                <w:lang w:val="lt-LT"/>
              </w:rPr>
              <w:t>==</w:t>
            </w:r>
            <w:r>
              <w:rPr>
                <w:lang w:val="lt-LT"/>
              </w:rPr>
              <w:t xml:space="preserve"> naudoti </w:t>
            </w:r>
            <w:r w:rsidRPr="00B76F73">
              <w:rPr>
                <w:i/>
                <w:lang w:val="lt-LT"/>
              </w:rPr>
              <w:t>===</w:t>
            </w:r>
            <w:r>
              <w:rPr>
                <w:lang w:val="lt-LT"/>
              </w:rPr>
              <w:t>.</w:t>
            </w:r>
          </w:p>
          <w:p w:rsidR="00A1278F" w:rsidRPr="00A1278F" w:rsidRDefault="00A1278F" w:rsidP="00366FC5">
            <w:pPr>
              <w:rPr>
                <w:lang w:val="lt-LT"/>
              </w:rPr>
            </w:pPr>
            <w:r>
              <w:rPr>
                <w:lang w:val="lt-LT"/>
              </w:rPr>
              <w:t xml:space="preserve">Programos kodo išraišką </w:t>
            </w:r>
            <w:proofErr w:type="spellStart"/>
            <w:r>
              <w:rPr>
                <w:i/>
                <w:lang w:val="lt-LT"/>
              </w:rPr>
              <w:t>this.order.orderStatusID</w:t>
            </w:r>
            <w:proofErr w:type="spellEnd"/>
            <w:r>
              <w:rPr>
                <w:i/>
                <w:lang w:val="lt-LT"/>
              </w:rPr>
              <w:t xml:space="preserve"> </w:t>
            </w:r>
            <w:r>
              <w:rPr>
                <w:i/>
                <w:lang w:val="en-GB"/>
              </w:rPr>
              <w:t xml:space="preserve">== 4 </w:t>
            </w:r>
            <w:r w:rsidRPr="003B3AD4">
              <w:rPr>
                <w:lang w:val="lt-LT"/>
              </w:rPr>
              <w:t>reikia iškelti į naujai sukurtą funkciją, kuri per savo vardą grąžintų loginį šios išraiškos rezultatą</w:t>
            </w:r>
          </w:p>
        </w:tc>
      </w:tr>
    </w:tbl>
    <w:p w:rsidR="009A6FCD" w:rsidRDefault="009A6FCD" w:rsidP="00EB31EF">
      <w:pPr>
        <w:rPr>
          <w:lang w:val="lt-LT"/>
        </w:rPr>
      </w:pPr>
    </w:p>
    <w:p w:rsidR="00C10079" w:rsidRDefault="00C10079" w:rsidP="00C10079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 xml:space="preserve">. </w:t>
      </w:r>
      <w:proofErr w:type="spellStart"/>
      <w:r w:rsidR="00FA42AC">
        <w:t>Kodo</w:t>
      </w:r>
      <w:proofErr w:type="spellEnd"/>
      <w:r w:rsidR="00FA42AC">
        <w:t xml:space="preserve"> per</w:t>
      </w:r>
      <w:r w:rsidR="00FA42AC">
        <w:rPr>
          <w:lang w:val="lt-LT"/>
        </w:rPr>
        <w:t xml:space="preserve">žiūros klaida Nr. </w:t>
      </w:r>
      <w:r w:rsidR="00FA42AC">
        <w:rPr>
          <w:lang w:val="en-GB"/>
        </w:rPr>
        <w:t>3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537"/>
        <w:gridCol w:w="6521"/>
      </w:tblGrid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Failo pavadinimas</w:t>
            </w:r>
          </w:p>
        </w:tc>
        <w:tc>
          <w:tcPr>
            <w:tcW w:w="6521" w:type="dxa"/>
          </w:tcPr>
          <w:p w:rsidR="00C66670" w:rsidRDefault="00DD36A2" w:rsidP="005E52DC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OrganizationCard.vue</w:t>
            </w:r>
            <w:proofErr w:type="spellEnd"/>
          </w:p>
        </w:tc>
      </w:tr>
      <w:tr w:rsidR="00C66670" w:rsidTr="005E52DC">
        <w:tc>
          <w:tcPr>
            <w:tcW w:w="11058" w:type="dxa"/>
            <w:gridSpan w:val="2"/>
          </w:tcPr>
          <w:p w:rsidR="00C66670" w:rsidRDefault="00C66670" w:rsidP="005E52D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Programos kodo fragmento nuotrauka</w:t>
            </w:r>
          </w:p>
        </w:tc>
      </w:tr>
      <w:tr w:rsidR="00C66670" w:rsidTr="005E52DC">
        <w:tc>
          <w:tcPr>
            <w:tcW w:w="11058" w:type="dxa"/>
            <w:gridSpan w:val="2"/>
          </w:tcPr>
          <w:p w:rsidR="00C66670" w:rsidRDefault="005E52DC" w:rsidP="005E52DC">
            <w:pPr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15C5D5EE" wp14:editId="3196AB07">
                  <wp:extent cx="6728817" cy="1066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8445" cy="106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Failo kodo eilutė(s)</w:t>
            </w:r>
          </w:p>
        </w:tc>
        <w:tc>
          <w:tcPr>
            <w:tcW w:w="6521" w:type="dxa"/>
          </w:tcPr>
          <w:p w:rsidR="00C66670" w:rsidRPr="00FE79CB" w:rsidRDefault="00FE79CB" w:rsidP="005E52DC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521" w:type="dxa"/>
          </w:tcPr>
          <w:p w:rsidR="00C66670" w:rsidRDefault="00FE79CB" w:rsidP="005E52DC">
            <w:pPr>
              <w:rPr>
                <w:lang w:val="lt-LT"/>
              </w:rPr>
            </w:pPr>
            <w:r>
              <w:rPr>
                <w:lang w:val="lt-LT"/>
              </w:rPr>
              <w:t>Kodo saugumas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521" w:type="dxa"/>
          </w:tcPr>
          <w:p w:rsidR="00C66670" w:rsidRPr="00CE0B79" w:rsidRDefault="00CE0B79" w:rsidP="005E52DC">
            <w:pPr>
              <w:rPr>
                <w:lang w:val="lt-LT"/>
              </w:rPr>
            </w:pPr>
            <w:r>
              <w:rPr>
                <w:lang w:val="lt-LT"/>
              </w:rPr>
              <w:t xml:space="preserve">Kintamasis </w:t>
            </w:r>
            <w:proofErr w:type="spellStart"/>
            <w:r>
              <w:rPr>
                <w:i/>
                <w:lang w:val="lt-LT"/>
              </w:rPr>
              <w:t>organization.organizationTitle</w:t>
            </w:r>
            <w:proofErr w:type="spellEnd"/>
            <w:r>
              <w:rPr>
                <w:lang w:val="lt-LT"/>
              </w:rPr>
              <w:t xml:space="preserve"> į div elementą yra įterpiamas paprastu tekstu (nepakeitus specialiųjų simbolių).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521" w:type="dxa"/>
          </w:tcPr>
          <w:p w:rsidR="00C66670" w:rsidRDefault="0039213D" w:rsidP="005E52DC">
            <w:pPr>
              <w:rPr>
                <w:lang w:val="lt-LT"/>
              </w:rPr>
            </w:pPr>
            <w:r>
              <w:rPr>
                <w:lang w:val="lt-LT"/>
              </w:rPr>
              <w:t xml:space="preserve">Vietoj </w:t>
            </w:r>
            <w:r w:rsidRPr="0039213D">
              <w:rPr>
                <w:i/>
                <w:lang w:val="lt-LT"/>
              </w:rPr>
              <w:t>v-</w:t>
            </w:r>
            <w:proofErr w:type="spellStart"/>
            <w:r w:rsidRPr="0039213D">
              <w:rPr>
                <w:i/>
                <w:lang w:val="lt-LT"/>
              </w:rPr>
              <w:t>html</w:t>
            </w:r>
            <w:proofErr w:type="spellEnd"/>
            <w:r>
              <w:rPr>
                <w:lang w:val="lt-LT"/>
              </w:rPr>
              <w:t xml:space="preserve"> atributo reikia naudoti {{ }} sintaksę, kuri padeda kintamuosius ar programos kodo gabalus įterpti pirma juos pavertus į eilutės duomenų tipą.</w:t>
            </w:r>
          </w:p>
        </w:tc>
      </w:tr>
    </w:tbl>
    <w:p w:rsidR="00C66670" w:rsidRDefault="00C66670" w:rsidP="00EB31EF">
      <w:pPr>
        <w:rPr>
          <w:lang w:val="lt-LT"/>
        </w:rPr>
      </w:pPr>
    </w:p>
    <w:p w:rsidR="00C10079" w:rsidRDefault="00C10079" w:rsidP="00C10079">
      <w:pPr>
        <w:pStyle w:val="Caption"/>
        <w:keepNext/>
        <w:jc w:val="right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 xml:space="preserve">. </w:t>
      </w:r>
      <w:proofErr w:type="spellStart"/>
      <w:r w:rsidR="00FA42AC">
        <w:t>Kodo</w:t>
      </w:r>
      <w:proofErr w:type="spellEnd"/>
      <w:r w:rsidR="00FA42AC">
        <w:t xml:space="preserve"> per</w:t>
      </w:r>
      <w:r w:rsidR="00FA42AC">
        <w:rPr>
          <w:lang w:val="lt-LT"/>
        </w:rPr>
        <w:t xml:space="preserve">žiūros klaida Nr. </w:t>
      </w:r>
      <w:r w:rsidR="00FA42AC">
        <w:rPr>
          <w:lang w:val="en-GB"/>
        </w:rPr>
        <w:t>4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537"/>
        <w:gridCol w:w="6521"/>
      </w:tblGrid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Failo pavadinimas</w:t>
            </w:r>
          </w:p>
        </w:tc>
        <w:tc>
          <w:tcPr>
            <w:tcW w:w="6521" w:type="dxa"/>
          </w:tcPr>
          <w:p w:rsidR="00C66670" w:rsidRDefault="00B914DD" w:rsidP="005E52DC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OrganizationDialog.vue</w:t>
            </w:r>
            <w:proofErr w:type="spellEnd"/>
          </w:p>
        </w:tc>
      </w:tr>
      <w:tr w:rsidR="00C66670" w:rsidTr="005E52DC">
        <w:tc>
          <w:tcPr>
            <w:tcW w:w="11058" w:type="dxa"/>
            <w:gridSpan w:val="2"/>
          </w:tcPr>
          <w:p w:rsidR="00C66670" w:rsidRDefault="00C66670" w:rsidP="005E52D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Programos kodo fragmento nuotrauka</w:t>
            </w:r>
          </w:p>
        </w:tc>
      </w:tr>
      <w:tr w:rsidR="00C66670" w:rsidTr="005E52DC">
        <w:tc>
          <w:tcPr>
            <w:tcW w:w="11058" w:type="dxa"/>
            <w:gridSpan w:val="2"/>
          </w:tcPr>
          <w:p w:rsidR="00C66670" w:rsidRDefault="00B914DD" w:rsidP="005E52DC">
            <w:pPr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6052A179" wp14:editId="1492AD1E">
                  <wp:extent cx="6827548" cy="12420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3575" cy="1244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Failo kodo eilutė(s)</w:t>
            </w:r>
          </w:p>
        </w:tc>
        <w:tc>
          <w:tcPr>
            <w:tcW w:w="6521" w:type="dxa"/>
          </w:tcPr>
          <w:p w:rsidR="00C66670" w:rsidRPr="00476227" w:rsidRDefault="00476227" w:rsidP="005E52DC">
            <w:pPr>
              <w:rPr>
                <w:lang w:val="en-GB"/>
              </w:rPr>
            </w:pPr>
            <w:r>
              <w:rPr>
                <w:lang w:val="en-GB"/>
              </w:rPr>
              <w:t>4-11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521" w:type="dxa"/>
          </w:tcPr>
          <w:p w:rsidR="00C66670" w:rsidRDefault="00421899" w:rsidP="005E52DC">
            <w:pPr>
              <w:rPr>
                <w:lang w:val="lt-LT"/>
              </w:rPr>
            </w:pPr>
            <w:r>
              <w:rPr>
                <w:lang w:val="lt-LT"/>
              </w:rPr>
              <w:t>Kodo formatavimas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521" w:type="dxa"/>
          </w:tcPr>
          <w:p w:rsidR="00C66670" w:rsidRDefault="00384E02" w:rsidP="005E52DC">
            <w:pPr>
              <w:rPr>
                <w:lang w:val="lt-LT"/>
              </w:rPr>
            </w:pPr>
            <w:r>
              <w:rPr>
                <w:lang w:val="lt-LT"/>
              </w:rPr>
              <w:t xml:space="preserve">Turi būti palaikoma hierarchinė HTML kodo struktūra, </w:t>
            </w:r>
            <w:proofErr w:type="spellStart"/>
            <w:r>
              <w:rPr>
                <w:lang w:val="lt-LT"/>
              </w:rPr>
              <w:t>t.y</w:t>
            </w:r>
            <w:proofErr w:type="spellEnd"/>
            <w:r>
              <w:rPr>
                <w:lang w:val="lt-LT"/>
              </w:rPr>
              <w:t>., toje pačioje eilutėje negali būti dviejų atidaromųjų/uždaromųjų HTML žymių.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521" w:type="dxa"/>
          </w:tcPr>
          <w:p w:rsidR="00C66670" w:rsidRDefault="00384E02" w:rsidP="005E52DC">
            <w:pPr>
              <w:rPr>
                <w:lang w:val="lt-LT"/>
              </w:rPr>
            </w:pPr>
            <w:r>
              <w:rPr>
                <w:lang w:val="lt-LT"/>
              </w:rPr>
              <w:t xml:space="preserve">Kiekvienas HTML kodo vidinis elementas turi būti naujoje eilutėje nei tėvinis, atitrauktas toliau nuo kairiojo krašto. Reikia pataisyti, kad būtų pagerintas </w:t>
            </w:r>
            <w:r w:rsidR="00D513A2">
              <w:rPr>
                <w:lang w:val="lt-LT"/>
              </w:rPr>
              <w:t xml:space="preserve">programos </w:t>
            </w:r>
            <w:r>
              <w:rPr>
                <w:lang w:val="lt-LT"/>
              </w:rPr>
              <w:t>kodo skaitomumas.</w:t>
            </w:r>
          </w:p>
        </w:tc>
      </w:tr>
    </w:tbl>
    <w:p w:rsidR="00C66670" w:rsidRDefault="00C66670" w:rsidP="00EB31EF">
      <w:pPr>
        <w:rPr>
          <w:lang w:val="lt-LT"/>
        </w:rPr>
      </w:pPr>
    </w:p>
    <w:p w:rsidR="00C10079" w:rsidRDefault="00C10079" w:rsidP="00C10079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 xml:space="preserve">. </w:t>
      </w:r>
      <w:proofErr w:type="spellStart"/>
      <w:r w:rsidR="00FA42AC">
        <w:t>Kodo</w:t>
      </w:r>
      <w:proofErr w:type="spellEnd"/>
      <w:r w:rsidR="00FA42AC">
        <w:t xml:space="preserve"> per</w:t>
      </w:r>
      <w:r w:rsidR="00FA42AC">
        <w:rPr>
          <w:lang w:val="lt-LT"/>
        </w:rPr>
        <w:t xml:space="preserve">žiūros klaida Nr. </w:t>
      </w:r>
      <w:r w:rsidR="00FA42AC">
        <w:rPr>
          <w:lang w:val="en-GB"/>
        </w:rPr>
        <w:t>5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537"/>
        <w:gridCol w:w="6521"/>
      </w:tblGrid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Failo pavadinimas</w:t>
            </w:r>
          </w:p>
        </w:tc>
        <w:tc>
          <w:tcPr>
            <w:tcW w:w="6521" w:type="dxa"/>
          </w:tcPr>
          <w:p w:rsidR="00C66670" w:rsidRDefault="005045EF" w:rsidP="005E52DC">
            <w:pPr>
              <w:rPr>
                <w:lang w:val="lt-LT"/>
              </w:rPr>
            </w:pPr>
            <w:r>
              <w:rPr>
                <w:lang w:val="lt-LT"/>
              </w:rPr>
              <w:t>mutations.js</w:t>
            </w:r>
          </w:p>
        </w:tc>
      </w:tr>
      <w:tr w:rsidR="00C66670" w:rsidTr="005E52DC">
        <w:tc>
          <w:tcPr>
            <w:tcW w:w="11058" w:type="dxa"/>
            <w:gridSpan w:val="2"/>
          </w:tcPr>
          <w:p w:rsidR="00C66670" w:rsidRDefault="00C66670" w:rsidP="005E52D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Programos kodo fragmento nuotrauka</w:t>
            </w:r>
          </w:p>
        </w:tc>
      </w:tr>
      <w:tr w:rsidR="00C66670" w:rsidTr="005E52DC">
        <w:tc>
          <w:tcPr>
            <w:tcW w:w="11058" w:type="dxa"/>
            <w:gridSpan w:val="2"/>
          </w:tcPr>
          <w:p w:rsidR="00C66670" w:rsidRDefault="005045EF" w:rsidP="005E52DC">
            <w:pPr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14EDE92E" wp14:editId="286CEA5F">
                  <wp:extent cx="6827520" cy="10514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723" cy="106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Failo kodo eilutė(s)</w:t>
            </w:r>
          </w:p>
        </w:tc>
        <w:tc>
          <w:tcPr>
            <w:tcW w:w="6521" w:type="dxa"/>
          </w:tcPr>
          <w:p w:rsidR="00C66670" w:rsidRPr="000F441D" w:rsidRDefault="000F441D" w:rsidP="005E52DC">
            <w:pPr>
              <w:rPr>
                <w:lang w:val="lt-LT"/>
              </w:rPr>
            </w:pPr>
            <w:r>
              <w:rPr>
                <w:lang w:val="en-GB"/>
              </w:rPr>
              <w:t>3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521" w:type="dxa"/>
          </w:tcPr>
          <w:p w:rsidR="00C66670" w:rsidRDefault="00B93CF9" w:rsidP="005E52DC">
            <w:pPr>
              <w:rPr>
                <w:lang w:val="lt-LT"/>
              </w:rPr>
            </w:pPr>
            <w:r>
              <w:rPr>
                <w:lang w:val="lt-LT"/>
              </w:rPr>
              <w:t>Kodo gerosios praktikos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521" w:type="dxa"/>
          </w:tcPr>
          <w:p w:rsidR="00C66670" w:rsidRDefault="00B406A2" w:rsidP="005E52DC">
            <w:pPr>
              <w:rPr>
                <w:lang w:val="lt-LT"/>
              </w:rPr>
            </w:pPr>
            <w:r>
              <w:rPr>
                <w:lang w:val="lt-LT"/>
              </w:rPr>
              <w:t xml:space="preserve">Netinkamas kintamojo sukūrimas (naudojamas </w:t>
            </w:r>
            <w:proofErr w:type="spellStart"/>
            <w:r w:rsidRPr="00B406A2">
              <w:rPr>
                <w:i/>
                <w:lang w:val="lt-LT"/>
              </w:rPr>
              <w:t>var</w:t>
            </w:r>
            <w:proofErr w:type="spellEnd"/>
            <w:r>
              <w:rPr>
                <w:lang w:val="lt-LT"/>
              </w:rPr>
              <w:t>).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521" w:type="dxa"/>
          </w:tcPr>
          <w:p w:rsidR="00C66670" w:rsidRPr="00653DF4" w:rsidRDefault="00530072" w:rsidP="005E52DC">
            <w:pPr>
              <w:rPr>
                <w:lang w:val="en-GB"/>
              </w:rPr>
            </w:pPr>
            <w:r>
              <w:rPr>
                <w:lang w:val="lt-LT"/>
              </w:rPr>
              <w:t xml:space="preserve">Remiantis ES6 JavaScript standartu, rekomenduojama vietoj </w:t>
            </w:r>
            <w:proofErr w:type="spellStart"/>
            <w:r>
              <w:rPr>
                <w:i/>
                <w:lang w:val="lt-LT"/>
              </w:rPr>
              <w:t>var</w:t>
            </w:r>
            <w:proofErr w:type="spellEnd"/>
            <w:r>
              <w:rPr>
                <w:lang w:val="lt-LT"/>
              </w:rPr>
              <w:t xml:space="preserve"> naudoti </w:t>
            </w:r>
            <w:proofErr w:type="spellStart"/>
            <w:r>
              <w:rPr>
                <w:i/>
                <w:lang w:val="lt-LT"/>
              </w:rPr>
              <w:t>let</w:t>
            </w:r>
            <w:proofErr w:type="spellEnd"/>
            <w:r>
              <w:rPr>
                <w:lang w:val="lt-LT"/>
              </w:rPr>
              <w:t xml:space="preserve"> arba </w:t>
            </w:r>
            <w:proofErr w:type="spellStart"/>
            <w:r>
              <w:rPr>
                <w:i/>
                <w:lang w:val="lt-LT"/>
              </w:rPr>
              <w:t>const</w:t>
            </w:r>
            <w:proofErr w:type="spellEnd"/>
            <w:r>
              <w:rPr>
                <w:lang w:val="lt-LT"/>
              </w:rPr>
              <w:t xml:space="preserve">. Šiuo atveju, kadangi kintamasis programos kodo fragmente nesikeičia, kintamojo sukūrimui patartina naudoti </w:t>
            </w:r>
            <w:proofErr w:type="spellStart"/>
            <w:r>
              <w:rPr>
                <w:i/>
                <w:lang w:val="lt-LT"/>
              </w:rPr>
              <w:t>const</w:t>
            </w:r>
            <w:proofErr w:type="spellEnd"/>
            <w:r>
              <w:rPr>
                <w:lang w:val="lt-LT"/>
              </w:rPr>
              <w:t>.</w:t>
            </w:r>
          </w:p>
        </w:tc>
      </w:tr>
    </w:tbl>
    <w:p w:rsidR="00C66670" w:rsidRDefault="00C66670" w:rsidP="00EB31EF">
      <w:pPr>
        <w:rPr>
          <w:lang w:val="lt-LT"/>
        </w:rPr>
      </w:pPr>
    </w:p>
    <w:p w:rsidR="00C10079" w:rsidRDefault="00C10079" w:rsidP="00C10079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>.</w:t>
      </w:r>
      <w:r w:rsidR="00FA42AC">
        <w:t xml:space="preserve"> </w:t>
      </w:r>
      <w:proofErr w:type="spellStart"/>
      <w:r w:rsidR="00FA42AC">
        <w:t>Kodo</w:t>
      </w:r>
      <w:proofErr w:type="spellEnd"/>
      <w:r w:rsidR="00FA42AC">
        <w:t xml:space="preserve"> per</w:t>
      </w:r>
      <w:r w:rsidR="00FA42AC">
        <w:rPr>
          <w:lang w:val="lt-LT"/>
        </w:rPr>
        <w:t xml:space="preserve">žiūros klaida Nr. </w:t>
      </w:r>
      <w:r w:rsidR="00FA42AC">
        <w:rPr>
          <w:lang w:val="en-GB"/>
        </w:rPr>
        <w:t>6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537"/>
        <w:gridCol w:w="6521"/>
      </w:tblGrid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Failo pavadinimas</w:t>
            </w:r>
          </w:p>
        </w:tc>
        <w:tc>
          <w:tcPr>
            <w:tcW w:w="6521" w:type="dxa"/>
          </w:tcPr>
          <w:p w:rsidR="00C66670" w:rsidRDefault="00653DF4" w:rsidP="005E52DC">
            <w:pPr>
              <w:rPr>
                <w:lang w:val="lt-LT"/>
              </w:rPr>
            </w:pPr>
            <w:r>
              <w:rPr>
                <w:lang w:val="lt-LT"/>
              </w:rPr>
              <w:t>actions.js</w:t>
            </w:r>
          </w:p>
        </w:tc>
      </w:tr>
      <w:tr w:rsidR="00C66670" w:rsidTr="005E52DC">
        <w:tc>
          <w:tcPr>
            <w:tcW w:w="11058" w:type="dxa"/>
            <w:gridSpan w:val="2"/>
          </w:tcPr>
          <w:p w:rsidR="00C66670" w:rsidRDefault="00C66670" w:rsidP="005E52D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Programos kodo fragmento nuotrauka</w:t>
            </w:r>
          </w:p>
        </w:tc>
      </w:tr>
      <w:tr w:rsidR="00C66670" w:rsidTr="005E52DC">
        <w:tc>
          <w:tcPr>
            <w:tcW w:w="11058" w:type="dxa"/>
            <w:gridSpan w:val="2"/>
          </w:tcPr>
          <w:p w:rsidR="00C66670" w:rsidRDefault="00653DF4" w:rsidP="005E52DC">
            <w:pPr>
              <w:rPr>
                <w:lang w:val="lt-L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1BD46E" wp14:editId="346AC41B">
                  <wp:extent cx="6885505" cy="13639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1684" cy="136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Failo kodo eilutė(s)</w:t>
            </w:r>
          </w:p>
        </w:tc>
        <w:tc>
          <w:tcPr>
            <w:tcW w:w="6521" w:type="dxa"/>
          </w:tcPr>
          <w:p w:rsidR="00C66670" w:rsidRDefault="006D6165" w:rsidP="005E52DC">
            <w:pPr>
              <w:rPr>
                <w:lang w:val="lt-LT"/>
              </w:rPr>
            </w:pPr>
            <w:r>
              <w:rPr>
                <w:lang w:val="lt-LT"/>
              </w:rPr>
              <w:t>23 ir 28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521" w:type="dxa"/>
          </w:tcPr>
          <w:p w:rsidR="00C66670" w:rsidRDefault="00561A7F" w:rsidP="005E52DC">
            <w:pPr>
              <w:rPr>
                <w:lang w:val="lt-LT"/>
              </w:rPr>
            </w:pPr>
            <w:r>
              <w:rPr>
                <w:lang w:val="lt-LT"/>
              </w:rPr>
              <w:t>Kodo gerosios praktikos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521" w:type="dxa"/>
          </w:tcPr>
          <w:p w:rsidR="00C66670" w:rsidRDefault="00F00C6F" w:rsidP="005E52DC">
            <w:pPr>
              <w:rPr>
                <w:lang w:val="lt-LT"/>
              </w:rPr>
            </w:pPr>
            <w:r>
              <w:rPr>
                <w:lang w:val="lt-LT"/>
              </w:rPr>
              <w:t>Funkcijose n</w:t>
            </w:r>
            <w:r w:rsidR="000771CD">
              <w:rPr>
                <w:lang w:val="lt-LT"/>
              </w:rPr>
              <w:t>audojama kietai įsiūtas API domenas.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521" w:type="dxa"/>
          </w:tcPr>
          <w:p w:rsidR="00C66670" w:rsidRDefault="009A7938" w:rsidP="005E52DC">
            <w:pPr>
              <w:rPr>
                <w:lang w:val="lt-LT"/>
              </w:rPr>
            </w:pPr>
            <w:r>
              <w:rPr>
                <w:lang w:val="lt-LT"/>
              </w:rPr>
              <w:t>Reikėtų API domeną iškelti kaip konstantą arba naudoti projekto konfigūracijos failą, kuriame būtų nurodyta, į kokį domeną yra kreipiamasi. Tai yra reikalinga tam, kad pereinant iš vienos programavimo aplinkos į kitą (pvz., iš kūrimo į sistemos diegimo aplinką), visose funkcijose reikėtų pakeisti domeno pavadinimą.</w:t>
            </w:r>
          </w:p>
        </w:tc>
      </w:tr>
    </w:tbl>
    <w:p w:rsidR="00C66670" w:rsidRDefault="00C66670" w:rsidP="00EB31EF">
      <w:pPr>
        <w:rPr>
          <w:lang w:val="lt-LT"/>
        </w:rPr>
      </w:pPr>
    </w:p>
    <w:p w:rsidR="00C10079" w:rsidRDefault="00C10079" w:rsidP="00C10079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 xml:space="preserve">. </w:t>
      </w:r>
      <w:proofErr w:type="spellStart"/>
      <w:r w:rsidR="00FA42AC">
        <w:t>Kodo</w:t>
      </w:r>
      <w:proofErr w:type="spellEnd"/>
      <w:r w:rsidR="00FA42AC">
        <w:t xml:space="preserve"> per</w:t>
      </w:r>
      <w:r w:rsidR="00FA42AC">
        <w:rPr>
          <w:lang w:val="lt-LT"/>
        </w:rPr>
        <w:t xml:space="preserve">žiūros klaida Nr. </w:t>
      </w:r>
      <w:r w:rsidR="00FA42AC">
        <w:rPr>
          <w:lang w:val="en-GB"/>
        </w:rPr>
        <w:t>7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537"/>
        <w:gridCol w:w="6521"/>
      </w:tblGrid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Failo pavadinimas</w:t>
            </w:r>
          </w:p>
        </w:tc>
        <w:tc>
          <w:tcPr>
            <w:tcW w:w="6521" w:type="dxa"/>
          </w:tcPr>
          <w:p w:rsidR="00C66670" w:rsidRDefault="00F305C2" w:rsidP="005E52DC">
            <w:pPr>
              <w:rPr>
                <w:lang w:val="lt-LT"/>
              </w:rPr>
            </w:pPr>
            <w:r>
              <w:rPr>
                <w:lang w:val="lt-LT"/>
              </w:rPr>
              <w:t>store.js</w:t>
            </w:r>
          </w:p>
        </w:tc>
      </w:tr>
      <w:tr w:rsidR="00C66670" w:rsidTr="005E52DC">
        <w:tc>
          <w:tcPr>
            <w:tcW w:w="11058" w:type="dxa"/>
            <w:gridSpan w:val="2"/>
          </w:tcPr>
          <w:p w:rsidR="00C66670" w:rsidRDefault="00C66670" w:rsidP="005E52D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Programos kodo fragmento nuotrauka</w:t>
            </w:r>
          </w:p>
        </w:tc>
      </w:tr>
      <w:tr w:rsidR="00C66670" w:rsidTr="005E52DC">
        <w:tc>
          <w:tcPr>
            <w:tcW w:w="11058" w:type="dxa"/>
            <w:gridSpan w:val="2"/>
          </w:tcPr>
          <w:p w:rsidR="00C66670" w:rsidRDefault="00F305C2" w:rsidP="00F305C2">
            <w:pPr>
              <w:jc w:val="center"/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43FAEA12" wp14:editId="50980AEE">
                  <wp:extent cx="4154075" cy="41605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299" cy="420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Failo kodo eilutė(s)</w:t>
            </w:r>
          </w:p>
        </w:tc>
        <w:tc>
          <w:tcPr>
            <w:tcW w:w="6521" w:type="dxa"/>
          </w:tcPr>
          <w:p w:rsidR="00C66670" w:rsidRPr="00F305C2" w:rsidRDefault="00F305C2" w:rsidP="005E52DC">
            <w:pPr>
              <w:rPr>
                <w:lang w:val="en-GB"/>
              </w:rPr>
            </w:pPr>
            <w:r>
              <w:rPr>
                <w:lang w:val="en-GB"/>
              </w:rPr>
              <w:t>13-22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521" w:type="dxa"/>
          </w:tcPr>
          <w:p w:rsidR="00C66670" w:rsidRDefault="00F30A61" w:rsidP="005E52DC">
            <w:pPr>
              <w:rPr>
                <w:lang w:val="lt-LT"/>
              </w:rPr>
            </w:pPr>
            <w:r>
              <w:rPr>
                <w:lang w:val="lt-LT"/>
              </w:rPr>
              <w:t>Kodo architektūra</w:t>
            </w:r>
            <w:r w:rsidR="008E3B96">
              <w:rPr>
                <w:lang w:val="lt-LT"/>
              </w:rPr>
              <w:t>.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521" w:type="dxa"/>
          </w:tcPr>
          <w:p w:rsidR="00C66670" w:rsidRDefault="005474FD" w:rsidP="005E52DC">
            <w:pPr>
              <w:rPr>
                <w:lang w:val="lt-LT"/>
              </w:rPr>
            </w:pPr>
            <w:proofErr w:type="spellStart"/>
            <w:r>
              <w:rPr>
                <w:i/>
                <w:lang w:val="lt-LT"/>
              </w:rPr>
              <w:t>State</w:t>
            </w:r>
            <w:proofErr w:type="spellEnd"/>
            <w:r>
              <w:rPr>
                <w:lang w:val="lt-LT"/>
              </w:rPr>
              <w:t xml:space="preserve"> objektas yra per stipriai susietas su </w:t>
            </w:r>
            <w:proofErr w:type="spellStart"/>
            <w:r>
              <w:rPr>
                <w:i/>
                <w:lang w:val="lt-LT"/>
              </w:rPr>
              <w:t>store</w:t>
            </w:r>
            <w:proofErr w:type="spellEnd"/>
            <w:r>
              <w:rPr>
                <w:lang w:val="lt-LT"/>
              </w:rPr>
              <w:t xml:space="preserve"> objektu. 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521" w:type="dxa"/>
          </w:tcPr>
          <w:p w:rsidR="00C66670" w:rsidRPr="00914AA6" w:rsidRDefault="00914AA6" w:rsidP="005E52DC">
            <w:pPr>
              <w:rPr>
                <w:lang w:val="lt-LT"/>
              </w:rPr>
            </w:pPr>
            <w:r>
              <w:rPr>
                <w:lang w:val="lt-LT"/>
              </w:rPr>
              <w:t xml:space="preserve">Reikėtų </w:t>
            </w:r>
            <w:proofErr w:type="spellStart"/>
            <w:r>
              <w:rPr>
                <w:i/>
                <w:lang w:val="lt-LT"/>
              </w:rPr>
              <w:t>state</w:t>
            </w:r>
            <w:proofErr w:type="spellEnd"/>
            <w:r>
              <w:rPr>
                <w:lang w:val="lt-LT"/>
              </w:rPr>
              <w:t xml:space="preserve"> objektą iškelti į atskirą failą (taip pat, kaip iškelti </w:t>
            </w:r>
            <w:proofErr w:type="spellStart"/>
            <w:r>
              <w:rPr>
                <w:i/>
                <w:lang w:val="lt-LT"/>
              </w:rPr>
              <w:t>getters</w:t>
            </w:r>
            <w:proofErr w:type="spellEnd"/>
            <w:r>
              <w:rPr>
                <w:i/>
                <w:lang w:val="lt-LT"/>
              </w:rPr>
              <w:t xml:space="preserve">, </w:t>
            </w:r>
            <w:proofErr w:type="spellStart"/>
            <w:r>
              <w:rPr>
                <w:i/>
                <w:lang w:val="lt-LT"/>
              </w:rPr>
              <w:t>mutations</w:t>
            </w:r>
            <w:proofErr w:type="spellEnd"/>
            <w:r>
              <w:rPr>
                <w:i/>
                <w:lang w:val="lt-LT"/>
              </w:rPr>
              <w:t xml:space="preserve">, </w:t>
            </w:r>
            <w:proofErr w:type="spellStart"/>
            <w:r>
              <w:rPr>
                <w:i/>
                <w:lang w:val="lt-LT"/>
              </w:rPr>
              <w:t>actions</w:t>
            </w:r>
            <w:proofErr w:type="spellEnd"/>
            <w:r>
              <w:rPr>
                <w:lang w:val="lt-LT"/>
              </w:rPr>
              <w:t xml:space="preserve">). Taip būtų atskirta ši kodo dalis į atskirą komponentą. Tai būtų naudinga programos testavimo procese, kai, pvz., prieš testą į </w:t>
            </w:r>
            <w:proofErr w:type="spellStart"/>
            <w:r>
              <w:rPr>
                <w:i/>
                <w:lang w:val="lt-LT"/>
              </w:rPr>
              <w:t>store</w:t>
            </w:r>
            <w:proofErr w:type="spellEnd"/>
            <w:r>
              <w:rPr>
                <w:lang w:val="lt-LT"/>
              </w:rPr>
              <w:t xml:space="preserve"> objektą būtų tiesiog paduodamas atskiras </w:t>
            </w:r>
            <w:proofErr w:type="spellStart"/>
            <w:r>
              <w:rPr>
                <w:i/>
                <w:lang w:val="lt-LT"/>
              </w:rPr>
              <w:t>state</w:t>
            </w:r>
            <w:proofErr w:type="spellEnd"/>
            <w:r>
              <w:rPr>
                <w:lang w:val="lt-LT"/>
              </w:rPr>
              <w:t xml:space="preserve"> objekto failas testavimui, nereikėtų perrašinėti kiekvienos reikšmės </w:t>
            </w:r>
            <w:proofErr w:type="spellStart"/>
            <w:r>
              <w:rPr>
                <w:i/>
                <w:lang w:val="lt-LT"/>
              </w:rPr>
              <w:t>store</w:t>
            </w:r>
            <w:proofErr w:type="spellEnd"/>
            <w:r>
              <w:rPr>
                <w:lang w:val="lt-LT"/>
              </w:rPr>
              <w:t xml:space="preserve"> objekto viduje. </w:t>
            </w:r>
          </w:p>
        </w:tc>
      </w:tr>
    </w:tbl>
    <w:p w:rsidR="00C66670" w:rsidRDefault="00C66670" w:rsidP="00EB31EF">
      <w:pPr>
        <w:rPr>
          <w:lang w:val="lt-LT"/>
        </w:rPr>
      </w:pPr>
    </w:p>
    <w:p w:rsidR="00C10079" w:rsidRDefault="00C10079" w:rsidP="00C10079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 xml:space="preserve">. </w:t>
      </w:r>
      <w:proofErr w:type="spellStart"/>
      <w:r w:rsidR="00FA42AC">
        <w:t>Kodo</w:t>
      </w:r>
      <w:proofErr w:type="spellEnd"/>
      <w:r w:rsidR="00FA42AC">
        <w:t xml:space="preserve"> per</w:t>
      </w:r>
      <w:r w:rsidR="00FA42AC">
        <w:rPr>
          <w:lang w:val="lt-LT"/>
        </w:rPr>
        <w:t xml:space="preserve">žiūros klaida Nr. </w:t>
      </w:r>
      <w:r w:rsidR="00FA42AC">
        <w:rPr>
          <w:lang w:val="en-GB"/>
        </w:rPr>
        <w:t>8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537"/>
        <w:gridCol w:w="6521"/>
      </w:tblGrid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Failo pavadinimas</w:t>
            </w:r>
          </w:p>
        </w:tc>
        <w:tc>
          <w:tcPr>
            <w:tcW w:w="6521" w:type="dxa"/>
          </w:tcPr>
          <w:p w:rsidR="00C66670" w:rsidRDefault="00CB31DE" w:rsidP="005E52DC">
            <w:pPr>
              <w:rPr>
                <w:lang w:val="lt-LT"/>
              </w:rPr>
            </w:pPr>
            <w:r>
              <w:rPr>
                <w:lang w:val="lt-LT"/>
              </w:rPr>
              <w:t>actions.js</w:t>
            </w:r>
          </w:p>
        </w:tc>
      </w:tr>
      <w:tr w:rsidR="00C66670" w:rsidTr="005E52DC">
        <w:tc>
          <w:tcPr>
            <w:tcW w:w="11058" w:type="dxa"/>
            <w:gridSpan w:val="2"/>
          </w:tcPr>
          <w:p w:rsidR="00C66670" w:rsidRDefault="00C66670" w:rsidP="005E52D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Programos kodo fragmento nuotrauka</w:t>
            </w:r>
          </w:p>
        </w:tc>
      </w:tr>
      <w:tr w:rsidR="00C66670" w:rsidTr="005E52DC">
        <w:tc>
          <w:tcPr>
            <w:tcW w:w="11058" w:type="dxa"/>
            <w:gridSpan w:val="2"/>
          </w:tcPr>
          <w:p w:rsidR="00C66670" w:rsidRDefault="00CB31DE" w:rsidP="005E52DC">
            <w:pPr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34E98351" wp14:editId="3A2B17D2">
                  <wp:extent cx="6690360" cy="196945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2206" cy="197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Failo kodo eilutė(s)</w:t>
            </w:r>
          </w:p>
        </w:tc>
        <w:tc>
          <w:tcPr>
            <w:tcW w:w="6521" w:type="dxa"/>
          </w:tcPr>
          <w:p w:rsidR="00C66670" w:rsidRPr="00CB31DE" w:rsidRDefault="00CB31DE" w:rsidP="005E52DC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521" w:type="dxa"/>
          </w:tcPr>
          <w:p w:rsidR="00C66670" w:rsidRDefault="00CD0BB9" w:rsidP="005E52DC">
            <w:pPr>
              <w:rPr>
                <w:lang w:val="lt-LT"/>
              </w:rPr>
            </w:pPr>
            <w:r>
              <w:rPr>
                <w:lang w:val="lt-LT"/>
              </w:rPr>
              <w:t>Kodo saugumas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521" w:type="dxa"/>
          </w:tcPr>
          <w:p w:rsidR="00C66670" w:rsidRDefault="00F320FC" w:rsidP="005E52DC">
            <w:pPr>
              <w:rPr>
                <w:lang w:val="lt-LT"/>
              </w:rPr>
            </w:pPr>
            <w:r>
              <w:rPr>
                <w:lang w:val="lt-LT"/>
              </w:rPr>
              <w:t>Į naršyklės konsolės langą yra išvedamas klaidos pranešimas.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521" w:type="dxa"/>
          </w:tcPr>
          <w:p w:rsidR="00C66670" w:rsidRPr="00797015" w:rsidRDefault="0004411B" w:rsidP="005E52DC">
            <w:pPr>
              <w:rPr>
                <w:lang w:val="en-GB"/>
              </w:rPr>
            </w:pPr>
            <w:r>
              <w:rPr>
                <w:lang w:val="lt-LT"/>
              </w:rPr>
              <w:t xml:space="preserve">Reikia naudoti </w:t>
            </w:r>
            <w:r w:rsidR="00FE67A6">
              <w:rPr>
                <w:lang w:val="lt-LT"/>
              </w:rPr>
              <w:t xml:space="preserve">vidinius projekto </w:t>
            </w:r>
            <w:proofErr w:type="spellStart"/>
            <w:r w:rsidR="00FE67A6">
              <w:rPr>
                <w:i/>
                <w:lang w:val="lt-LT"/>
              </w:rPr>
              <w:t>log</w:t>
            </w:r>
            <w:proofErr w:type="spellEnd"/>
            <w:r w:rsidR="00FE67A6">
              <w:rPr>
                <w:lang w:val="lt-LT"/>
              </w:rPr>
              <w:t xml:space="preserve"> failus, į kuriuos būtų išvedama informacija apie atsiradusias klaidas.</w:t>
            </w:r>
          </w:p>
        </w:tc>
      </w:tr>
    </w:tbl>
    <w:p w:rsidR="00C66670" w:rsidRDefault="00C66670" w:rsidP="00EB31EF">
      <w:pPr>
        <w:rPr>
          <w:lang w:val="lt-LT"/>
        </w:rPr>
      </w:pPr>
    </w:p>
    <w:p w:rsidR="00C10079" w:rsidRDefault="00C10079" w:rsidP="00C10079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 xml:space="preserve">. </w:t>
      </w:r>
      <w:proofErr w:type="spellStart"/>
      <w:r w:rsidR="00FA42AC">
        <w:t>Kodo</w:t>
      </w:r>
      <w:proofErr w:type="spellEnd"/>
      <w:r w:rsidR="00FA42AC">
        <w:t xml:space="preserve"> per</w:t>
      </w:r>
      <w:r w:rsidR="00FA42AC">
        <w:rPr>
          <w:lang w:val="lt-LT"/>
        </w:rPr>
        <w:t xml:space="preserve">žiūros klaida Nr. </w:t>
      </w:r>
      <w:r w:rsidR="00FA42AC">
        <w:rPr>
          <w:lang w:val="en-GB"/>
        </w:rPr>
        <w:t>9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537"/>
        <w:gridCol w:w="6521"/>
      </w:tblGrid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Failo pavadinimas</w:t>
            </w:r>
          </w:p>
        </w:tc>
        <w:tc>
          <w:tcPr>
            <w:tcW w:w="6521" w:type="dxa"/>
          </w:tcPr>
          <w:p w:rsidR="00C66670" w:rsidRDefault="00797015" w:rsidP="005E52DC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BranchesView.vue</w:t>
            </w:r>
            <w:proofErr w:type="spellEnd"/>
          </w:p>
        </w:tc>
      </w:tr>
      <w:tr w:rsidR="00C66670" w:rsidTr="005E52DC">
        <w:tc>
          <w:tcPr>
            <w:tcW w:w="11058" w:type="dxa"/>
            <w:gridSpan w:val="2"/>
          </w:tcPr>
          <w:p w:rsidR="00C66670" w:rsidRDefault="00C66670" w:rsidP="005E52D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Programos kodo fragmento nuotrauka</w:t>
            </w:r>
          </w:p>
        </w:tc>
      </w:tr>
      <w:tr w:rsidR="00C66670" w:rsidTr="005E52DC">
        <w:tc>
          <w:tcPr>
            <w:tcW w:w="11058" w:type="dxa"/>
            <w:gridSpan w:val="2"/>
          </w:tcPr>
          <w:p w:rsidR="00C66670" w:rsidRDefault="00797015" w:rsidP="005E52DC">
            <w:pPr>
              <w:rPr>
                <w:lang w:val="lt-L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7ECB27" wp14:editId="276A09D8">
                  <wp:extent cx="6736080" cy="3092656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2587" cy="310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Failo kodo eilutė(s)</w:t>
            </w:r>
          </w:p>
        </w:tc>
        <w:tc>
          <w:tcPr>
            <w:tcW w:w="6521" w:type="dxa"/>
          </w:tcPr>
          <w:p w:rsidR="00C66670" w:rsidRDefault="00797015" w:rsidP="005E52DC">
            <w:pPr>
              <w:rPr>
                <w:lang w:val="lt-LT"/>
              </w:rPr>
            </w:pPr>
            <w:r>
              <w:rPr>
                <w:lang w:val="lt-LT"/>
              </w:rPr>
              <w:t>97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Klaidos kategorija (iš sąrašo)</w:t>
            </w:r>
          </w:p>
        </w:tc>
        <w:tc>
          <w:tcPr>
            <w:tcW w:w="6521" w:type="dxa"/>
          </w:tcPr>
          <w:p w:rsidR="00C66670" w:rsidRDefault="00797015" w:rsidP="005E52DC">
            <w:pPr>
              <w:rPr>
                <w:lang w:val="lt-LT"/>
              </w:rPr>
            </w:pPr>
            <w:r>
              <w:rPr>
                <w:lang w:val="lt-LT"/>
              </w:rPr>
              <w:t>Kodo gerosios praktikos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Klaidos apibūdinimas</w:t>
            </w:r>
          </w:p>
        </w:tc>
        <w:tc>
          <w:tcPr>
            <w:tcW w:w="6521" w:type="dxa"/>
          </w:tcPr>
          <w:p w:rsidR="00C66670" w:rsidRPr="00797015" w:rsidRDefault="00797015" w:rsidP="005E52DC">
            <w:pPr>
              <w:rPr>
                <w:lang w:val="lt-LT"/>
              </w:rPr>
            </w:pPr>
            <w:r>
              <w:rPr>
                <w:lang w:val="lt-LT"/>
              </w:rPr>
              <w:t xml:space="preserve">Kintamasis </w:t>
            </w:r>
            <w:proofErr w:type="spellStart"/>
            <w:r>
              <w:rPr>
                <w:i/>
                <w:lang w:val="lt-LT"/>
              </w:rPr>
              <w:t>showSnackbar</w:t>
            </w:r>
            <w:proofErr w:type="spellEnd"/>
            <w:r>
              <w:rPr>
                <w:lang w:val="lt-LT"/>
              </w:rPr>
              <w:t xml:space="preserve"> kode nėra naudojamas</w:t>
            </w:r>
            <w:r w:rsidR="0059743C">
              <w:rPr>
                <w:lang w:val="lt-LT"/>
              </w:rPr>
              <w:t>.</w:t>
            </w:r>
          </w:p>
        </w:tc>
      </w:tr>
      <w:tr w:rsidR="00C66670" w:rsidTr="005E52DC">
        <w:tc>
          <w:tcPr>
            <w:tcW w:w="4537" w:type="dxa"/>
          </w:tcPr>
          <w:p w:rsidR="00C66670" w:rsidRDefault="00C66670" w:rsidP="005E52DC">
            <w:pPr>
              <w:rPr>
                <w:lang w:val="lt-LT"/>
              </w:rPr>
            </w:pPr>
            <w:r>
              <w:rPr>
                <w:lang w:val="lt-LT"/>
              </w:rPr>
              <w:t>Galimas sprendimas/komentaras</w:t>
            </w:r>
          </w:p>
        </w:tc>
        <w:tc>
          <w:tcPr>
            <w:tcW w:w="6521" w:type="dxa"/>
          </w:tcPr>
          <w:p w:rsidR="00C66670" w:rsidRPr="000D7E0F" w:rsidRDefault="000D7E0F" w:rsidP="005E52DC">
            <w:pPr>
              <w:rPr>
                <w:lang w:val="lt-LT"/>
              </w:rPr>
            </w:pPr>
            <w:r>
              <w:rPr>
                <w:lang w:val="lt-LT"/>
              </w:rPr>
              <w:t xml:space="preserve">Reikėtų kintamąjį panaikinti arba panaudoti vietoj kietai įsiūtos </w:t>
            </w:r>
            <w:proofErr w:type="spellStart"/>
            <w:r>
              <w:rPr>
                <w:i/>
                <w:lang w:val="lt-LT"/>
              </w:rPr>
              <w:t>true</w:t>
            </w:r>
            <w:proofErr w:type="spellEnd"/>
            <w:r>
              <w:rPr>
                <w:lang w:val="lt-LT"/>
              </w:rPr>
              <w:t xml:space="preserve"> reikšmės </w:t>
            </w:r>
            <w:r>
              <w:rPr>
                <w:lang w:val="en-GB"/>
              </w:rPr>
              <w:t xml:space="preserve">105 </w:t>
            </w:r>
            <w:proofErr w:type="spellStart"/>
            <w:r>
              <w:rPr>
                <w:lang w:val="en-GB"/>
              </w:rPr>
              <w:t>eilut</w:t>
            </w:r>
            <w:r>
              <w:rPr>
                <w:lang w:val="lt-LT"/>
              </w:rPr>
              <w:t>ėje</w:t>
            </w:r>
            <w:proofErr w:type="spellEnd"/>
            <w:r>
              <w:rPr>
                <w:lang w:val="lt-LT"/>
              </w:rPr>
              <w:t>.</w:t>
            </w:r>
          </w:p>
        </w:tc>
      </w:tr>
    </w:tbl>
    <w:p w:rsidR="00C66670" w:rsidRPr="00EB31EF" w:rsidRDefault="00C66670" w:rsidP="00EB31EF">
      <w:pPr>
        <w:rPr>
          <w:lang w:val="lt-LT"/>
        </w:rPr>
      </w:pPr>
    </w:p>
    <w:p w:rsidR="008359EF" w:rsidRDefault="008359EF" w:rsidP="008359EF">
      <w:pPr>
        <w:pStyle w:val="Heading1"/>
        <w:numPr>
          <w:ilvl w:val="0"/>
          <w:numId w:val="1"/>
        </w:numPr>
        <w:spacing w:before="0"/>
        <w:rPr>
          <w:lang w:val="lt-LT"/>
        </w:rPr>
      </w:pPr>
      <w:bookmarkStart w:id="3" w:name="_Toc500208373"/>
      <w:r>
        <w:rPr>
          <w:lang w:val="lt-LT"/>
        </w:rPr>
        <w:t>Priemonės kodo statinei analizei atlikti</w:t>
      </w:r>
      <w:bookmarkEnd w:id="3"/>
    </w:p>
    <w:p w:rsidR="00431CA3" w:rsidRDefault="00431CA3" w:rsidP="00181C05">
      <w:pPr>
        <w:spacing w:after="0"/>
        <w:rPr>
          <w:lang w:val="lt-LT"/>
        </w:rPr>
      </w:pPr>
      <w:r>
        <w:rPr>
          <w:lang w:val="lt-LT"/>
        </w:rPr>
        <w:tab/>
        <w:t xml:space="preserve">Statinės kodo analizės įrankiu yra testuojama internetinė aplikacija, kuris kodo pagrindą sudaro Vue.js karkasas, todėl statinei kodo analizei pasirinktas tinkamas įrankis </w:t>
      </w:r>
      <w:r w:rsidR="00371B8F">
        <w:rPr>
          <w:lang w:val="lt-LT"/>
        </w:rPr>
        <w:t>–</w:t>
      </w:r>
      <w:r>
        <w:rPr>
          <w:lang w:val="lt-LT"/>
        </w:rPr>
        <w:t xml:space="preserve"> </w:t>
      </w:r>
      <w:proofErr w:type="spellStart"/>
      <w:r w:rsidR="00371B8F">
        <w:rPr>
          <w:lang w:val="lt-LT"/>
        </w:rPr>
        <w:t>ESLint</w:t>
      </w:r>
      <w:proofErr w:type="spellEnd"/>
      <w:r w:rsidR="00371B8F">
        <w:rPr>
          <w:lang w:val="lt-LT"/>
        </w:rPr>
        <w:t>.</w:t>
      </w:r>
      <w:r w:rsidR="00337DCB">
        <w:rPr>
          <w:lang w:val="lt-LT"/>
        </w:rPr>
        <w:t xml:space="preserve"> Šis įrankis yra skirtas JavaScript scenarijų rašymo kalbos statinei kodo analizei.</w:t>
      </w:r>
      <w:r w:rsidR="00065484">
        <w:rPr>
          <w:lang w:val="lt-LT"/>
        </w:rPr>
        <w:t xml:space="preserve"> Taip pat įrankis yra nesunkiai integruojamas į programavimo aplinką, kuriamo projekto kodą, taip pat aiški dokumentacija leidžia nesunkiai identifikuoti klaidų/įspėjimų pranešimus, kurie nurodo, kaip reikia pakeisti programos kodą, kad jis atitiktų reikalavimus bei būtų teisingas.</w:t>
      </w:r>
    </w:p>
    <w:p w:rsidR="00E909CD" w:rsidRPr="00431CA3" w:rsidRDefault="00E909CD" w:rsidP="00431CA3">
      <w:pPr>
        <w:rPr>
          <w:lang w:val="lt-LT"/>
        </w:rPr>
      </w:pPr>
      <w:r>
        <w:rPr>
          <w:lang w:val="lt-LT"/>
        </w:rPr>
        <w:tab/>
        <w:t xml:space="preserve">Taip pat kartu su </w:t>
      </w:r>
      <w:proofErr w:type="spellStart"/>
      <w:r>
        <w:rPr>
          <w:lang w:val="lt-LT"/>
        </w:rPr>
        <w:t>ESLint</w:t>
      </w:r>
      <w:proofErr w:type="spellEnd"/>
      <w:r>
        <w:rPr>
          <w:lang w:val="lt-LT"/>
        </w:rPr>
        <w:t xml:space="preserve"> pasirinktas ir </w:t>
      </w:r>
      <w:proofErr w:type="spellStart"/>
      <w:r>
        <w:rPr>
          <w:lang w:val="lt-LT"/>
        </w:rPr>
        <w:t>Airbnb</w:t>
      </w:r>
      <w:proofErr w:type="spellEnd"/>
      <w:r>
        <w:rPr>
          <w:lang w:val="lt-LT"/>
        </w:rPr>
        <w:t>-base taisyklių rinkin</w:t>
      </w:r>
      <w:r w:rsidR="002E737F">
        <w:rPr>
          <w:lang w:val="lt-LT"/>
        </w:rPr>
        <w:t>io pagrindas.</w:t>
      </w:r>
    </w:p>
    <w:p w:rsidR="008359EF" w:rsidRDefault="008359EF" w:rsidP="008359EF">
      <w:pPr>
        <w:pStyle w:val="Heading1"/>
        <w:numPr>
          <w:ilvl w:val="0"/>
          <w:numId w:val="1"/>
        </w:numPr>
        <w:spacing w:before="0"/>
        <w:rPr>
          <w:lang w:val="lt-LT"/>
        </w:rPr>
      </w:pPr>
      <w:bookmarkStart w:id="4" w:name="_Toc500208374"/>
      <w:r>
        <w:rPr>
          <w:lang w:val="lt-LT"/>
        </w:rPr>
        <w:t>Programos kodo statinė analizė</w:t>
      </w:r>
      <w:bookmarkEnd w:id="4"/>
    </w:p>
    <w:p w:rsidR="005C58DE" w:rsidRDefault="005C58DE" w:rsidP="005C58DE">
      <w:pPr>
        <w:rPr>
          <w:lang w:val="en-GB"/>
        </w:rPr>
      </w:pPr>
      <w:r>
        <w:rPr>
          <w:lang w:val="lt-LT"/>
        </w:rPr>
        <w:tab/>
        <w:t>Panaudojus</w:t>
      </w:r>
      <w:r w:rsidR="005F2C41">
        <w:rPr>
          <w:lang w:val="lt-LT"/>
        </w:rPr>
        <w:t xml:space="preserve"> statinės kodo analizės įrankį </w:t>
      </w:r>
      <w:proofErr w:type="spellStart"/>
      <w:r w:rsidR="005F2C41">
        <w:rPr>
          <w:lang w:val="lt-LT"/>
        </w:rPr>
        <w:t>ESLint</w:t>
      </w:r>
      <w:proofErr w:type="spellEnd"/>
      <w:r w:rsidR="005F2C41">
        <w:rPr>
          <w:lang w:val="lt-LT"/>
        </w:rPr>
        <w:t xml:space="preserve">, buvo rasta </w:t>
      </w:r>
      <w:r w:rsidR="005F2C41">
        <w:rPr>
          <w:lang w:val="en-GB"/>
        </w:rPr>
        <w:t xml:space="preserve">61 </w:t>
      </w:r>
      <w:r w:rsidR="005F2C41">
        <w:rPr>
          <w:lang w:val="lt-LT"/>
        </w:rPr>
        <w:t xml:space="preserve">klaida ir </w:t>
      </w:r>
      <w:r w:rsidR="005F2C41">
        <w:rPr>
          <w:lang w:val="en-GB"/>
        </w:rPr>
        <w:t xml:space="preserve">2 </w:t>
      </w:r>
      <w:r w:rsidR="005F2C41">
        <w:rPr>
          <w:lang w:val="lt-LT"/>
        </w:rPr>
        <w:t>įspėjimai</w:t>
      </w:r>
      <w:r w:rsidR="00880D3C">
        <w:rPr>
          <w:lang w:val="lt-LT"/>
        </w:rPr>
        <w:t>.</w:t>
      </w:r>
      <w:r w:rsidR="00986B46">
        <w:rPr>
          <w:lang w:val="lt-LT"/>
        </w:rPr>
        <w:t xml:space="preserve"> </w:t>
      </w:r>
      <w:r w:rsidR="00746D75">
        <w:rPr>
          <w:lang w:val="lt-LT"/>
        </w:rPr>
        <w:t xml:space="preserve">Klaidų pranešimai kartu su eilutėmis, kuriose rasto klaidos, pateikiami konsolės lange. </w:t>
      </w:r>
      <w:r w:rsidR="00986B46">
        <w:rPr>
          <w:lang w:val="lt-LT"/>
        </w:rPr>
        <w:t xml:space="preserve">Didžiąją dalį klaidų sudarė tai, kad </w:t>
      </w:r>
      <w:proofErr w:type="spellStart"/>
      <w:r w:rsidR="00986B46">
        <w:rPr>
          <w:lang w:val="lt-LT"/>
        </w:rPr>
        <w:t>Order.vue</w:t>
      </w:r>
      <w:proofErr w:type="spellEnd"/>
      <w:r w:rsidR="00986B46">
        <w:rPr>
          <w:lang w:val="lt-LT"/>
        </w:rPr>
        <w:t xml:space="preserve"> failo eilučių pabaigos buvo CRLF tipo, o ne LF</w:t>
      </w:r>
      <w:r w:rsidR="006B6CD6">
        <w:rPr>
          <w:lang w:val="lt-LT"/>
        </w:rPr>
        <w:t xml:space="preserve"> – iš viso rastos </w:t>
      </w:r>
      <w:r w:rsidR="006B6CD6">
        <w:rPr>
          <w:lang w:val="en-GB"/>
        </w:rPr>
        <w:t xml:space="preserve">45 </w:t>
      </w:r>
      <w:r w:rsidR="006B6CD6">
        <w:rPr>
          <w:lang w:val="lt-LT"/>
        </w:rPr>
        <w:t>šio tipo klaidos</w:t>
      </w:r>
      <w:r w:rsidR="00986B46">
        <w:rPr>
          <w:lang w:val="lt-LT"/>
        </w:rPr>
        <w:t xml:space="preserve"> (</w:t>
      </w:r>
      <w:r w:rsidR="00986B46">
        <w:rPr>
          <w:lang w:val="en-GB"/>
        </w:rPr>
        <w:t>1 pav.).</w:t>
      </w:r>
    </w:p>
    <w:p w:rsidR="00E9128E" w:rsidRDefault="00986B46" w:rsidP="00E9128E">
      <w:pPr>
        <w:keepNext/>
      </w:pPr>
      <w:r>
        <w:rPr>
          <w:noProof/>
        </w:rPr>
        <w:lastRenderedPageBreak/>
        <w:drawing>
          <wp:inline distT="0" distB="0" distL="0" distR="0" wp14:anchorId="67C613CA" wp14:editId="094DC72E">
            <wp:extent cx="5731510" cy="4712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46" w:rsidRDefault="00E9128E" w:rsidP="00E9128E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D2DE9">
        <w:rPr>
          <w:noProof/>
        </w:rPr>
        <w:t>1</w:t>
      </w:r>
      <w:r>
        <w:fldChar w:fldCharType="end"/>
      </w:r>
      <w:r>
        <w:t xml:space="preserve"> pav.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Order</w:t>
      </w:r>
      <w:r w:rsidR="00CA0BB5">
        <w:t>.</w:t>
      </w:r>
      <w:r>
        <w:t>vue</w:t>
      </w:r>
      <w:proofErr w:type="spellEnd"/>
      <w:r>
        <w:t xml:space="preserve"> </w:t>
      </w:r>
      <w:proofErr w:type="spellStart"/>
      <w:r>
        <w:t>klados</w:t>
      </w:r>
      <w:proofErr w:type="spellEnd"/>
    </w:p>
    <w:p w:rsidR="008105E6" w:rsidRDefault="00746D75" w:rsidP="008105E6">
      <w:pPr>
        <w:rPr>
          <w:lang w:val="en-GB"/>
        </w:rPr>
      </w:pPr>
      <w:r>
        <w:rPr>
          <w:lang w:val="en-GB"/>
        </w:rPr>
        <w:tab/>
      </w:r>
      <w:r>
        <w:rPr>
          <w:lang w:val="lt-LT"/>
        </w:rPr>
        <w:t>Faile getters.js</w:t>
      </w:r>
      <w:r w:rsidR="000063B7">
        <w:rPr>
          <w:lang w:val="lt-LT"/>
        </w:rPr>
        <w:t xml:space="preserve"> rasta trūkstamo kablelio klaida (</w:t>
      </w:r>
      <w:r w:rsidR="000063B7">
        <w:rPr>
          <w:lang w:val="en-GB"/>
        </w:rPr>
        <w:t xml:space="preserve">2 </w:t>
      </w:r>
      <w:r w:rsidR="007E31EB">
        <w:rPr>
          <w:lang w:val="en-GB"/>
        </w:rPr>
        <w:t>p</w:t>
      </w:r>
      <w:r w:rsidR="000063B7">
        <w:rPr>
          <w:lang w:val="en-GB"/>
        </w:rPr>
        <w:t>av</w:t>
      </w:r>
      <w:r w:rsidR="00AD48BB">
        <w:rPr>
          <w:lang w:val="en-GB"/>
        </w:rPr>
        <w:t>.</w:t>
      </w:r>
      <w:r w:rsidR="000063B7">
        <w:rPr>
          <w:lang w:val="en-GB"/>
        </w:rPr>
        <w:t>)</w:t>
      </w:r>
      <w:r w:rsidR="00AD48BB">
        <w:rPr>
          <w:lang w:val="en-GB"/>
        </w:rPr>
        <w:t>:</w:t>
      </w:r>
    </w:p>
    <w:p w:rsidR="00CD3D2E" w:rsidRDefault="00CD3D2E" w:rsidP="00CD3D2E">
      <w:pPr>
        <w:keepNext/>
      </w:pPr>
      <w:r>
        <w:rPr>
          <w:noProof/>
        </w:rPr>
        <w:drawing>
          <wp:inline distT="0" distB="0" distL="0" distR="0" wp14:anchorId="51033A4C" wp14:editId="468893F1">
            <wp:extent cx="5731510" cy="15868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C9" w:rsidRDefault="00CD3D2E" w:rsidP="00053E3D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D2DE9">
        <w:rPr>
          <w:noProof/>
        </w:rPr>
        <w:t>2</w:t>
      </w:r>
      <w:r>
        <w:fldChar w:fldCharType="end"/>
      </w:r>
      <w:r>
        <w:t xml:space="preserve"> pav. </w:t>
      </w:r>
      <w:proofErr w:type="spellStart"/>
      <w:r>
        <w:t>Failo</w:t>
      </w:r>
      <w:proofErr w:type="spellEnd"/>
      <w:r>
        <w:t xml:space="preserve"> getters.js </w:t>
      </w:r>
      <w:proofErr w:type="spellStart"/>
      <w:r>
        <w:t>klaidos</w:t>
      </w:r>
      <w:proofErr w:type="spellEnd"/>
    </w:p>
    <w:p w:rsidR="00E37B31" w:rsidRDefault="00DA263D" w:rsidP="00E37B31">
      <w:pPr>
        <w:rPr>
          <w:lang w:val="lt-LT"/>
        </w:rPr>
      </w:pPr>
      <w:r>
        <w:rPr>
          <w:i/>
          <w:lang w:val="lt-LT"/>
        </w:rPr>
        <w:tab/>
      </w:r>
      <w:proofErr w:type="spellStart"/>
      <w:r w:rsidR="00E37B31" w:rsidRPr="00E37B31">
        <w:rPr>
          <w:i/>
          <w:lang w:val="lt-LT"/>
        </w:rPr>
        <w:t>Comma-dangle</w:t>
      </w:r>
      <w:proofErr w:type="spellEnd"/>
      <w:r w:rsidR="00E37B31">
        <w:rPr>
          <w:lang w:val="lt-LT"/>
        </w:rPr>
        <w:t xml:space="preserve"> taisyklė nustato tai, kad po parametrų reikšmių objektuose ar elementų masyvuose visada turi būti kablelis, kas supaprastina naujų objektų/parametrų pridėjimą į duomenų objektą ir šalinimą iš jo.</w:t>
      </w:r>
    </w:p>
    <w:p w:rsidR="00516BBF" w:rsidRDefault="00516BBF" w:rsidP="00516BBF">
      <w:pPr>
        <w:keepNext/>
      </w:pPr>
      <w:r>
        <w:rPr>
          <w:noProof/>
        </w:rPr>
        <w:lastRenderedPageBreak/>
        <w:drawing>
          <wp:inline distT="0" distB="0" distL="0" distR="0" wp14:anchorId="6B65EE19" wp14:editId="4E911770">
            <wp:extent cx="5731510" cy="24511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BF" w:rsidRDefault="00516BBF" w:rsidP="00516BBF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D2DE9">
        <w:rPr>
          <w:noProof/>
        </w:rPr>
        <w:t>3</w:t>
      </w:r>
      <w:r>
        <w:fldChar w:fldCharType="end"/>
      </w:r>
      <w:r>
        <w:t xml:space="preserve"> pav. </w:t>
      </w:r>
      <w:proofErr w:type="spellStart"/>
      <w:r>
        <w:t>Failo</w:t>
      </w:r>
      <w:proofErr w:type="spellEnd"/>
      <w:r>
        <w:t xml:space="preserve"> main.js </w:t>
      </w:r>
      <w:proofErr w:type="spellStart"/>
      <w:r>
        <w:t>klaidos</w:t>
      </w:r>
      <w:proofErr w:type="spellEnd"/>
    </w:p>
    <w:p w:rsidR="00221552" w:rsidRDefault="00A562F5" w:rsidP="00221552">
      <w:pPr>
        <w:rPr>
          <w:lang w:val="lt-LT"/>
        </w:rPr>
      </w:pPr>
      <w:r>
        <w:rPr>
          <w:i/>
          <w:lang w:val="lt-LT"/>
        </w:rPr>
        <w:tab/>
      </w:r>
      <w:proofErr w:type="spellStart"/>
      <w:r w:rsidR="00A906E3" w:rsidRPr="00A906E3">
        <w:rPr>
          <w:i/>
          <w:lang w:val="lt-LT"/>
        </w:rPr>
        <w:t>No-unused-vars</w:t>
      </w:r>
      <w:proofErr w:type="spellEnd"/>
      <w:r w:rsidR="00A906E3">
        <w:rPr>
          <w:i/>
          <w:lang w:val="lt-LT"/>
        </w:rPr>
        <w:t xml:space="preserve"> </w:t>
      </w:r>
      <w:r w:rsidR="00A906E3">
        <w:rPr>
          <w:lang w:val="lt-LT"/>
        </w:rPr>
        <w:t xml:space="preserve">taisyklė nurodo, kad programos kode negali būti jokių nepanaudotų kintamųjų. </w:t>
      </w:r>
      <w:r w:rsidR="00CA582B">
        <w:rPr>
          <w:lang w:val="lt-LT"/>
        </w:rPr>
        <w:t xml:space="preserve">Taisyklė </w:t>
      </w:r>
      <w:proofErr w:type="spellStart"/>
      <w:r w:rsidR="00CA582B">
        <w:rPr>
          <w:i/>
          <w:lang w:val="lt-LT"/>
        </w:rPr>
        <w:t>no-new</w:t>
      </w:r>
      <w:proofErr w:type="spellEnd"/>
      <w:r w:rsidR="00CA582B">
        <w:rPr>
          <w:lang w:val="lt-LT"/>
        </w:rPr>
        <w:t xml:space="preserve"> nurodo tai, kad jei objektas yra sukuriamas su raktažodžiu </w:t>
      </w:r>
      <w:proofErr w:type="spellStart"/>
      <w:r w:rsidR="00CA582B" w:rsidRPr="00CA582B">
        <w:rPr>
          <w:i/>
          <w:lang w:val="lt-LT"/>
        </w:rPr>
        <w:t>new</w:t>
      </w:r>
      <w:proofErr w:type="spellEnd"/>
      <w:r w:rsidR="00CA582B">
        <w:rPr>
          <w:lang w:val="lt-LT"/>
        </w:rPr>
        <w:t xml:space="preserve">, tai jis turi būti išsaugomas kažkokiame kintamajame, </w:t>
      </w:r>
      <w:proofErr w:type="spellStart"/>
      <w:r w:rsidR="00CA582B">
        <w:rPr>
          <w:i/>
          <w:lang w:val="lt-LT"/>
        </w:rPr>
        <w:t>new</w:t>
      </w:r>
      <w:proofErr w:type="spellEnd"/>
      <w:r w:rsidR="00CA582B">
        <w:rPr>
          <w:lang w:val="lt-LT"/>
        </w:rPr>
        <w:t xml:space="preserve"> negali tiesiog sukurti objekto ir jo niekur neišsaugoti. </w:t>
      </w:r>
      <w:r w:rsidR="00E909CD">
        <w:rPr>
          <w:lang w:val="lt-LT"/>
        </w:rPr>
        <w:t xml:space="preserve">Taisyklė </w:t>
      </w:r>
      <w:proofErr w:type="spellStart"/>
      <w:r w:rsidR="00E909CD">
        <w:rPr>
          <w:i/>
          <w:lang w:val="lt-LT"/>
        </w:rPr>
        <w:t>quotes</w:t>
      </w:r>
      <w:proofErr w:type="spellEnd"/>
      <w:r w:rsidR="00E909CD">
        <w:rPr>
          <w:lang w:val="lt-LT"/>
        </w:rPr>
        <w:t xml:space="preserve"> nurodo, kad simbolių eilutės </w:t>
      </w:r>
      <w:r w:rsidR="001D68CA">
        <w:rPr>
          <w:lang w:val="lt-LT"/>
        </w:rPr>
        <w:t xml:space="preserve">turi būti tipo </w:t>
      </w:r>
      <w:proofErr w:type="spellStart"/>
      <w:r w:rsidR="001D68CA">
        <w:rPr>
          <w:i/>
          <w:lang w:val="lt-LT"/>
        </w:rPr>
        <w:t>singlequote</w:t>
      </w:r>
      <w:proofErr w:type="spellEnd"/>
      <w:r w:rsidR="001D68CA">
        <w:rPr>
          <w:lang w:val="lt-LT"/>
        </w:rPr>
        <w:t xml:space="preserve"> (taip yra nustatyta </w:t>
      </w:r>
      <w:proofErr w:type="spellStart"/>
      <w:r w:rsidR="001D68CA">
        <w:rPr>
          <w:lang w:val="lt-LT"/>
        </w:rPr>
        <w:t>Airbnb</w:t>
      </w:r>
      <w:proofErr w:type="spellEnd"/>
      <w:r w:rsidR="001D68CA">
        <w:rPr>
          <w:lang w:val="lt-LT"/>
        </w:rPr>
        <w:t>-base taisyklių pagrinde).</w:t>
      </w:r>
    </w:p>
    <w:p w:rsidR="009724A4" w:rsidRDefault="009724A4" w:rsidP="009724A4">
      <w:pPr>
        <w:keepNext/>
      </w:pPr>
      <w:r>
        <w:rPr>
          <w:noProof/>
        </w:rPr>
        <w:drawing>
          <wp:inline distT="0" distB="0" distL="0" distR="0" wp14:anchorId="5035FE07" wp14:editId="75F71615">
            <wp:extent cx="5731510" cy="2063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A4" w:rsidRDefault="009724A4" w:rsidP="009724A4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D2DE9">
        <w:rPr>
          <w:noProof/>
        </w:rPr>
        <w:t>4</w:t>
      </w:r>
      <w:r>
        <w:fldChar w:fldCharType="end"/>
      </w:r>
      <w:r>
        <w:t xml:space="preserve"> pav.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BranchesView.vue</w:t>
      </w:r>
      <w:proofErr w:type="spellEnd"/>
      <w:r>
        <w:t xml:space="preserve"> </w:t>
      </w:r>
      <w:proofErr w:type="spellStart"/>
      <w:r>
        <w:t>klaidos</w:t>
      </w:r>
      <w:proofErr w:type="spellEnd"/>
    </w:p>
    <w:p w:rsidR="00FC2BC2" w:rsidRDefault="00FC2BC2" w:rsidP="00FC2BC2">
      <w:pPr>
        <w:rPr>
          <w:lang w:val="lt-LT"/>
        </w:rPr>
      </w:pPr>
      <w:r>
        <w:rPr>
          <w:lang w:val="lt-LT"/>
        </w:rPr>
        <w:tab/>
      </w:r>
      <w:r w:rsidR="00DA1E4F">
        <w:rPr>
          <w:lang w:val="lt-LT"/>
        </w:rPr>
        <w:t>Taisyklė</w:t>
      </w:r>
      <w:r w:rsidR="005263F8">
        <w:rPr>
          <w:lang w:val="lt-LT"/>
        </w:rPr>
        <w:t xml:space="preserve"> </w:t>
      </w:r>
      <w:proofErr w:type="spellStart"/>
      <w:r w:rsidR="005263F8">
        <w:rPr>
          <w:i/>
          <w:lang w:val="lt-LT"/>
        </w:rPr>
        <w:t>no-var</w:t>
      </w:r>
      <w:proofErr w:type="spellEnd"/>
      <w:r w:rsidR="005263F8">
        <w:rPr>
          <w:lang w:val="lt-LT"/>
        </w:rPr>
        <w:t xml:space="preserve"> apibrėžia ES</w:t>
      </w:r>
      <w:r w:rsidR="005263F8">
        <w:rPr>
          <w:lang w:val="en-GB"/>
        </w:rPr>
        <w:t>6</w:t>
      </w:r>
      <w:r w:rsidR="005263F8">
        <w:rPr>
          <w:lang w:val="lt-LT"/>
        </w:rPr>
        <w:t xml:space="preserve"> JavaScript standartą, kad vietoj kintamųjų sukūrimui naudojamo raktažodžio </w:t>
      </w:r>
      <w:proofErr w:type="spellStart"/>
      <w:r w:rsidR="005263F8">
        <w:rPr>
          <w:i/>
          <w:lang w:val="lt-LT"/>
        </w:rPr>
        <w:t>var</w:t>
      </w:r>
      <w:proofErr w:type="spellEnd"/>
      <w:r w:rsidR="005263F8">
        <w:rPr>
          <w:lang w:val="lt-LT"/>
        </w:rPr>
        <w:t xml:space="preserve"> turi būti naudojamas </w:t>
      </w:r>
      <w:proofErr w:type="spellStart"/>
      <w:r w:rsidR="005263F8">
        <w:rPr>
          <w:i/>
          <w:lang w:val="lt-LT"/>
        </w:rPr>
        <w:t>let</w:t>
      </w:r>
      <w:proofErr w:type="spellEnd"/>
      <w:r w:rsidR="005263F8">
        <w:rPr>
          <w:lang w:val="lt-LT"/>
        </w:rPr>
        <w:t xml:space="preserve"> arba </w:t>
      </w:r>
      <w:proofErr w:type="spellStart"/>
      <w:r w:rsidR="005263F8">
        <w:rPr>
          <w:i/>
          <w:lang w:val="lt-LT"/>
        </w:rPr>
        <w:t>const</w:t>
      </w:r>
      <w:proofErr w:type="spellEnd"/>
      <w:r w:rsidR="005263F8">
        <w:rPr>
          <w:lang w:val="lt-LT"/>
        </w:rPr>
        <w:t xml:space="preserve">. </w:t>
      </w:r>
      <w:r w:rsidR="003A07A4">
        <w:rPr>
          <w:lang w:val="lt-LT"/>
        </w:rPr>
        <w:t xml:space="preserve">Taip pat šiame faile nebuvo panaudotas kintamasis </w:t>
      </w:r>
      <w:proofErr w:type="spellStart"/>
      <w:r w:rsidR="003A07A4" w:rsidRPr="00063491">
        <w:rPr>
          <w:i/>
          <w:lang w:val="lt-LT"/>
        </w:rPr>
        <w:t>showSnackbar</w:t>
      </w:r>
      <w:proofErr w:type="spellEnd"/>
      <w:r w:rsidR="003A07A4">
        <w:rPr>
          <w:lang w:val="lt-LT"/>
        </w:rPr>
        <w:t xml:space="preserve"> (kas jau buvo pastebėta kodo peržiūros metu).</w:t>
      </w:r>
    </w:p>
    <w:p w:rsidR="00CE01B7" w:rsidRDefault="00CE01B7" w:rsidP="00CE01B7">
      <w:pPr>
        <w:keepNext/>
      </w:pPr>
      <w:r>
        <w:rPr>
          <w:noProof/>
        </w:rPr>
        <w:lastRenderedPageBreak/>
        <w:drawing>
          <wp:inline distT="0" distB="0" distL="0" distR="0" wp14:anchorId="62D5BFCF" wp14:editId="4CC4E139">
            <wp:extent cx="5731510" cy="26924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B7" w:rsidRDefault="00CE01B7" w:rsidP="00CE01B7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D2DE9">
        <w:rPr>
          <w:noProof/>
        </w:rPr>
        <w:t>5</w:t>
      </w:r>
      <w:r>
        <w:fldChar w:fldCharType="end"/>
      </w:r>
      <w:r>
        <w:t xml:space="preserve"> pav. </w:t>
      </w:r>
      <w:proofErr w:type="spellStart"/>
      <w:r>
        <w:t>Failo</w:t>
      </w:r>
      <w:proofErr w:type="spellEnd"/>
      <w:r>
        <w:t xml:space="preserve"> mutations.js </w:t>
      </w:r>
      <w:proofErr w:type="spellStart"/>
      <w:r>
        <w:t>klaidos</w:t>
      </w:r>
      <w:proofErr w:type="spellEnd"/>
    </w:p>
    <w:p w:rsidR="00CE01B7" w:rsidRDefault="00CE01B7" w:rsidP="00CE01B7">
      <w:pPr>
        <w:rPr>
          <w:lang w:val="lt-LT"/>
        </w:rPr>
      </w:pPr>
      <w:r>
        <w:rPr>
          <w:lang w:val="lt-LT"/>
        </w:rPr>
        <w:tab/>
      </w:r>
      <w:r w:rsidR="00CF2D05">
        <w:rPr>
          <w:lang w:val="lt-LT"/>
        </w:rPr>
        <w:t xml:space="preserve">Pažeista </w:t>
      </w:r>
      <w:proofErr w:type="spellStart"/>
      <w:r w:rsidR="00CF2D05">
        <w:rPr>
          <w:i/>
          <w:lang w:val="lt-LT"/>
        </w:rPr>
        <w:t>no-var</w:t>
      </w:r>
      <w:proofErr w:type="spellEnd"/>
      <w:r w:rsidR="00CF2D05">
        <w:rPr>
          <w:lang w:val="lt-LT"/>
        </w:rPr>
        <w:t xml:space="preserve"> ir </w:t>
      </w:r>
      <w:proofErr w:type="spellStart"/>
      <w:r w:rsidR="00CF2D05">
        <w:rPr>
          <w:i/>
          <w:lang w:val="lt-LT"/>
        </w:rPr>
        <w:t>no-new</w:t>
      </w:r>
      <w:proofErr w:type="spellEnd"/>
      <w:r w:rsidR="00CF2D05">
        <w:rPr>
          <w:lang w:val="lt-LT"/>
        </w:rPr>
        <w:t xml:space="preserve"> taisyklės. Taisyklė </w:t>
      </w:r>
      <w:proofErr w:type="spellStart"/>
      <w:r w:rsidR="00CF2D05">
        <w:rPr>
          <w:i/>
          <w:lang w:val="lt-LT"/>
        </w:rPr>
        <w:t>prefer-const</w:t>
      </w:r>
      <w:proofErr w:type="spellEnd"/>
      <w:r w:rsidR="00CF2D05">
        <w:rPr>
          <w:lang w:val="lt-LT"/>
        </w:rPr>
        <w:t xml:space="preserve"> apibrėžia tai, kad jei kintamasis tolimesniame kode nėra daugiau priskiriamas (</w:t>
      </w:r>
      <w:proofErr w:type="spellStart"/>
      <w:r w:rsidR="00CF2D05">
        <w:rPr>
          <w:lang w:val="lt-LT"/>
        </w:rPr>
        <w:t>t.y</w:t>
      </w:r>
      <w:proofErr w:type="spellEnd"/>
      <w:r w:rsidR="00CF2D05">
        <w:rPr>
          <w:lang w:val="lt-LT"/>
        </w:rPr>
        <w:t xml:space="preserve">., kintamojo reikšmė nėra perrašoma), tikslinga yra naudoti ne </w:t>
      </w:r>
      <w:proofErr w:type="spellStart"/>
      <w:r w:rsidR="00CF2D05">
        <w:rPr>
          <w:i/>
          <w:lang w:val="lt-LT"/>
        </w:rPr>
        <w:t>let</w:t>
      </w:r>
      <w:proofErr w:type="spellEnd"/>
      <w:r w:rsidR="00CF2D05">
        <w:rPr>
          <w:lang w:val="lt-LT"/>
        </w:rPr>
        <w:t xml:space="preserve">, bet </w:t>
      </w:r>
      <w:proofErr w:type="spellStart"/>
      <w:r w:rsidR="00CF2D05">
        <w:rPr>
          <w:i/>
          <w:lang w:val="lt-LT"/>
        </w:rPr>
        <w:t>const</w:t>
      </w:r>
      <w:proofErr w:type="spellEnd"/>
      <w:r w:rsidR="00CF2D05">
        <w:rPr>
          <w:lang w:val="lt-LT"/>
        </w:rPr>
        <w:t>.</w:t>
      </w:r>
    </w:p>
    <w:p w:rsidR="00020129" w:rsidRDefault="00020129" w:rsidP="0036555B">
      <w:pPr>
        <w:keepNext/>
        <w:jc w:val="center"/>
      </w:pPr>
      <w:bookmarkStart w:id="5" w:name="_GoBack"/>
      <w:r>
        <w:rPr>
          <w:noProof/>
        </w:rPr>
        <w:drawing>
          <wp:inline distT="0" distB="0" distL="0" distR="0" wp14:anchorId="687642F6" wp14:editId="2685AE1F">
            <wp:extent cx="4434840" cy="4338537"/>
            <wp:effectExtent l="0" t="0" r="381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7880" cy="43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020129" w:rsidRDefault="00020129" w:rsidP="00020129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D2DE9">
        <w:rPr>
          <w:noProof/>
        </w:rPr>
        <w:t>6</w:t>
      </w:r>
      <w:r>
        <w:fldChar w:fldCharType="end"/>
      </w:r>
      <w:r>
        <w:t xml:space="preserve"> pav.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OrganizationDialog.vue</w:t>
      </w:r>
      <w:proofErr w:type="spellEnd"/>
      <w:r>
        <w:t xml:space="preserve"> </w:t>
      </w:r>
      <w:proofErr w:type="spellStart"/>
      <w:r>
        <w:t>klaidos</w:t>
      </w:r>
      <w:proofErr w:type="spellEnd"/>
    </w:p>
    <w:p w:rsidR="009B726C" w:rsidRDefault="009B726C" w:rsidP="009B726C">
      <w:pPr>
        <w:rPr>
          <w:lang w:val="lt-LT"/>
        </w:rPr>
      </w:pPr>
      <w:r>
        <w:rPr>
          <w:lang w:val="lt-LT"/>
        </w:rPr>
        <w:lastRenderedPageBreak/>
        <w:tab/>
      </w:r>
      <w:r w:rsidR="00272485">
        <w:rPr>
          <w:lang w:val="lt-LT"/>
        </w:rPr>
        <w:t xml:space="preserve">Šiame faile pažeidžiamos dvi skirtingos taisyklės – </w:t>
      </w:r>
      <w:proofErr w:type="spellStart"/>
      <w:r w:rsidR="00272485">
        <w:rPr>
          <w:i/>
          <w:lang w:val="lt-LT"/>
        </w:rPr>
        <w:t>comma-dangle</w:t>
      </w:r>
      <w:proofErr w:type="spellEnd"/>
      <w:r w:rsidR="00272485">
        <w:rPr>
          <w:lang w:val="lt-LT"/>
        </w:rPr>
        <w:t xml:space="preserve"> bei </w:t>
      </w:r>
      <w:proofErr w:type="spellStart"/>
      <w:r w:rsidR="00272485">
        <w:rPr>
          <w:i/>
          <w:lang w:val="lt-LT"/>
        </w:rPr>
        <w:t>quotes</w:t>
      </w:r>
      <w:proofErr w:type="spellEnd"/>
      <w:r w:rsidR="00272485">
        <w:rPr>
          <w:lang w:val="lt-LT"/>
        </w:rPr>
        <w:t>. Abi taisyklės jau yra aptartos, todėl jos tiesiog ištaisomos.</w:t>
      </w:r>
    </w:p>
    <w:p w:rsidR="0036555B" w:rsidRDefault="0036555B" w:rsidP="0036555B">
      <w:pPr>
        <w:keepNext/>
      </w:pPr>
      <w:r>
        <w:rPr>
          <w:noProof/>
        </w:rPr>
        <w:drawing>
          <wp:inline distT="0" distB="0" distL="0" distR="0" wp14:anchorId="21DC22AB" wp14:editId="10CE7B0A">
            <wp:extent cx="5731510" cy="20180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5B" w:rsidRDefault="0036555B" w:rsidP="0036555B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D2DE9">
        <w:rPr>
          <w:noProof/>
        </w:rPr>
        <w:t>7</w:t>
      </w:r>
      <w:r>
        <w:fldChar w:fldCharType="end"/>
      </w:r>
      <w:r>
        <w:t xml:space="preserve"> pav.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OrdersView.vue</w:t>
      </w:r>
      <w:proofErr w:type="spellEnd"/>
      <w:r>
        <w:t xml:space="preserve"> </w:t>
      </w:r>
      <w:proofErr w:type="spellStart"/>
      <w:r>
        <w:t>klaida</w:t>
      </w:r>
      <w:proofErr w:type="spellEnd"/>
    </w:p>
    <w:p w:rsidR="0036555B" w:rsidRDefault="0036555B" w:rsidP="0036555B">
      <w:pPr>
        <w:rPr>
          <w:lang w:val="lt-LT"/>
        </w:rPr>
      </w:pPr>
      <w:r>
        <w:rPr>
          <w:lang w:val="lt-LT"/>
        </w:rPr>
        <w:tab/>
        <w:t xml:space="preserve">Faile </w:t>
      </w:r>
      <w:proofErr w:type="spellStart"/>
      <w:r w:rsidRPr="0036555B">
        <w:rPr>
          <w:i/>
          <w:lang w:val="lt-LT"/>
        </w:rPr>
        <w:t>OrdersView.vue</w:t>
      </w:r>
      <w:proofErr w:type="spellEnd"/>
      <w:r>
        <w:rPr>
          <w:lang w:val="lt-LT"/>
        </w:rPr>
        <w:t xml:space="preserve"> pažeidžiama kabučių klaida – simbolių eilutės turi būti išskirtos viengubomis kabutėmis.</w:t>
      </w:r>
    </w:p>
    <w:p w:rsidR="00C67108" w:rsidRDefault="00C67108" w:rsidP="0036555B">
      <w:pPr>
        <w:rPr>
          <w:lang w:val="en-GB"/>
        </w:rPr>
      </w:pPr>
      <w:r>
        <w:rPr>
          <w:lang w:val="lt-LT"/>
        </w:rPr>
        <w:tab/>
        <w:t>Taip pat statinės kodo analizės įrankis pateikia ir įspėjimus – ne kritines klaidas, tačiau rekomenduojamas kodo vietas, kurias reikėtų pataisyti (</w:t>
      </w:r>
      <w:r>
        <w:rPr>
          <w:lang w:val="en-GB"/>
        </w:rPr>
        <w:t>8 pav.):</w:t>
      </w:r>
    </w:p>
    <w:p w:rsidR="00C67108" w:rsidRDefault="00C67108" w:rsidP="00C67108">
      <w:pPr>
        <w:keepNext/>
      </w:pPr>
      <w:r>
        <w:rPr>
          <w:noProof/>
        </w:rPr>
        <w:drawing>
          <wp:inline distT="0" distB="0" distL="0" distR="0" wp14:anchorId="28E08C85" wp14:editId="56601E76">
            <wp:extent cx="5402580" cy="2616893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9366" cy="26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08" w:rsidRDefault="00C67108" w:rsidP="00C67108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D2DE9">
        <w:rPr>
          <w:noProof/>
        </w:rPr>
        <w:t>8</w:t>
      </w:r>
      <w:r>
        <w:fldChar w:fldCharType="end"/>
      </w:r>
      <w:r>
        <w:t xml:space="preserve"> pav. </w:t>
      </w:r>
      <w:proofErr w:type="spellStart"/>
      <w:r>
        <w:t>Failo</w:t>
      </w:r>
      <w:proofErr w:type="spellEnd"/>
      <w:r>
        <w:t xml:space="preserve"> </w:t>
      </w:r>
      <w:r>
        <w:rPr>
          <w:lang w:val="lt-LT"/>
        </w:rPr>
        <w:t>actions.js įspėjimai</w:t>
      </w:r>
    </w:p>
    <w:p w:rsidR="00E31772" w:rsidRPr="00641CF0" w:rsidRDefault="00E31772" w:rsidP="00E31772">
      <w:pPr>
        <w:spacing w:before="240"/>
        <w:rPr>
          <w:lang w:val="en-GB"/>
        </w:rPr>
      </w:pPr>
      <w:r>
        <w:rPr>
          <w:lang w:val="lt-LT"/>
        </w:rPr>
        <w:tab/>
        <w:t xml:space="preserve">Kaip matome, taisyklė </w:t>
      </w:r>
      <w:proofErr w:type="spellStart"/>
      <w:r>
        <w:rPr>
          <w:i/>
          <w:lang w:val="lt-LT"/>
        </w:rPr>
        <w:t>no-console</w:t>
      </w:r>
      <w:proofErr w:type="spellEnd"/>
      <w:r>
        <w:rPr>
          <w:lang w:val="lt-LT"/>
        </w:rPr>
        <w:t xml:space="preserve"> apibrėžia tai, kad nederėtų naudoti </w:t>
      </w:r>
      <w:proofErr w:type="spellStart"/>
      <w:r w:rsidRPr="00E31772">
        <w:rPr>
          <w:i/>
          <w:lang w:val="lt-LT"/>
        </w:rPr>
        <w:t>console</w:t>
      </w:r>
      <w:proofErr w:type="spellEnd"/>
      <w:r>
        <w:rPr>
          <w:i/>
          <w:lang w:val="lt-LT"/>
        </w:rPr>
        <w:t xml:space="preserve"> </w:t>
      </w:r>
      <w:r>
        <w:rPr>
          <w:lang w:val="lt-LT"/>
        </w:rPr>
        <w:t>komandos JavaScript kode.</w:t>
      </w:r>
      <w:r w:rsidR="000077AF">
        <w:rPr>
          <w:lang w:val="lt-LT"/>
        </w:rPr>
        <w:t xml:space="preserve"> Ši taisyklė siejasi su jau aptarta kodo saugumo problema, kai programos duomenys yra išvedami į konsolės langą naršyklėje.</w:t>
      </w:r>
    </w:p>
    <w:p w:rsidR="008359EF" w:rsidRDefault="008359EF" w:rsidP="008359EF">
      <w:pPr>
        <w:pStyle w:val="Heading1"/>
        <w:numPr>
          <w:ilvl w:val="0"/>
          <w:numId w:val="1"/>
        </w:numPr>
        <w:spacing w:before="0"/>
        <w:rPr>
          <w:lang w:val="lt-LT"/>
        </w:rPr>
      </w:pPr>
      <w:bookmarkStart w:id="6" w:name="_Toc500208375"/>
      <w:r>
        <w:rPr>
          <w:lang w:val="lt-LT"/>
        </w:rPr>
        <w:t>Naujos taisyklės įtraukimas į kodo statinės analizės įrankį</w:t>
      </w:r>
      <w:bookmarkEnd w:id="6"/>
    </w:p>
    <w:p w:rsidR="00142C1F" w:rsidRDefault="00641CF0" w:rsidP="00142C1F">
      <w:pPr>
        <w:keepNext/>
      </w:pPr>
      <w:r>
        <w:rPr>
          <w:lang w:val="lt-LT"/>
        </w:rPr>
        <w:tab/>
        <w:t xml:space="preserve">Naudojantis įrankiu </w:t>
      </w:r>
      <w:proofErr w:type="spellStart"/>
      <w:r>
        <w:rPr>
          <w:lang w:val="lt-LT"/>
        </w:rPr>
        <w:t>ESLint</w:t>
      </w:r>
      <w:proofErr w:type="spellEnd"/>
      <w:r>
        <w:rPr>
          <w:lang w:val="lt-LT"/>
        </w:rPr>
        <w:t xml:space="preserve">, naujos taisyklės sukūrimas yra nesudėtinas. Tam, kad būtų galima sukurti naują taisyklę, pirmiausia reikia sukurti </w:t>
      </w:r>
      <w:proofErr w:type="spellStart"/>
      <w:r>
        <w:rPr>
          <w:lang w:val="lt-LT"/>
        </w:rPr>
        <w:t>npm</w:t>
      </w:r>
      <w:proofErr w:type="spellEnd"/>
      <w:r>
        <w:rPr>
          <w:lang w:val="lt-LT"/>
        </w:rPr>
        <w:t xml:space="preserve"> modulį.</w:t>
      </w:r>
      <w:r w:rsidR="00E71B10">
        <w:rPr>
          <w:lang w:val="lt-LT"/>
        </w:rPr>
        <w:t xml:space="preserve"> </w:t>
      </w:r>
      <w:proofErr w:type="spellStart"/>
      <w:r w:rsidR="00D35D56">
        <w:rPr>
          <w:lang w:val="lt-LT"/>
        </w:rPr>
        <w:t>ESLint</w:t>
      </w:r>
      <w:proofErr w:type="spellEnd"/>
      <w:r w:rsidR="00D35D56">
        <w:rPr>
          <w:lang w:val="lt-LT"/>
        </w:rPr>
        <w:t xml:space="preserve"> taisyklės sukūrimui reikia sukurti </w:t>
      </w:r>
      <w:proofErr w:type="spellStart"/>
      <w:r w:rsidR="00D35D56">
        <w:rPr>
          <w:lang w:val="lt-LT"/>
        </w:rPr>
        <w:lastRenderedPageBreak/>
        <w:t>ESLint</w:t>
      </w:r>
      <w:proofErr w:type="spellEnd"/>
      <w:r w:rsidR="00D35D56">
        <w:rPr>
          <w:lang w:val="lt-LT"/>
        </w:rPr>
        <w:t xml:space="preserve"> įskiepį (</w:t>
      </w:r>
      <w:proofErr w:type="spellStart"/>
      <w:r w:rsidR="00D35D56">
        <w:rPr>
          <w:lang w:val="lt-LT"/>
        </w:rPr>
        <w:t>plugin</w:t>
      </w:r>
      <w:proofErr w:type="spellEnd"/>
      <w:r w:rsidR="00D35D56">
        <w:rPr>
          <w:lang w:val="lt-LT"/>
        </w:rPr>
        <w:t xml:space="preserve">) bei aprašyti pačią taisyklę. Pirmiausia sukuriamas </w:t>
      </w:r>
      <w:proofErr w:type="spellStart"/>
      <w:r w:rsidR="00D35D56">
        <w:rPr>
          <w:lang w:val="lt-LT"/>
        </w:rPr>
        <w:t>npm</w:t>
      </w:r>
      <w:proofErr w:type="spellEnd"/>
      <w:r w:rsidR="00D35D56">
        <w:rPr>
          <w:lang w:val="lt-LT"/>
        </w:rPr>
        <w:t xml:space="preserve"> modulis, kuris atitiks </w:t>
      </w:r>
      <w:proofErr w:type="spellStart"/>
      <w:r w:rsidR="00D35D56">
        <w:rPr>
          <w:lang w:val="lt-LT"/>
        </w:rPr>
        <w:t>ESlint</w:t>
      </w:r>
      <w:proofErr w:type="spellEnd"/>
      <w:r w:rsidR="00D35D56">
        <w:rPr>
          <w:lang w:val="lt-LT"/>
        </w:rPr>
        <w:t xml:space="preserve"> įskiepį – sukuriamas katalogas su norimu įskiepio pavadinimu, o jame sukuriami du failai: </w:t>
      </w:r>
      <w:proofErr w:type="spellStart"/>
      <w:r w:rsidR="00D35D56">
        <w:rPr>
          <w:lang w:val="lt-LT"/>
        </w:rPr>
        <w:t>package.json</w:t>
      </w:r>
      <w:proofErr w:type="spellEnd"/>
      <w:r w:rsidR="00D35D56">
        <w:rPr>
          <w:lang w:val="lt-LT"/>
        </w:rPr>
        <w:t xml:space="preserve"> (nes </w:t>
      </w:r>
      <w:proofErr w:type="spellStart"/>
      <w:r w:rsidR="00D35D56">
        <w:rPr>
          <w:lang w:val="lt-LT"/>
        </w:rPr>
        <w:t>ESLint</w:t>
      </w:r>
      <w:proofErr w:type="spellEnd"/>
      <w:r w:rsidR="00D35D56">
        <w:rPr>
          <w:lang w:val="lt-LT"/>
        </w:rPr>
        <w:t xml:space="preserve"> įskiepis yra </w:t>
      </w:r>
      <w:proofErr w:type="spellStart"/>
      <w:r w:rsidR="00D35D56">
        <w:rPr>
          <w:lang w:val="lt-LT"/>
        </w:rPr>
        <w:t>npm</w:t>
      </w:r>
      <w:proofErr w:type="spellEnd"/>
      <w:r w:rsidR="00D35D56">
        <w:rPr>
          <w:lang w:val="lt-LT"/>
        </w:rPr>
        <w:t xml:space="preserve"> modulis, todėl šitas failas yra būtinas) bei index.js (aprašo pačios </w:t>
      </w:r>
      <w:proofErr w:type="spellStart"/>
      <w:r w:rsidR="00D35D56">
        <w:rPr>
          <w:lang w:val="lt-LT"/>
        </w:rPr>
        <w:t>ESLint</w:t>
      </w:r>
      <w:proofErr w:type="spellEnd"/>
      <w:r w:rsidR="00D35D56">
        <w:rPr>
          <w:lang w:val="lt-LT"/>
        </w:rPr>
        <w:t xml:space="preserve"> taisyklės logiką)</w:t>
      </w:r>
      <w:r w:rsidR="006A2F76">
        <w:rPr>
          <w:lang w:val="lt-LT"/>
        </w:rPr>
        <w:t>. Ši</w:t>
      </w:r>
      <w:r w:rsidR="00E32DD3">
        <w:rPr>
          <w:lang w:val="lt-LT"/>
        </w:rPr>
        <w:t>o</w:t>
      </w:r>
      <w:r w:rsidR="006A2F76">
        <w:rPr>
          <w:lang w:val="lt-LT"/>
        </w:rPr>
        <w:t xml:space="preserve"> proces</w:t>
      </w:r>
      <w:r w:rsidR="00E32DD3">
        <w:rPr>
          <w:lang w:val="lt-LT"/>
        </w:rPr>
        <w:t>o rezultatas</w:t>
      </w:r>
      <w:r w:rsidR="006A2F76">
        <w:rPr>
          <w:lang w:val="lt-LT"/>
        </w:rPr>
        <w:t xml:space="preserve"> pavaizduotas 9 paveikslėlyje:</w:t>
      </w:r>
      <w:r w:rsidR="00142C1F" w:rsidRPr="00142C1F">
        <w:rPr>
          <w:noProof/>
          <w:lang w:val="lt-LT"/>
        </w:rPr>
        <w:t xml:space="preserve"> </w:t>
      </w:r>
      <w:r w:rsidR="00142C1F">
        <w:rPr>
          <w:noProof/>
          <w:lang w:val="lt-LT"/>
        </w:rPr>
        <w:drawing>
          <wp:inline distT="0" distB="0" distL="0" distR="0" wp14:anchorId="5D8866BC" wp14:editId="54DA127D">
            <wp:extent cx="5730240" cy="15849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F76" w:rsidRDefault="00142C1F" w:rsidP="00142C1F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D2DE9">
        <w:rPr>
          <w:noProof/>
        </w:rPr>
        <w:t>9</w:t>
      </w:r>
      <w:r>
        <w:fldChar w:fldCharType="end"/>
      </w:r>
      <w:r>
        <w:t xml:space="preserve"> pav. 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įskiepio</w:t>
      </w:r>
      <w:proofErr w:type="spellEnd"/>
      <w:r>
        <w:t xml:space="preserve"> </w:t>
      </w:r>
      <w:proofErr w:type="spellStart"/>
      <w:r>
        <w:t>failų</w:t>
      </w:r>
      <w:proofErr w:type="spellEnd"/>
      <w:r>
        <w:t xml:space="preserve"> </w:t>
      </w:r>
      <w:proofErr w:type="spellStart"/>
      <w:r>
        <w:t>struktūros</w:t>
      </w:r>
      <w:proofErr w:type="spellEnd"/>
      <w:r>
        <w:t xml:space="preserve"> </w:t>
      </w:r>
      <w:proofErr w:type="spellStart"/>
      <w:r>
        <w:t>kūrimas</w:t>
      </w:r>
      <w:proofErr w:type="spellEnd"/>
    </w:p>
    <w:p w:rsidR="00641CF0" w:rsidRDefault="00641CF0" w:rsidP="00641CF0">
      <w:pPr>
        <w:rPr>
          <w:lang w:val="en-GB"/>
        </w:rPr>
      </w:pPr>
      <w:r>
        <w:rPr>
          <w:lang w:val="lt-LT"/>
        </w:rPr>
        <w:t xml:space="preserve"> </w:t>
      </w:r>
      <w:r w:rsidR="00E15531">
        <w:rPr>
          <w:lang w:val="lt-LT"/>
        </w:rPr>
        <w:tab/>
        <w:t xml:space="preserve">Po to </w:t>
      </w:r>
      <w:proofErr w:type="spellStart"/>
      <w:r w:rsidR="00E15531">
        <w:rPr>
          <w:lang w:val="lt-LT"/>
        </w:rPr>
        <w:t>package.json</w:t>
      </w:r>
      <w:proofErr w:type="spellEnd"/>
      <w:r w:rsidR="00E15531">
        <w:rPr>
          <w:lang w:val="lt-LT"/>
        </w:rPr>
        <w:t xml:space="preserve"> faile aprašoma </w:t>
      </w:r>
      <w:proofErr w:type="spellStart"/>
      <w:r w:rsidR="00E15531">
        <w:rPr>
          <w:lang w:val="lt-LT"/>
        </w:rPr>
        <w:t>npm</w:t>
      </w:r>
      <w:proofErr w:type="spellEnd"/>
      <w:r w:rsidR="00E15531">
        <w:rPr>
          <w:lang w:val="lt-LT"/>
        </w:rPr>
        <w:t xml:space="preserve"> modulio informacija, o index.js faile aprašoma pačios </w:t>
      </w:r>
      <w:proofErr w:type="spellStart"/>
      <w:r w:rsidR="00E15531">
        <w:rPr>
          <w:lang w:val="lt-LT"/>
        </w:rPr>
        <w:t>ESLint</w:t>
      </w:r>
      <w:proofErr w:type="spellEnd"/>
      <w:r w:rsidR="00E15531">
        <w:rPr>
          <w:lang w:val="lt-LT"/>
        </w:rPr>
        <w:t xml:space="preserve"> taisyklės logika (</w:t>
      </w:r>
      <w:r w:rsidR="00E15531">
        <w:rPr>
          <w:lang w:val="en-GB"/>
        </w:rPr>
        <w:t>10 pav.).</w:t>
      </w:r>
    </w:p>
    <w:p w:rsidR="00235279" w:rsidRDefault="00235279" w:rsidP="00235279">
      <w:pPr>
        <w:keepNext/>
      </w:pPr>
      <w:r>
        <w:rPr>
          <w:noProof/>
          <w:lang w:val="en-GB"/>
        </w:rPr>
        <w:drawing>
          <wp:inline distT="0" distB="0" distL="0" distR="0">
            <wp:extent cx="5730240" cy="1005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31" w:rsidRDefault="00235279" w:rsidP="00235279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D2DE9">
        <w:rPr>
          <w:noProof/>
        </w:rPr>
        <w:t>10</w:t>
      </w:r>
      <w:r>
        <w:fldChar w:fldCharType="end"/>
      </w:r>
      <w:r>
        <w:t xml:space="preserve"> pav.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ir</w:t>
      </w:r>
      <w:proofErr w:type="spellEnd"/>
      <w:r>
        <w:t xml:space="preserve"> index.js fail</w:t>
      </w:r>
      <w:r>
        <w:rPr>
          <w:lang w:val="lt-LT"/>
        </w:rPr>
        <w:t>ų turinys</w:t>
      </w:r>
    </w:p>
    <w:p w:rsidR="00235279" w:rsidRDefault="00235279" w:rsidP="005437A5">
      <w:pPr>
        <w:spacing w:after="0"/>
        <w:rPr>
          <w:lang w:val="lt-LT"/>
        </w:rPr>
      </w:pPr>
      <w:r>
        <w:rPr>
          <w:lang w:val="lt-LT"/>
        </w:rPr>
        <w:tab/>
        <w:t xml:space="preserve">Reikia paminėti, kad </w:t>
      </w:r>
      <w:proofErr w:type="spellStart"/>
      <w:r>
        <w:rPr>
          <w:lang w:val="lt-LT"/>
        </w:rPr>
        <w:t>ESLint</w:t>
      </w:r>
      <w:proofErr w:type="spellEnd"/>
      <w:r>
        <w:rPr>
          <w:lang w:val="lt-LT"/>
        </w:rPr>
        <w:t xml:space="preserve"> įskiepio pavadinimas būtinai turi prasidėti </w:t>
      </w:r>
      <w:proofErr w:type="spellStart"/>
      <w:r>
        <w:rPr>
          <w:i/>
          <w:lang w:val="lt-LT"/>
        </w:rPr>
        <w:t>eslint-plugin</w:t>
      </w:r>
      <w:proofErr w:type="spellEnd"/>
      <w:r>
        <w:rPr>
          <w:lang w:val="lt-LT"/>
        </w:rPr>
        <w:t>, o toliau seka norimas įskiepio pavadinimas, kuris sutampa su sukurto katalogo pavadinimu.</w:t>
      </w:r>
    </w:p>
    <w:p w:rsidR="005437A5" w:rsidRDefault="005437A5" w:rsidP="00D11774">
      <w:pPr>
        <w:spacing w:after="0"/>
        <w:rPr>
          <w:lang w:val="en-GB"/>
        </w:rPr>
      </w:pPr>
      <w:r>
        <w:rPr>
          <w:lang w:val="lt-LT"/>
        </w:rPr>
        <w:tab/>
        <w:t xml:space="preserve">Index.js faile aprašoma taisyklė: šiuo atveju aprašyta taisyklė, kuri tikrina, kad </w:t>
      </w:r>
      <w:r w:rsidR="002C0C03">
        <w:rPr>
          <w:lang w:val="lt-LT"/>
        </w:rPr>
        <w:t xml:space="preserve">sukurtų kintamųjų vardas privalo būti ilgesnis nei </w:t>
      </w:r>
      <w:r w:rsidR="002C0C03">
        <w:rPr>
          <w:lang w:val="en-GB"/>
        </w:rPr>
        <w:t xml:space="preserve">4 </w:t>
      </w:r>
      <w:proofErr w:type="spellStart"/>
      <w:r w:rsidR="002C0C03">
        <w:rPr>
          <w:lang w:val="en-GB"/>
        </w:rPr>
        <w:t>simboliai</w:t>
      </w:r>
      <w:proofErr w:type="spellEnd"/>
      <w:r w:rsidR="002C0C03">
        <w:rPr>
          <w:lang w:val="en-GB"/>
        </w:rPr>
        <w:t>.</w:t>
      </w:r>
    </w:p>
    <w:p w:rsidR="00D11774" w:rsidRDefault="00D11774" w:rsidP="00235279">
      <w:pPr>
        <w:rPr>
          <w:lang w:val="lt-LT"/>
        </w:rPr>
      </w:pPr>
      <w:r>
        <w:rPr>
          <w:lang w:val="en-GB"/>
        </w:rPr>
        <w:tab/>
        <w:t xml:space="preserve">Kai </w:t>
      </w:r>
      <w:r>
        <w:rPr>
          <w:lang w:val="lt-LT"/>
        </w:rPr>
        <w:t xml:space="preserve">failai paruošti, visas katalogas yra įkeliamas į projekto katalogą (tame pačiame lygyje, kur yra projekto </w:t>
      </w:r>
      <w:proofErr w:type="spellStart"/>
      <w:proofErr w:type="gramStart"/>
      <w:r>
        <w:rPr>
          <w:lang w:val="lt-LT"/>
        </w:rPr>
        <w:t>package.json</w:t>
      </w:r>
      <w:proofErr w:type="spellEnd"/>
      <w:proofErr w:type="gramEnd"/>
      <w:r>
        <w:rPr>
          <w:lang w:val="lt-LT"/>
        </w:rPr>
        <w:t xml:space="preserve"> failas) ir paleidžiama </w:t>
      </w:r>
      <w:proofErr w:type="spellStart"/>
      <w:r>
        <w:rPr>
          <w:lang w:val="lt-LT"/>
        </w:rPr>
        <w:t>npm</w:t>
      </w:r>
      <w:proofErr w:type="spellEnd"/>
      <w:r>
        <w:rPr>
          <w:lang w:val="lt-LT"/>
        </w:rPr>
        <w:t xml:space="preserve"> komanda, kuri prijungia sukurtą įskiepį prie projekto (</w:t>
      </w:r>
      <w:r w:rsidR="002E094B">
        <w:rPr>
          <w:lang w:val="lt-LT"/>
        </w:rPr>
        <w:t>11 pav.).</w:t>
      </w:r>
    </w:p>
    <w:p w:rsidR="009A195D" w:rsidRDefault="009A195D" w:rsidP="009A195D">
      <w:pPr>
        <w:keepNext/>
      </w:pPr>
      <w:r>
        <w:rPr>
          <w:noProof/>
          <w:lang w:val="lt-LT"/>
        </w:rPr>
        <w:drawing>
          <wp:inline distT="0" distB="0" distL="0" distR="0">
            <wp:extent cx="5730240" cy="9220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94B" w:rsidRDefault="009A195D" w:rsidP="009A195D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D2DE9">
        <w:rPr>
          <w:noProof/>
        </w:rPr>
        <w:t>11</w:t>
      </w:r>
      <w:r>
        <w:fldChar w:fldCharType="end"/>
      </w:r>
      <w:r>
        <w:t xml:space="preserve"> pav. </w:t>
      </w:r>
      <w:proofErr w:type="spellStart"/>
      <w:r>
        <w:t>sukurtas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 </w:t>
      </w:r>
      <w:r>
        <w:rPr>
          <w:lang w:val="lt-LT"/>
        </w:rPr>
        <w:t>įskiepis prijungtas prie projekto</w:t>
      </w:r>
    </w:p>
    <w:p w:rsidR="00CF16A5" w:rsidRDefault="00664A36" w:rsidP="00CF16A5">
      <w:pPr>
        <w:rPr>
          <w:lang w:val="en-GB"/>
        </w:rPr>
      </w:pPr>
      <w:r>
        <w:rPr>
          <w:lang w:val="lt-LT"/>
        </w:rPr>
        <w:tab/>
        <w:t xml:space="preserve">Kai įskiepis prijungtas prie projekto, jį reikia užregistruoti </w:t>
      </w:r>
      <w:proofErr w:type="spellStart"/>
      <w:r>
        <w:rPr>
          <w:lang w:val="lt-LT"/>
        </w:rPr>
        <w:t>ESLint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konfiguracijos</w:t>
      </w:r>
      <w:proofErr w:type="spellEnd"/>
      <w:r>
        <w:rPr>
          <w:lang w:val="lt-LT"/>
        </w:rPr>
        <w:t xml:space="preserve"> faile .eslintrc.js (</w:t>
      </w:r>
      <w:r>
        <w:rPr>
          <w:lang w:val="en-GB"/>
        </w:rPr>
        <w:t>12 pav.).</w:t>
      </w:r>
    </w:p>
    <w:p w:rsidR="00664A36" w:rsidRDefault="00664A36" w:rsidP="00664A36">
      <w:pPr>
        <w:keepNext/>
        <w:jc w:val="center"/>
      </w:pPr>
      <w:r>
        <w:rPr>
          <w:noProof/>
          <w:lang w:val="en-GB"/>
        </w:rPr>
        <w:lastRenderedPageBreak/>
        <w:drawing>
          <wp:inline distT="0" distB="0" distL="0" distR="0">
            <wp:extent cx="3870960" cy="5105100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275" cy="511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A36" w:rsidRDefault="00664A36" w:rsidP="00664A36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D2DE9">
        <w:rPr>
          <w:noProof/>
        </w:rPr>
        <w:t>12</w:t>
      </w:r>
      <w:r>
        <w:fldChar w:fldCharType="end"/>
      </w:r>
      <w:r>
        <w:t xml:space="preserve"> pav. </w:t>
      </w:r>
      <w:proofErr w:type="spellStart"/>
      <w:r>
        <w:t>Sukurta</w:t>
      </w:r>
      <w:proofErr w:type="spellEnd"/>
      <w:r>
        <w:t xml:space="preserve"> </w:t>
      </w:r>
      <w:proofErr w:type="spellStart"/>
      <w:r>
        <w:t>taisykl</w:t>
      </w:r>
      <w:proofErr w:type="spellEnd"/>
      <w:r>
        <w:rPr>
          <w:lang w:val="lt-LT"/>
        </w:rPr>
        <w:t xml:space="preserve">ė užregistruojama </w:t>
      </w:r>
      <w:proofErr w:type="spellStart"/>
      <w:r>
        <w:rPr>
          <w:lang w:val="lt-LT"/>
        </w:rPr>
        <w:t>konfiguracijos</w:t>
      </w:r>
      <w:proofErr w:type="spellEnd"/>
      <w:r>
        <w:rPr>
          <w:lang w:val="lt-LT"/>
        </w:rPr>
        <w:t xml:space="preserve"> faile</w:t>
      </w:r>
    </w:p>
    <w:p w:rsidR="00664A36" w:rsidRDefault="00664A36" w:rsidP="00664A36">
      <w:pPr>
        <w:rPr>
          <w:lang w:val="en-GB"/>
        </w:rPr>
      </w:pPr>
      <w:r>
        <w:rPr>
          <w:lang w:val="lt-LT"/>
        </w:rPr>
        <w:tab/>
        <w:t xml:space="preserve">Kaip matome, įskiepis yra prijungiamas prie </w:t>
      </w:r>
      <w:proofErr w:type="spellStart"/>
      <w:r w:rsidRPr="00664A36">
        <w:rPr>
          <w:i/>
          <w:lang w:val="lt-LT"/>
        </w:rPr>
        <w:t>plugins</w:t>
      </w:r>
      <w:proofErr w:type="spellEnd"/>
      <w:r>
        <w:rPr>
          <w:i/>
          <w:lang w:val="lt-LT"/>
        </w:rPr>
        <w:t xml:space="preserve"> </w:t>
      </w:r>
      <w:r>
        <w:rPr>
          <w:lang w:val="lt-LT"/>
        </w:rPr>
        <w:t xml:space="preserve">masyvo, o pati taisyklė yra prijungiama prie </w:t>
      </w:r>
      <w:proofErr w:type="spellStart"/>
      <w:r>
        <w:rPr>
          <w:i/>
          <w:lang w:val="lt-LT"/>
        </w:rPr>
        <w:t>rules</w:t>
      </w:r>
      <w:proofErr w:type="spellEnd"/>
      <w:r>
        <w:rPr>
          <w:lang w:val="lt-LT"/>
        </w:rPr>
        <w:t xml:space="preserve"> objekto. Taip pat pažymima, kad taisyklė tik įspės, kad jos nėra laikomasi, tačiau kritinės klaidos neiškvies (nustatyta taisyklės svarba </w:t>
      </w:r>
      <w:proofErr w:type="spellStart"/>
      <w:r>
        <w:rPr>
          <w:i/>
          <w:lang w:val="lt-LT"/>
        </w:rPr>
        <w:t>warn</w:t>
      </w:r>
      <w:proofErr w:type="spellEnd"/>
      <w:r>
        <w:rPr>
          <w:lang w:val="lt-LT"/>
        </w:rPr>
        <w:t>).</w:t>
      </w:r>
      <w:r w:rsidR="00065BBD">
        <w:rPr>
          <w:lang w:val="lt-LT"/>
        </w:rPr>
        <w:t xml:space="preserve"> Išbandžius taisyklę matome, kad ji iš karto veikia </w:t>
      </w:r>
      <w:r w:rsidR="005F0149">
        <w:rPr>
          <w:lang w:val="lt-LT"/>
        </w:rPr>
        <w:t xml:space="preserve">– 13 paveikslėlyje matome, kad kai kintamojo vardas yra </w:t>
      </w:r>
      <w:r w:rsidR="005F0149">
        <w:rPr>
          <w:lang w:val="en-GB"/>
        </w:rPr>
        <w:t xml:space="preserve">4 </w:t>
      </w:r>
      <w:proofErr w:type="spellStart"/>
      <w:r w:rsidR="005F0149">
        <w:rPr>
          <w:lang w:val="en-GB"/>
        </w:rPr>
        <w:t>simbolių</w:t>
      </w:r>
      <w:proofErr w:type="spellEnd"/>
      <w:r w:rsidR="005F0149">
        <w:rPr>
          <w:lang w:val="en-GB"/>
        </w:rPr>
        <w:t xml:space="preserve"> </w:t>
      </w:r>
      <w:proofErr w:type="spellStart"/>
      <w:r w:rsidR="005F0149">
        <w:rPr>
          <w:lang w:val="en-GB"/>
        </w:rPr>
        <w:t>ilg</w:t>
      </w:r>
      <w:r w:rsidR="00CF1B80">
        <w:rPr>
          <w:lang w:val="en-GB"/>
        </w:rPr>
        <w:t>io</w:t>
      </w:r>
      <w:proofErr w:type="spellEnd"/>
      <w:r w:rsidR="00CF1B80">
        <w:rPr>
          <w:lang w:val="en-GB"/>
        </w:rPr>
        <w:t xml:space="preserve">, </w:t>
      </w:r>
      <w:r w:rsidR="00CF1B80">
        <w:rPr>
          <w:lang w:val="lt-LT"/>
        </w:rPr>
        <w:t xml:space="preserve">tai rodomas įspėjimas, o </w:t>
      </w:r>
      <w:r w:rsidR="00CF1B80">
        <w:rPr>
          <w:lang w:val="en-GB"/>
        </w:rPr>
        <w:t xml:space="preserve">kai </w:t>
      </w:r>
      <w:proofErr w:type="spellStart"/>
      <w:r w:rsidR="00CF1B80">
        <w:rPr>
          <w:lang w:val="en-GB"/>
        </w:rPr>
        <w:t>kintamojo</w:t>
      </w:r>
      <w:proofErr w:type="spellEnd"/>
      <w:r w:rsidR="00CF1B80">
        <w:rPr>
          <w:lang w:val="en-GB"/>
        </w:rPr>
        <w:t xml:space="preserve"> </w:t>
      </w:r>
      <w:proofErr w:type="spellStart"/>
      <w:r w:rsidR="00CF1B80">
        <w:rPr>
          <w:lang w:val="en-GB"/>
        </w:rPr>
        <w:t>vardas</w:t>
      </w:r>
      <w:proofErr w:type="spellEnd"/>
      <w:r w:rsidR="00CF1B80">
        <w:rPr>
          <w:lang w:val="en-GB"/>
        </w:rPr>
        <w:t xml:space="preserve"> </w:t>
      </w:r>
      <w:proofErr w:type="spellStart"/>
      <w:r w:rsidR="00CF1B80">
        <w:rPr>
          <w:lang w:val="en-GB"/>
        </w:rPr>
        <w:t>pailginamas</w:t>
      </w:r>
      <w:proofErr w:type="spellEnd"/>
      <w:r w:rsidR="00CF1B80">
        <w:rPr>
          <w:lang w:val="en-GB"/>
        </w:rPr>
        <w:t xml:space="preserve"> </w:t>
      </w:r>
      <w:proofErr w:type="spellStart"/>
      <w:r w:rsidR="00CF1B80">
        <w:rPr>
          <w:lang w:val="en-GB"/>
        </w:rPr>
        <w:t>iki</w:t>
      </w:r>
      <w:proofErr w:type="spellEnd"/>
      <w:r w:rsidR="00CF1B80">
        <w:rPr>
          <w:lang w:val="en-GB"/>
        </w:rPr>
        <w:t xml:space="preserve"> 5 </w:t>
      </w:r>
      <w:proofErr w:type="spellStart"/>
      <w:r w:rsidR="00CF1B80">
        <w:rPr>
          <w:lang w:val="en-GB"/>
        </w:rPr>
        <w:t>ir</w:t>
      </w:r>
      <w:proofErr w:type="spellEnd"/>
      <w:r w:rsidR="00CF1B80">
        <w:rPr>
          <w:lang w:val="en-GB"/>
        </w:rPr>
        <w:t xml:space="preserve"> </w:t>
      </w:r>
      <w:proofErr w:type="spellStart"/>
      <w:r w:rsidR="00CF1B80">
        <w:rPr>
          <w:lang w:val="en-GB"/>
        </w:rPr>
        <w:t>daugiau</w:t>
      </w:r>
      <w:proofErr w:type="spellEnd"/>
      <w:r w:rsidR="00CF1B80">
        <w:rPr>
          <w:lang w:val="en-GB"/>
        </w:rPr>
        <w:t xml:space="preserve"> </w:t>
      </w:r>
      <w:proofErr w:type="spellStart"/>
      <w:r w:rsidR="00CF1B80">
        <w:rPr>
          <w:lang w:val="en-GB"/>
        </w:rPr>
        <w:t>simboli</w:t>
      </w:r>
      <w:proofErr w:type="spellEnd"/>
      <w:r w:rsidR="00CF1B80">
        <w:rPr>
          <w:lang w:val="lt-LT"/>
        </w:rPr>
        <w:t>ų, įspėjimas nebėra rodomas</w:t>
      </w:r>
      <w:r w:rsidR="00D671E7">
        <w:rPr>
          <w:lang w:val="lt-LT"/>
        </w:rPr>
        <w:t xml:space="preserve"> (</w:t>
      </w:r>
      <w:r w:rsidR="00D671E7">
        <w:rPr>
          <w:lang w:val="en-GB"/>
        </w:rPr>
        <w:t>14 pav.)</w:t>
      </w:r>
    </w:p>
    <w:p w:rsidR="00CB2A47" w:rsidRDefault="00CB2A47" w:rsidP="00CB2A47">
      <w:pPr>
        <w:keepNext/>
      </w:pPr>
      <w:r>
        <w:rPr>
          <w:noProof/>
        </w:rPr>
        <w:drawing>
          <wp:inline distT="0" distB="0" distL="0" distR="0" wp14:anchorId="3A5B5F02" wp14:editId="15A55DE3">
            <wp:extent cx="5731510" cy="41402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47" w:rsidRDefault="00CB2A47" w:rsidP="00CB2A47">
      <w:pPr>
        <w:pStyle w:val="Caption"/>
        <w:jc w:val="center"/>
        <w:rPr>
          <w:lang w:val="en-GB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5D2DE9">
        <w:rPr>
          <w:noProof/>
        </w:rPr>
        <w:t>13</w:t>
      </w:r>
      <w:r>
        <w:fldChar w:fldCharType="end"/>
      </w:r>
      <w:r>
        <w:t xml:space="preserve"> pav. </w:t>
      </w:r>
      <w:r>
        <w:rPr>
          <w:lang w:val="lt-LT"/>
        </w:rPr>
        <w:t xml:space="preserve">Įspėjimas, kai kintamojo vardas yra trumpesnis nei </w:t>
      </w:r>
      <w:r>
        <w:rPr>
          <w:lang w:val="en-GB"/>
        </w:rPr>
        <w:t xml:space="preserve">5 </w:t>
      </w:r>
      <w:proofErr w:type="spellStart"/>
      <w:r>
        <w:rPr>
          <w:lang w:val="en-GB"/>
        </w:rPr>
        <w:t>simboliai</w:t>
      </w:r>
      <w:proofErr w:type="spellEnd"/>
    </w:p>
    <w:p w:rsidR="005D2DE9" w:rsidRDefault="005D2DE9" w:rsidP="005D2DE9">
      <w:pPr>
        <w:keepNext/>
      </w:pPr>
      <w:r>
        <w:rPr>
          <w:noProof/>
        </w:rPr>
        <w:drawing>
          <wp:inline distT="0" distB="0" distL="0" distR="0" wp14:anchorId="57E54FEA" wp14:editId="6BCD174F">
            <wp:extent cx="5731510" cy="45593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4B" w:rsidRPr="005D2DE9" w:rsidRDefault="005D2DE9" w:rsidP="005D2DE9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pav. Kai </w:t>
      </w:r>
      <w:proofErr w:type="spellStart"/>
      <w:r>
        <w:t>kintamojo</w:t>
      </w:r>
      <w:proofErr w:type="spellEnd"/>
      <w:r>
        <w:t xml:space="preserve"> </w:t>
      </w:r>
      <w:proofErr w:type="spellStart"/>
      <w:r>
        <w:t>vardas</w:t>
      </w:r>
      <w:proofErr w:type="spellEnd"/>
      <w:r>
        <w:t xml:space="preserve"> </w:t>
      </w:r>
      <w:proofErr w:type="spellStart"/>
      <w:r>
        <w:t>susideda</w:t>
      </w:r>
      <w:proofErr w:type="spellEnd"/>
      <w:r>
        <w:t xml:space="preserve"> bent </w:t>
      </w:r>
      <w:proofErr w:type="spellStart"/>
      <w:r>
        <w:t>i</w:t>
      </w:r>
      <w:proofErr w:type="spellEnd"/>
      <w:r>
        <w:rPr>
          <w:lang w:val="lt-LT"/>
        </w:rPr>
        <w:t xml:space="preserve">š </w:t>
      </w:r>
      <w:r>
        <w:rPr>
          <w:lang w:val="en-GB"/>
        </w:rPr>
        <w:t xml:space="preserve">5 </w:t>
      </w:r>
      <w:r>
        <w:rPr>
          <w:lang w:val="lt-LT"/>
        </w:rPr>
        <w:t>simbolių, įspėjimas nebėra rodomas</w:t>
      </w:r>
    </w:p>
    <w:p w:rsidR="00664A36" w:rsidRPr="00664A36" w:rsidRDefault="00664A36" w:rsidP="00664A36">
      <w:pPr>
        <w:jc w:val="center"/>
        <w:rPr>
          <w:lang w:val="en-GB"/>
        </w:rPr>
      </w:pPr>
    </w:p>
    <w:p w:rsidR="00CD7855" w:rsidRDefault="008359EF" w:rsidP="008E3A52">
      <w:pPr>
        <w:pStyle w:val="Heading1"/>
        <w:numPr>
          <w:ilvl w:val="0"/>
          <w:numId w:val="1"/>
        </w:numPr>
        <w:spacing w:before="0"/>
        <w:rPr>
          <w:lang w:val="lt-LT"/>
        </w:rPr>
      </w:pPr>
      <w:bookmarkStart w:id="7" w:name="_Toc500208376"/>
      <w:r>
        <w:rPr>
          <w:lang w:val="lt-LT"/>
        </w:rPr>
        <w:lastRenderedPageBreak/>
        <w:t>Išvados</w:t>
      </w:r>
      <w:bookmarkEnd w:id="7"/>
    </w:p>
    <w:p w:rsidR="008E3A52" w:rsidRPr="008E3A52" w:rsidRDefault="008E3A52" w:rsidP="008E3A52">
      <w:pPr>
        <w:pStyle w:val="ListParagraph"/>
        <w:numPr>
          <w:ilvl w:val="0"/>
          <w:numId w:val="5"/>
        </w:numPr>
        <w:rPr>
          <w:lang w:val="lt-LT"/>
        </w:rPr>
      </w:pPr>
      <w:r w:rsidRPr="008E3A52">
        <w:rPr>
          <w:lang w:val="lt-LT"/>
        </w:rPr>
        <w:t>Laboratorinio darbo metu buvo peržiūrėtas programos kodas bei surastos potencialios klaidos</w:t>
      </w:r>
      <w:r>
        <w:rPr>
          <w:lang w:val="lt-LT"/>
        </w:rPr>
        <w:t xml:space="preserve"> bei rastos taisytinos kodo vietos, pritaikant gerąsias programavimo praktikas;</w:t>
      </w:r>
    </w:p>
    <w:p w:rsidR="008E3A52" w:rsidRDefault="007B3116" w:rsidP="008E3A52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Surasti statinės kodo analizės įrankiai, kurie, kaip parodė analizės procesas, buvo tinkami kuriamam projektui;</w:t>
      </w:r>
    </w:p>
    <w:p w:rsidR="007B3116" w:rsidRDefault="00AA686F" w:rsidP="008E3A52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Surastas statinės kodo analizės įrankis buvo pritaikytas programos kodui, buvo identifikuotos, o vėliau ir ištaisytos surastos programos kodo klaidos;</w:t>
      </w:r>
    </w:p>
    <w:p w:rsidR="00CD445A" w:rsidRDefault="00B2332C" w:rsidP="008E3A52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Parašyta nauja taisyklė, kuri vėliau buvo integruota į statinės kodo analizės įrankį;</w:t>
      </w:r>
    </w:p>
    <w:p w:rsidR="002F596E" w:rsidRPr="008E3A52" w:rsidRDefault="002F596E" w:rsidP="008E3A52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Paruošta laboratorinio darbo ataskaita.</w:t>
      </w:r>
    </w:p>
    <w:sectPr w:rsidR="002F596E" w:rsidRPr="008E3A52" w:rsidSect="006A51BC">
      <w:footerReference w:type="default" r:id="rId32"/>
      <w:pgSz w:w="11906" w:h="16838"/>
      <w:pgMar w:top="1440" w:right="1440" w:bottom="1276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EE9" w:rsidRDefault="00082EE9" w:rsidP="00520586">
      <w:pPr>
        <w:spacing w:after="0" w:line="240" w:lineRule="auto"/>
      </w:pPr>
      <w:r>
        <w:separator/>
      </w:r>
    </w:p>
  </w:endnote>
  <w:endnote w:type="continuationSeparator" w:id="0">
    <w:p w:rsidR="00082EE9" w:rsidRDefault="00082EE9" w:rsidP="0052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8735251"/>
      <w:docPartObj>
        <w:docPartGallery w:val="Page Numbers (Bottom of Page)"/>
        <w:docPartUnique/>
      </w:docPartObj>
    </w:sdtPr>
    <w:sdtContent>
      <w:p w:rsidR="005F0149" w:rsidRDefault="005F014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FE7" w:rsidRPr="00443FE7">
          <w:rPr>
            <w:noProof/>
            <w:lang w:val="lt-LT"/>
          </w:rPr>
          <w:t>13</w:t>
        </w:r>
        <w:r>
          <w:fldChar w:fldCharType="end"/>
        </w:r>
      </w:p>
    </w:sdtContent>
  </w:sdt>
  <w:p w:rsidR="005F0149" w:rsidRDefault="005F0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EE9" w:rsidRDefault="00082EE9" w:rsidP="00520586">
      <w:pPr>
        <w:spacing w:after="0" w:line="240" w:lineRule="auto"/>
      </w:pPr>
      <w:r>
        <w:separator/>
      </w:r>
    </w:p>
  </w:footnote>
  <w:footnote w:type="continuationSeparator" w:id="0">
    <w:p w:rsidR="00082EE9" w:rsidRDefault="00082EE9" w:rsidP="00520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8AD"/>
    <w:multiLevelType w:val="hybridMultilevel"/>
    <w:tmpl w:val="16563778"/>
    <w:lvl w:ilvl="0" w:tplc="04270011">
      <w:start w:val="1"/>
      <w:numFmt w:val="decimal"/>
      <w:lvlText w:val="%1)"/>
      <w:lvlJc w:val="left"/>
      <w:pPr>
        <w:ind w:left="1284" w:hanging="360"/>
      </w:pPr>
    </w:lvl>
    <w:lvl w:ilvl="1" w:tplc="04270019" w:tentative="1">
      <w:start w:val="1"/>
      <w:numFmt w:val="lowerLetter"/>
      <w:lvlText w:val="%2."/>
      <w:lvlJc w:val="left"/>
      <w:pPr>
        <w:ind w:left="2004" w:hanging="360"/>
      </w:pPr>
    </w:lvl>
    <w:lvl w:ilvl="2" w:tplc="0427001B" w:tentative="1">
      <w:start w:val="1"/>
      <w:numFmt w:val="lowerRoman"/>
      <w:lvlText w:val="%3."/>
      <w:lvlJc w:val="right"/>
      <w:pPr>
        <w:ind w:left="2724" w:hanging="180"/>
      </w:pPr>
    </w:lvl>
    <w:lvl w:ilvl="3" w:tplc="0427000F" w:tentative="1">
      <w:start w:val="1"/>
      <w:numFmt w:val="decimal"/>
      <w:lvlText w:val="%4."/>
      <w:lvlJc w:val="left"/>
      <w:pPr>
        <w:ind w:left="3444" w:hanging="360"/>
      </w:pPr>
    </w:lvl>
    <w:lvl w:ilvl="4" w:tplc="04270019" w:tentative="1">
      <w:start w:val="1"/>
      <w:numFmt w:val="lowerLetter"/>
      <w:lvlText w:val="%5."/>
      <w:lvlJc w:val="left"/>
      <w:pPr>
        <w:ind w:left="4164" w:hanging="360"/>
      </w:pPr>
    </w:lvl>
    <w:lvl w:ilvl="5" w:tplc="0427001B" w:tentative="1">
      <w:start w:val="1"/>
      <w:numFmt w:val="lowerRoman"/>
      <w:lvlText w:val="%6."/>
      <w:lvlJc w:val="right"/>
      <w:pPr>
        <w:ind w:left="4884" w:hanging="180"/>
      </w:pPr>
    </w:lvl>
    <w:lvl w:ilvl="6" w:tplc="0427000F" w:tentative="1">
      <w:start w:val="1"/>
      <w:numFmt w:val="decimal"/>
      <w:lvlText w:val="%7."/>
      <w:lvlJc w:val="left"/>
      <w:pPr>
        <w:ind w:left="5604" w:hanging="360"/>
      </w:pPr>
    </w:lvl>
    <w:lvl w:ilvl="7" w:tplc="04270019" w:tentative="1">
      <w:start w:val="1"/>
      <w:numFmt w:val="lowerLetter"/>
      <w:lvlText w:val="%8."/>
      <w:lvlJc w:val="left"/>
      <w:pPr>
        <w:ind w:left="6324" w:hanging="360"/>
      </w:pPr>
    </w:lvl>
    <w:lvl w:ilvl="8" w:tplc="0427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134032E6"/>
    <w:multiLevelType w:val="hybridMultilevel"/>
    <w:tmpl w:val="C8F607EA"/>
    <w:lvl w:ilvl="0" w:tplc="04270011">
      <w:start w:val="1"/>
      <w:numFmt w:val="decimal"/>
      <w:lvlText w:val="%1)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606CD6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337B29"/>
    <w:multiLevelType w:val="hybridMultilevel"/>
    <w:tmpl w:val="73F62E16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01072"/>
    <w:multiLevelType w:val="hybridMultilevel"/>
    <w:tmpl w:val="1CE02496"/>
    <w:lvl w:ilvl="0" w:tplc="04270011">
      <w:start w:val="1"/>
      <w:numFmt w:val="decimal"/>
      <w:lvlText w:val="%1)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EF"/>
    <w:rsid w:val="000063B7"/>
    <w:rsid w:val="000077AF"/>
    <w:rsid w:val="00020129"/>
    <w:rsid w:val="0004411B"/>
    <w:rsid w:val="00052F91"/>
    <w:rsid w:val="00053E3D"/>
    <w:rsid w:val="00063491"/>
    <w:rsid w:val="00065484"/>
    <w:rsid w:val="00065BBD"/>
    <w:rsid w:val="000771CD"/>
    <w:rsid w:val="00082EE9"/>
    <w:rsid w:val="000D24AD"/>
    <w:rsid w:val="000D7E0F"/>
    <w:rsid w:val="000F441D"/>
    <w:rsid w:val="00101696"/>
    <w:rsid w:val="00136F03"/>
    <w:rsid w:val="00142C1F"/>
    <w:rsid w:val="0014517D"/>
    <w:rsid w:val="0016389E"/>
    <w:rsid w:val="00181C05"/>
    <w:rsid w:val="001D68CA"/>
    <w:rsid w:val="001E3661"/>
    <w:rsid w:val="00201236"/>
    <w:rsid w:val="00221552"/>
    <w:rsid w:val="00227507"/>
    <w:rsid w:val="00235279"/>
    <w:rsid w:val="00272485"/>
    <w:rsid w:val="00282053"/>
    <w:rsid w:val="002C0C03"/>
    <w:rsid w:val="002E094B"/>
    <w:rsid w:val="002E5258"/>
    <w:rsid w:val="002E737F"/>
    <w:rsid w:val="002F0246"/>
    <w:rsid w:val="002F596E"/>
    <w:rsid w:val="002F71A4"/>
    <w:rsid w:val="003372F6"/>
    <w:rsid w:val="00337DCB"/>
    <w:rsid w:val="0036555B"/>
    <w:rsid w:val="00366FC5"/>
    <w:rsid w:val="00371B8F"/>
    <w:rsid w:val="00384E02"/>
    <w:rsid w:val="0039213D"/>
    <w:rsid w:val="00395EAD"/>
    <w:rsid w:val="003A07A4"/>
    <w:rsid w:val="003B3AD4"/>
    <w:rsid w:val="00421899"/>
    <w:rsid w:val="00431CA3"/>
    <w:rsid w:val="00441F91"/>
    <w:rsid w:val="00443FE7"/>
    <w:rsid w:val="00444C42"/>
    <w:rsid w:val="00462797"/>
    <w:rsid w:val="00476227"/>
    <w:rsid w:val="00483437"/>
    <w:rsid w:val="004D0E69"/>
    <w:rsid w:val="005045EF"/>
    <w:rsid w:val="00516BBF"/>
    <w:rsid w:val="00517E07"/>
    <w:rsid w:val="00520586"/>
    <w:rsid w:val="005263F8"/>
    <w:rsid w:val="00530072"/>
    <w:rsid w:val="0054367E"/>
    <w:rsid w:val="005437A5"/>
    <w:rsid w:val="005474FD"/>
    <w:rsid w:val="0055075F"/>
    <w:rsid w:val="0055374B"/>
    <w:rsid w:val="00561A7F"/>
    <w:rsid w:val="00564F73"/>
    <w:rsid w:val="00587B33"/>
    <w:rsid w:val="0059743C"/>
    <w:rsid w:val="005C58DE"/>
    <w:rsid w:val="005D2DE9"/>
    <w:rsid w:val="005D6A47"/>
    <w:rsid w:val="005E52DC"/>
    <w:rsid w:val="005F0149"/>
    <w:rsid w:val="005F2C41"/>
    <w:rsid w:val="00633FF4"/>
    <w:rsid w:val="0064147B"/>
    <w:rsid w:val="00641CF0"/>
    <w:rsid w:val="00653DF4"/>
    <w:rsid w:val="006579BC"/>
    <w:rsid w:val="00664A36"/>
    <w:rsid w:val="006A2F76"/>
    <w:rsid w:val="006A51BC"/>
    <w:rsid w:val="006B6CD6"/>
    <w:rsid w:val="006D6165"/>
    <w:rsid w:val="00746D75"/>
    <w:rsid w:val="00752C39"/>
    <w:rsid w:val="007629B6"/>
    <w:rsid w:val="00784112"/>
    <w:rsid w:val="00797015"/>
    <w:rsid w:val="007B3116"/>
    <w:rsid w:val="007B57FE"/>
    <w:rsid w:val="007E1A9F"/>
    <w:rsid w:val="007E31EB"/>
    <w:rsid w:val="0080257F"/>
    <w:rsid w:val="008105E6"/>
    <w:rsid w:val="00817437"/>
    <w:rsid w:val="00822DBA"/>
    <w:rsid w:val="00830F20"/>
    <w:rsid w:val="00831A14"/>
    <w:rsid w:val="008359EF"/>
    <w:rsid w:val="00880D3C"/>
    <w:rsid w:val="008B315E"/>
    <w:rsid w:val="008B7D5E"/>
    <w:rsid w:val="008C559E"/>
    <w:rsid w:val="008E3A52"/>
    <w:rsid w:val="008E3B96"/>
    <w:rsid w:val="008E666B"/>
    <w:rsid w:val="00901924"/>
    <w:rsid w:val="00914AA6"/>
    <w:rsid w:val="009724A4"/>
    <w:rsid w:val="00981F04"/>
    <w:rsid w:val="00986B46"/>
    <w:rsid w:val="00993E13"/>
    <w:rsid w:val="009950FC"/>
    <w:rsid w:val="009A195D"/>
    <w:rsid w:val="009A6FCD"/>
    <w:rsid w:val="009A7938"/>
    <w:rsid w:val="009B726C"/>
    <w:rsid w:val="009D5F18"/>
    <w:rsid w:val="009E1593"/>
    <w:rsid w:val="00A1278F"/>
    <w:rsid w:val="00A5475C"/>
    <w:rsid w:val="00A562F5"/>
    <w:rsid w:val="00A65941"/>
    <w:rsid w:val="00A906E3"/>
    <w:rsid w:val="00AA686F"/>
    <w:rsid w:val="00AD48BB"/>
    <w:rsid w:val="00B2332C"/>
    <w:rsid w:val="00B406A2"/>
    <w:rsid w:val="00B51923"/>
    <w:rsid w:val="00B76F73"/>
    <w:rsid w:val="00B914DD"/>
    <w:rsid w:val="00B93CF9"/>
    <w:rsid w:val="00C0398C"/>
    <w:rsid w:val="00C10079"/>
    <w:rsid w:val="00C34076"/>
    <w:rsid w:val="00C447C9"/>
    <w:rsid w:val="00C66670"/>
    <w:rsid w:val="00C67108"/>
    <w:rsid w:val="00CA0BB5"/>
    <w:rsid w:val="00CA582B"/>
    <w:rsid w:val="00CB2A47"/>
    <w:rsid w:val="00CB31DE"/>
    <w:rsid w:val="00CC7126"/>
    <w:rsid w:val="00CD0BB9"/>
    <w:rsid w:val="00CD3D2E"/>
    <w:rsid w:val="00CD445A"/>
    <w:rsid w:val="00CD7855"/>
    <w:rsid w:val="00CE01B7"/>
    <w:rsid w:val="00CE0B79"/>
    <w:rsid w:val="00CF0DF2"/>
    <w:rsid w:val="00CF16A5"/>
    <w:rsid w:val="00CF1B80"/>
    <w:rsid w:val="00CF2D05"/>
    <w:rsid w:val="00CF5D73"/>
    <w:rsid w:val="00D11774"/>
    <w:rsid w:val="00D139A2"/>
    <w:rsid w:val="00D219B7"/>
    <w:rsid w:val="00D24719"/>
    <w:rsid w:val="00D35D56"/>
    <w:rsid w:val="00D513A2"/>
    <w:rsid w:val="00D558BB"/>
    <w:rsid w:val="00D671E7"/>
    <w:rsid w:val="00D9461E"/>
    <w:rsid w:val="00DA1E4F"/>
    <w:rsid w:val="00DA263D"/>
    <w:rsid w:val="00DD36A2"/>
    <w:rsid w:val="00DF619F"/>
    <w:rsid w:val="00E15531"/>
    <w:rsid w:val="00E31772"/>
    <w:rsid w:val="00E32DD3"/>
    <w:rsid w:val="00E37B31"/>
    <w:rsid w:val="00E50240"/>
    <w:rsid w:val="00E56FF5"/>
    <w:rsid w:val="00E6709B"/>
    <w:rsid w:val="00E71B10"/>
    <w:rsid w:val="00E909CD"/>
    <w:rsid w:val="00E9128E"/>
    <w:rsid w:val="00EB31EF"/>
    <w:rsid w:val="00ED27AA"/>
    <w:rsid w:val="00F00C6F"/>
    <w:rsid w:val="00F305C2"/>
    <w:rsid w:val="00F30A61"/>
    <w:rsid w:val="00F320FC"/>
    <w:rsid w:val="00F77016"/>
    <w:rsid w:val="00F87FC7"/>
    <w:rsid w:val="00FA42AC"/>
    <w:rsid w:val="00FB1372"/>
    <w:rsid w:val="00FC2BC2"/>
    <w:rsid w:val="00FC7145"/>
    <w:rsid w:val="00FE67A6"/>
    <w:rsid w:val="00FE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62D2"/>
  <w15:chartTrackingRefBased/>
  <w15:docId w15:val="{489487FC-49E3-469A-9B47-77CDD9BD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9EF"/>
    <w:pPr>
      <w:spacing w:line="360" w:lineRule="auto"/>
      <w:jc w:val="both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9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9E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359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59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20586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05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05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0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586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0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86"/>
    <w:rPr>
      <w:rFonts w:ascii="Times New Roman" w:hAnsi="Times New Roman"/>
      <w:lang w:val="en-US"/>
    </w:rPr>
  </w:style>
  <w:style w:type="paragraph" w:styleId="ListParagraph">
    <w:name w:val="List Paragraph"/>
    <w:basedOn w:val="Normal"/>
    <w:uiPriority w:val="34"/>
    <w:qFormat/>
    <w:rsid w:val="000D24A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20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BB5E4-8FA4-4C4A-B779-9BA5A941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16</Pages>
  <Words>9475</Words>
  <Characters>5402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Mangirdas Kazlauskas</dc:creator>
  <cp:keywords/>
  <dc:description/>
  <cp:lastModifiedBy>Mangirdas Kazlauskas</cp:lastModifiedBy>
  <cp:revision>175</cp:revision>
  <dcterms:created xsi:type="dcterms:W3CDTF">2017-12-04T20:56:00Z</dcterms:created>
  <dcterms:modified xsi:type="dcterms:W3CDTF">2017-12-05T01:37:00Z</dcterms:modified>
</cp:coreProperties>
</file>