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proofErr w:type="spellStart"/>
            <w:r w:rsidRPr="00A40FFD">
              <w:rPr>
                <w:b/>
              </w:rPr>
              <w:t>Lekt</w:t>
            </w:r>
            <w:proofErr w:type="spellEnd"/>
            <w:r w:rsidRPr="00A40FFD">
              <w:rPr>
                <w:b/>
              </w:rPr>
              <w:t xml:space="preserve">. Virginija </w:t>
            </w:r>
            <w:proofErr w:type="spellStart"/>
            <w:r w:rsidRPr="00A40FFD">
              <w:rPr>
                <w:b/>
              </w:rPr>
              <w:t>Limanauskienė</w:t>
            </w:r>
            <w:proofErr w:type="spellEnd"/>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9E6E93" w:rsidRPr="00BB41F5" w:rsidRDefault="009E6E93"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9E6E93" w:rsidRPr="00BB41F5" w:rsidRDefault="009E6E93"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7BE18974" w14:textId="544047AC" w:rsidR="000677CE"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5144244" w:history="1">
        <w:r w:rsidR="000677CE" w:rsidRPr="007E57F4">
          <w:rPr>
            <w:rStyle w:val="Hyperlink"/>
          </w:rPr>
          <w:t>Lentelių sąrašas</w:t>
        </w:r>
        <w:r w:rsidR="000677CE">
          <w:rPr>
            <w:webHidden/>
          </w:rPr>
          <w:tab/>
        </w:r>
        <w:r w:rsidR="000677CE">
          <w:rPr>
            <w:webHidden/>
          </w:rPr>
          <w:fldChar w:fldCharType="begin"/>
        </w:r>
        <w:r w:rsidR="000677CE">
          <w:rPr>
            <w:webHidden/>
          </w:rPr>
          <w:instrText xml:space="preserve"> PAGEREF _Toc25144244 \h </w:instrText>
        </w:r>
        <w:r w:rsidR="000677CE">
          <w:rPr>
            <w:webHidden/>
          </w:rPr>
        </w:r>
        <w:r w:rsidR="000677CE">
          <w:rPr>
            <w:webHidden/>
          </w:rPr>
          <w:fldChar w:fldCharType="separate"/>
        </w:r>
        <w:r w:rsidR="000677CE">
          <w:rPr>
            <w:webHidden/>
          </w:rPr>
          <w:t>3</w:t>
        </w:r>
        <w:r w:rsidR="000677CE">
          <w:rPr>
            <w:webHidden/>
          </w:rPr>
          <w:fldChar w:fldCharType="end"/>
        </w:r>
      </w:hyperlink>
    </w:p>
    <w:p w14:paraId="16631883" w14:textId="2C141E9A" w:rsidR="000677CE" w:rsidRDefault="000677CE">
      <w:pPr>
        <w:pStyle w:val="TOC1"/>
        <w:rPr>
          <w:rFonts w:asciiTheme="minorHAnsi" w:eastAsiaTheme="minorEastAsia" w:hAnsiTheme="minorHAnsi" w:cstheme="minorBidi"/>
          <w:bCs w:val="0"/>
          <w:sz w:val="22"/>
          <w:szCs w:val="22"/>
          <w:lang w:eastAsia="lt-LT"/>
        </w:rPr>
      </w:pPr>
      <w:hyperlink w:anchor="_Toc25144245" w:history="1">
        <w:r w:rsidRPr="007E57F4">
          <w:rPr>
            <w:rStyle w:val="Hyperlink"/>
          </w:rPr>
          <w:t>Paveikslų sąrašas</w:t>
        </w:r>
        <w:r>
          <w:rPr>
            <w:webHidden/>
          </w:rPr>
          <w:tab/>
        </w:r>
        <w:r>
          <w:rPr>
            <w:webHidden/>
          </w:rPr>
          <w:fldChar w:fldCharType="begin"/>
        </w:r>
        <w:r>
          <w:rPr>
            <w:webHidden/>
          </w:rPr>
          <w:instrText xml:space="preserve"> PAGEREF _Toc25144245 \h </w:instrText>
        </w:r>
        <w:r>
          <w:rPr>
            <w:webHidden/>
          </w:rPr>
        </w:r>
        <w:r>
          <w:rPr>
            <w:webHidden/>
          </w:rPr>
          <w:fldChar w:fldCharType="separate"/>
        </w:r>
        <w:r>
          <w:rPr>
            <w:webHidden/>
          </w:rPr>
          <w:t>4</w:t>
        </w:r>
        <w:r>
          <w:rPr>
            <w:webHidden/>
          </w:rPr>
          <w:fldChar w:fldCharType="end"/>
        </w:r>
      </w:hyperlink>
    </w:p>
    <w:p w14:paraId="72B00652" w14:textId="4ED14DA1" w:rsidR="000677CE" w:rsidRDefault="000677CE">
      <w:pPr>
        <w:pStyle w:val="TOC1"/>
        <w:rPr>
          <w:rFonts w:asciiTheme="minorHAnsi" w:eastAsiaTheme="minorEastAsia" w:hAnsiTheme="minorHAnsi" w:cstheme="minorBidi"/>
          <w:bCs w:val="0"/>
          <w:sz w:val="22"/>
          <w:szCs w:val="22"/>
          <w:lang w:eastAsia="lt-LT"/>
        </w:rPr>
      </w:pPr>
      <w:hyperlink w:anchor="_Toc25144246" w:history="1">
        <w:r w:rsidRPr="007E57F4">
          <w:rPr>
            <w:rStyle w:val="Hyperlink"/>
          </w:rPr>
          <w:t>Santrumpų ir terminų sąrašas</w:t>
        </w:r>
        <w:r>
          <w:rPr>
            <w:webHidden/>
          </w:rPr>
          <w:tab/>
        </w:r>
        <w:r>
          <w:rPr>
            <w:webHidden/>
          </w:rPr>
          <w:fldChar w:fldCharType="begin"/>
        </w:r>
        <w:r>
          <w:rPr>
            <w:webHidden/>
          </w:rPr>
          <w:instrText xml:space="preserve"> PAGEREF _Toc25144246 \h </w:instrText>
        </w:r>
        <w:r>
          <w:rPr>
            <w:webHidden/>
          </w:rPr>
        </w:r>
        <w:r>
          <w:rPr>
            <w:webHidden/>
          </w:rPr>
          <w:fldChar w:fldCharType="separate"/>
        </w:r>
        <w:r>
          <w:rPr>
            <w:webHidden/>
          </w:rPr>
          <w:t>5</w:t>
        </w:r>
        <w:r>
          <w:rPr>
            <w:webHidden/>
          </w:rPr>
          <w:fldChar w:fldCharType="end"/>
        </w:r>
      </w:hyperlink>
    </w:p>
    <w:p w14:paraId="65EF627C" w14:textId="2091BE89" w:rsidR="000677CE" w:rsidRDefault="000677CE">
      <w:pPr>
        <w:pStyle w:val="TOC1"/>
        <w:rPr>
          <w:rFonts w:asciiTheme="minorHAnsi" w:eastAsiaTheme="minorEastAsia" w:hAnsiTheme="minorHAnsi" w:cstheme="minorBidi"/>
          <w:bCs w:val="0"/>
          <w:sz w:val="22"/>
          <w:szCs w:val="22"/>
          <w:lang w:eastAsia="lt-LT"/>
        </w:rPr>
      </w:pPr>
      <w:hyperlink w:anchor="_Toc25144247" w:history="1">
        <w:r w:rsidRPr="007E57F4">
          <w:rPr>
            <w:rStyle w:val="Hyperlink"/>
          </w:rPr>
          <w:t>Įvadas</w:t>
        </w:r>
        <w:r>
          <w:rPr>
            <w:webHidden/>
          </w:rPr>
          <w:tab/>
        </w:r>
        <w:r>
          <w:rPr>
            <w:webHidden/>
          </w:rPr>
          <w:fldChar w:fldCharType="begin"/>
        </w:r>
        <w:r>
          <w:rPr>
            <w:webHidden/>
          </w:rPr>
          <w:instrText xml:space="preserve"> PAGEREF _Toc25144247 \h </w:instrText>
        </w:r>
        <w:r>
          <w:rPr>
            <w:webHidden/>
          </w:rPr>
        </w:r>
        <w:r>
          <w:rPr>
            <w:webHidden/>
          </w:rPr>
          <w:fldChar w:fldCharType="separate"/>
        </w:r>
        <w:r>
          <w:rPr>
            <w:webHidden/>
          </w:rPr>
          <w:t>6</w:t>
        </w:r>
        <w:r>
          <w:rPr>
            <w:webHidden/>
          </w:rPr>
          <w:fldChar w:fldCharType="end"/>
        </w:r>
      </w:hyperlink>
    </w:p>
    <w:p w14:paraId="2BA22210" w14:textId="4CC183AD" w:rsidR="000677CE" w:rsidRDefault="000677CE">
      <w:pPr>
        <w:pStyle w:val="TOC1"/>
        <w:rPr>
          <w:rFonts w:asciiTheme="minorHAnsi" w:eastAsiaTheme="minorEastAsia" w:hAnsiTheme="minorHAnsi" w:cstheme="minorBidi"/>
          <w:bCs w:val="0"/>
          <w:sz w:val="22"/>
          <w:szCs w:val="22"/>
          <w:lang w:eastAsia="lt-LT"/>
        </w:rPr>
      </w:pPr>
      <w:hyperlink w:anchor="_Toc25144248" w:history="1">
        <w:r w:rsidRPr="007E57F4">
          <w:rPr>
            <w:rStyle w:val="Hyperlink"/>
          </w:rPr>
          <w:t>1.</w:t>
        </w:r>
        <w:r>
          <w:rPr>
            <w:rFonts w:asciiTheme="minorHAnsi" w:eastAsiaTheme="minorEastAsia" w:hAnsiTheme="minorHAnsi" w:cstheme="minorBidi"/>
            <w:bCs w:val="0"/>
            <w:sz w:val="22"/>
            <w:szCs w:val="22"/>
            <w:lang w:eastAsia="lt-LT"/>
          </w:rPr>
          <w:tab/>
        </w:r>
        <w:r w:rsidRPr="007E57F4">
          <w:rPr>
            <w:rStyle w:val="Hyperlink"/>
          </w:rPr>
          <w:t>Tikslas</w:t>
        </w:r>
        <w:r>
          <w:rPr>
            <w:webHidden/>
          </w:rPr>
          <w:tab/>
        </w:r>
        <w:r>
          <w:rPr>
            <w:webHidden/>
          </w:rPr>
          <w:fldChar w:fldCharType="begin"/>
        </w:r>
        <w:r>
          <w:rPr>
            <w:webHidden/>
          </w:rPr>
          <w:instrText xml:space="preserve"> PAGEREF _Toc25144248 \h </w:instrText>
        </w:r>
        <w:r>
          <w:rPr>
            <w:webHidden/>
          </w:rPr>
        </w:r>
        <w:r>
          <w:rPr>
            <w:webHidden/>
          </w:rPr>
          <w:fldChar w:fldCharType="separate"/>
        </w:r>
        <w:r>
          <w:rPr>
            <w:webHidden/>
          </w:rPr>
          <w:t>7</w:t>
        </w:r>
        <w:r>
          <w:rPr>
            <w:webHidden/>
          </w:rPr>
          <w:fldChar w:fldCharType="end"/>
        </w:r>
      </w:hyperlink>
    </w:p>
    <w:p w14:paraId="060192B0" w14:textId="667A3570" w:rsidR="000677CE" w:rsidRDefault="000677CE">
      <w:pPr>
        <w:pStyle w:val="TOC1"/>
        <w:rPr>
          <w:rFonts w:asciiTheme="minorHAnsi" w:eastAsiaTheme="minorEastAsia" w:hAnsiTheme="minorHAnsi" w:cstheme="minorBidi"/>
          <w:bCs w:val="0"/>
          <w:sz w:val="22"/>
          <w:szCs w:val="22"/>
          <w:lang w:eastAsia="lt-LT"/>
        </w:rPr>
      </w:pPr>
      <w:hyperlink w:anchor="_Toc25144249" w:history="1">
        <w:r w:rsidRPr="007E57F4">
          <w:rPr>
            <w:rStyle w:val="Hyperlink"/>
          </w:rPr>
          <w:t>2.</w:t>
        </w:r>
        <w:r>
          <w:rPr>
            <w:rFonts w:asciiTheme="minorHAnsi" w:eastAsiaTheme="minorEastAsia" w:hAnsiTheme="minorHAnsi" w:cstheme="minorBidi"/>
            <w:bCs w:val="0"/>
            <w:sz w:val="22"/>
            <w:szCs w:val="22"/>
            <w:lang w:eastAsia="lt-LT"/>
          </w:rPr>
          <w:tab/>
        </w:r>
        <w:r w:rsidRPr="007E57F4">
          <w:rPr>
            <w:rStyle w:val="Hyperlink"/>
          </w:rPr>
          <w:t>Srities apžvalga</w:t>
        </w:r>
        <w:r>
          <w:rPr>
            <w:webHidden/>
          </w:rPr>
          <w:tab/>
        </w:r>
        <w:r>
          <w:rPr>
            <w:webHidden/>
          </w:rPr>
          <w:fldChar w:fldCharType="begin"/>
        </w:r>
        <w:r>
          <w:rPr>
            <w:webHidden/>
          </w:rPr>
          <w:instrText xml:space="preserve"> PAGEREF _Toc25144249 \h </w:instrText>
        </w:r>
        <w:r>
          <w:rPr>
            <w:webHidden/>
          </w:rPr>
        </w:r>
        <w:r>
          <w:rPr>
            <w:webHidden/>
          </w:rPr>
          <w:fldChar w:fldCharType="separate"/>
        </w:r>
        <w:r>
          <w:rPr>
            <w:webHidden/>
          </w:rPr>
          <w:t>8</w:t>
        </w:r>
        <w:r>
          <w:rPr>
            <w:webHidden/>
          </w:rPr>
          <w:fldChar w:fldCharType="end"/>
        </w:r>
      </w:hyperlink>
    </w:p>
    <w:p w14:paraId="0565195F" w14:textId="319681C4" w:rsidR="000677CE" w:rsidRDefault="000677CE">
      <w:pPr>
        <w:pStyle w:val="TOC2"/>
        <w:rPr>
          <w:rFonts w:asciiTheme="minorHAnsi" w:eastAsiaTheme="minorEastAsia" w:hAnsiTheme="minorHAnsi" w:cstheme="minorBidi"/>
          <w:sz w:val="22"/>
          <w:szCs w:val="22"/>
          <w:lang w:eastAsia="lt-LT"/>
        </w:rPr>
      </w:pPr>
      <w:hyperlink w:anchor="_Toc25144250" w:history="1">
        <w:r w:rsidRPr="007E57F4">
          <w:rPr>
            <w:rStyle w:val="Hyperlink"/>
          </w:rPr>
          <w:t>2.1.</w:t>
        </w:r>
        <w:r>
          <w:rPr>
            <w:rFonts w:asciiTheme="minorHAnsi" w:eastAsiaTheme="minorEastAsia" w:hAnsiTheme="minorHAnsi" w:cstheme="minorBidi"/>
            <w:sz w:val="22"/>
            <w:szCs w:val="22"/>
            <w:lang w:eastAsia="lt-LT"/>
          </w:rPr>
          <w:tab/>
        </w:r>
        <w:r w:rsidRPr="007E57F4">
          <w:rPr>
            <w:rStyle w:val="Hyperlink"/>
          </w:rPr>
          <w:t>Techninė įranga ir jos apribojimai</w:t>
        </w:r>
        <w:r>
          <w:rPr>
            <w:webHidden/>
          </w:rPr>
          <w:tab/>
        </w:r>
        <w:r>
          <w:rPr>
            <w:webHidden/>
          </w:rPr>
          <w:fldChar w:fldCharType="begin"/>
        </w:r>
        <w:r>
          <w:rPr>
            <w:webHidden/>
          </w:rPr>
          <w:instrText xml:space="preserve"> PAGEREF _Toc25144250 \h </w:instrText>
        </w:r>
        <w:r>
          <w:rPr>
            <w:webHidden/>
          </w:rPr>
        </w:r>
        <w:r>
          <w:rPr>
            <w:webHidden/>
          </w:rPr>
          <w:fldChar w:fldCharType="separate"/>
        </w:r>
        <w:r>
          <w:rPr>
            <w:webHidden/>
          </w:rPr>
          <w:t>8</w:t>
        </w:r>
        <w:r>
          <w:rPr>
            <w:webHidden/>
          </w:rPr>
          <w:fldChar w:fldCharType="end"/>
        </w:r>
      </w:hyperlink>
    </w:p>
    <w:p w14:paraId="128B042B" w14:textId="76173D3E" w:rsidR="000677CE" w:rsidRDefault="000677CE">
      <w:pPr>
        <w:pStyle w:val="TOC1"/>
        <w:rPr>
          <w:rFonts w:asciiTheme="minorHAnsi" w:eastAsiaTheme="minorEastAsia" w:hAnsiTheme="minorHAnsi" w:cstheme="minorBidi"/>
          <w:bCs w:val="0"/>
          <w:sz w:val="22"/>
          <w:szCs w:val="22"/>
          <w:lang w:eastAsia="lt-LT"/>
        </w:rPr>
      </w:pPr>
      <w:hyperlink w:anchor="_Toc25144251" w:history="1">
        <w:r w:rsidRPr="007E57F4">
          <w:rPr>
            <w:rStyle w:val="Hyperlink"/>
          </w:rPr>
          <w:t>3.</w:t>
        </w:r>
        <w:r>
          <w:rPr>
            <w:rFonts w:asciiTheme="minorHAnsi" w:eastAsiaTheme="minorEastAsia" w:hAnsiTheme="minorHAnsi" w:cstheme="minorBidi"/>
            <w:bCs w:val="0"/>
            <w:sz w:val="22"/>
            <w:szCs w:val="22"/>
            <w:lang w:eastAsia="lt-LT"/>
          </w:rPr>
          <w:tab/>
        </w:r>
        <w:r w:rsidRPr="007E57F4">
          <w:rPr>
            <w:rStyle w:val="Hyperlink"/>
          </w:rPr>
          <w:t>Gaminių su defektais iš nuotraukų atpažinimo metodai bei technologijos</w:t>
        </w:r>
        <w:r>
          <w:rPr>
            <w:webHidden/>
          </w:rPr>
          <w:tab/>
        </w:r>
        <w:r>
          <w:rPr>
            <w:webHidden/>
          </w:rPr>
          <w:fldChar w:fldCharType="begin"/>
        </w:r>
        <w:r>
          <w:rPr>
            <w:webHidden/>
          </w:rPr>
          <w:instrText xml:space="preserve"> PAGEREF _Toc25144251 \h </w:instrText>
        </w:r>
        <w:r>
          <w:rPr>
            <w:webHidden/>
          </w:rPr>
        </w:r>
        <w:r>
          <w:rPr>
            <w:webHidden/>
          </w:rPr>
          <w:fldChar w:fldCharType="separate"/>
        </w:r>
        <w:r>
          <w:rPr>
            <w:webHidden/>
          </w:rPr>
          <w:t>11</w:t>
        </w:r>
        <w:r>
          <w:rPr>
            <w:webHidden/>
          </w:rPr>
          <w:fldChar w:fldCharType="end"/>
        </w:r>
      </w:hyperlink>
    </w:p>
    <w:p w14:paraId="7A2B9100" w14:textId="3ED53EEC" w:rsidR="000677CE" w:rsidRDefault="000677CE">
      <w:pPr>
        <w:pStyle w:val="TOC2"/>
        <w:rPr>
          <w:rFonts w:asciiTheme="minorHAnsi" w:eastAsiaTheme="minorEastAsia" w:hAnsiTheme="minorHAnsi" w:cstheme="minorBidi"/>
          <w:sz w:val="22"/>
          <w:szCs w:val="22"/>
          <w:lang w:eastAsia="lt-LT"/>
        </w:rPr>
      </w:pPr>
      <w:hyperlink w:anchor="_Toc25144252" w:history="1">
        <w:r w:rsidRPr="007E57F4">
          <w:rPr>
            <w:rStyle w:val="Hyperlink"/>
          </w:rPr>
          <w:t>3.1.</w:t>
        </w:r>
        <w:r>
          <w:rPr>
            <w:rFonts w:asciiTheme="minorHAnsi" w:eastAsiaTheme="minorEastAsia" w:hAnsiTheme="minorHAnsi" w:cstheme="minorBidi"/>
            <w:sz w:val="22"/>
            <w:szCs w:val="22"/>
            <w:lang w:eastAsia="lt-LT"/>
          </w:rPr>
          <w:tab/>
        </w:r>
        <w:r w:rsidRPr="007E57F4">
          <w:rPr>
            <w:rStyle w:val="Hyperlink"/>
          </w:rPr>
          <w:t>Tradiciniai vaizdo apdorojimo metodai</w:t>
        </w:r>
        <w:r>
          <w:rPr>
            <w:webHidden/>
          </w:rPr>
          <w:tab/>
        </w:r>
        <w:r>
          <w:rPr>
            <w:webHidden/>
          </w:rPr>
          <w:fldChar w:fldCharType="begin"/>
        </w:r>
        <w:r>
          <w:rPr>
            <w:webHidden/>
          </w:rPr>
          <w:instrText xml:space="preserve"> PAGEREF _Toc25144252 \h </w:instrText>
        </w:r>
        <w:r>
          <w:rPr>
            <w:webHidden/>
          </w:rPr>
        </w:r>
        <w:r>
          <w:rPr>
            <w:webHidden/>
          </w:rPr>
          <w:fldChar w:fldCharType="separate"/>
        </w:r>
        <w:r>
          <w:rPr>
            <w:webHidden/>
          </w:rPr>
          <w:t>11</w:t>
        </w:r>
        <w:r>
          <w:rPr>
            <w:webHidden/>
          </w:rPr>
          <w:fldChar w:fldCharType="end"/>
        </w:r>
      </w:hyperlink>
    </w:p>
    <w:p w14:paraId="7466B3B8" w14:textId="7C0B2881" w:rsidR="000677CE" w:rsidRDefault="000677CE">
      <w:pPr>
        <w:pStyle w:val="TOC2"/>
        <w:rPr>
          <w:rFonts w:asciiTheme="minorHAnsi" w:eastAsiaTheme="minorEastAsia" w:hAnsiTheme="minorHAnsi" w:cstheme="minorBidi"/>
          <w:sz w:val="22"/>
          <w:szCs w:val="22"/>
          <w:lang w:eastAsia="lt-LT"/>
        </w:rPr>
      </w:pPr>
      <w:hyperlink w:anchor="_Toc25144253" w:history="1">
        <w:r w:rsidRPr="007E57F4">
          <w:rPr>
            <w:rStyle w:val="Hyperlink"/>
          </w:rPr>
          <w:t>3.2.</w:t>
        </w:r>
        <w:r>
          <w:rPr>
            <w:rFonts w:asciiTheme="minorHAnsi" w:eastAsiaTheme="minorEastAsia" w:hAnsiTheme="minorHAnsi" w:cstheme="minorBidi"/>
            <w:sz w:val="22"/>
            <w:szCs w:val="22"/>
            <w:lang w:eastAsia="lt-LT"/>
          </w:rPr>
          <w:tab/>
        </w:r>
        <w:r w:rsidRPr="007E57F4">
          <w:rPr>
            <w:rStyle w:val="Hyperlink"/>
          </w:rPr>
          <w:t>Mašininio mokymosi sprendimai defektų aptikimui</w:t>
        </w:r>
        <w:r>
          <w:rPr>
            <w:webHidden/>
          </w:rPr>
          <w:tab/>
        </w:r>
        <w:r>
          <w:rPr>
            <w:webHidden/>
          </w:rPr>
          <w:fldChar w:fldCharType="begin"/>
        </w:r>
        <w:r>
          <w:rPr>
            <w:webHidden/>
          </w:rPr>
          <w:instrText xml:space="preserve"> PAGEREF _Toc25144253 \h </w:instrText>
        </w:r>
        <w:r>
          <w:rPr>
            <w:webHidden/>
          </w:rPr>
        </w:r>
        <w:r>
          <w:rPr>
            <w:webHidden/>
          </w:rPr>
          <w:fldChar w:fldCharType="separate"/>
        </w:r>
        <w:r>
          <w:rPr>
            <w:webHidden/>
          </w:rPr>
          <w:t>13</w:t>
        </w:r>
        <w:r>
          <w:rPr>
            <w:webHidden/>
          </w:rPr>
          <w:fldChar w:fldCharType="end"/>
        </w:r>
      </w:hyperlink>
    </w:p>
    <w:p w14:paraId="23098A77" w14:textId="36FFDFD6" w:rsidR="000677CE" w:rsidRDefault="000677CE">
      <w:pPr>
        <w:pStyle w:val="TOC3"/>
        <w:rPr>
          <w:rFonts w:asciiTheme="minorHAnsi" w:eastAsiaTheme="minorEastAsia" w:hAnsiTheme="minorHAnsi" w:cstheme="minorBidi"/>
          <w:iCs w:val="0"/>
          <w:sz w:val="22"/>
          <w:szCs w:val="22"/>
          <w:lang w:eastAsia="lt-LT"/>
        </w:rPr>
      </w:pPr>
      <w:hyperlink w:anchor="_Toc25144254" w:history="1">
        <w:r w:rsidRPr="007E57F4">
          <w:rPr>
            <w:rStyle w:val="Hyperlink"/>
          </w:rPr>
          <w:t>3.2.1.</w:t>
        </w:r>
        <w:r>
          <w:rPr>
            <w:rFonts w:asciiTheme="minorHAnsi" w:eastAsiaTheme="minorEastAsia" w:hAnsiTheme="minorHAnsi" w:cstheme="minorBidi"/>
            <w:iCs w:val="0"/>
            <w:sz w:val="22"/>
            <w:szCs w:val="22"/>
            <w:lang w:eastAsia="lt-LT"/>
          </w:rPr>
          <w:tab/>
        </w:r>
        <w:r w:rsidRPr="007E57F4">
          <w:rPr>
            <w:rStyle w:val="Hyperlink"/>
          </w:rPr>
          <w:t>SVM metodo pritaikymas defektų tipo nustatymui</w:t>
        </w:r>
        <w:r>
          <w:rPr>
            <w:webHidden/>
          </w:rPr>
          <w:tab/>
        </w:r>
        <w:r>
          <w:rPr>
            <w:webHidden/>
          </w:rPr>
          <w:fldChar w:fldCharType="begin"/>
        </w:r>
        <w:r>
          <w:rPr>
            <w:webHidden/>
          </w:rPr>
          <w:instrText xml:space="preserve"> PAGEREF _Toc25144254 \h </w:instrText>
        </w:r>
        <w:r>
          <w:rPr>
            <w:webHidden/>
          </w:rPr>
        </w:r>
        <w:r>
          <w:rPr>
            <w:webHidden/>
          </w:rPr>
          <w:fldChar w:fldCharType="separate"/>
        </w:r>
        <w:r>
          <w:rPr>
            <w:webHidden/>
          </w:rPr>
          <w:t>14</w:t>
        </w:r>
        <w:r>
          <w:rPr>
            <w:webHidden/>
          </w:rPr>
          <w:fldChar w:fldCharType="end"/>
        </w:r>
      </w:hyperlink>
    </w:p>
    <w:p w14:paraId="4011AB02" w14:textId="05B0B01B" w:rsidR="000677CE" w:rsidRDefault="000677CE">
      <w:pPr>
        <w:pStyle w:val="TOC3"/>
        <w:rPr>
          <w:rFonts w:asciiTheme="minorHAnsi" w:eastAsiaTheme="minorEastAsia" w:hAnsiTheme="minorHAnsi" w:cstheme="minorBidi"/>
          <w:iCs w:val="0"/>
          <w:sz w:val="22"/>
          <w:szCs w:val="22"/>
          <w:lang w:eastAsia="lt-LT"/>
        </w:rPr>
      </w:pPr>
      <w:hyperlink w:anchor="_Toc25144255" w:history="1">
        <w:r w:rsidRPr="007E57F4">
          <w:rPr>
            <w:rStyle w:val="Hyperlink"/>
          </w:rPr>
          <w:t>3.2.2.</w:t>
        </w:r>
        <w:r>
          <w:rPr>
            <w:rFonts w:asciiTheme="minorHAnsi" w:eastAsiaTheme="minorEastAsia" w:hAnsiTheme="minorHAnsi" w:cstheme="minorBidi"/>
            <w:iCs w:val="0"/>
            <w:sz w:val="22"/>
            <w:szCs w:val="22"/>
            <w:lang w:eastAsia="lt-LT"/>
          </w:rPr>
          <w:tab/>
        </w:r>
        <w:r w:rsidRPr="007E57F4">
          <w:rPr>
            <w:rStyle w:val="Hyperlink"/>
          </w:rPr>
          <w:t>Konvoliucinių neuroninių tinklų taikymas defektų aptikimui ir klasifikavimui</w:t>
        </w:r>
        <w:r>
          <w:rPr>
            <w:webHidden/>
          </w:rPr>
          <w:tab/>
        </w:r>
        <w:r>
          <w:rPr>
            <w:webHidden/>
          </w:rPr>
          <w:fldChar w:fldCharType="begin"/>
        </w:r>
        <w:r>
          <w:rPr>
            <w:webHidden/>
          </w:rPr>
          <w:instrText xml:space="preserve"> PAGEREF _Toc25144255 \h </w:instrText>
        </w:r>
        <w:r>
          <w:rPr>
            <w:webHidden/>
          </w:rPr>
        </w:r>
        <w:r>
          <w:rPr>
            <w:webHidden/>
          </w:rPr>
          <w:fldChar w:fldCharType="separate"/>
        </w:r>
        <w:r>
          <w:rPr>
            <w:webHidden/>
          </w:rPr>
          <w:t>15</w:t>
        </w:r>
        <w:r>
          <w:rPr>
            <w:webHidden/>
          </w:rPr>
          <w:fldChar w:fldCharType="end"/>
        </w:r>
      </w:hyperlink>
    </w:p>
    <w:p w14:paraId="00DA32EA" w14:textId="0D0C3E73" w:rsidR="000677CE" w:rsidRDefault="000677CE">
      <w:pPr>
        <w:pStyle w:val="TOC3"/>
        <w:rPr>
          <w:rFonts w:asciiTheme="minorHAnsi" w:eastAsiaTheme="minorEastAsia" w:hAnsiTheme="minorHAnsi" w:cstheme="minorBidi"/>
          <w:iCs w:val="0"/>
          <w:sz w:val="22"/>
          <w:szCs w:val="22"/>
          <w:lang w:eastAsia="lt-LT"/>
        </w:rPr>
      </w:pPr>
      <w:hyperlink w:anchor="_Toc25144256" w:history="1">
        <w:r w:rsidRPr="007E57F4">
          <w:rPr>
            <w:rStyle w:val="Hyperlink"/>
          </w:rPr>
          <w:t>3.2.3.</w:t>
        </w:r>
        <w:r>
          <w:rPr>
            <w:rFonts w:asciiTheme="minorHAnsi" w:eastAsiaTheme="minorEastAsia" w:hAnsiTheme="minorHAnsi" w:cstheme="minorBidi"/>
            <w:iCs w:val="0"/>
            <w:sz w:val="22"/>
            <w:szCs w:val="22"/>
            <w:lang w:eastAsia="lt-LT"/>
          </w:rPr>
          <w:tab/>
        </w:r>
        <w:r w:rsidRPr="007E57F4">
          <w:rPr>
            <w:rStyle w:val="Hyperlink"/>
          </w:rPr>
          <w:t>„Kaggle“ konkursų apžvalga ir analizė</w:t>
        </w:r>
        <w:r>
          <w:rPr>
            <w:webHidden/>
          </w:rPr>
          <w:tab/>
        </w:r>
        <w:r>
          <w:rPr>
            <w:webHidden/>
          </w:rPr>
          <w:fldChar w:fldCharType="begin"/>
        </w:r>
        <w:r>
          <w:rPr>
            <w:webHidden/>
          </w:rPr>
          <w:instrText xml:space="preserve"> PAGEREF _Toc25144256 \h </w:instrText>
        </w:r>
        <w:r>
          <w:rPr>
            <w:webHidden/>
          </w:rPr>
        </w:r>
        <w:r>
          <w:rPr>
            <w:webHidden/>
          </w:rPr>
          <w:fldChar w:fldCharType="separate"/>
        </w:r>
        <w:r>
          <w:rPr>
            <w:webHidden/>
          </w:rPr>
          <w:t>17</w:t>
        </w:r>
        <w:r>
          <w:rPr>
            <w:webHidden/>
          </w:rPr>
          <w:fldChar w:fldCharType="end"/>
        </w:r>
      </w:hyperlink>
    </w:p>
    <w:p w14:paraId="4DDFDD8D" w14:textId="64213CBF" w:rsidR="000677CE" w:rsidRDefault="000677CE">
      <w:pPr>
        <w:pStyle w:val="TOC1"/>
        <w:rPr>
          <w:rFonts w:asciiTheme="minorHAnsi" w:eastAsiaTheme="minorEastAsia" w:hAnsiTheme="minorHAnsi" w:cstheme="minorBidi"/>
          <w:bCs w:val="0"/>
          <w:sz w:val="22"/>
          <w:szCs w:val="22"/>
          <w:lang w:eastAsia="lt-LT"/>
        </w:rPr>
      </w:pPr>
      <w:hyperlink w:anchor="_Toc25144257" w:history="1">
        <w:r w:rsidRPr="007E57F4">
          <w:rPr>
            <w:rStyle w:val="Hyperlink"/>
          </w:rPr>
          <w:t>4.</w:t>
        </w:r>
        <w:r>
          <w:rPr>
            <w:rFonts w:asciiTheme="minorHAnsi" w:eastAsiaTheme="minorEastAsia" w:hAnsiTheme="minorHAnsi" w:cstheme="minorBidi"/>
            <w:bCs w:val="0"/>
            <w:sz w:val="22"/>
            <w:szCs w:val="22"/>
            <w:lang w:eastAsia="lt-LT"/>
          </w:rPr>
          <w:tab/>
        </w:r>
        <w:r w:rsidRPr="007E57F4">
          <w:rPr>
            <w:rStyle w:val="Hyperlink"/>
          </w:rPr>
          <w:t>Atrinkti  matematiniai metodai , technologijos, sprendimai ir /ar programiniai analogai</w:t>
        </w:r>
        <w:r>
          <w:rPr>
            <w:webHidden/>
          </w:rPr>
          <w:tab/>
        </w:r>
        <w:r>
          <w:rPr>
            <w:webHidden/>
          </w:rPr>
          <w:fldChar w:fldCharType="begin"/>
        </w:r>
        <w:r>
          <w:rPr>
            <w:webHidden/>
          </w:rPr>
          <w:instrText xml:space="preserve"> PAGEREF _Toc25144257 \h </w:instrText>
        </w:r>
        <w:r>
          <w:rPr>
            <w:webHidden/>
          </w:rPr>
        </w:r>
        <w:r>
          <w:rPr>
            <w:webHidden/>
          </w:rPr>
          <w:fldChar w:fldCharType="separate"/>
        </w:r>
        <w:r>
          <w:rPr>
            <w:webHidden/>
          </w:rPr>
          <w:t>18</w:t>
        </w:r>
        <w:r>
          <w:rPr>
            <w:webHidden/>
          </w:rPr>
          <w:fldChar w:fldCharType="end"/>
        </w:r>
      </w:hyperlink>
    </w:p>
    <w:p w14:paraId="204339F3" w14:textId="004C97F7" w:rsidR="000677CE" w:rsidRDefault="000677CE">
      <w:pPr>
        <w:pStyle w:val="TOC2"/>
        <w:rPr>
          <w:rFonts w:asciiTheme="minorHAnsi" w:eastAsiaTheme="minorEastAsia" w:hAnsiTheme="minorHAnsi" w:cstheme="minorBidi"/>
          <w:sz w:val="22"/>
          <w:szCs w:val="22"/>
          <w:lang w:eastAsia="lt-LT"/>
        </w:rPr>
      </w:pPr>
      <w:hyperlink w:anchor="_Toc25144258" w:history="1">
        <w:r w:rsidRPr="007E57F4">
          <w:rPr>
            <w:rStyle w:val="Hyperlink"/>
          </w:rPr>
          <w:t>4.1.</w:t>
        </w:r>
        <w:r>
          <w:rPr>
            <w:rFonts w:asciiTheme="minorHAnsi" w:eastAsiaTheme="minorEastAsia" w:hAnsiTheme="minorHAnsi" w:cstheme="minorBidi"/>
            <w:sz w:val="22"/>
            <w:szCs w:val="22"/>
            <w:lang w:eastAsia="lt-LT"/>
          </w:rPr>
          <w:tab/>
        </w:r>
        <w:r w:rsidRPr="007E57F4">
          <w:rPr>
            <w:rStyle w:val="Hyperlink"/>
          </w:rPr>
          <w:t>Atrinktų matematinių metodų pagrindimas</w:t>
        </w:r>
        <w:r>
          <w:rPr>
            <w:webHidden/>
          </w:rPr>
          <w:tab/>
        </w:r>
        <w:r>
          <w:rPr>
            <w:webHidden/>
          </w:rPr>
          <w:fldChar w:fldCharType="begin"/>
        </w:r>
        <w:r>
          <w:rPr>
            <w:webHidden/>
          </w:rPr>
          <w:instrText xml:space="preserve"> PAGEREF _Toc25144258 \h </w:instrText>
        </w:r>
        <w:r>
          <w:rPr>
            <w:webHidden/>
          </w:rPr>
        </w:r>
        <w:r>
          <w:rPr>
            <w:webHidden/>
          </w:rPr>
          <w:fldChar w:fldCharType="separate"/>
        </w:r>
        <w:r>
          <w:rPr>
            <w:webHidden/>
          </w:rPr>
          <w:t>18</w:t>
        </w:r>
        <w:r>
          <w:rPr>
            <w:webHidden/>
          </w:rPr>
          <w:fldChar w:fldCharType="end"/>
        </w:r>
      </w:hyperlink>
    </w:p>
    <w:p w14:paraId="4E12E868" w14:textId="56865B58" w:rsidR="000677CE" w:rsidRDefault="000677CE">
      <w:pPr>
        <w:pStyle w:val="TOC2"/>
        <w:rPr>
          <w:rFonts w:asciiTheme="minorHAnsi" w:eastAsiaTheme="minorEastAsia" w:hAnsiTheme="minorHAnsi" w:cstheme="minorBidi"/>
          <w:sz w:val="22"/>
          <w:szCs w:val="22"/>
          <w:lang w:eastAsia="lt-LT"/>
        </w:rPr>
      </w:pPr>
      <w:hyperlink w:anchor="_Toc25144259" w:history="1">
        <w:r w:rsidRPr="007E57F4">
          <w:rPr>
            <w:rStyle w:val="Hyperlink"/>
          </w:rPr>
          <w:t>4.2.</w:t>
        </w:r>
        <w:r>
          <w:rPr>
            <w:rFonts w:asciiTheme="minorHAnsi" w:eastAsiaTheme="minorEastAsia" w:hAnsiTheme="minorHAnsi" w:cstheme="minorBidi"/>
            <w:sz w:val="22"/>
            <w:szCs w:val="22"/>
            <w:lang w:eastAsia="lt-LT"/>
          </w:rPr>
          <w:tab/>
        </w:r>
        <w:r w:rsidRPr="007E57F4">
          <w:rPr>
            <w:rStyle w:val="Hyperlink"/>
          </w:rPr>
          <w:t>Technologijų pasirinkimo pagrindimas</w:t>
        </w:r>
        <w:r>
          <w:rPr>
            <w:webHidden/>
          </w:rPr>
          <w:tab/>
        </w:r>
        <w:r>
          <w:rPr>
            <w:webHidden/>
          </w:rPr>
          <w:fldChar w:fldCharType="begin"/>
        </w:r>
        <w:r>
          <w:rPr>
            <w:webHidden/>
          </w:rPr>
          <w:instrText xml:space="preserve"> PAGEREF _Toc25144259 \h </w:instrText>
        </w:r>
        <w:r>
          <w:rPr>
            <w:webHidden/>
          </w:rPr>
        </w:r>
        <w:r>
          <w:rPr>
            <w:webHidden/>
          </w:rPr>
          <w:fldChar w:fldCharType="separate"/>
        </w:r>
        <w:r>
          <w:rPr>
            <w:webHidden/>
          </w:rPr>
          <w:t>18</w:t>
        </w:r>
        <w:r>
          <w:rPr>
            <w:webHidden/>
          </w:rPr>
          <w:fldChar w:fldCharType="end"/>
        </w:r>
      </w:hyperlink>
    </w:p>
    <w:p w14:paraId="466AC269" w14:textId="740FC401" w:rsidR="000677CE" w:rsidRDefault="000677CE">
      <w:pPr>
        <w:pStyle w:val="TOC1"/>
        <w:rPr>
          <w:rFonts w:asciiTheme="minorHAnsi" w:eastAsiaTheme="minorEastAsia" w:hAnsiTheme="minorHAnsi" w:cstheme="minorBidi"/>
          <w:bCs w:val="0"/>
          <w:sz w:val="22"/>
          <w:szCs w:val="22"/>
          <w:lang w:eastAsia="lt-LT"/>
        </w:rPr>
      </w:pPr>
      <w:hyperlink w:anchor="_Toc25144260" w:history="1">
        <w:r w:rsidRPr="007E57F4">
          <w:rPr>
            <w:rStyle w:val="Hyperlink"/>
          </w:rPr>
          <w:t>5.</w:t>
        </w:r>
        <w:r>
          <w:rPr>
            <w:rFonts w:asciiTheme="minorHAnsi" w:eastAsiaTheme="minorEastAsia" w:hAnsiTheme="minorHAnsi" w:cstheme="minorBidi"/>
            <w:bCs w:val="0"/>
            <w:sz w:val="22"/>
            <w:szCs w:val="22"/>
            <w:lang w:eastAsia="lt-LT"/>
          </w:rPr>
          <w:tab/>
        </w:r>
        <w:r w:rsidRPr="007E57F4">
          <w:rPr>
            <w:rStyle w:val="Hyperlink"/>
          </w:rPr>
          <w:t>Egzistuojančių rinkoje metodų, programų sistemų savybių kiekybinis ir/ arba kokybinis palyginimas</w:t>
        </w:r>
        <w:r>
          <w:rPr>
            <w:webHidden/>
          </w:rPr>
          <w:tab/>
        </w:r>
        <w:r>
          <w:rPr>
            <w:webHidden/>
          </w:rPr>
          <w:fldChar w:fldCharType="begin"/>
        </w:r>
        <w:r>
          <w:rPr>
            <w:webHidden/>
          </w:rPr>
          <w:instrText xml:space="preserve"> PAGEREF _Toc25144260 \h </w:instrText>
        </w:r>
        <w:r>
          <w:rPr>
            <w:webHidden/>
          </w:rPr>
        </w:r>
        <w:r>
          <w:rPr>
            <w:webHidden/>
          </w:rPr>
          <w:fldChar w:fldCharType="separate"/>
        </w:r>
        <w:r>
          <w:rPr>
            <w:webHidden/>
          </w:rPr>
          <w:t>19</w:t>
        </w:r>
        <w:r>
          <w:rPr>
            <w:webHidden/>
          </w:rPr>
          <w:fldChar w:fldCharType="end"/>
        </w:r>
      </w:hyperlink>
    </w:p>
    <w:p w14:paraId="08B10DD0" w14:textId="20944510" w:rsidR="000677CE" w:rsidRDefault="000677CE">
      <w:pPr>
        <w:pStyle w:val="TOC1"/>
        <w:rPr>
          <w:rFonts w:asciiTheme="minorHAnsi" w:eastAsiaTheme="minorEastAsia" w:hAnsiTheme="minorHAnsi" w:cstheme="minorBidi"/>
          <w:bCs w:val="0"/>
          <w:sz w:val="22"/>
          <w:szCs w:val="22"/>
          <w:lang w:eastAsia="lt-LT"/>
        </w:rPr>
      </w:pPr>
      <w:hyperlink w:anchor="_Toc25144261" w:history="1">
        <w:r w:rsidRPr="007E57F4">
          <w:rPr>
            <w:rStyle w:val="Hyperlink"/>
          </w:rPr>
          <w:t>6.</w:t>
        </w:r>
        <w:r>
          <w:rPr>
            <w:rFonts w:asciiTheme="minorHAnsi" w:eastAsiaTheme="minorEastAsia" w:hAnsiTheme="minorHAnsi" w:cstheme="minorBidi"/>
            <w:bCs w:val="0"/>
            <w:sz w:val="22"/>
            <w:szCs w:val="22"/>
            <w:lang w:eastAsia="lt-LT"/>
          </w:rPr>
          <w:tab/>
        </w:r>
        <w:r w:rsidRPr="007E57F4">
          <w:rPr>
            <w:rStyle w:val="Hyperlink"/>
          </w:rPr>
          <w:t>Įgyvendinimo problemos</w:t>
        </w:r>
        <w:r>
          <w:rPr>
            <w:webHidden/>
          </w:rPr>
          <w:tab/>
        </w:r>
        <w:r>
          <w:rPr>
            <w:webHidden/>
          </w:rPr>
          <w:fldChar w:fldCharType="begin"/>
        </w:r>
        <w:r>
          <w:rPr>
            <w:webHidden/>
          </w:rPr>
          <w:instrText xml:space="preserve"> PAGEREF _Toc25144261 \h </w:instrText>
        </w:r>
        <w:r>
          <w:rPr>
            <w:webHidden/>
          </w:rPr>
        </w:r>
        <w:r>
          <w:rPr>
            <w:webHidden/>
          </w:rPr>
          <w:fldChar w:fldCharType="separate"/>
        </w:r>
        <w:r>
          <w:rPr>
            <w:webHidden/>
          </w:rPr>
          <w:t>20</w:t>
        </w:r>
        <w:r>
          <w:rPr>
            <w:webHidden/>
          </w:rPr>
          <w:fldChar w:fldCharType="end"/>
        </w:r>
      </w:hyperlink>
    </w:p>
    <w:p w14:paraId="0B6BABF9" w14:textId="794A6428" w:rsidR="000677CE" w:rsidRDefault="000677CE">
      <w:pPr>
        <w:pStyle w:val="TOC1"/>
        <w:rPr>
          <w:rFonts w:asciiTheme="minorHAnsi" w:eastAsiaTheme="minorEastAsia" w:hAnsiTheme="minorHAnsi" w:cstheme="minorBidi"/>
          <w:bCs w:val="0"/>
          <w:sz w:val="22"/>
          <w:szCs w:val="22"/>
          <w:lang w:eastAsia="lt-LT"/>
        </w:rPr>
      </w:pPr>
      <w:hyperlink w:anchor="_Toc25144262" w:history="1">
        <w:r w:rsidRPr="007E57F4">
          <w:rPr>
            <w:rStyle w:val="Hyperlink"/>
          </w:rPr>
          <w:t>Išvados</w:t>
        </w:r>
        <w:r>
          <w:rPr>
            <w:webHidden/>
          </w:rPr>
          <w:tab/>
        </w:r>
        <w:r>
          <w:rPr>
            <w:webHidden/>
          </w:rPr>
          <w:fldChar w:fldCharType="begin"/>
        </w:r>
        <w:r>
          <w:rPr>
            <w:webHidden/>
          </w:rPr>
          <w:instrText xml:space="preserve"> PAGEREF _Toc25144262 \h </w:instrText>
        </w:r>
        <w:r>
          <w:rPr>
            <w:webHidden/>
          </w:rPr>
        </w:r>
        <w:r>
          <w:rPr>
            <w:webHidden/>
          </w:rPr>
          <w:fldChar w:fldCharType="separate"/>
        </w:r>
        <w:r>
          <w:rPr>
            <w:webHidden/>
          </w:rPr>
          <w:t>21</w:t>
        </w:r>
        <w:r>
          <w:rPr>
            <w:webHidden/>
          </w:rPr>
          <w:fldChar w:fldCharType="end"/>
        </w:r>
      </w:hyperlink>
    </w:p>
    <w:p w14:paraId="3CB126E8" w14:textId="27036596" w:rsidR="000677CE" w:rsidRDefault="000677CE">
      <w:pPr>
        <w:pStyle w:val="TOC1"/>
        <w:rPr>
          <w:rFonts w:asciiTheme="minorHAnsi" w:eastAsiaTheme="minorEastAsia" w:hAnsiTheme="minorHAnsi" w:cstheme="minorBidi"/>
          <w:bCs w:val="0"/>
          <w:sz w:val="22"/>
          <w:szCs w:val="22"/>
          <w:lang w:eastAsia="lt-LT"/>
        </w:rPr>
      </w:pPr>
      <w:hyperlink w:anchor="_Toc25144263" w:history="1">
        <w:r w:rsidRPr="007E57F4">
          <w:rPr>
            <w:rStyle w:val="Hyperlink"/>
          </w:rPr>
          <w:t>Literatūros sąrašas</w:t>
        </w:r>
        <w:r>
          <w:rPr>
            <w:webHidden/>
          </w:rPr>
          <w:tab/>
        </w:r>
        <w:r>
          <w:rPr>
            <w:webHidden/>
          </w:rPr>
          <w:fldChar w:fldCharType="begin"/>
        </w:r>
        <w:r>
          <w:rPr>
            <w:webHidden/>
          </w:rPr>
          <w:instrText xml:space="preserve"> PAGEREF _Toc25144263 \h </w:instrText>
        </w:r>
        <w:r>
          <w:rPr>
            <w:webHidden/>
          </w:rPr>
        </w:r>
        <w:r>
          <w:rPr>
            <w:webHidden/>
          </w:rPr>
          <w:fldChar w:fldCharType="separate"/>
        </w:r>
        <w:r>
          <w:rPr>
            <w:webHidden/>
          </w:rPr>
          <w:t>22</w:t>
        </w:r>
        <w:r>
          <w:rPr>
            <w:webHidden/>
          </w:rPr>
          <w:fldChar w:fldCharType="end"/>
        </w:r>
      </w:hyperlink>
    </w:p>
    <w:p w14:paraId="19C825E7" w14:textId="732E55A4" w:rsidR="001467DB" w:rsidRDefault="00C53805" w:rsidP="00C53805">
      <w:pPr>
        <w:pStyle w:val="TOC1"/>
      </w:pPr>
      <w:r>
        <w:fldChar w:fldCharType="end"/>
      </w:r>
    </w:p>
    <w:p w14:paraId="2E62D474" w14:textId="77777777" w:rsidR="00086029" w:rsidRDefault="00086029" w:rsidP="00197E84">
      <w:pPr>
        <w:pStyle w:val="Style4"/>
      </w:pPr>
      <w:r>
        <w:br w:type="page"/>
      </w:r>
    </w:p>
    <w:p w14:paraId="207D2F33" w14:textId="702F4894" w:rsidR="00086029" w:rsidRPr="00317DCA" w:rsidRDefault="00FD0AE5" w:rsidP="00B65A56">
      <w:pPr>
        <w:pStyle w:val="Antratbenr"/>
      </w:pPr>
      <w:bookmarkStart w:id="0" w:name="_Toc25144244"/>
      <w:r w:rsidRPr="00317DCA">
        <w:lastRenderedPageBreak/>
        <w:t>Lentelių sąrašas</w:t>
      </w:r>
      <w:bookmarkEnd w:id="0"/>
      <w:r w:rsidR="00725021">
        <w:t xml:space="preserve"> </w:t>
      </w:r>
    </w:p>
    <w:p w14:paraId="57E85D2F" w14:textId="77777777" w:rsidR="00FF1E85" w:rsidRDefault="00B702DB">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0412985" w:history="1">
        <w:r w:rsidR="00FF1E85" w:rsidRPr="001852EA">
          <w:rPr>
            <w:rStyle w:val="Hyperlink"/>
            <w:b/>
            <w:noProof/>
            <w:highlight w:val="yellow"/>
          </w:rPr>
          <w:t>1 lentelė.</w:t>
        </w:r>
        <w:r w:rsidR="00FF1E85" w:rsidRPr="001852EA">
          <w:rPr>
            <w:rStyle w:val="Hyperlink"/>
            <w:noProof/>
            <w:highlight w:val="yellow"/>
          </w:rPr>
          <w:t xml:space="preserve"> </w:t>
        </w:r>
        <w:r w:rsidR="00FF1E85" w:rsidRPr="001852EA">
          <w:rPr>
            <w:rStyle w:val="Hyperlink"/>
            <w:noProof/>
          </w:rPr>
          <w:t>Programų palyginimas</w:t>
        </w:r>
        <w:r w:rsidR="00FF1E85">
          <w:rPr>
            <w:noProof/>
            <w:webHidden/>
          </w:rPr>
          <w:tab/>
        </w:r>
        <w:r w:rsidR="00FF1E85">
          <w:rPr>
            <w:noProof/>
            <w:webHidden/>
          </w:rPr>
          <w:fldChar w:fldCharType="begin"/>
        </w:r>
        <w:r w:rsidR="00FF1E85">
          <w:rPr>
            <w:noProof/>
            <w:webHidden/>
          </w:rPr>
          <w:instrText xml:space="preserve"> PAGEREF _Toc20412985 \h </w:instrText>
        </w:r>
        <w:r w:rsidR="00FF1E85">
          <w:rPr>
            <w:noProof/>
            <w:webHidden/>
          </w:rPr>
        </w:r>
        <w:r w:rsidR="00FF1E85">
          <w:rPr>
            <w:noProof/>
            <w:webHidden/>
          </w:rPr>
          <w:fldChar w:fldCharType="separate"/>
        </w:r>
        <w:r w:rsidR="00FF1E85">
          <w:rPr>
            <w:noProof/>
            <w:webHidden/>
          </w:rPr>
          <w:t>10</w:t>
        </w:r>
        <w:r w:rsidR="00FF1E85">
          <w:rPr>
            <w:noProof/>
            <w:webHidden/>
          </w:rPr>
          <w:fldChar w:fldCharType="end"/>
        </w:r>
      </w:hyperlink>
    </w:p>
    <w:p w14:paraId="76107070" w14:textId="651FB919" w:rsidR="0082569C" w:rsidRDefault="00B702DB" w:rsidP="003D3CD7">
      <w:pPr>
        <w:pStyle w:val="TOC2"/>
      </w:pPr>
      <w:r>
        <w:fldChar w:fldCharType="end"/>
      </w:r>
      <w:r w:rsidR="0082569C">
        <w:br w:type="page"/>
      </w:r>
    </w:p>
    <w:p w14:paraId="6FB66628" w14:textId="7590CBC1" w:rsidR="0039105F" w:rsidRPr="00317DCA" w:rsidRDefault="0039105F" w:rsidP="0039105F">
      <w:pPr>
        <w:pStyle w:val="Antratbenr"/>
      </w:pPr>
      <w:bookmarkStart w:id="1" w:name="_Toc503646966"/>
      <w:bookmarkStart w:id="2" w:name="_Toc503648356"/>
      <w:bookmarkStart w:id="3" w:name="_Toc503651300"/>
      <w:bookmarkStart w:id="4" w:name="_Toc505346876"/>
      <w:bookmarkStart w:id="5" w:name="_Toc25144245"/>
      <w:r w:rsidRPr="00317DCA">
        <w:lastRenderedPageBreak/>
        <w:t>Paveikslų sąrašas</w:t>
      </w:r>
      <w:bookmarkEnd w:id="5"/>
      <w:r w:rsidR="00725021">
        <w:t xml:space="preserve"> </w:t>
      </w:r>
    </w:p>
    <w:p w14:paraId="0E789768" w14:textId="3681682E" w:rsidR="00DD7CCD" w:rsidRDefault="007502F7">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5083794" w:history="1">
        <w:r w:rsidR="00DD7CCD" w:rsidRPr="004D3A4B">
          <w:rPr>
            <w:rStyle w:val="Hyperlink"/>
            <w:b/>
            <w:bCs/>
            <w:noProof/>
          </w:rPr>
          <w:t>2.1  pav.</w:t>
        </w:r>
        <w:r w:rsidR="00DD7CCD" w:rsidRPr="004D3A4B">
          <w:rPr>
            <w:rStyle w:val="Hyperlink"/>
            <w:noProof/>
          </w:rPr>
          <w:t xml:space="preserve"> Linijos nuskaitymo kameros veikimo schema</w:t>
        </w:r>
        <w:r w:rsidR="00DD7CCD">
          <w:rPr>
            <w:noProof/>
            <w:webHidden/>
          </w:rPr>
          <w:tab/>
        </w:r>
        <w:r w:rsidR="00DD7CCD">
          <w:rPr>
            <w:noProof/>
            <w:webHidden/>
          </w:rPr>
          <w:fldChar w:fldCharType="begin"/>
        </w:r>
        <w:r w:rsidR="00DD7CCD">
          <w:rPr>
            <w:noProof/>
            <w:webHidden/>
          </w:rPr>
          <w:instrText xml:space="preserve"> PAGEREF _Toc25083794 \h </w:instrText>
        </w:r>
        <w:r w:rsidR="00DD7CCD">
          <w:rPr>
            <w:noProof/>
            <w:webHidden/>
          </w:rPr>
        </w:r>
        <w:r w:rsidR="00DD7CCD">
          <w:rPr>
            <w:noProof/>
            <w:webHidden/>
          </w:rPr>
          <w:fldChar w:fldCharType="separate"/>
        </w:r>
        <w:r w:rsidR="00DD7CCD">
          <w:rPr>
            <w:noProof/>
            <w:webHidden/>
          </w:rPr>
          <w:t>9</w:t>
        </w:r>
        <w:r w:rsidR="00DD7CCD">
          <w:rPr>
            <w:noProof/>
            <w:webHidden/>
          </w:rPr>
          <w:fldChar w:fldCharType="end"/>
        </w:r>
      </w:hyperlink>
    </w:p>
    <w:p w14:paraId="435522AF" w14:textId="62CE7822" w:rsidR="00DD7CCD" w:rsidRDefault="00C95935">
      <w:pPr>
        <w:pStyle w:val="TableofFigures"/>
        <w:tabs>
          <w:tab w:val="right" w:leader="dot" w:pos="9628"/>
        </w:tabs>
        <w:rPr>
          <w:rFonts w:asciiTheme="minorHAnsi" w:eastAsiaTheme="minorEastAsia" w:hAnsiTheme="minorHAnsi" w:cstheme="minorBidi"/>
          <w:noProof/>
          <w:sz w:val="22"/>
          <w:szCs w:val="22"/>
          <w:lang w:eastAsia="lt-LT"/>
        </w:rPr>
      </w:pPr>
      <w:hyperlink w:anchor="_Toc25083795" w:history="1">
        <w:r w:rsidR="00DD7CCD" w:rsidRPr="004D3A4B">
          <w:rPr>
            <w:rStyle w:val="Hyperlink"/>
            <w:b/>
            <w:bCs/>
            <w:noProof/>
          </w:rPr>
          <w:t>3.1</w:t>
        </w:r>
        <w:r w:rsidR="00DD7CCD" w:rsidRPr="004D3A4B">
          <w:rPr>
            <w:rStyle w:val="Hyperlink"/>
            <w:noProof/>
          </w:rPr>
          <w:t xml:space="preserve"> </w:t>
        </w:r>
        <w:r w:rsidR="00DD7CCD" w:rsidRPr="004D3A4B">
          <w:rPr>
            <w:rStyle w:val="Hyperlink"/>
            <w:b/>
            <w:bCs/>
            <w:noProof/>
          </w:rPr>
          <w:t xml:space="preserve">pav. </w:t>
        </w:r>
        <w:r w:rsidR="00DD7CCD" w:rsidRPr="004D3A4B">
          <w:rPr>
            <w:rStyle w:val="Hyperlink"/>
            <w:noProof/>
          </w:rPr>
          <w:t>Tinklinių skaičiavimų (angl. Grid computing) schema</w:t>
        </w:r>
        <w:r w:rsidR="00DD7CCD">
          <w:rPr>
            <w:noProof/>
            <w:webHidden/>
          </w:rPr>
          <w:tab/>
        </w:r>
        <w:r w:rsidR="00DD7CCD">
          <w:rPr>
            <w:noProof/>
            <w:webHidden/>
          </w:rPr>
          <w:fldChar w:fldCharType="begin"/>
        </w:r>
        <w:r w:rsidR="00DD7CCD">
          <w:rPr>
            <w:noProof/>
            <w:webHidden/>
          </w:rPr>
          <w:instrText xml:space="preserve"> PAGEREF _Toc25083795 \h </w:instrText>
        </w:r>
        <w:r w:rsidR="00DD7CCD">
          <w:rPr>
            <w:noProof/>
            <w:webHidden/>
          </w:rPr>
        </w:r>
        <w:r w:rsidR="00DD7CCD">
          <w:rPr>
            <w:noProof/>
            <w:webHidden/>
          </w:rPr>
          <w:fldChar w:fldCharType="separate"/>
        </w:r>
        <w:r w:rsidR="00DD7CCD">
          <w:rPr>
            <w:noProof/>
            <w:webHidden/>
          </w:rPr>
          <w:t>13</w:t>
        </w:r>
        <w:r w:rsidR="00DD7CCD">
          <w:rPr>
            <w:noProof/>
            <w:webHidden/>
          </w:rPr>
          <w:fldChar w:fldCharType="end"/>
        </w:r>
      </w:hyperlink>
    </w:p>
    <w:p w14:paraId="34206C5E" w14:textId="5C8D7AF7" w:rsidR="00DD7CCD" w:rsidRDefault="00C95935">
      <w:pPr>
        <w:pStyle w:val="TableofFigures"/>
        <w:tabs>
          <w:tab w:val="right" w:leader="dot" w:pos="9628"/>
        </w:tabs>
        <w:rPr>
          <w:rFonts w:asciiTheme="minorHAnsi" w:eastAsiaTheme="minorEastAsia" w:hAnsiTheme="minorHAnsi" w:cstheme="minorBidi"/>
          <w:noProof/>
          <w:sz w:val="22"/>
          <w:szCs w:val="22"/>
          <w:lang w:eastAsia="lt-LT"/>
        </w:rPr>
      </w:pPr>
      <w:hyperlink w:anchor="_Toc25083796" w:history="1">
        <w:r w:rsidR="00DD7CCD" w:rsidRPr="004D3A4B">
          <w:rPr>
            <w:rStyle w:val="Hyperlink"/>
            <w:b/>
            <w:bCs/>
            <w:noProof/>
          </w:rPr>
          <w:t>3.2</w:t>
        </w:r>
        <w:r w:rsidR="00DD7CCD" w:rsidRPr="004D3A4B">
          <w:rPr>
            <w:rStyle w:val="Hyperlink"/>
            <w:noProof/>
          </w:rPr>
          <w:t xml:space="preserve"> </w:t>
        </w:r>
        <w:r w:rsidR="00DD7CCD" w:rsidRPr="004D3A4B">
          <w:rPr>
            <w:rStyle w:val="Hyperlink"/>
            <w:b/>
            <w:bCs/>
            <w:noProof/>
          </w:rPr>
          <w:t xml:space="preserve">pav. </w:t>
        </w:r>
        <w:r w:rsidR="00DD7CCD" w:rsidRPr="004D3A4B">
          <w:rPr>
            <w:rStyle w:val="Hyperlink"/>
            <w:noProof/>
          </w:rPr>
          <w:t>Baldų detalių pagrindinių paviršių bei kraštų paviršių defektai</w:t>
        </w:r>
        <w:r w:rsidR="00DD7CCD">
          <w:rPr>
            <w:noProof/>
            <w:webHidden/>
          </w:rPr>
          <w:tab/>
        </w:r>
        <w:r w:rsidR="00DD7CCD">
          <w:rPr>
            <w:noProof/>
            <w:webHidden/>
          </w:rPr>
          <w:fldChar w:fldCharType="begin"/>
        </w:r>
        <w:r w:rsidR="00DD7CCD">
          <w:rPr>
            <w:noProof/>
            <w:webHidden/>
          </w:rPr>
          <w:instrText xml:space="preserve"> PAGEREF _Toc25083796 \h </w:instrText>
        </w:r>
        <w:r w:rsidR="00DD7CCD">
          <w:rPr>
            <w:noProof/>
            <w:webHidden/>
          </w:rPr>
        </w:r>
        <w:r w:rsidR="00DD7CCD">
          <w:rPr>
            <w:noProof/>
            <w:webHidden/>
          </w:rPr>
          <w:fldChar w:fldCharType="separate"/>
        </w:r>
        <w:r w:rsidR="00DD7CCD">
          <w:rPr>
            <w:noProof/>
            <w:webHidden/>
          </w:rPr>
          <w:t>15</w:t>
        </w:r>
        <w:r w:rsidR="00DD7CCD">
          <w:rPr>
            <w:noProof/>
            <w:webHidden/>
          </w:rPr>
          <w:fldChar w:fldCharType="end"/>
        </w:r>
      </w:hyperlink>
    </w:p>
    <w:p w14:paraId="5AEA0EFD" w14:textId="2FF7AA8E" w:rsidR="00DD7CCD" w:rsidRDefault="00C95935">
      <w:pPr>
        <w:pStyle w:val="TableofFigures"/>
        <w:tabs>
          <w:tab w:val="right" w:leader="dot" w:pos="9628"/>
        </w:tabs>
        <w:rPr>
          <w:rFonts w:asciiTheme="minorHAnsi" w:eastAsiaTheme="minorEastAsia" w:hAnsiTheme="minorHAnsi" w:cstheme="minorBidi"/>
          <w:noProof/>
          <w:sz w:val="22"/>
          <w:szCs w:val="22"/>
          <w:lang w:eastAsia="lt-LT"/>
        </w:rPr>
      </w:pPr>
      <w:hyperlink w:anchor="_Toc25083797" w:history="1">
        <w:r w:rsidR="00DD7CCD" w:rsidRPr="004D3A4B">
          <w:rPr>
            <w:rStyle w:val="Hyperlink"/>
            <w:b/>
            <w:bCs/>
            <w:noProof/>
          </w:rPr>
          <w:t>3.3</w:t>
        </w:r>
        <w:r w:rsidR="00DD7CCD" w:rsidRPr="004D3A4B">
          <w:rPr>
            <w:rStyle w:val="Hyperlink"/>
            <w:noProof/>
          </w:rPr>
          <w:t xml:space="preserve"> </w:t>
        </w:r>
        <w:r w:rsidR="00DD7CCD" w:rsidRPr="004D3A4B">
          <w:rPr>
            <w:rStyle w:val="Hyperlink"/>
            <w:b/>
            <w:bCs/>
            <w:noProof/>
          </w:rPr>
          <w:t xml:space="preserve">pav. </w:t>
        </w:r>
        <w:r w:rsidR="00DD7CCD" w:rsidRPr="004D3A4B">
          <w:rPr>
            <w:rStyle w:val="Hyperlink"/>
            <w:noProof/>
          </w:rPr>
          <w:t>Baldų detalės su ryškia tekstūra</w:t>
        </w:r>
        <w:r w:rsidR="00DD7CCD">
          <w:rPr>
            <w:noProof/>
            <w:webHidden/>
          </w:rPr>
          <w:tab/>
        </w:r>
        <w:r w:rsidR="00DD7CCD">
          <w:rPr>
            <w:noProof/>
            <w:webHidden/>
          </w:rPr>
          <w:fldChar w:fldCharType="begin"/>
        </w:r>
        <w:r w:rsidR="00DD7CCD">
          <w:rPr>
            <w:noProof/>
            <w:webHidden/>
          </w:rPr>
          <w:instrText xml:space="preserve"> PAGEREF _Toc25083797 \h </w:instrText>
        </w:r>
        <w:r w:rsidR="00DD7CCD">
          <w:rPr>
            <w:noProof/>
            <w:webHidden/>
          </w:rPr>
        </w:r>
        <w:r w:rsidR="00DD7CCD">
          <w:rPr>
            <w:noProof/>
            <w:webHidden/>
          </w:rPr>
          <w:fldChar w:fldCharType="separate"/>
        </w:r>
        <w:r w:rsidR="00DD7CCD">
          <w:rPr>
            <w:noProof/>
            <w:webHidden/>
          </w:rPr>
          <w:t>15</w:t>
        </w:r>
        <w:r w:rsidR="00DD7CCD">
          <w:rPr>
            <w:noProof/>
            <w:webHidden/>
          </w:rPr>
          <w:fldChar w:fldCharType="end"/>
        </w:r>
      </w:hyperlink>
    </w:p>
    <w:p w14:paraId="38B5432C" w14:textId="604DECA1" w:rsidR="0039105F" w:rsidRDefault="007502F7" w:rsidP="00760C19">
      <w:pPr>
        <w:pStyle w:val="TOC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6" w:name="_Toc25144246"/>
      <w:r w:rsidRPr="0039105F">
        <w:lastRenderedPageBreak/>
        <w:t>Santrumpų ir terminų sąrašas</w:t>
      </w:r>
      <w:bookmarkEnd w:id="6"/>
      <w:r w:rsidR="00725021">
        <w:t xml:space="preserve"> </w:t>
      </w:r>
    </w:p>
    <w:p w14:paraId="25F124AF" w14:textId="285160A2" w:rsidR="0039105F" w:rsidRDefault="0039105F" w:rsidP="0039105F">
      <w:pPr>
        <w:pStyle w:val="Tekstas"/>
        <w:rPr>
          <w:b/>
        </w:rPr>
      </w:pPr>
      <w:r w:rsidRPr="0039105F">
        <w:rPr>
          <w:b/>
        </w:rPr>
        <w:t>Santrumpos:</w:t>
      </w:r>
    </w:p>
    <w:p w14:paraId="54F4EA96" w14:textId="6E7668ED" w:rsidR="00937BA7" w:rsidRDefault="00937BA7" w:rsidP="00937BA7">
      <w:r w:rsidRPr="00BE4220">
        <w:rPr>
          <w:b/>
          <w:bCs/>
        </w:rPr>
        <w:t>KNN</w:t>
      </w:r>
      <w:r>
        <w:t xml:space="preserve"> (angl. </w:t>
      </w:r>
      <w:proofErr w:type="spellStart"/>
      <w:r>
        <w:t>C</w:t>
      </w:r>
      <w:r w:rsidRPr="00937BA7">
        <w:t>onvolutional</w:t>
      </w:r>
      <w:proofErr w:type="spellEnd"/>
      <w:r w:rsidRPr="00937BA7">
        <w:t xml:space="preserve"> </w:t>
      </w:r>
      <w:proofErr w:type="spellStart"/>
      <w:r w:rsidRPr="00937BA7">
        <w:t>neural</w:t>
      </w:r>
      <w:proofErr w:type="spellEnd"/>
      <w:r w:rsidRPr="00937BA7">
        <w:t xml:space="preserve"> </w:t>
      </w:r>
      <w:proofErr w:type="spellStart"/>
      <w:r w:rsidRPr="00937BA7">
        <w:t>network</w:t>
      </w:r>
      <w:proofErr w:type="spellEnd"/>
      <w:r>
        <w:t xml:space="preserve">) – </w:t>
      </w:r>
      <w:proofErr w:type="spellStart"/>
      <w:r>
        <w:t>konvoliuciniai</w:t>
      </w:r>
      <w:proofErr w:type="spellEnd"/>
      <w:r>
        <w:t xml:space="preserve"> neuroniniai tinklai</w:t>
      </w:r>
      <w:r w:rsidR="00067AD7">
        <w:t>.</w:t>
      </w:r>
    </w:p>
    <w:p w14:paraId="6BA3710B" w14:textId="6CEA9979" w:rsidR="00937BA7" w:rsidRDefault="00937BA7" w:rsidP="00937BA7">
      <w:r w:rsidRPr="00BE4220">
        <w:rPr>
          <w:b/>
          <w:bCs/>
        </w:rPr>
        <w:t>MM</w:t>
      </w:r>
      <w:r>
        <w:t xml:space="preserve"> (angl. </w:t>
      </w:r>
      <w:proofErr w:type="spellStart"/>
      <w:r>
        <w:t>Machine</w:t>
      </w:r>
      <w:proofErr w:type="spellEnd"/>
      <w:r>
        <w:t xml:space="preserve"> </w:t>
      </w:r>
      <w:proofErr w:type="spellStart"/>
      <w:r>
        <w:t>learning</w:t>
      </w:r>
      <w:proofErr w:type="spellEnd"/>
      <w:r>
        <w:t>) – mašininis mokymasis</w:t>
      </w:r>
      <w:r w:rsidR="00067AD7">
        <w:t>.</w:t>
      </w:r>
    </w:p>
    <w:p w14:paraId="3D252BED" w14:textId="7122A266" w:rsidR="008E6675" w:rsidRPr="008E6675" w:rsidRDefault="008E6675" w:rsidP="00937BA7">
      <w:r>
        <w:rPr>
          <w:b/>
          <w:bCs/>
        </w:rPr>
        <w:t xml:space="preserve">SVM </w:t>
      </w:r>
      <w:r>
        <w:t xml:space="preserve">(angl. </w:t>
      </w:r>
      <w:proofErr w:type="spellStart"/>
      <w:r>
        <w:t>Support</w:t>
      </w:r>
      <w:proofErr w:type="spellEnd"/>
      <w:r>
        <w:t xml:space="preserve"> </w:t>
      </w:r>
      <w:proofErr w:type="spellStart"/>
      <w:r>
        <w:t>vector</w:t>
      </w:r>
      <w:proofErr w:type="spellEnd"/>
      <w:r>
        <w:t xml:space="preserve"> </w:t>
      </w:r>
      <w:proofErr w:type="spellStart"/>
      <w:r>
        <w:t>machine</w:t>
      </w:r>
      <w:proofErr w:type="spellEnd"/>
      <w:r>
        <w:t>) – atraminių vektorių klasifikatorius</w:t>
      </w:r>
      <w:r w:rsidR="00067AD7">
        <w:t>.</w:t>
      </w:r>
    </w:p>
    <w:p w14:paraId="77329487" w14:textId="1416836D" w:rsidR="00937BA7" w:rsidRDefault="00A874F9" w:rsidP="0039105F">
      <w:pPr>
        <w:pStyle w:val="Tekstas"/>
        <w:rPr>
          <w:bCs/>
        </w:rPr>
      </w:pPr>
      <w:r>
        <w:rPr>
          <w:b/>
        </w:rPr>
        <w:t xml:space="preserve">MDF </w:t>
      </w:r>
      <w:r>
        <w:rPr>
          <w:bCs/>
        </w:rPr>
        <w:t xml:space="preserve">(angl. </w:t>
      </w:r>
      <w:proofErr w:type="spellStart"/>
      <w:r>
        <w:rPr>
          <w:bCs/>
        </w:rPr>
        <w:t>Medium-density</w:t>
      </w:r>
      <w:proofErr w:type="spellEnd"/>
      <w:r>
        <w:rPr>
          <w:bCs/>
        </w:rPr>
        <w:t xml:space="preserve"> </w:t>
      </w:r>
      <w:proofErr w:type="spellStart"/>
      <w:r>
        <w:rPr>
          <w:bCs/>
        </w:rPr>
        <w:t>fibreboard</w:t>
      </w:r>
      <w:proofErr w:type="spellEnd"/>
      <w:r>
        <w:rPr>
          <w:bCs/>
        </w:rPr>
        <w:t>) – vidutinio tankio medienos plaušų plokštė.</w:t>
      </w:r>
    </w:p>
    <w:p w14:paraId="3EBCAEFC" w14:textId="227E97AA" w:rsidR="008E6675" w:rsidRDefault="008E6675" w:rsidP="008E6675"/>
    <w:p w14:paraId="6D8D1A24" w14:textId="77777777" w:rsidR="008E6675" w:rsidRPr="008E6675" w:rsidRDefault="008E6675" w:rsidP="008E6675"/>
    <w:p w14:paraId="2FFC9CDC" w14:textId="09DA89F6" w:rsidR="008E6675" w:rsidRPr="008E6675" w:rsidRDefault="008E6675" w:rsidP="008E6675"/>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proofErr w:type="spellStart"/>
      <w:r w:rsidR="00931A14">
        <w:t>E</w:t>
      </w:r>
      <w:r>
        <w:t>dge</w:t>
      </w:r>
      <w:proofErr w:type="spellEnd"/>
      <w:r>
        <w:t xml:space="preserve"> </w:t>
      </w:r>
      <w:proofErr w:type="spellStart"/>
      <w:r>
        <w:t>detection</w:t>
      </w:r>
      <w:proofErr w:type="spellEnd"/>
      <w:r>
        <w:t>)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w:t>
      </w:r>
      <w:proofErr w:type="spellStart"/>
      <w:r>
        <w:t>Morphological</w:t>
      </w:r>
      <w:proofErr w:type="spellEnd"/>
      <w:r>
        <w:t xml:space="preserve"> </w:t>
      </w:r>
      <w:proofErr w:type="spellStart"/>
      <w:r>
        <w:t>transformations</w:t>
      </w:r>
      <w:proofErr w:type="spellEnd"/>
      <w:r>
        <w:t>)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w:t>
      </w:r>
      <w:proofErr w:type="spellStart"/>
      <w:r>
        <w:t>vision</w:t>
      </w:r>
      <w:proofErr w:type="spellEnd"/>
      <w:r>
        <w:t xml:space="preserve">)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w:t>
      </w:r>
      <w:proofErr w:type="spellStart"/>
      <w:r>
        <w:t>Grid</w:t>
      </w:r>
      <w:proofErr w:type="spellEnd"/>
      <w:r>
        <w:t xml:space="preserve"> </w:t>
      </w:r>
      <w:proofErr w:type="spellStart"/>
      <w:r>
        <w:t>computing</w:t>
      </w:r>
      <w:proofErr w:type="spellEnd"/>
      <w:r>
        <w:t>)</w:t>
      </w:r>
      <w:r w:rsidR="000967AF">
        <w:t xml:space="preserve"> paskirstyta architektūra, kur didelis skaičius kompiuterių yra sujungti ir dalinasi savo resursais, norint išspręsti sudėtingą problemą.</w:t>
      </w:r>
    </w:p>
    <w:p w14:paraId="071E4BDD" w14:textId="77777777" w:rsidR="00026A83" w:rsidRDefault="004437CA" w:rsidP="00937BA7">
      <w:r>
        <w:rPr>
          <w:b/>
          <w:bCs/>
        </w:rPr>
        <w:t xml:space="preserve">Vidutinio tankio medienos plaušų plokštė – </w:t>
      </w:r>
      <w:r>
        <w:t xml:space="preserve">(angl. </w:t>
      </w:r>
      <w:proofErr w:type="spellStart"/>
      <w:r>
        <w:t>Medium-density</w:t>
      </w:r>
      <w:proofErr w:type="spellEnd"/>
      <w:r>
        <w:t xml:space="preserve"> </w:t>
      </w:r>
      <w:proofErr w:type="spellStart"/>
      <w:r>
        <w:t>fibreboard</w:t>
      </w:r>
      <w:proofErr w:type="spellEnd"/>
      <w:r>
        <w:t>)</w:t>
      </w:r>
      <w:r w:rsidR="00A874F9">
        <w:t xml:space="preserve"> medienos inžinerijos produktas, gaminamas sumaišant į plaušus susmulkintą medieną, vašką ir dervą. Plokštės yra formuojamos naudojant aukštą temperatūrą ir spaudimą.</w:t>
      </w:r>
    </w:p>
    <w:p w14:paraId="6138D51E" w14:textId="67CFAE54" w:rsidR="007A0B9E" w:rsidRDefault="00026A83" w:rsidP="00937BA7">
      <w:r>
        <w:rPr>
          <w:b/>
          <w:bCs/>
        </w:rPr>
        <w:t xml:space="preserve">Prižiūrimas mokymasis -  </w:t>
      </w:r>
      <w:r>
        <w:t xml:space="preserve">(angl. </w:t>
      </w:r>
      <w:proofErr w:type="spellStart"/>
      <w:r>
        <w:t>Supervised</w:t>
      </w:r>
      <w:proofErr w:type="spellEnd"/>
      <w:r>
        <w:t xml:space="preserve"> </w:t>
      </w:r>
      <w:proofErr w:type="spellStart"/>
      <w:r>
        <w:t>learning</w:t>
      </w:r>
      <w:proofErr w:type="spellEnd"/>
      <w:r>
        <w:t>) mašininio mokymosi</w:t>
      </w:r>
      <w:r w:rsidR="00866B9C">
        <w:t xml:space="preserve"> tipas, kurio</w:t>
      </w:r>
      <w:r>
        <w:t xml:space="preserve"> užduotis</w:t>
      </w:r>
      <w:r w:rsidR="00F83934">
        <w:t xml:space="preserve"> išmokti funkciją</w:t>
      </w:r>
      <w:r>
        <w:t xml:space="preserve">, </w:t>
      </w:r>
      <w:r w:rsidR="00F83934">
        <w:t>pagal kurią įvestis ir išvestis yra susiejama remiantis įvesties ir išvesties porų pavyzdžiais</w:t>
      </w:r>
      <w:r>
        <w:t>.</w:t>
      </w:r>
    </w:p>
    <w:p w14:paraId="3E7C6FBD" w14:textId="151F7501" w:rsidR="004437CA" w:rsidRDefault="007A0B9E" w:rsidP="00937BA7">
      <w:r>
        <w:rPr>
          <w:b/>
          <w:bCs/>
        </w:rPr>
        <w:t xml:space="preserve">Medienos mazgas </w:t>
      </w:r>
      <w:r>
        <w:t xml:space="preserve">– (angl. </w:t>
      </w:r>
      <w:proofErr w:type="spellStart"/>
      <w:r>
        <w:t>Wood</w:t>
      </w:r>
      <w:proofErr w:type="spellEnd"/>
      <w:r>
        <w:t xml:space="preserve"> knot)</w:t>
      </w:r>
      <w:r w:rsidR="00A874F9">
        <w:t xml:space="preserve"> </w:t>
      </w:r>
      <w:r>
        <w:t>tai matomas trūkumas medienos pluošte, kuris yra tamsesnis nei mediena esanti aplink jį.</w:t>
      </w:r>
    </w:p>
    <w:p w14:paraId="72D871C4" w14:textId="7B37EC03" w:rsidR="00866B9C" w:rsidRDefault="00866B9C" w:rsidP="00937BA7">
      <w:r>
        <w:rPr>
          <w:b/>
          <w:bCs/>
        </w:rPr>
        <w:t xml:space="preserve">Neprižiurimas mokymasis – </w:t>
      </w:r>
      <w:r>
        <w:t xml:space="preserve">(angl. </w:t>
      </w:r>
      <w:proofErr w:type="spellStart"/>
      <w:r>
        <w:t>Unsupervised</w:t>
      </w:r>
      <w:proofErr w:type="spellEnd"/>
      <w:r>
        <w:t xml:space="preserve"> </w:t>
      </w:r>
      <w:proofErr w:type="spellStart"/>
      <w:r>
        <w:t>learning</w:t>
      </w:r>
      <w:proofErr w:type="spellEnd"/>
      <w:r>
        <w:t>) mašininio moky</w:t>
      </w:r>
      <w:r w:rsidR="0096062F">
        <w:t>mosi tipas, kuris nustato nežinomus šablonus be išankstinės anotacijos.</w:t>
      </w:r>
    </w:p>
    <w:p w14:paraId="2B66264D" w14:textId="412FCFBC" w:rsidR="002A7F54" w:rsidRPr="002A7F54" w:rsidRDefault="002A7F54" w:rsidP="00937BA7">
      <w:r>
        <w:rPr>
          <w:b/>
          <w:bCs/>
        </w:rPr>
        <w:t xml:space="preserve">Linijos nuskaitymo kamera – </w:t>
      </w:r>
      <w:r>
        <w:t xml:space="preserve">(angl. Line </w:t>
      </w:r>
      <w:proofErr w:type="spellStart"/>
      <w:r>
        <w:t>scan</w:t>
      </w:r>
      <w:proofErr w:type="spellEnd"/>
      <w:r>
        <w:t xml:space="preserve"> </w:t>
      </w:r>
      <w:proofErr w:type="spellStart"/>
      <w:r>
        <w:t>camera</w:t>
      </w:r>
      <w:proofErr w:type="spellEnd"/>
      <w:r>
        <w:t>) kamera, kurios jutiklį sudaro tik viena eilutė pikselių. Šios kameros naudojamos aukštos skiriamosios gebos vaizdų gavimui, norint gauti vaizdą reikia linijiniu judesiu judinti kamerą arba objektą.</w:t>
      </w:r>
    </w:p>
    <w:p w14:paraId="3B98E3B7" w14:textId="77777777" w:rsidR="00937BA7" w:rsidRDefault="00937BA7" w:rsidP="00937BA7"/>
    <w:p w14:paraId="3CF5B4A3" w14:textId="74496863" w:rsidR="00AF0D8F" w:rsidRDefault="00AF0D8F" w:rsidP="00BC542C">
      <w:pPr>
        <w:pStyle w:val="Antratbenr"/>
      </w:pPr>
      <w:bookmarkStart w:id="7" w:name="_Toc25144247"/>
      <w:r w:rsidRPr="00847ECE">
        <w:lastRenderedPageBreak/>
        <w:t>Įvadas</w:t>
      </w:r>
      <w:bookmarkEnd w:id="1"/>
      <w:bookmarkEnd w:id="2"/>
      <w:bookmarkEnd w:id="3"/>
      <w:bookmarkEnd w:id="4"/>
      <w:bookmarkEnd w:id="7"/>
    </w:p>
    <w:p w14:paraId="1B1A4692" w14:textId="282F9EAE" w:rsidR="000313A6" w:rsidRDefault="00140028" w:rsidP="000313A6">
      <w:pPr>
        <w:ind w:firstLine="284"/>
      </w:pPr>
      <w:r>
        <w:t>Pramoninė gamyba yra labai svarbi šiuolaikinėje visuomenėje, kadangi beveik vis</w:t>
      </w:r>
      <w:r w:rsidR="003E51C3">
        <w:t>i</w:t>
      </w:r>
      <w:r>
        <w:t xml:space="preserve"> mus supantys daiktai ir įrenginiai</w:t>
      </w:r>
      <w:r w:rsidR="004A2DE8">
        <w:t xml:space="preserve"> yra pagaminti, naudojantis pramoninės gamybos technologijo</w:t>
      </w:r>
      <w:r w:rsidR="003E51C3">
        <w:t>mi</w:t>
      </w:r>
      <w:r w:rsidR="004A2DE8">
        <w:t>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 xml:space="preserve">Gaminių kokybės patikra yra svarbi, </w:t>
      </w:r>
      <w:r w:rsidR="00561860">
        <w:t>nes</w:t>
      </w:r>
      <w:r w:rsidR="004A2DE8" w:rsidRPr="004A2DE8">
        <w:t xml:space="preserve"> leidžia greičiau identifikuoti iškilusias problemas, sumažin</w:t>
      </w:r>
      <w:r w:rsidR="00561860">
        <w:t>a</w:t>
      </w:r>
      <w:r w:rsidR="004A2DE8" w:rsidRPr="004A2DE8">
        <w:t xml:space="preserve"> gamybos išlaidas, eliminuo</w:t>
      </w:r>
      <w:r w:rsidR="00561860">
        <w:t>ja</w:t>
      </w:r>
      <w:r w:rsidR="004A2DE8" w:rsidRPr="004A2DE8">
        <w:t xml:space="preserve">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w:t>
      </w:r>
      <w:r w:rsidR="000313A6">
        <w:t xml:space="preserve">kompiuterinės regos įrangą ir vaizdo apdorojimo bei mašininio mokymosi metodus. </w:t>
      </w:r>
      <w:r w:rsidR="000313A6" w:rsidRPr="00AD2387">
        <w:t>Darbe planuojama įsigilinti į</w:t>
      </w:r>
      <w:r w:rsidR="000313A6">
        <w:t xml:space="preserve"> paviršiaus defektų aptikimą pramoninių gaminių gamyboje nemažai dėmesio skiriant</w:t>
      </w:r>
      <w:r w:rsidR="000313A6" w:rsidRPr="00AD2387">
        <w:t xml:space="preserve"> baldų detalių kokybės įvertini</w:t>
      </w:r>
      <w:r w:rsidR="000313A6">
        <w:t>mo metodams</w:t>
      </w:r>
      <w:r w:rsidR="000313A6" w:rsidRPr="00AD2387">
        <w:t>, kadangi baldų gamyba bene stambiausia Lietuvos pramonės sritis.</w:t>
      </w:r>
      <w:r w:rsidR="000313A6">
        <w:t xml:space="preserve"> </w:t>
      </w:r>
      <w:r w:rsidR="000313A6" w:rsidRPr="00AD2387">
        <w:t>Svarbiausia darbo dalis – mašininio mokymosi algoritmų, kurie labiausiai tinkami defektų</w:t>
      </w:r>
      <w:r w:rsidR="000313A6">
        <w:t xml:space="preserve"> aptikimui bei defekto tipo nustatymui (klasifikavimui)</w:t>
      </w:r>
      <w:r w:rsidR="000313A6" w:rsidRPr="00AD2387">
        <w:t>, tyrimas.</w:t>
      </w:r>
      <w:r w:rsidR="000313A6">
        <w:t xml:space="preserve"> Taip pat planuojama nemažai dėmesio skirti ne tik mašininio mokymosi metodų tikslumui, bet ir jų vykdymo laikui</w:t>
      </w:r>
      <w:r w:rsidR="000313A6" w:rsidRPr="00AD2387">
        <w:t>, kadangi</w:t>
      </w:r>
      <w:r w:rsidR="000313A6">
        <w:t xml:space="preserve"> gaminių kokybės patikros </w:t>
      </w:r>
      <w:r w:rsidR="000313A6" w:rsidRPr="00AD2387">
        <w:t>procesas vyksta realiu laiku</w:t>
      </w:r>
      <w:r w:rsidR="000313A6">
        <w:t xml:space="preserve"> bei reikia apdoroti gana didelį informacijos (nuotraukų) kiekį.</w:t>
      </w:r>
    </w:p>
    <w:p w14:paraId="5A121E89" w14:textId="77777777" w:rsidR="000313A6" w:rsidRDefault="000313A6" w:rsidP="000313A6"/>
    <w:p w14:paraId="042A6343" w14:textId="77777777" w:rsidR="000313A6" w:rsidRDefault="000313A6" w:rsidP="000313A6">
      <w:r>
        <w:t>Raktiniai žodžiai: Kompiuterinė rega, mašininis mokymasis, kokybės patikra, pramonės automatizavimas, defektų aptikimas bei klasifikavimas.</w:t>
      </w:r>
    </w:p>
    <w:p w14:paraId="692EAD9F" w14:textId="77777777" w:rsidR="000313A6" w:rsidRDefault="000313A6" w:rsidP="000313A6">
      <w:proofErr w:type="spellStart"/>
      <w:r>
        <w:t>Keywords</w:t>
      </w:r>
      <w:proofErr w:type="spellEnd"/>
      <w:r>
        <w:t xml:space="preserve">: computer </w:t>
      </w:r>
      <w:proofErr w:type="spellStart"/>
      <w:r>
        <w:t>vision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quality</w:t>
      </w:r>
      <w:proofErr w:type="spellEnd"/>
      <w:r>
        <w:t xml:space="preserve"> </w:t>
      </w:r>
      <w:proofErr w:type="spellStart"/>
      <w:r>
        <w:t>control</w:t>
      </w:r>
      <w:proofErr w:type="spellEnd"/>
      <w:r>
        <w:t xml:space="preserve">, </w:t>
      </w:r>
      <w:proofErr w:type="spellStart"/>
      <w:r>
        <w:t>industrial</w:t>
      </w:r>
      <w:proofErr w:type="spellEnd"/>
      <w:r>
        <w:t xml:space="preserve"> </w:t>
      </w:r>
      <w:proofErr w:type="spellStart"/>
      <w:r>
        <w:t>automation</w:t>
      </w:r>
      <w:proofErr w:type="spellEnd"/>
      <w:r>
        <w:t xml:space="preserve">, </w:t>
      </w:r>
      <w:proofErr w:type="spellStart"/>
      <w:r>
        <w:t>defects</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p>
    <w:p w14:paraId="53635C38" w14:textId="663F072B" w:rsidR="00DE717A" w:rsidRDefault="00DE717A" w:rsidP="000313A6">
      <w:pPr>
        <w:ind w:firstLine="284"/>
      </w:pPr>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Heading1"/>
      </w:pPr>
      <w:bookmarkStart w:id="8" w:name="_Toc25144248"/>
      <w:r>
        <w:lastRenderedPageBreak/>
        <w:t>Tikslas</w:t>
      </w:r>
      <w:bookmarkEnd w:id="8"/>
    </w:p>
    <w:p w14:paraId="29F247A8" w14:textId="585FEDBA" w:rsidR="00A668CB" w:rsidRDefault="00A668CB" w:rsidP="004437CA">
      <w:pPr>
        <w:ind w:firstLine="284"/>
      </w:pPr>
      <w:r>
        <w:t>Šio darbo tikslas yra surasti ir ištirti kompiuterinės regos bei mašininio mokymosi metodus, kurie leis identifikuoti baldų detalių paviršiaus defektus ir juos klasifikuoti. Netinkamos produkcijos nustatymas leis padidinti pramoninės gamybos efektyvumą, sumažin</w:t>
      </w:r>
      <w:r w:rsidR="00561860">
        <w:t xml:space="preserve">s </w:t>
      </w:r>
      <w:r>
        <w:t xml:space="preserve">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32FD34E" w:rsidR="00A177FC" w:rsidRDefault="00A177FC" w:rsidP="00AA7BCB">
      <w:r>
        <w:t>Šio darbo tikslas yra surasti ir ištirti labiausiai tinkamus metodus</w:t>
      </w:r>
      <w:r w:rsidR="00561860">
        <w:t xml:space="preserve"> ir</w:t>
      </w:r>
      <w:r>
        <w:t xml:space="preserve"> atlikus tyrimus bei eksperimentus planuojamą gautą rezultatą panaudoti realiose baldų detalių gamybos linijose.</w:t>
      </w:r>
    </w:p>
    <w:p w14:paraId="374185CB" w14:textId="783BE6A0" w:rsidR="00847ECE" w:rsidRDefault="00585963" w:rsidP="00E71A36">
      <w:pPr>
        <w:pStyle w:val="Heading1"/>
      </w:pPr>
      <w:bookmarkStart w:id="9" w:name="_Toc25144249"/>
      <w:r>
        <w:lastRenderedPageBreak/>
        <w:t>S</w:t>
      </w:r>
      <w:r w:rsidR="003D72DD">
        <w:t>rities apžvalga</w:t>
      </w:r>
      <w:bookmarkEnd w:id="9"/>
    </w:p>
    <w:p w14:paraId="41F52287" w14:textId="181CC1AC" w:rsidR="008E4A99" w:rsidRDefault="00FE70AF" w:rsidP="004437CA">
      <w:pPr>
        <w:ind w:firstLine="284"/>
      </w:pPr>
      <w:r>
        <w:t xml:space="preserve">Automatizacija ir </w:t>
      </w:r>
      <w:proofErr w:type="spellStart"/>
      <w:r>
        <w:t>robotizacija</w:t>
      </w:r>
      <w:proofErr w:type="spellEnd"/>
      <w:r>
        <w:t xml:space="preserve"> šiuo metu yra labai svarbios, kadangi jų pagalba galima padidinti gamybos patikimumą, saugumą, pagerinti gaminių kokybę, sumažinti žaliavų švaistymą bei padidinti pelningumą. Taip pat automatizacija leidžia palengvinti žmonių darbą. Dažniausiai žmonės nemėgsta pasikartojančių, neįdomių užduočių. Pramoninės gamyklos dažniausiai dirba keliomis pamainomis, todėl žmonėms dažnai tenka dirbti naktį</w:t>
      </w:r>
      <w:r w:rsidR="00741EF5">
        <w:t xml:space="preserve">. Varginantis bei naktinis darbas sumažina žmonių </w:t>
      </w:r>
      <w:r w:rsidR="00561860">
        <w:t xml:space="preserve">darbo </w:t>
      </w:r>
      <w:r w:rsidR="00741EF5">
        <w:t>efektyvumą, todėl padidėja klaidų tikimybė</w:t>
      </w:r>
      <w:r w:rsidR="00561860">
        <w:t>. Š</w:t>
      </w:r>
      <w:r w:rsidR="00741EF5">
        <w:t xml:space="preserve">ios klaidos dažnai lemia medžiagų sugadinimą ar net </w:t>
      </w:r>
      <w:r w:rsidR="00561860">
        <w:t xml:space="preserve">naudojimui </w:t>
      </w:r>
      <w:r w:rsidR="00741EF5">
        <w:t>netinkamą galutinį produktą. Tuo tarpu, automatizuotų sistemų šie veiksniai neveikia, kadangi jos yra sukurtos atlikti pasikartojančius veiksmus, šios sistemos nepavargsta bei j</w:t>
      </w:r>
      <w:r w:rsidR="00561860">
        <w:t>iems neturi įtakos naktinis darbas</w:t>
      </w:r>
      <w:r w:rsidR="00741EF5">
        <w:t>.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w:t>
      </w:r>
      <w:r w:rsidR="00561860">
        <w:t>m</w:t>
      </w:r>
      <w:r w:rsidR="006936AF">
        <w:t>s yra ypa</w:t>
      </w:r>
      <w:r w:rsidR="00561860">
        <w:t>č</w:t>
      </w:r>
      <w:r w:rsidR="006936AF">
        <w:t xml:space="preserve"> sunku atlikti arba kartais net ir neįmanoma. Dėl šios priežasties yra labai svarbu stengtis pritaikyti  automatizuotas sistemas darbui ekstremaliomis sąlygomis [</w:t>
      </w:r>
      <w:hyperlink r:id="rId13" w:history="1">
        <w:r w:rsidR="006936AF">
          <w:rPr>
            <w:rStyle w:val="Hyperlink"/>
          </w:rPr>
          <w:t>https://file.scirp.org/pdf/ICA_2014080116395737.pdf</w:t>
        </w:r>
      </w:hyperlink>
      <w:r w:rsidR="006936AF">
        <w:t>].</w:t>
      </w:r>
      <w:r w:rsidR="008E4A99">
        <w:t xml:space="preserve"> </w:t>
      </w:r>
    </w:p>
    <w:p w14:paraId="20F31DCB" w14:textId="537B54D9" w:rsidR="007B12D0" w:rsidRDefault="008E4A99" w:rsidP="004437CA">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gali turėti labai rimtų padarinių – visi pagaminti produktai bus su defektais ir bus iššvaistyt</w:t>
      </w:r>
      <w:r w:rsidR="00254EDD">
        <w:t>a</w:t>
      </w:r>
      <w:r w:rsidR="00E4641D">
        <w:t xml:space="preserve">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w:t>
      </w:r>
      <w:r w:rsidR="00254EDD">
        <w:t>nes</w:t>
      </w:r>
      <w:r w:rsidR="00D106FB">
        <w:t xml:space="preserve"> produktų kiekiai yra labai dideli ir net nedidelis kokybės pagerinimas leidžia sutaupyti daug pinigų. [</w:t>
      </w:r>
      <w:hyperlink r:id="rId14" w:history="1">
        <w:r w:rsidR="00D106FB">
          <w:rPr>
            <w:rStyle w:val="Hyperlink"/>
          </w:rPr>
          <w:t>https://link.springer.com/content/pdf/10.1007%2Fs00170-011-3456-6</w:t>
        </w:r>
      </w:hyperlink>
      <w:r w:rsidR="00D106FB">
        <w:t>]</w:t>
      </w:r>
      <w:r w:rsidR="008F616E">
        <w:t xml:space="preserve"> Kompiuterine rega pagrįsti produktų patikros metodai yra plačiai ištirti ir naudojami pagerinti produktų kokyb</w:t>
      </w:r>
      <w:r w:rsidR="00254EDD">
        <w:t>ę</w:t>
      </w:r>
      <w:r w:rsidR="008F616E">
        <w:t xml:space="preserve"> bei sumažinti išlaidas</w:t>
      </w:r>
      <w:r w:rsidR="007B12D0">
        <w:t>.</w:t>
      </w:r>
      <w:r w:rsidR="008F616E">
        <w:t xml:space="preserve"> [</w:t>
      </w:r>
      <w:hyperlink r:id="rId15" w:history="1">
        <w:r w:rsidR="008F616E">
          <w:rPr>
            <w:rStyle w:val="Hyperlink"/>
          </w:rPr>
          <w:t>https://www.sciencedirect.com/science/article/pii/S0278612519300111</w:t>
        </w:r>
      </w:hyperlink>
      <w:r w:rsidR="008F616E">
        <w:rPr>
          <w:rStyle w:val="Hyperlink"/>
        </w:rPr>
        <w:t>]</w:t>
      </w:r>
      <w:r w:rsidR="007B12D0">
        <w:rPr>
          <w:rStyle w:val="Hyperlink"/>
        </w:rPr>
        <w:t xml:space="preserve"> </w:t>
      </w:r>
      <w:r w:rsidR="007B12D0">
        <w:rPr>
          <w:rStyle w:val="Hyperlink"/>
          <w:u w:val="none"/>
        </w:rPr>
        <w:t>Beveik visada pramoninių gaminių kokybės patikra vyksta realiu laiku [</w:t>
      </w:r>
      <w:hyperlink r:id="rId16" w:history="1">
        <w:r w:rsidR="007B12D0">
          <w:rPr>
            <w:rStyle w:val="Hyperlink"/>
          </w:rPr>
          <w:t>https://ieeexplore.ieee.org/abstract/document/1334512</w:t>
        </w:r>
      </w:hyperlink>
    </w:p>
    <w:p w14:paraId="5065308C" w14:textId="251197A7" w:rsidR="00B83778" w:rsidRPr="007B12D0" w:rsidRDefault="007B12D0" w:rsidP="00B83778">
      <w:r>
        <w:rPr>
          <w:rStyle w:val="Hyperlink"/>
          <w:u w:val="none"/>
        </w:rPr>
        <w:t>], [</w:t>
      </w:r>
      <w:hyperlink r:id="rId17" w:history="1">
        <w:r>
          <w:rPr>
            <w:rStyle w:val="Hyperlink"/>
          </w:rPr>
          <w:t>https://pdfs.semanticscholar.org/5b03/28781755cbbb2bb123c181d063d8475f59e6.pdf</w:t>
        </w:r>
      </w:hyperlink>
      <w:r>
        <w:rPr>
          <w:rStyle w:val="Hyperlink"/>
        </w:rPr>
        <w:t>]</w:t>
      </w:r>
      <w:r>
        <w:rPr>
          <w:rStyle w:val="Hyperlink"/>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Heading2"/>
      </w:pPr>
      <w:bookmarkStart w:id="10" w:name="_Toc25144250"/>
      <w:r>
        <w:t>Techninė įranga ir jos apribojimai</w:t>
      </w:r>
      <w:bookmarkEnd w:id="10"/>
    </w:p>
    <w:p w14:paraId="1524372D" w14:textId="3D72E359" w:rsidR="00271119" w:rsidRDefault="00C01E5F" w:rsidP="004437CA">
      <w:pPr>
        <w:pStyle w:val="Tekstas"/>
        <w:ind w:firstLine="284"/>
      </w:pPr>
      <w:r>
        <w:t>Įgyvendinant kompiuterinės regos sprendimus galima panaudoti įvairias kameras ar jutiklius. Nesudėtingom</w:t>
      </w:r>
      <w:r w:rsidR="00254EDD">
        <w:t>s</w:t>
      </w:r>
      <w:r>
        <w:t xml:space="preserve"> užduotims atlikti galima pritaikyti išmaniąsias kameras (angl. </w:t>
      </w:r>
      <w:proofErr w:type="spellStart"/>
      <w:r>
        <w:t>Smart</w:t>
      </w:r>
      <w:proofErr w:type="spellEnd"/>
      <w:r>
        <w:t xml:space="preserve"> </w:t>
      </w:r>
      <w:proofErr w:type="spellStart"/>
      <w:r>
        <w:t>camera</w:t>
      </w:r>
      <w:proofErr w:type="spellEnd"/>
      <w:r>
        <w:t xml:space="preserve">) – tai industrinė vaizdo kamera, kuri turi integruotą vaizdo apdorojimo sistemą ir gali veikti be papildomo kompiuterio. Kitas populiarus kamerų tipas yra regiono nuskaitymo kameros (angl. </w:t>
      </w:r>
      <w:proofErr w:type="spellStart"/>
      <w:r>
        <w:t>Area</w:t>
      </w:r>
      <w:proofErr w:type="spellEnd"/>
      <w:r>
        <w:t xml:space="preserve"> </w:t>
      </w:r>
      <w:proofErr w:type="spellStart"/>
      <w:r>
        <w:t>scan</w:t>
      </w:r>
      <w:proofErr w:type="spellEnd"/>
      <w:r>
        <w:t xml:space="preserve"> </w:t>
      </w:r>
      <w:proofErr w:type="spellStart"/>
      <w:r>
        <w:t>camera</w:t>
      </w:r>
      <w:proofErr w:type="spellEnd"/>
      <w:r>
        <w:t>)</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w:t>
      </w:r>
      <w:r w:rsidR="004C5984">
        <w:lastRenderedPageBreak/>
        <w:t xml:space="preserve">yra naudojamos linijos nuskaitymo kameros (angl. Line </w:t>
      </w:r>
      <w:proofErr w:type="spellStart"/>
      <w:r w:rsidR="004C5984">
        <w:t>scan</w:t>
      </w:r>
      <w:proofErr w:type="spellEnd"/>
      <w:r w:rsidR="004C5984">
        <w:t xml:space="preserve"> </w:t>
      </w:r>
      <w:proofErr w:type="spellStart"/>
      <w:r w:rsidR="004C5984">
        <w:t>camera</w:t>
      </w:r>
      <w:proofErr w:type="spellEnd"/>
      <w:r w:rsidR="004C5984">
        <w:t>).</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262B42F6" w:rsidR="008603E0" w:rsidRDefault="004C5984" w:rsidP="00C01E5F">
      <w:pPr>
        <w:pStyle w:val="Tekstas"/>
      </w:pPr>
      <w:r>
        <w:t xml:space="preserve"> </w:t>
      </w:r>
      <w:r w:rsidR="004437CA">
        <w:tab/>
      </w:r>
      <w:r>
        <w:t xml:space="preserve">Analizės metu nustatyta, kad vienas iš plačiai taikomų kompiuterinės regos metodų yra tekstilės kokybės patikra. </w:t>
      </w:r>
      <w:r w:rsidR="004605AB">
        <w:t>Dažniausiai tekstilės medžiaga yra 1-3m pločio ir juda nuo 20 iki 200 m/min greičiu [</w:t>
      </w:r>
      <w:r w:rsidR="004605AB" w:rsidRPr="004C5984">
        <w:t>https://ieeexplore.ieee.org/abstract/document/1490697</w:t>
      </w:r>
      <w:r w:rsidR="004605AB">
        <w:t>], todėl tik didelės raiškos ir dideliu greičiu veikiančios kameros gali užfiksuoti vaizdą, tinkamą visų defektų aptikimui.</w:t>
      </w:r>
      <w:r w:rsidR="008603E0">
        <w:t xml:space="preserve"> Dažniausiai linijos nuskaitymo kamerų rezoliucija yra tarp 512 ir 12888 pikselių [</w:t>
      </w:r>
      <w:hyperlink r:id="rId18" w:history="1">
        <w:r w:rsidR="008603E0">
          <w:rPr>
            <w:rStyle w:val="Hyperlink"/>
          </w:rPr>
          <w:t>https://www.stemmer-imaging.com/en/technical-tips/line-scan-cameras/</w:t>
        </w:r>
      </w:hyperlink>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0677CE">
        <w:fldChar w:fldCharType="begin"/>
      </w:r>
      <w:r w:rsidR="000677CE">
        <w:instrText xml:space="preserve"> REF _Ref25005045 \h </w:instrText>
      </w:r>
      <w:r w:rsidR="000677CE">
        <w:fldChar w:fldCharType="separate"/>
      </w:r>
      <w:r w:rsidR="000677CE">
        <w:rPr>
          <w:b/>
          <w:bCs/>
          <w:noProof/>
        </w:rPr>
        <w:t>2</w:t>
      </w:r>
      <w:r w:rsidR="000677CE">
        <w:rPr>
          <w:b/>
          <w:bCs/>
        </w:rPr>
        <w:t>.</w:t>
      </w:r>
      <w:r w:rsidR="000677CE">
        <w:rPr>
          <w:b/>
          <w:bCs/>
          <w:noProof/>
        </w:rPr>
        <w:t>1</w:t>
      </w:r>
      <w:r w:rsidR="000677CE" w:rsidRPr="00FD2E43">
        <w:rPr>
          <w:b/>
          <w:bCs/>
        </w:rPr>
        <w:t xml:space="preserve">  pav.</w:t>
      </w:r>
      <w:r w:rsidR="000677CE">
        <w:fldChar w:fldCharType="end"/>
      </w:r>
      <w:r w:rsidR="00814F73">
        <w:t xml:space="preserve"> [</w:t>
      </w:r>
      <w:r w:rsidR="00814F73" w:rsidRPr="00814F73">
        <w:t>https://www.stemmer-imaging.com/en/technical-tips/line-scan-cameras/</w:t>
      </w:r>
      <w:r w:rsidR="00814F73">
        <w:t>]</w:t>
      </w:r>
      <w:r w:rsidR="00271119">
        <w:t xml:space="preserve"> Linijos nuskaitymo kameros</w:t>
      </w:r>
      <w:r w:rsidR="00254EDD">
        <w:t xml:space="preserve"> veikimo principas</w:t>
      </w:r>
      <w:r w:rsidR="00271119">
        <w:t xml:space="preserve"> pagrįstas objekto judėjimu, todėl reikia žinoti kokiu greičiu juda tam tikra medžiaga ar objektas ant konvejerio, kadangi tik tada gaunamas vaizdas bus tikslus ir tinkamas. Linijos greičio nustatymui yra naudojami impulsų generavimo įrenginiai (angl. </w:t>
      </w:r>
      <w:proofErr w:type="spellStart"/>
      <w:r w:rsidR="00271119">
        <w:t>Increamental</w:t>
      </w:r>
      <w:proofErr w:type="spellEnd"/>
      <w:r w:rsidR="00271119">
        <w:t xml:space="preserve"> </w:t>
      </w:r>
      <w:proofErr w:type="spellStart"/>
      <w:r w:rsidR="00271119">
        <w:t>encoder</w:t>
      </w:r>
      <w:proofErr w:type="spellEnd"/>
      <w:r w:rsidR="00271119">
        <w:t>),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1" w:name="_Ref24814241"/>
    <w:bookmarkStart w:id="12" w:name="_Ref25005045"/>
    <w:p w14:paraId="1D15CBB8" w14:textId="581F7D14" w:rsidR="004C5984" w:rsidRDefault="00DD7CCD" w:rsidP="00383099">
      <w:pPr>
        <w:pStyle w:val="Caption"/>
      </w:pPr>
      <w:r>
        <w:rPr>
          <w:b/>
          <w:bCs/>
        </w:rPr>
        <w:fldChar w:fldCharType="begin"/>
      </w:r>
      <w:r>
        <w:rPr>
          <w:b/>
          <w:bCs/>
        </w:rPr>
        <w:instrText xml:space="preserve"> STYLEREF 1 \s </w:instrText>
      </w:r>
      <w:r>
        <w:rPr>
          <w:b/>
          <w:bCs/>
        </w:rPr>
        <w:fldChar w:fldCharType="separate"/>
      </w:r>
      <w:bookmarkStart w:id="13" w:name="_Toc25083794"/>
      <w:r>
        <w:rPr>
          <w:b/>
          <w:bCs/>
          <w:noProof/>
        </w:rPr>
        <w:t>2</w:t>
      </w:r>
      <w:r>
        <w:rPr>
          <w:b/>
          <w:bCs/>
        </w:rPr>
        <w:fldChar w:fldCharType="end"/>
      </w:r>
      <w:r>
        <w:rPr>
          <w:b/>
          <w:bCs/>
        </w:rPr>
        <w:t>.</w:t>
      </w:r>
      <w:r>
        <w:rPr>
          <w:b/>
          <w:bCs/>
        </w:rPr>
        <w:fldChar w:fldCharType="begin"/>
      </w:r>
      <w:r>
        <w:rPr>
          <w:b/>
          <w:bCs/>
        </w:rPr>
        <w:instrText xml:space="preserve"> SEQ pav. \* ARABIC \s 1 </w:instrText>
      </w:r>
      <w:r>
        <w:rPr>
          <w:b/>
          <w:bCs/>
        </w:rPr>
        <w:fldChar w:fldCharType="separate"/>
      </w:r>
      <w:r>
        <w:rPr>
          <w:b/>
          <w:bCs/>
          <w:noProof/>
        </w:rPr>
        <w:t>1</w:t>
      </w:r>
      <w:r>
        <w:rPr>
          <w:b/>
          <w:bCs/>
        </w:rPr>
        <w:fldChar w:fldCharType="end"/>
      </w:r>
      <w:bookmarkEnd w:id="11"/>
      <w:r w:rsidR="00383099" w:rsidRPr="00FD2E43">
        <w:rPr>
          <w:b/>
          <w:bCs/>
        </w:rPr>
        <w:t xml:space="preserve">  </w:t>
      </w:r>
      <w:r w:rsidR="00814F73" w:rsidRPr="00FD2E43">
        <w:rPr>
          <w:b/>
          <w:bCs/>
        </w:rPr>
        <w:t>pav.</w:t>
      </w:r>
      <w:bookmarkEnd w:id="12"/>
      <w:r w:rsidR="00814F73">
        <w:t xml:space="preserve"> </w:t>
      </w:r>
      <w:r w:rsidR="00383099" w:rsidRPr="004E4B80">
        <w:t>Linijos nuskaitymo kameros veikimo schema</w:t>
      </w:r>
      <w:bookmarkEnd w:id="13"/>
    </w:p>
    <w:p w14:paraId="1236FCAB" w14:textId="77777777" w:rsidR="00814F73" w:rsidRPr="00814F73" w:rsidRDefault="00814F73" w:rsidP="00814F73"/>
    <w:p w14:paraId="60A953EF" w14:textId="6B1E9C8F" w:rsidR="00E76D35" w:rsidRDefault="00805219" w:rsidP="004437CA">
      <w:pPr>
        <w:ind w:firstLine="284"/>
      </w:pPr>
      <w:r>
        <w:t>Kitas didelis linijos nuskaitymo kameros privalumas, kad norint pastebėti tam tikrus defektus užtenka tolygiai apšviesti siaurą ruožą</w:t>
      </w:r>
      <w:r w:rsidR="00254EDD">
        <w:t>,</w:t>
      </w:r>
      <w:r>
        <w:t xml:space="preserve"> į kurį yra nukreipta kamera, o naudojant regiono nuskaitymo kameras reikia apšviesti visą objekto plotą</w:t>
      </w:r>
      <w:r w:rsidR="006629C0">
        <w:t xml:space="preserve">. Tolygiai apšviesti visą objektą yra gana sudėtinga, o kartais ir sunkiai įgyvendinama užduotis (nėra pakankamai vietos įmontuoti apšvietimą). Netolygiai apšvietus objektą regiono nuskaitymo kameros nuskaitys vaizdą, kuris bus netinkamas defektų </w:t>
      </w:r>
      <w:r w:rsidR="006629C0">
        <w:lastRenderedPageBreak/>
        <w:t>identifikavimui, kadangi vaizdas šonuose bus tamsesnis, o centre per daug šviesus. Netolygus vaizdas neleis užtikrinti</w:t>
      </w:r>
      <w:r w:rsidR="00254EDD">
        <w:t xml:space="preserve"> visų</w:t>
      </w:r>
      <w:r w:rsidR="006629C0">
        <w:t xml:space="preserve"> defekt</w:t>
      </w:r>
      <w:r w:rsidR="00254EDD">
        <w:t xml:space="preserve">ų </w:t>
      </w:r>
      <w:proofErr w:type="spellStart"/>
      <w:r w:rsidR="006629C0">
        <w:t>aptink</w:t>
      </w:r>
      <w:r w:rsidR="00254EDD">
        <w:t>imo</w:t>
      </w:r>
      <w:proofErr w:type="spellEnd"/>
      <w:r w:rsidR="006629C0">
        <w:t xml:space="preserve"> ir identifik</w:t>
      </w:r>
      <w:r w:rsidR="00254EDD">
        <w:t>avimo</w:t>
      </w:r>
      <w:r w:rsidR="006629C0">
        <w:t xml:space="preserve">. </w:t>
      </w:r>
      <w:r w:rsidR="00543749">
        <w:t>Naudojant linijos nuskaitymo kamerą lengviau pastebėti defektus ir dėl to, kad šie defektai dažnai matomi tik apšvietus objektą tam tikru kampu, o siauro šviesos šaltinio kampas yra žymiai lengviau reguliuojamas nei apšvietim</w:t>
      </w:r>
      <w:r w:rsidR="009E6E93">
        <w:t>as</w:t>
      </w:r>
      <w:r w:rsidR="00543749">
        <w:t>, naudojam</w:t>
      </w:r>
      <w:r w:rsidR="009E6E93">
        <w:t xml:space="preserve">as </w:t>
      </w:r>
      <w:r w:rsidR="00543749">
        <w:t>regiono nuskaitymo kamero</w:t>
      </w:r>
      <w:r w:rsidR="009E6E93">
        <w:t>ms</w:t>
      </w:r>
      <w:r w:rsidR="00543749">
        <w:t>.</w:t>
      </w:r>
      <w:r w:rsidR="00CE5E61">
        <w:t xml:space="preserve"> Apšvietimo sąlygos yra labai svarbios vizualinės patikros sistemose, kadangi tik paviršiaus charakteristikas atitinkantis apšvietimas leis gerai aptikti defektus. [</w:t>
      </w:r>
      <w:hyperlink r:id="rId20" w:history="1">
        <w:r w:rsidR="00CE5E61">
          <w:rPr>
            <w:rStyle w:val="Hyperlink"/>
          </w:rPr>
          <w:t>https://link.springer.com/content/pdf/10.1007%2Fs00170-011-3456-6</w:t>
        </w:r>
      </w:hyperlink>
      <w:r w:rsidR="00CE5E61">
        <w:t>]</w:t>
      </w:r>
    </w:p>
    <w:p w14:paraId="2FCDD783" w14:textId="2914D366" w:rsidR="008603E0" w:rsidRPr="008603E0" w:rsidRDefault="0067135D" w:rsidP="004437CA">
      <w:pPr>
        <w:ind w:firstLine="284"/>
      </w:pPr>
      <w:r>
        <w:t>Įgyvendinant kompiuterinės regos sprendimus produkcijos kokyb</w:t>
      </w:r>
      <w:r w:rsidR="009E6E93">
        <w:t>ei</w:t>
      </w:r>
      <w:r>
        <w:t xml:space="preserve"> užtik</w:t>
      </w:r>
      <w:r w:rsidR="009E6E93">
        <w:t xml:space="preserve">rinti yra </w:t>
      </w:r>
      <w:r>
        <w:t>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w:t>
      </w:r>
      <w:proofErr w:type="spellStart"/>
      <w:r w:rsidR="001E550A">
        <w:t>nm</w:t>
      </w:r>
      <w:proofErr w:type="spellEnd"/>
      <w:r w:rsidR="001E550A">
        <w:t xml:space="preserve"> – 2500 </w:t>
      </w:r>
      <w:proofErr w:type="spellStart"/>
      <w:r w:rsidR="001E550A">
        <w:t>nm</w:t>
      </w:r>
      <w:proofErr w:type="spellEnd"/>
      <w:r w:rsidR="001E550A">
        <w:t>) yra artimas infraraudonųjų spindulių</w:t>
      </w:r>
      <w:r w:rsidR="009E6E93">
        <w:t xml:space="preserve"> ilgiui</w:t>
      </w:r>
      <w:r w:rsidR="001E550A">
        <w:t xml:space="preserve"> (angl. </w:t>
      </w:r>
      <w:proofErr w:type="spellStart"/>
      <w:r w:rsidR="001E550A">
        <w:t>Near</w:t>
      </w:r>
      <w:proofErr w:type="spellEnd"/>
      <w:r w:rsidR="001E550A">
        <w:t xml:space="preserve"> </w:t>
      </w:r>
      <w:proofErr w:type="spellStart"/>
      <w:r w:rsidR="001E550A">
        <w:t>infrared</w:t>
      </w:r>
      <w:proofErr w:type="spellEnd"/>
      <w:r w:rsidR="001E550A">
        <w:t>).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tingos spalvos bei tekstūros vaisiams. [</w:t>
      </w:r>
      <w:hyperlink r:id="rId21" w:history="1">
        <w:r w:rsidR="001013AB">
          <w:rPr>
            <w:rStyle w:val="Hyperlink"/>
          </w:rPr>
          <w:t>https://www.sciencedirect.com/science/article/pii/S1537511004002235</w:t>
        </w:r>
      </w:hyperlink>
      <w:r w:rsidR="001013AB">
        <w:t xml:space="preserve">]    Taip pat stipriai sumažina tekstūros įtaką ir leidžia padidinti defektų aptikimo patikimumą.  </w:t>
      </w:r>
      <w:r w:rsidR="001E550A">
        <w:t xml:space="preserve"> </w:t>
      </w:r>
    </w:p>
    <w:p w14:paraId="409843B4" w14:textId="5C6A1AF4" w:rsidR="00B83778" w:rsidRDefault="00171CED" w:rsidP="007E0062">
      <w:pPr>
        <w:pStyle w:val="Heading1"/>
      </w:pPr>
      <w:bookmarkStart w:id="14" w:name="_Toc503646978"/>
      <w:bookmarkStart w:id="15" w:name="_Toc503648368"/>
      <w:bookmarkStart w:id="16" w:name="_Toc503651312"/>
      <w:bookmarkStart w:id="17" w:name="_Toc505346888"/>
      <w:bookmarkStart w:id="18" w:name="_Toc25144251"/>
      <w:r>
        <w:lastRenderedPageBreak/>
        <w:t>Gaminių su defektais iš nuotraukų atpažinimo metodai bei technologijos</w:t>
      </w:r>
      <w:bookmarkEnd w:id="18"/>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583598D5" w:rsidR="00A455A9" w:rsidRPr="00A455A9" w:rsidRDefault="0089076F" w:rsidP="004437CA">
      <w:pPr>
        <w:ind w:firstLine="284"/>
      </w:pPr>
      <w:r>
        <w:t xml:space="preserve">Analizės metu nustatyta, kad galima taikyti kelis skirtingus defektų aptikimo metodus. Vienas iš </w:t>
      </w:r>
      <w:r w:rsidR="009E6E93">
        <w:t>jų,</w:t>
      </w:r>
      <w:r>
        <w:t xml:space="preserve"> kai pirmiausiai aptinkami galimi defektų regionai naudojant vaizdo segmenta</w:t>
      </w:r>
      <w:r w:rsidR="00A455A9">
        <w:t>vimą</w:t>
      </w:r>
      <w:r w:rsidR="009E6E93">
        <w:t xml:space="preserve"> ir</w:t>
      </w:r>
      <w:r w:rsidR="00A455A9">
        <w:t xml:space="preserve"> tik tada naudojami defektų klasifikavimo metodai</w:t>
      </w:r>
      <w:r w:rsidR="009E6E93">
        <w:t>, norint</w:t>
      </w:r>
      <w:r w:rsidR="00A455A9">
        <w:t xml:space="preserve"> patvirtinti</w:t>
      </w:r>
      <w:r w:rsidR="009E6E93">
        <w:t>,</w:t>
      </w:r>
      <w:r w:rsidR="00A455A9">
        <w:t xml:space="preserve"> ar tai tikrai defektas ir nustatyti defekto tipą. [</w:t>
      </w:r>
      <w:hyperlink r:id="rId22" w:history="1">
        <w:r w:rsidR="00A455A9">
          <w:rPr>
            <w:rStyle w:val="Hyperlink"/>
          </w:rPr>
          <w:t>https://www.researchgate.net/publication/256194584_Collective_classification_for_the_detection_of_surface_defects_in_automotive_castings</w:t>
        </w:r>
      </w:hyperlink>
      <w:r w:rsidR="00A455A9">
        <w:t>] Kitas gana populiarus metodas yra Atraminių vektorių klasifikatorius. Šis metodas leidžia realiu laiku nustatyti komplikuotus defektų šablonus užtikrinant didelį efektyvumą. [</w:t>
      </w:r>
      <w:bookmarkStart w:id="19" w:name="_Hlk24803560"/>
      <w:r w:rsidR="00A455A9">
        <w:fldChar w:fldCharType="begin"/>
      </w:r>
      <w:r w:rsidR="00A455A9">
        <w:instrText xml:space="preserve"> HYPERLINK "https://ieeexplore.ieee.org/abstract/document/1334512" </w:instrText>
      </w:r>
      <w:r w:rsidR="00A455A9">
        <w:fldChar w:fldCharType="separate"/>
      </w:r>
      <w:r w:rsidR="00A455A9">
        <w:rPr>
          <w:rStyle w:val="Hyperlink"/>
        </w:rPr>
        <w:t>https://ieeexplore.ieee.org/abstract/document/1334512</w:t>
      </w:r>
      <w:r w:rsidR="00A455A9">
        <w:rPr>
          <w:rStyle w:val="Hyperlink"/>
        </w:rPr>
        <w:fldChar w:fldCharType="end"/>
      </w:r>
      <w:r w:rsidR="00A455A9">
        <w:rPr>
          <w:rStyle w:val="Hyperlink"/>
        </w:rPr>
        <w:t xml:space="preserve">] </w:t>
      </w:r>
      <w:r w:rsidR="00A455A9" w:rsidRPr="00A455A9">
        <w:rPr>
          <w:rStyle w:val="Hyperlink"/>
          <w:u w:val="none"/>
        </w:rPr>
        <w:t>Šiuo metu</w:t>
      </w:r>
      <w:r w:rsidR="002B02B8">
        <w:rPr>
          <w:rStyle w:val="Hyperlink"/>
          <w:u w:val="none"/>
        </w:rPr>
        <w:t xml:space="preserve"> kompiuterinės regos problem</w:t>
      </w:r>
      <w:r w:rsidR="009E6E93">
        <w:rPr>
          <w:rStyle w:val="Hyperlink"/>
          <w:u w:val="none"/>
        </w:rPr>
        <w:t xml:space="preserve">oms </w:t>
      </w:r>
      <w:r w:rsidR="002B02B8">
        <w:rPr>
          <w:rStyle w:val="Hyperlink"/>
          <w:u w:val="none"/>
        </w:rPr>
        <w:t>spr</w:t>
      </w:r>
      <w:r w:rsidR="009E6E93">
        <w:rPr>
          <w:rStyle w:val="Hyperlink"/>
          <w:u w:val="none"/>
        </w:rPr>
        <w:t>ęsti</w:t>
      </w:r>
      <w:r w:rsidR="002B02B8">
        <w:rPr>
          <w:rStyle w:val="Hyperlink"/>
          <w:u w:val="none"/>
        </w:rPr>
        <w:t xml:space="preserve"> dažnai taikomi </w:t>
      </w:r>
      <w:proofErr w:type="spellStart"/>
      <w:r w:rsidR="00A455A9" w:rsidRPr="00A455A9">
        <w:rPr>
          <w:rStyle w:val="Hyperlink"/>
          <w:u w:val="none"/>
        </w:rPr>
        <w:t>konvoliuciniai</w:t>
      </w:r>
      <w:proofErr w:type="spellEnd"/>
      <w:r w:rsidR="00A455A9" w:rsidRPr="00A455A9">
        <w:rPr>
          <w:rStyle w:val="Hyperlink"/>
          <w:u w:val="none"/>
        </w:rPr>
        <w:t xml:space="preserve"> neuroniniai tinklai</w:t>
      </w:r>
      <w:r w:rsidR="00A455A9">
        <w:rPr>
          <w:rStyle w:val="Hyperlink"/>
          <w:u w:val="none"/>
        </w:rPr>
        <w:t>. Ši</w:t>
      </w:r>
      <w:r w:rsidR="002B02B8">
        <w:rPr>
          <w:rStyle w:val="Hyperlink"/>
          <w:u w:val="none"/>
        </w:rPr>
        <w:t xml:space="preserve"> mašininio mokymosi rūšis turi nemažai privalumų lyginant su tradiciniais vaizdo apdorojimo metodais ar tradiciniais mašininio mokymosi metodais. Vienas </w:t>
      </w:r>
      <w:r w:rsidR="00937BA7">
        <w:rPr>
          <w:rStyle w:val="Hyperlink"/>
          <w:u w:val="none"/>
        </w:rPr>
        <w:t>KNN</w:t>
      </w:r>
      <w:r w:rsidR="002B02B8">
        <w:rPr>
          <w:rStyle w:val="Hyperlink"/>
          <w:u w:val="none"/>
        </w:rPr>
        <w:t xml:space="preserve"> gali būti naudojamas tikrinti produktų su tekstūra ir be tekstūros paviršiaus defektams, o tradiciniai mašininio mokymosi metodai dažniausiai yra pritaikomi skirtingi priklausomai nuo produktų paviršiaus tekstūros. [</w:t>
      </w:r>
      <w:hyperlink r:id="rId23" w:history="1">
        <w:r w:rsidR="002B02B8">
          <w:rPr>
            <w:rStyle w:val="Hyperlink"/>
          </w:rPr>
          <w:t>https://link.springer.com/article/10.1007/s40684-016-0039-x</w:t>
        </w:r>
      </w:hyperlink>
      <w:r w:rsidR="002B02B8">
        <w:rPr>
          <w:rStyle w:val="Hyperlink"/>
        </w:rPr>
        <w:t>]</w:t>
      </w:r>
    </w:p>
    <w:bookmarkEnd w:id="19"/>
    <w:p w14:paraId="2A3941D3" w14:textId="77777777" w:rsidR="0021027E" w:rsidRPr="0021027E" w:rsidRDefault="0021027E" w:rsidP="0021027E"/>
    <w:p w14:paraId="1845885E" w14:textId="67C0ABDF" w:rsidR="0021027E" w:rsidRDefault="0094061D" w:rsidP="0021027E">
      <w:pPr>
        <w:pStyle w:val="Heading2"/>
      </w:pPr>
      <w:bookmarkStart w:id="20" w:name="_Toc25144252"/>
      <w:r>
        <w:t>Tradiciniai vaizdo</w:t>
      </w:r>
      <w:r w:rsidR="0021027E">
        <w:t xml:space="preserve"> apdorojimo metodai</w:t>
      </w:r>
      <w:bookmarkEnd w:id="20"/>
    </w:p>
    <w:p w14:paraId="0056DEB3" w14:textId="1B34FF65" w:rsidR="0094061D" w:rsidRDefault="002C7BEC" w:rsidP="004437CA">
      <w:pPr>
        <w:pStyle w:val="Tekstas"/>
        <w:ind w:firstLine="284"/>
      </w:pPr>
      <w:r>
        <w:t>Vaizdo apdorojimui yra daug metodų bei technologijų. Vieni iš seniausių, tačiau vis dar plačiai naudojam</w:t>
      </w:r>
      <w:r w:rsidR="00E0607D">
        <w:t>ų,</w:t>
      </w:r>
      <w:r>
        <w:t xml:space="preserve"> yra tradiciniai vaizdo apdorojimo metodai, kurie nenaudoja </w:t>
      </w:r>
      <w:r w:rsidR="00937BA7">
        <w:t>MM</w:t>
      </w:r>
      <w:r>
        <w:t>.</w:t>
      </w:r>
      <w:r w:rsidR="00F424EA">
        <w:t xml:space="preserve"> Po to kai vaizdas gaunamas iš kameros jis yra apdorojimą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ListParagraph"/>
        <w:numPr>
          <w:ilvl w:val="0"/>
          <w:numId w:val="22"/>
        </w:numPr>
      </w:pPr>
      <w:r>
        <w:t xml:space="preserve">Morfologinės </w:t>
      </w:r>
      <w:r w:rsidR="00937BA7">
        <w:t>transformacijos</w:t>
      </w:r>
      <w:r>
        <w:t>;</w:t>
      </w:r>
    </w:p>
    <w:p w14:paraId="199DD9DB" w14:textId="395E304A" w:rsidR="00F424EA" w:rsidRDefault="00F424EA" w:rsidP="00F424EA">
      <w:pPr>
        <w:pStyle w:val="ListParagraph"/>
        <w:numPr>
          <w:ilvl w:val="0"/>
          <w:numId w:val="22"/>
        </w:numPr>
      </w:pPr>
      <w:r>
        <w:t>Vaizdo segmentavimas;</w:t>
      </w:r>
    </w:p>
    <w:p w14:paraId="6D6F5CC0" w14:textId="5A20E79E" w:rsidR="00F424EA" w:rsidRDefault="00F424EA" w:rsidP="00F424EA">
      <w:pPr>
        <w:pStyle w:val="ListParagraph"/>
        <w:numPr>
          <w:ilvl w:val="0"/>
          <w:numId w:val="22"/>
        </w:numPr>
      </w:pPr>
      <w:r>
        <w:t>Vaizdo slenkstinės vertės nustatymas;</w:t>
      </w:r>
    </w:p>
    <w:p w14:paraId="3B62844C" w14:textId="1195F5C7" w:rsidR="00F424EA" w:rsidRDefault="00F424EA" w:rsidP="00F424EA">
      <w:pPr>
        <w:pStyle w:val="ListParagraph"/>
        <w:numPr>
          <w:ilvl w:val="0"/>
          <w:numId w:val="22"/>
        </w:numPr>
      </w:pPr>
      <w:r>
        <w:t>Kraštų aptikimo algoritmai;</w:t>
      </w:r>
    </w:p>
    <w:p w14:paraId="41028844" w14:textId="3496F3F1" w:rsidR="00F424EA" w:rsidRDefault="00F424EA" w:rsidP="00F424EA">
      <w:pPr>
        <w:pStyle w:val="ListParagraph"/>
        <w:numPr>
          <w:ilvl w:val="0"/>
          <w:numId w:val="22"/>
        </w:numPr>
      </w:pPr>
      <w:r>
        <w:t xml:space="preserve">Teksto atpažinimas (angl.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w:t>
      </w:r>
      <w:r w:rsidR="00036F54">
        <w:t>;</w:t>
      </w:r>
    </w:p>
    <w:p w14:paraId="631AA389" w14:textId="689C1EB4" w:rsidR="00F424EA" w:rsidRDefault="00F424EA" w:rsidP="00F424EA">
      <w:pPr>
        <w:pStyle w:val="ListParagraph"/>
        <w:numPr>
          <w:ilvl w:val="0"/>
          <w:numId w:val="22"/>
        </w:numPr>
      </w:pPr>
      <w:r>
        <w:t xml:space="preserve">Šablonų aptikimas (angl. </w:t>
      </w:r>
      <w:proofErr w:type="spellStart"/>
      <w:r>
        <w:t>Pattern</w:t>
      </w:r>
      <w:proofErr w:type="spellEnd"/>
      <w:r>
        <w:t xml:space="preserve"> </w:t>
      </w:r>
      <w:proofErr w:type="spellStart"/>
      <w:r>
        <w:t>recognition</w:t>
      </w:r>
      <w:proofErr w:type="spellEnd"/>
      <w:r>
        <w:t>)</w:t>
      </w:r>
      <w:r w:rsidR="00036F54">
        <w:t>.</w:t>
      </w:r>
    </w:p>
    <w:p w14:paraId="4852CC7C" w14:textId="77777777" w:rsidR="00036F54" w:rsidRDefault="00036F54" w:rsidP="00036F54">
      <w:pPr>
        <w:pStyle w:val="ListParagraph"/>
      </w:pPr>
    </w:p>
    <w:p w14:paraId="220B2BA1" w14:textId="5B367B44"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w:t>
      </w:r>
      <w:r w:rsidR="00E0607D">
        <w:t xml:space="preserve"> nes</w:t>
      </w:r>
      <w:r w:rsidR="00E1101F">
        <w:t xml:space="preserve"> dažniausiai </w:t>
      </w:r>
      <w:r w:rsidR="00E1101F">
        <w:lastRenderedPageBreak/>
        <w:t>veikia greičiau nei sudėtingi dirbtinio intelekto metodai. Taip pat šie metodai dažnai yra naudojami kartu su dirbtinio intelekto metodais. Vaizdo apdorojimų metodų pagalba yra nustatoma regionas, kuris skiriasi nuo viso objekto, o mašininio mokymosi pagalba patikrinama</w:t>
      </w:r>
      <w:r w:rsidR="00E0607D">
        <w:t>,</w:t>
      </w:r>
      <w:r w:rsidR="00E1101F">
        <w:t xml:space="preserve"> ar ši zona yra defektas.</w:t>
      </w:r>
    </w:p>
    <w:p w14:paraId="021C5423" w14:textId="7F051622" w:rsidR="00036F54" w:rsidRDefault="005F76B8" w:rsidP="004437CA">
      <w:pPr>
        <w:ind w:firstLine="284"/>
      </w:pPr>
      <w:r>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w:t>
      </w:r>
      <w:proofErr w:type="spellStart"/>
      <w:r w:rsidR="00423E1A">
        <w:t>Canny</w:t>
      </w:r>
      <w:proofErr w:type="spellEnd"/>
      <w:r w:rsidR="00423E1A">
        <w:t xml:space="preserve">“, </w:t>
      </w:r>
      <w:r>
        <w:t>„</w:t>
      </w:r>
      <w:proofErr w:type="spellStart"/>
      <w:r>
        <w:t>Sobel</w:t>
      </w:r>
      <w:proofErr w:type="spellEnd"/>
      <w:r>
        <w:t>“, „</w:t>
      </w:r>
      <w:proofErr w:type="spellStart"/>
      <w:r>
        <w:t>Roberts</w:t>
      </w:r>
      <w:proofErr w:type="spellEnd"/>
      <w:r>
        <w:t>“, „</w:t>
      </w:r>
      <w:proofErr w:type="spellStart"/>
      <w:r>
        <w:t>Prewwit</w:t>
      </w:r>
      <w:proofErr w:type="spellEnd"/>
      <w:r>
        <w:t>“, „</w:t>
      </w:r>
      <w:proofErr w:type="spellStart"/>
      <w:r>
        <w:t>Laplication</w:t>
      </w:r>
      <w:proofErr w:type="spellEnd"/>
      <w:r>
        <w:t>“ ir „</w:t>
      </w:r>
      <w:proofErr w:type="spellStart"/>
      <w:r>
        <w:t>Kirsch</w:t>
      </w:r>
      <w:proofErr w:type="spellEnd"/>
      <w:r>
        <w:t>“. [</w:t>
      </w:r>
      <w:hyperlink r:id="rId24" w:history="1">
        <w:r>
          <w:rPr>
            <w:rStyle w:val="Hyperlink"/>
          </w:rPr>
          <w:t>https://ieeexplore.ieee.org/abstract/document/5207740</w:t>
        </w:r>
      </w:hyperlink>
      <w:r>
        <w:t>]</w:t>
      </w:r>
      <w:r w:rsidR="00423E1A">
        <w:t>, [</w:t>
      </w:r>
      <w:hyperlink r:id="rId25" w:history="1">
        <w:r w:rsidR="00423E1A">
          <w:rPr>
            <w:rStyle w:val="Hyperlink"/>
          </w:rPr>
          <w:t>https://link.springer.com/content/pdf/10.1007%2Fs00170-011-3456-6</w:t>
        </w:r>
      </w:hyperlink>
      <w:r w:rsidR="00423E1A">
        <w:t>]</w:t>
      </w:r>
      <w:r w:rsidR="00E0607D">
        <w:t xml:space="preserve">. </w:t>
      </w:r>
      <w:r>
        <w:t>Kurį algoritmą taikyti dažniausiai nustatom</w:t>
      </w:r>
      <w:r w:rsidR="00E0607D">
        <w:t>a</w:t>
      </w:r>
      <w:r>
        <w:t xml:space="preserve"> pagal specifinę problemą. Kartais kai kurių metodų negalima taikyti, kadangi jie užtrunka per ilgai, yra per daug jautrūs triukšmams nuotraukose arba nėra tinkami aptikti mažiems defektams. [</w:t>
      </w:r>
      <w:hyperlink r:id="rId26" w:history="1">
        <w:r>
          <w:rPr>
            <w:rStyle w:val="Hyperlink"/>
          </w:rPr>
          <w:t>https://ieeexplore.ieee.org/abstract/document/5207740</w:t>
        </w:r>
      </w:hyperlink>
      <w:r>
        <w:t>]</w:t>
      </w:r>
      <w:r w:rsidR="00423E1A">
        <w:t xml:space="preserve"> Aptikus defekto regioną reikia išgauti šio defekto savybes,</w:t>
      </w:r>
      <w:r w:rsidR="00E0607D">
        <w:t xml:space="preserve"> pagal kurias</w:t>
      </w:r>
      <w:r w:rsidR="00423E1A">
        <w:t xml:space="preserve"> galima nustatyti defekto tipą.</w:t>
      </w:r>
    </w:p>
    <w:p w14:paraId="5748B3CC" w14:textId="674A3290" w:rsidR="00423E1A" w:rsidRDefault="00423E1A" w:rsidP="00036F54">
      <w:r>
        <w:t>Išgaunamos šios savybės [</w:t>
      </w:r>
      <w:r w:rsidRPr="00423E1A">
        <w:t>https://ieeexplore.ieee.org/abstract/document/5207740</w:t>
      </w:r>
      <w:r>
        <w:t>]:</w:t>
      </w:r>
    </w:p>
    <w:p w14:paraId="2482B8BF" w14:textId="25756E94" w:rsidR="00423E1A" w:rsidRDefault="00423E1A" w:rsidP="00423E1A">
      <w:pPr>
        <w:pStyle w:val="ListParagraph"/>
        <w:numPr>
          <w:ilvl w:val="0"/>
          <w:numId w:val="23"/>
        </w:numPr>
      </w:pPr>
      <w:r>
        <w:t>Kontrastas;</w:t>
      </w:r>
    </w:p>
    <w:p w14:paraId="670A045C" w14:textId="251FF2D1" w:rsidR="00423E1A" w:rsidRDefault="00423E1A" w:rsidP="00423E1A">
      <w:pPr>
        <w:pStyle w:val="ListParagraph"/>
        <w:numPr>
          <w:ilvl w:val="0"/>
          <w:numId w:val="23"/>
        </w:numPr>
      </w:pPr>
      <w:r>
        <w:t>Plotas;</w:t>
      </w:r>
    </w:p>
    <w:p w14:paraId="0D557DFD" w14:textId="55B3079A" w:rsidR="00423E1A" w:rsidRDefault="00423E1A" w:rsidP="00423E1A">
      <w:pPr>
        <w:pStyle w:val="ListParagraph"/>
        <w:numPr>
          <w:ilvl w:val="0"/>
          <w:numId w:val="23"/>
        </w:numPr>
      </w:pPr>
      <w:r>
        <w:t>Perimetras;</w:t>
      </w:r>
    </w:p>
    <w:p w14:paraId="43E9FF70" w14:textId="50378A51" w:rsidR="00423E1A" w:rsidRDefault="00423E1A" w:rsidP="00423E1A">
      <w:pPr>
        <w:pStyle w:val="ListParagraph"/>
        <w:numPr>
          <w:ilvl w:val="0"/>
          <w:numId w:val="23"/>
        </w:numPr>
      </w:pPr>
      <w:r>
        <w:t>Koreliacija;</w:t>
      </w:r>
    </w:p>
    <w:p w14:paraId="6DDA15EB" w14:textId="7DC22A6D" w:rsidR="00423E1A" w:rsidRDefault="00423E1A" w:rsidP="00423E1A">
      <w:pPr>
        <w:pStyle w:val="ListParagraph"/>
        <w:numPr>
          <w:ilvl w:val="0"/>
          <w:numId w:val="23"/>
        </w:numPr>
      </w:pPr>
      <w:r>
        <w:t>Gravitacijos centras;</w:t>
      </w:r>
    </w:p>
    <w:p w14:paraId="42FF96A2" w14:textId="07D7DCA0" w:rsidR="00423E1A" w:rsidRDefault="00423E1A" w:rsidP="00423E1A">
      <w:pPr>
        <w:pStyle w:val="ListParagraph"/>
        <w:numPr>
          <w:ilvl w:val="0"/>
          <w:numId w:val="23"/>
        </w:numPr>
      </w:pPr>
      <w:r>
        <w:t>Apvalumas;</w:t>
      </w:r>
    </w:p>
    <w:p w14:paraId="7F37964D" w14:textId="248EEC59" w:rsidR="00EC73F3" w:rsidRDefault="00EC73F3" w:rsidP="00423E1A">
      <w:pPr>
        <w:pStyle w:val="ListParagraph"/>
        <w:numPr>
          <w:ilvl w:val="0"/>
          <w:numId w:val="23"/>
        </w:numPr>
      </w:pPr>
      <w:r>
        <w:t>Entropija;</w:t>
      </w:r>
    </w:p>
    <w:p w14:paraId="1A0DD6F8" w14:textId="54736E62" w:rsidR="00EC73F3" w:rsidRDefault="00EC73F3" w:rsidP="00423E1A">
      <w:pPr>
        <w:pStyle w:val="ListParagraph"/>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036E593B" w14:textId="012F0746" w:rsidR="001B7316"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(angl. </w:t>
      </w:r>
      <w:proofErr w:type="spellStart"/>
      <w:r w:rsidR="002C0C46">
        <w:t>Medium-density</w:t>
      </w:r>
      <w:proofErr w:type="spellEnd"/>
      <w:r w:rsidR="002C0C46">
        <w:t xml:space="preserve"> </w:t>
      </w:r>
      <w:proofErr w:type="spellStart"/>
      <w:r w:rsidR="002C0C46">
        <w:t>fibreboard</w:t>
      </w:r>
      <w:proofErr w:type="spellEnd"/>
      <w:r w:rsidR="002C0C46">
        <w:t>)  kokybės patikrai.</w:t>
      </w:r>
      <w:r w:rsidR="009A321B">
        <w:t xml:space="preserve"> [</w:t>
      </w:r>
      <w:hyperlink r:id="rId27" w:history="1">
        <w:r w:rsidR="009A321B">
          <w:rPr>
            <w:rStyle w:val="Hyperlink"/>
          </w:rPr>
          <w:t>https://link.springer.com/content/pdf/10.1007%2Fs00170-011-3456-6</w:t>
        </w:r>
      </w:hyperlink>
      <w:r w:rsidR="009A321B">
        <w:t>]</w:t>
      </w:r>
      <w:r w:rsidR="00376E30">
        <w:t xml:space="preserve"> Realaus laiko kokybės patikros sistemoms yra labai svarb</w:t>
      </w:r>
      <w:r w:rsidR="00E0607D">
        <w:t>u</w:t>
      </w:r>
      <w:r w:rsidR="00376E30">
        <w:t xml:space="preserve">s defektų identifikavimo greitis ir atsako laikas, todėl </w:t>
      </w:r>
      <w:r w:rsidR="00CF24F2">
        <w:t>norint sumažinti identifikavimo laiką galima panaudoti tinklinio skaičiavimo architektūrą.</w:t>
      </w:r>
      <w:r w:rsidR="00A73E19">
        <w:t xml:space="preserve"> </w:t>
      </w:r>
      <w:r w:rsidR="00CF24F2">
        <w:t>Šis metodas</w:t>
      </w:r>
      <w:r w:rsidR="00FD2E43">
        <w:t xml:space="preserve">, kuris yra pavaizduotas </w:t>
      </w:r>
      <w:r w:rsidR="00FD2E43">
        <w:fldChar w:fldCharType="begin"/>
      </w:r>
      <w:r w:rsidR="00FD2E43">
        <w:instrText xml:space="preserve"> REF _Ref24910138 \h </w:instrText>
      </w:r>
      <w:r w:rsidR="00FD2E43">
        <w:fldChar w:fldCharType="separate"/>
      </w:r>
      <w:r w:rsidR="00FD2E43" w:rsidRPr="00FD2E43">
        <w:rPr>
          <w:b/>
          <w:bCs/>
          <w:noProof/>
        </w:rPr>
        <w:t>3</w:t>
      </w:r>
      <w:r w:rsidR="00FD2E43" w:rsidRPr="00FD2E43">
        <w:rPr>
          <w:b/>
          <w:bCs/>
        </w:rPr>
        <w:t>.</w:t>
      </w:r>
      <w:r w:rsidR="00FD2E43" w:rsidRPr="00FD2E43">
        <w:rPr>
          <w:b/>
          <w:bCs/>
          <w:noProof/>
        </w:rPr>
        <w:t>1</w:t>
      </w:r>
      <w:r w:rsidR="00FD2E43">
        <w:t xml:space="preserve"> </w:t>
      </w:r>
      <w:r w:rsidR="00FD2E43" w:rsidRPr="00FD2E43">
        <w:rPr>
          <w:b/>
          <w:bCs/>
        </w:rPr>
        <w:t>pav.</w:t>
      </w:r>
      <w:r w:rsidR="00FD2E43">
        <w:fldChar w:fldCharType="end"/>
      </w:r>
      <w:r w:rsidR="00A73E19">
        <w:t xml:space="preserve"> [</w:t>
      </w:r>
      <w:r w:rsidR="00A73E19" w:rsidRPr="00FD2E43">
        <w:t xml:space="preserve"> </w:t>
      </w:r>
      <w:hyperlink r:id="rId28" w:history="1">
        <w:r w:rsidR="00A73E19">
          <w:rPr>
            <w:rStyle w:val="Hyperlink"/>
          </w:rPr>
          <w:t>http://ecomputernotes.com/fundamental/introduction-to-computer/grid-computing</w:t>
        </w:r>
      </w:hyperlink>
      <w:r w:rsidR="00A73E19">
        <w:t>]</w:t>
      </w:r>
      <w:r w:rsidR="00FD2E43">
        <w:t>,</w:t>
      </w:r>
      <w:r w:rsidR="00CF24F2">
        <w:t xml:space="preserve"> leidžia padalinti visą nuotrauką į dalis ir kiekvienai daliai įvykdyti filtrus bei kraštų aptikimo algoritmus atskirai. Nuotrauka yra padalinama į tiek dalių, kiek nenaudojamų resursų yra tuo metu. Norint, kad defektų nustatymų algoritmų tikslumas nesumažėtų dalinant nuotraukas jų kraštų iš visų pusių persidengia po 10</w:t>
      </w:r>
      <w:r w:rsidR="00071E46">
        <w:t xml:space="preserve"> proc.</w:t>
      </w:r>
      <w:r w:rsidR="00CF24F2" w:rsidRPr="00CF24F2">
        <w:t>,</w:t>
      </w:r>
      <w:r w:rsidR="00CF24F2">
        <w:t xml:space="preserve"> kadangi prie kraštų gali būti labai mažų defektų. [</w:t>
      </w:r>
      <w:hyperlink r:id="rId29" w:history="1">
        <w:r w:rsidR="00CF24F2">
          <w:rPr>
            <w:rStyle w:val="Hyperlink"/>
          </w:rPr>
          <w:t>https://link.springer.com/content/pdf/10.1007%2Fs00170-011-3456-6</w:t>
        </w:r>
      </w:hyperlink>
      <w:r w:rsidR="00CF24F2">
        <w:t>]</w:t>
      </w:r>
      <w:r w:rsidR="001B7316">
        <w:t xml:space="preserve"> Kiekvienas kompiuteris atlieka defektų aptikimo procesą su gauta vaizdo dalimi ir tada visų jų analizės rezultatai yra apjungiami ir pagal tai nusprendžiama plokštės kokybė.</w:t>
      </w:r>
    </w:p>
    <w:p w14:paraId="6D3EE68C" w14:textId="77777777" w:rsidR="00FD2E43" w:rsidRDefault="00FD2E43" w:rsidP="00FD2E43">
      <w:pPr>
        <w:keepNext/>
        <w:ind w:firstLine="284"/>
        <w:jc w:val="center"/>
      </w:pPr>
      <w:r>
        <w:rPr>
          <w:noProof/>
        </w:rPr>
        <w:lastRenderedPageBreak/>
        <w:drawing>
          <wp:inline distT="0" distB="0" distL="0" distR="0" wp14:anchorId="61A1AFF6" wp14:editId="29EF5237">
            <wp:extent cx="4747260" cy="3661126"/>
            <wp:effectExtent l="0" t="0" r="0" b="0"/>
            <wp:docPr id="2" name="Picture 2" descr="Gri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d Comput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73502" cy="3681364"/>
                    </a:xfrm>
                    <a:prstGeom prst="rect">
                      <a:avLst/>
                    </a:prstGeom>
                    <a:noFill/>
                    <a:ln>
                      <a:noFill/>
                    </a:ln>
                  </pic:spPr>
                </pic:pic>
              </a:graphicData>
            </a:graphic>
          </wp:inline>
        </w:drawing>
      </w:r>
    </w:p>
    <w:bookmarkStart w:id="21" w:name="_Ref24910138"/>
    <w:p w14:paraId="5D4FE79A" w14:textId="4FAFEF5D" w:rsidR="00FD2E43" w:rsidRDefault="00DD7CCD" w:rsidP="00FD2E43">
      <w:pPr>
        <w:pStyle w:val="Caption"/>
      </w:pPr>
      <w:r>
        <w:rPr>
          <w:b/>
          <w:bCs/>
        </w:rPr>
        <w:fldChar w:fldCharType="begin"/>
      </w:r>
      <w:r>
        <w:rPr>
          <w:b/>
          <w:bCs/>
        </w:rPr>
        <w:instrText xml:space="preserve"> STYLEREF 1 \s </w:instrText>
      </w:r>
      <w:r>
        <w:rPr>
          <w:b/>
          <w:bCs/>
        </w:rPr>
        <w:fldChar w:fldCharType="separate"/>
      </w:r>
      <w:bookmarkStart w:id="22" w:name="_Toc25083795"/>
      <w:r>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Pr>
          <w:b/>
          <w:bCs/>
          <w:noProof/>
        </w:rPr>
        <w:t>1</w:t>
      </w:r>
      <w:r>
        <w:rPr>
          <w:b/>
          <w:bCs/>
        </w:rPr>
        <w:fldChar w:fldCharType="end"/>
      </w:r>
      <w:r w:rsidR="00FD2E43">
        <w:t xml:space="preserve"> </w:t>
      </w:r>
      <w:r w:rsidR="00FD2E43" w:rsidRPr="00FD2E43">
        <w:rPr>
          <w:b/>
          <w:bCs/>
        </w:rPr>
        <w:t>pav.</w:t>
      </w:r>
      <w:bookmarkEnd w:id="21"/>
      <w:r w:rsidR="00FD2E43" w:rsidRPr="00FD2E43">
        <w:rPr>
          <w:b/>
          <w:bCs/>
        </w:rPr>
        <w:t xml:space="preserve"> </w:t>
      </w:r>
      <w:r w:rsidR="00FD2E43">
        <w:t xml:space="preserve">Tinklinių skaičiavimų (angl. </w:t>
      </w:r>
      <w:proofErr w:type="spellStart"/>
      <w:r w:rsidR="00FD2E43">
        <w:t>Grid</w:t>
      </w:r>
      <w:proofErr w:type="spellEnd"/>
      <w:r w:rsidR="00FD2E43">
        <w:t xml:space="preserve"> </w:t>
      </w:r>
      <w:proofErr w:type="spellStart"/>
      <w:r w:rsidR="00FD2E43">
        <w:t>computing</w:t>
      </w:r>
      <w:proofErr w:type="spellEnd"/>
      <w:r w:rsidR="00FD2E43">
        <w:t>) schema</w:t>
      </w:r>
      <w:bookmarkEnd w:id="22"/>
    </w:p>
    <w:p w14:paraId="53DE8603" w14:textId="6B032853" w:rsidR="00423E1A" w:rsidRDefault="001B7316" w:rsidP="006C161C">
      <w:pPr>
        <w:ind w:firstLine="284"/>
      </w:pPr>
      <w:r>
        <w:t xml:space="preserve">Tradiciniai vaizdo apdorojimo algoritmai dažnai gerai veikia defektų regionų nustatymui ir lokalizavimui, tačiau </w:t>
      </w:r>
      <w:r w:rsidR="00CF24F2">
        <w:t xml:space="preserve">  </w:t>
      </w:r>
      <w:r>
        <w:t>nepasižymi geru defektų charakterizavimu. [</w:t>
      </w:r>
      <w:hyperlink r:id="rId31" w:history="1">
        <w:r>
          <w:rPr>
            <w:rStyle w:val="Hyperlink"/>
          </w:rPr>
          <w:t>https://ieeexplore.ieee.org/abstract/document/4488176</w:t>
        </w:r>
      </w:hyperlink>
      <w:r>
        <w:t>] Defektų tipo nustatymas dažnai yra labai svarbus, kadangi nustačius defektų tipą galima žymiai lengviau nustatyti</w:t>
      </w:r>
      <w:r w:rsidR="00E0607D">
        <w:t>,</w:t>
      </w:r>
      <w:r>
        <w:t xml:space="preserve"> kas sukelia šį defektą bei greičiau nustatyti gamybos proceso vietą, kurią reikia patobulinti ar pakeisti.</w:t>
      </w:r>
      <w:r w:rsidR="00CE5E61">
        <w:t xml:space="preserve"> </w:t>
      </w:r>
    </w:p>
    <w:p w14:paraId="52EA929D" w14:textId="77777777" w:rsidR="00F424EA" w:rsidRPr="00F424EA" w:rsidRDefault="00F424EA" w:rsidP="00F424EA"/>
    <w:p w14:paraId="674B77E6" w14:textId="7EDBEEA8" w:rsidR="0021027E" w:rsidRDefault="0021027E" w:rsidP="0021027E">
      <w:pPr>
        <w:pStyle w:val="Heading2"/>
      </w:pPr>
      <w:bookmarkStart w:id="23" w:name="_Toc25144253"/>
      <w:r>
        <w:t>Mašininio mokymosi sprendimai defektų aptikimui</w:t>
      </w:r>
      <w:bookmarkEnd w:id="23"/>
    </w:p>
    <w:p w14:paraId="77006E23" w14:textId="414C968B" w:rsidR="003A5607" w:rsidRDefault="00FD2E43" w:rsidP="003A5607">
      <w:r>
        <w:t>Mašininis mokymasis yra plačiai naudojamas sprendžiant vaizdų atpažinimo ir apdorojimo problemas. Kompiuterinės regos ir mašininio mokymosi naudojimas yra plačiai paplitęs daugumoje industrijos rūšių, kadangi šios technologijos beveik visada pranoksta kokybės patikros darbą atliekančius žmones. [</w:t>
      </w:r>
      <w:hyperlink r:id="rId32" w:history="1">
        <w:r>
          <w:rPr>
            <w:rStyle w:val="Hyperlink"/>
          </w:rPr>
          <w:t>https://link.springer.com/article/10.1007/s40684-016-0039-x</w:t>
        </w:r>
      </w:hyperlink>
      <w:r>
        <w:rPr>
          <w:rStyle w:val="Hyperlink"/>
        </w:rPr>
        <w:t>]</w:t>
      </w:r>
      <w:r w:rsidR="00162F48">
        <w:rPr>
          <w:rStyle w:val="Hyperlink"/>
        </w:rPr>
        <w:t xml:space="preserve"> </w:t>
      </w:r>
      <w:r w:rsidR="00162F48">
        <w:rPr>
          <w:rStyle w:val="Hyperlink"/>
          <w:u w:val="none"/>
        </w:rPr>
        <w:t>Kompiuterinės regos ir mašininio mokymosi pagalba galima atlikti defektų identifikavimą, tekstūros ir formos klasifikavimą ir kitus patikros veiksmus tuo pačiu metu. Per pastaruosius dešimtmečius patikros sistemos padarė nemenką progresą sprendžiant tekstūros reguliavimo ir lygiavimo užduotis, tačiau didžiausi</w:t>
      </w:r>
      <w:r w:rsidR="00E0607D">
        <w:rPr>
          <w:rStyle w:val="Hyperlink"/>
          <w:u w:val="none"/>
        </w:rPr>
        <w:t>ą</w:t>
      </w:r>
      <w:r w:rsidR="00162F48">
        <w:rPr>
          <w:rStyle w:val="Hyperlink"/>
          <w:u w:val="none"/>
        </w:rPr>
        <w:t xml:space="preserve"> progresą pavyko pasiekti, kai buvo pradėti</w:t>
      </w:r>
      <w:r w:rsidR="006C161C">
        <w:rPr>
          <w:rStyle w:val="Hyperlink"/>
          <w:u w:val="none"/>
        </w:rPr>
        <w:t xml:space="preserve"> naudoti</w:t>
      </w:r>
      <w:r w:rsidR="00162F48">
        <w:rPr>
          <w:rStyle w:val="Hyperlink"/>
          <w:u w:val="none"/>
        </w:rPr>
        <w:t xml:space="preserve"> mašininio mokymosi algoritmai.</w:t>
      </w:r>
      <w:r w:rsidR="007A0B9E">
        <w:rPr>
          <w:rStyle w:val="Hyperlink"/>
          <w:u w:val="none"/>
        </w:rPr>
        <w:t xml:space="preserve"> Spendžiant mašininio mokymosi problemas yra naudojami du</w:t>
      </w:r>
      <w:r w:rsidR="00E0607D">
        <w:rPr>
          <w:rStyle w:val="Hyperlink"/>
          <w:u w:val="none"/>
        </w:rPr>
        <w:t xml:space="preserve"> mašininio mokymosi algoritmų</w:t>
      </w:r>
      <w:r w:rsidR="007A0B9E">
        <w:rPr>
          <w:rStyle w:val="Hyperlink"/>
          <w:u w:val="none"/>
        </w:rPr>
        <w:t xml:space="preserve"> tipai: prižiūrimi ir neprižiūrimi. Prižiūrimi metodai yra po daugelio iteracijų sugeba sėkmingai nustatyti klases, pagal kurias buvo mokoma, o neprižiūrimi mašininio mokymosi metodai patys suformuoja grupes iš gautų duomenų. [</w:t>
      </w:r>
      <w:hyperlink r:id="rId33" w:history="1">
        <w:r w:rsidR="007A0B9E">
          <w:rPr>
            <w:rStyle w:val="Hyperlink"/>
          </w:rPr>
          <w:t>https://ieeexplore.ieee.org/abstract/document/4488176</w:t>
        </w:r>
      </w:hyperlink>
      <w:r w:rsidR="007A0B9E">
        <w:t>]</w:t>
      </w:r>
      <w:r w:rsidR="007A0B9E">
        <w:rPr>
          <w:rStyle w:val="Hyperlink"/>
          <w:u w:val="none"/>
        </w:rPr>
        <w:t xml:space="preserve"> </w:t>
      </w:r>
      <w:r w:rsidR="00162F48">
        <w:rPr>
          <w:rStyle w:val="Hyperlink"/>
          <w:u w:val="none"/>
        </w:rPr>
        <w:t xml:space="preserve"> </w:t>
      </w:r>
      <w:r w:rsidR="002418DA">
        <w:rPr>
          <w:rStyle w:val="Hyperlink"/>
          <w:u w:val="none"/>
        </w:rPr>
        <w:t>P</w:t>
      </w:r>
      <w:r w:rsidR="008E6675">
        <w:rPr>
          <w:rStyle w:val="Hyperlink"/>
          <w:u w:val="none"/>
        </w:rPr>
        <w:t>aviršiaus defektų identifikavim</w:t>
      </w:r>
      <w:r w:rsidR="002418DA">
        <w:rPr>
          <w:rStyle w:val="Hyperlink"/>
          <w:u w:val="none"/>
        </w:rPr>
        <w:t>ui</w:t>
      </w:r>
      <w:r w:rsidR="008E6675">
        <w:rPr>
          <w:rStyle w:val="Hyperlink"/>
          <w:u w:val="none"/>
        </w:rPr>
        <w:t xml:space="preserve"> ir klasifikavim</w:t>
      </w:r>
      <w:r w:rsidR="002418DA">
        <w:rPr>
          <w:rStyle w:val="Hyperlink"/>
          <w:u w:val="none"/>
        </w:rPr>
        <w:t>ui daugiausiai naudojami SVM ir KNN</w:t>
      </w:r>
      <w:r w:rsidR="008E6675">
        <w:rPr>
          <w:rStyle w:val="Hyperlink"/>
          <w:u w:val="none"/>
        </w:rPr>
        <w:t xml:space="preserve"> metodai</w:t>
      </w:r>
      <w:r w:rsidR="002418DA">
        <w:rPr>
          <w:rStyle w:val="Hyperlink"/>
          <w:u w:val="none"/>
        </w:rPr>
        <w:t>.</w:t>
      </w:r>
      <w:r w:rsidR="008E6675">
        <w:rPr>
          <w:rStyle w:val="Hyperlink"/>
          <w:u w:val="none"/>
        </w:rPr>
        <w:t xml:space="preserve"> </w:t>
      </w:r>
      <w:r w:rsidR="003A5607">
        <w:rPr>
          <w:rStyle w:val="Hyperlink"/>
          <w:u w:val="none"/>
        </w:rPr>
        <w:t>[</w:t>
      </w:r>
      <w:hyperlink r:id="rId34" w:history="1">
        <w:r w:rsidR="003A5607">
          <w:rPr>
            <w:rStyle w:val="Hyperlink"/>
          </w:rPr>
          <w:t>https://link.springer.com/article/10.1007/s40684-016-0039-x</w:t>
        </w:r>
      </w:hyperlink>
      <w:r w:rsidR="003A5607">
        <w:t>], [</w:t>
      </w:r>
      <w:hyperlink r:id="rId35" w:history="1">
        <w:r w:rsidR="003A5607">
          <w:rPr>
            <w:rStyle w:val="Hyperlink"/>
          </w:rPr>
          <w:t>https://ieeexplore.ieee.org/abstract/document/1334512</w:t>
        </w:r>
      </w:hyperlink>
      <w:r w:rsidR="003A5607">
        <w:rPr>
          <w:rStyle w:val="Hyperlink"/>
        </w:rPr>
        <w:t>], [</w:t>
      </w:r>
      <w:hyperlink r:id="rId36" w:history="1">
        <w:r w:rsidR="003A5607">
          <w:rPr>
            <w:rStyle w:val="Hyperlink"/>
          </w:rPr>
          <w:t>https://www.sciencedirect.com/science/article/pii/S0278612519300111</w:t>
        </w:r>
      </w:hyperlink>
      <w:r w:rsidR="003A5607">
        <w:t>]</w:t>
      </w:r>
      <w:r w:rsidR="006C161C">
        <w:t xml:space="preserve"> Mašininio mokymosi naudojimas pramonės defektų aptikimui labai populiarėja ir vis daugiau problemų galima išspręsti </w:t>
      </w:r>
      <w:r w:rsidR="006C161C">
        <w:lastRenderedPageBreak/>
        <w:t xml:space="preserve">panaudojant tinkamus metodus. Didelio populiarumo susilaukė  </w:t>
      </w:r>
      <w:r w:rsidR="00BF5EED">
        <w:t>ir „</w:t>
      </w:r>
      <w:proofErr w:type="spellStart"/>
      <w:r w:rsidR="00BF5EED">
        <w:t>Kaggle</w:t>
      </w:r>
      <w:proofErr w:type="spellEnd"/>
      <w:r w:rsidR="00BF5EED">
        <w:t>“ puslapyje organizuotas konkursas</w:t>
      </w:r>
      <w:r w:rsidR="00B21488">
        <w:t xml:space="preserve"> [</w:t>
      </w:r>
      <w:hyperlink r:id="rId37" w:history="1">
        <w:r w:rsidR="00B21488">
          <w:rPr>
            <w:rStyle w:val="Hyperlink"/>
          </w:rPr>
          <w:t>https://www.kaggle.com/c/severstal-steel-defect-detection</w:t>
        </w:r>
      </w:hyperlink>
      <w:r w:rsidR="00B21488">
        <w:rPr>
          <w:rStyle w:val="Hyperlink"/>
        </w:rPr>
        <w:t>]</w:t>
      </w:r>
      <w:r w:rsidR="00BF5EED">
        <w:t>, kurio metu dalyviai sukūrė ir padėjo patobulinti plieno paviršiaus defektų lokalizavimo ir defektų klasifikavimo algoritmus, kurie yra naudojami lyderiaujančios plieno gamybos įmonės „</w:t>
      </w:r>
      <w:proofErr w:type="spellStart"/>
      <w:r w:rsidR="00BF5EED">
        <w:t>Severstal</w:t>
      </w:r>
      <w:proofErr w:type="spellEnd"/>
      <w:r w:rsidR="00BF5EED">
        <w:t>“</w:t>
      </w:r>
    </w:p>
    <w:p w14:paraId="565F9140" w14:textId="668E1F43" w:rsidR="00FD2E43" w:rsidRPr="00162F48" w:rsidRDefault="00FD2E43" w:rsidP="00FD2E43">
      <w:pPr>
        <w:pStyle w:val="Tekstas"/>
      </w:pPr>
    </w:p>
    <w:p w14:paraId="1ACD5BD3" w14:textId="35588AB9" w:rsidR="0021027E" w:rsidRDefault="0021027E" w:rsidP="0021027E">
      <w:pPr>
        <w:pStyle w:val="Heading3"/>
      </w:pPr>
      <w:bookmarkStart w:id="24" w:name="_Toc25144254"/>
      <w:r>
        <w:t>SVM metodo pritaikymas defektų tipo nustatymui</w:t>
      </w:r>
      <w:bookmarkEnd w:id="24"/>
    </w:p>
    <w:p w14:paraId="2E051111" w14:textId="32382866" w:rsidR="007A0B9E" w:rsidRPr="00E055DB" w:rsidRDefault="00AD1E60" w:rsidP="007A0B9E">
      <w:pPr>
        <w:ind w:firstLine="284"/>
      </w:pPr>
      <w:r>
        <w:t>Dažnai defektų tipo nustatymui yra naudojami klasifikatoriai. Vienas populiariausių yra atraminių vektorių klasifikatorius. Šis metodas yra populiarus, kadangi gali pasiekti didelį tikslumą nenaudojant daug skaičiavimų resursų, todėl dažnai yra naudojamas kokybės patikrai, kuri vyksta realiu laiku. [</w:t>
      </w:r>
      <w:hyperlink r:id="rId38" w:history="1">
        <w:r>
          <w:rPr>
            <w:rStyle w:val="Hyperlink"/>
          </w:rPr>
          <w:t>https://towardsdatascience.com/support-vector-machine-introduction-to-machine-learning-algorithms-934a444fca47</w:t>
        </w:r>
      </w:hyperlink>
      <w:r>
        <w:t>], [</w:t>
      </w:r>
      <w:hyperlink r:id="rId39" w:history="1">
        <w:r>
          <w:rPr>
            <w:rStyle w:val="Hyperlink"/>
          </w:rPr>
          <w:t>https://ieeexplore.ieee.org/abstract/document/1334512</w:t>
        </w:r>
      </w:hyperlink>
      <w:r>
        <w:rPr>
          <w:rStyle w:val="Hyperlink"/>
        </w:rPr>
        <w:t>]</w:t>
      </w:r>
      <w:r w:rsidR="00C33B3C">
        <w:rPr>
          <w:rStyle w:val="Hyperlink"/>
        </w:rPr>
        <w:t xml:space="preserve"> </w:t>
      </w:r>
      <w:r>
        <w:t xml:space="preserve">SVM gali būti naudojamas regresijos ir klasifikavimo uždaviniams, tačiau plačiausiai naudojamas atlikti klasifikavimą. </w:t>
      </w:r>
      <w:r w:rsidR="00A500C7">
        <w:t>SVM algoritmas yra pagrindžiamas statistine šablonų atpažinimo teorija</w:t>
      </w:r>
      <w:r w:rsidR="00D93B2B">
        <w:t>, apskritai atraminių vektorių klasifikatorius yra laikomas geresniu pasirinkimu triukšmingiems duomenų rinkiniams, lyginant su „</w:t>
      </w:r>
      <w:r w:rsidR="00D93B2B">
        <w:rPr>
          <w:rFonts w:ascii="Georgia" w:hAnsi="Georgia"/>
          <w:color w:val="333333"/>
          <w:sz w:val="23"/>
          <w:szCs w:val="23"/>
          <w:shd w:val="clear" w:color="auto" w:fill="FFFFFF"/>
        </w:rPr>
        <w:t> </w:t>
      </w:r>
      <w:proofErr w:type="spellStart"/>
      <w:r w:rsidR="00D93B2B">
        <w:rPr>
          <w:rFonts w:ascii="Georgia" w:hAnsi="Georgia"/>
          <w:color w:val="333333"/>
          <w:sz w:val="23"/>
          <w:szCs w:val="23"/>
          <w:shd w:val="clear" w:color="auto" w:fill="FFFFFF"/>
        </w:rPr>
        <w:t>Naive</w:t>
      </w:r>
      <w:proofErr w:type="spellEnd"/>
      <w:r w:rsidR="00D93B2B">
        <w:rPr>
          <w:rFonts w:ascii="Georgia" w:hAnsi="Georgia"/>
          <w:color w:val="333333"/>
          <w:sz w:val="23"/>
          <w:szCs w:val="23"/>
          <w:shd w:val="clear" w:color="auto" w:fill="FFFFFF"/>
        </w:rPr>
        <w:t xml:space="preserve"> </w:t>
      </w:r>
      <w:proofErr w:type="spellStart"/>
      <w:r w:rsidR="00D93B2B">
        <w:rPr>
          <w:rFonts w:ascii="Georgia" w:hAnsi="Georgia"/>
          <w:color w:val="333333"/>
          <w:sz w:val="23"/>
          <w:szCs w:val="23"/>
          <w:shd w:val="clear" w:color="auto" w:fill="FFFFFF"/>
        </w:rPr>
        <w:t>Bayes</w:t>
      </w:r>
      <w:proofErr w:type="spellEnd"/>
      <w:r w:rsidR="00D93B2B">
        <w:rPr>
          <w:rFonts w:ascii="Georgia" w:hAnsi="Georgia"/>
          <w:color w:val="333333"/>
          <w:sz w:val="23"/>
          <w:szCs w:val="23"/>
          <w:shd w:val="clear" w:color="auto" w:fill="FFFFFF"/>
        </w:rPr>
        <w:t>“ ar neuroniniais tinklais, kalbant apie tikslumą ir skaičiavimų sudėtingumą</w:t>
      </w:r>
      <w:r w:rsidR="00D93B2B">
        <w:t xml:space="preserve"> </w:t>
      </w:r>
      <w:r w:rsidR="00A500C7">
        <w:t>[</w:t>
      </w:r>
      <w:hyperlink r:id="rId40" w:history="1">
        <w:r w:rsidR="00A500C7">
          <w:rPr>
            <w:rStyle w:val="Hyperlink"/>
          </w:rPr>
          <w:t>https://ieeexplore.ieee.org/abstract/document/1334512</w:t>
        </w:r>
      </w:hyperlink>
      <w:r w:rsidR="00A500C7">
        <w:t>]</w:t>
      </w:r>
      <w:r w:rsidR="007A0B9E">
        <w:t>.</w:t>
      </w:r>
      <w:r w:rsidR="00E055DB">
        <w:t xml:space="preserve"> Šio tyrimo metu SVM klasifikatorius pasiekė 90,5</w:t>
      </w:r>
      <w:r w:rsidR="00071E46">
        <w:t xml:space="preserve"> proc.</w:t>
      </w:r>
      <w:r w:rsidR="00E055DB" w:rsidRPr="00E055DB">
        <w:t xml:space="preserve"> tikslum</w:t>
      </w:r>
      <w:r w:rsidR="00E055DB">
        <w:t>ą, o dirbtinių neuroninių tinklų klasifikatorius pasiekė 89,9</w:t>
      </w:r>
      <w:r w:rsidR="00071E46">
        <w:t xml:space="preserve"> proc.</w:t>
      </w:r>
      <w:r w:rsidR="00E055DB" w:rsidRPr="00E055DB">
        <w:t xml:space="preserve"> tikslum</w:t>
      </w:r>
      <w:r w:rsidR="00E055DB">
        <w:t>ą. Atlikus vaizdų pradinį apdorojimą, kurio pagal</w:t>
      </w:r>
      <w:r w:rsidR="00BD26E1">
        <w:t>ba</w:t>
      </w:r>
      <w:r w:rsidR="00E055DB">
        <w:t xml:space="preserve"> buvo pašalinti nuotraukų triukšmai, atraminių vektorių klasifikavimo metodas pasiekė net 94,4</w:t>
      </w:r>
      <w:r w:rsidR="00071E46">
        <w:t xml:space="preserve"> proc.</w:t>
      </w:r>
      <w:r w:rsidR="00E055DB" w:rsidRPr="00E055DB">
        <w:t xml:space="preserve"> </w:t>
      </w:r>
      <w:r w:rsidR="00E055DB">
        <w:t xml:space="preserve">patikimumą, </w:t>
      </w:r>
      <w:r w:rsidR="00BD26E1">
        <w:t>o tuo tarpu</w:t>
      </w:r>
      <w:r w:rsidR="00E055DB">
        <w:t xml:space="preserve"> neuroninių tinklų algoritmas sugebėjo pasiekti 90,8</w:t>
      </w:r>
      <w:r w:rsidR="00071E46">
        <w:t xml:space="preserve"> proc.</w:t>
      </w:r>
      <w:r w:rsidR="00E055DB">
        <w:t xml:space="preserve"> tikslumą. [</w:t>
      </w:r>
      <w:hyperlink r:id="rId41" w:history="1">
        <w:r w:rsidR="00E055DB">
          <w:rPr>
            <w:rStyle w:val="Hyperlink"/>
          </w:rPr>
          <w:t>https://ieeexplore.ieee.org/abstract/document/1334512</w:t>
        </w:r>
      </w:hyperlink>
      <w:r w:rsidR="00E055DB">
        <w:t>] Taip SVM klasifikatorius pralenkė neuroninių tinklų metodą ne tik tikslumo atžvilgiu, bet savo mažesniu vykdymo laiku. [</w:t>
      </w:r>
      <w:hyperlink r:id="rId42" w:history="1">
        <w:r w:rsidR="00E055DB">
          <w:rPr>
            <w:rStyle w:val="Hyperlink"/>
          </w:rPr>
          <w:t>https://ieeexplore.ieee.org/abstract/document/1334512</w:t>
        </w:r>
      </w:hyperlink>
      <w:r w:rsidR="00E055DB">
        <w:t>]</w:t>
      </w:r>
    </w:p>
    <w:p w14:paraId="2F5BC89F" w14:textId="5A80A27A" w:rsidR="00FF4176" w:rsidRDefault="007A0B9E" w:rsidP="007A0B9E">
      <w:pPr>
        <w:ind w:firstLine="284"/>
      </w:pPr>
      <w:r>
        <w:t xml:space="preserve">Atraminių vektorių metodas yra sėkmingai naudojamas  defektų aptikimui ir klasifikavimui medienos pramonėje. </w:t>
      </w:r>
      <w:r w:rsidR="006C75E5">
        <w:t>Vidutiniškai 96,5</w:t>
      </w:r>
      <w:r w:rsidR="005F30A5">
        <w:t xml:space="preserve"> proc.</w:t>
      </w:r>
      <w:r w:rsidR="006C75E5">
        <w:t xml:space="preserve"> klasifikavimo tikslumas </w:t>
      </w:r>
      <w:r>
        <w:t>buvo pasiekt</w:t>
      </w:r>
      <w:r w:rsidR="006C75E5">
        <w:t>as</w:t>
      </w:r>
      <w:r>
        <w:t xml:space="preserve"> naudojant SVM klasifikatorių, kuris buvo apmokytas su 800 </w:t>
      </w:r>
      <w:r w:rsidR="006C75E5">
        <w:t>medienos mazgų nuotraukomis ir klasifikavo medienos mazgus net į 5 grupes. [</w:t>
      </w:r>
      <w:hyperlink r:id="rId43" w:history="1">
        <w:r w:rsidR="006C75E5">
          <w:rPr>
            <w:rStyle w:val="Hyperlink"/>
          </w:rPr>
          <w:t>https://link.springer.com/article/10.1007/s00226-009-0287-9</w:t>
        </w:r>
      </w:hyperlink>
      <w:r w:rsidR="006C75E5">
        <w:t>]</w:t>
      </w:r>
      <w:r w:rsidR="00C70F11">
        <w:t xml:space="preserve"> Norint nustatyti defektų tipą reikia</w:t>
      </w:r>
      <w:r w:rsidR="003E4134">
        <w:t xml:space="preserve"> išskirti dominuojančias defektų savybes. Šių  savybių pasirinkimas ir išgavimas yra svarbiausias žingsnis, norint pasiekti sėkmingą defektų klasifikavimą. [</w:t>
      </w:r>
      <w:hyperlink r:id="rId44" w:history="1">
        <w:r w:rsidR="003E4134">
          <w:rPr>
            <w:rStyle w:val="Hyperlink"/>
          </w:rPr>
          <w:t>https://link.springer.com/article/10.1007/s00226-009-0287-9</w:t>
        </w:r>
      </w:hyperlink>
      <w:r w:rsidR="003E4134">
        <w:t>]</w:t>
      </w:r>
      <w:r w:rsidR="00E67B79">
        <w:t xml:space="preserve"> Savybių išskyrimas yra vienas svarbiausių mašininio mokymosi uždavinių, kuris padeda išvengti persimokymo (angl. </w:t>
      </w:r>
      <w:proofErr w:type="spellStart"/>
      <w:r w:rsidR="00E67B79">
        <w:t>overfitting</w:t>
      </w:r>
      <w:proofErr w:type="spellEnd"/>
      <w:r w:rsidR="00E67B79">
        <w:t xml:space="preserve">) bei dimensijų prakeiksmo (angl. </w:t>
      </w:r>
      <w:proofErr w:type="spellStart"/>
      <w:r w:rsidR="00E67B79">
        <w:t>curse</w:t>
      </w:r>
      <w:proofErr w:type="spellEnd"/>
      <w:r w:rsidR="00E67B79">
        <w:t xml:space="preserve"> </w:t>
      </w:r>
      <w:proofErr w:type="spellStart"/>
      <w:r w:rsidR="00E67B79">
        <w:t>of</w:t>
      </w:r>
      <w:proofErr w:type="spellEnd"/>
      <w:r w:rsidR="00E67B79">
        <w:t xml:space="preserve"> </w:t>
      </w:r>
      <w:proofErr w:type="spellStart"/>
      <w:r w:rsidR="00E67B79">
        <w:t>dimensionality</w:t>
      </w:r>
      <w:proofErr w:type="spellEnd"/>
      <w:r w:rsidR="00E67B79">
        <w:t>).[</w:t>
      </w:r>
      <w:r w:rsidR="00E67B79" w:rsidRPr="00E67B79">
        <w:t xml:space="preserve"> </w:t>
      </w:r>
      <w:hyperlink r:id="rId45" w:history="1">
        <w:r w:rsidR="00E67B79">
          <w:rPr>
            <w:rStyle w:val="Hyperlink"/>
          </w:rPr>
          <w:t>https://towardsdatascience.com/feature-selection-techniques-for-classification-and-python-tips-for-their-application-10c0ddd7918b</w:t>
        </w:r>
      </w:hyperlink>
      <w:r w:rsidR="00E67B79">
        <w:t>]</w:t>
      </w:r>
      <w:r w:rsidR="00FF4176">
        <w:t xml:space="preserve"> Dažnai tokios defektų savybės kaip spalva ir tekstūra yra labai svarbios žmogaus patikrai, tačiau naudojant kompiuterinės regos ir klasifikavimo metodus svarbiau yra santykis</w:t>
      </w:r>
      <w:r w:rsidR="00BD26E1">
        <w:t xml:space="preserve"> </w:t>
      </w:r>
      <w:r w:rsidR="00FF4176">
        <w:t>spalvos poky</w:t>
      </w:r>
      <w:r w:rsidR="00BD26E1">
        <w:t>čio</w:t>
      </w:r>
      <w:r w:rsidR="00FF4176">
        <w:t xml:space="preserve"> su objekto fonu nei absoliutinė spalva, kadangi spalva gali labai priklausyti nuo kameros tipo bei nustatymų ir apšvietimo sąlygų. [</w:t>
      </w:r>
      <w:hyperlink r:id="rId46" w:history="1">
        <w:r w:rsidR="00FF4176">
          <w:rPr>
            <w:rStyle w:val="Hyperlink"/>
          </w:rPr>
          <w:t>https://link.springer.com/article/10.1007/s00226-009-0287-9</w:t>
        </w:r>
      </w:hyperlink>
      <w:r w:rsidR="00FF4176">
        <w:t>] Dažniausius baldų detalių paviršiaus</w:t>
      </w:r>
      <w:r w:rsidR="00307F3F">
        <w:t xml:space="preserve"> defektus</w:t>
      </w:r>
      <w:r w:rsidR="00FF4176">
        <w:t xml:space="preserve"> </w:t>
      </w:r>
      <w:r w:rsidR="00307F3F">
        <w:t xml:space="preserve">galima pamatyti </w:t>
      </w:r>
      <w:r w:rsidR="00C56EBB">
        <w:fldChar w:fldCharType="begin"/>
      </w:r>
      <w:r w:rsidR="00C56EBB">
        <w:instrText xml:space="preserve"> REF _Ref25090594 \h </w:instrText>
      </w:r>
      <w:r w:rsidR="00C56EBB">
        <w:fldChar w:fldCharType="separate"/>
      </w:r>
      <w:r w:rsidR="00C56EBB">
        <w:rPr>
          <w:b/>
          <w:bCs/>
          <w:noProof/>
        </w:rPr>
        <w:t>3</w:t>
      </w:r>
      <w:r w:rsidR="00C56EBB">
        <w:rPr>
          <w:b/>
          <w:bCs/>
        </w:rPr>
        <w:t>.</w:t>
      </w:r>
      <w:r w:rsidR="00C56EBB">
        <w:rPr>
          <w:b/>
          <w:bCs/>
          <w:noProof/>
        </w:rPr>
        <w:t>2</w:t>
      </w:r>
      <w:r w:rsidR="00C56EBB">
        <w:t xml:space="preserve"> </w:t>
      </w:r>
      <w:r w:rsidR="00C56EBB" w:rsidRPr="00C70F11">
        <w:rPr>
          <w:b/>
          <w:bCs/>
        </w:rPr>
        <w:t>p</w:t>
      </w:r>
      <w:r w:rsidR="00C56EBB" w:rsidRPr="00C70F11">
        <w:rPr>
          <w:b/>
          <w:bCs/>
        </w:rPr>
        <w:t>av.</w:t>
      </w:r>
      <w:r w:rsidR="00C56EBB">
        <w:fldChar w:fldCharType="end"/>
      </w:r>
      <w:r w:rsidR="00307F3F">
        <w:fldChar w:fldCharType="begin"/>
      </w:r>
      <w:r w:rsidR="00307F3F">
        <w:instrText xml:space="preserve"> REF _Ref25005045 \h </w:instrText>
      </w:r>
      <w:r w:rsidR="00307F3F">
        <w:fldChar w:fldCharType="end"/>
      </w:r>
      <w:r w:rsidR="00307F3F">
        <w:t>, šie defektai gana ryškiai skiriasi vienas nuo kito, todėl jų tipo nustatymui turėtų sėkmingai veikti SVM klasifikatorius, kadangi analizės metu nustatyta, kad šis klasifikatorius sėkmingai įvykdė panašias paviršiaus defektų tipų identifikavimo užduotis anksčiau minėtuose darbuose. [</w:t>
      </w:r>
      <w:hyperlink r:id="rId47" w:history="1">
        <w:r w:rsidR="00307F3F">
          <w:rPr>
            <w:rStyle w:val="Hyperlink"/>
          </w:rPr>
          <w:t>https://ieeexplore.ieee.org/abstract/document/1334512</w:t>
        </w:r>
      </w:hyperlink>
      <w:r w:rsidR="00307F3F">
        <w:t>], [</w:t>
      </w:r>
      <w:hyperlink r:id="rId48" w:history="1">
        <w:r w:rsidR="00307F3F">
          <w:rPr>
            <w:rStyle w:val="Hyperlink"/>
          </w:rPr>
          <w:t>https://link.springer.com/article/10.1007/s00226-009-0287-9</w:t>
        </w:r>
      </w:hyperlink>
      <w:r w:rsidR="00307F3F">
        <w:t xml:space="preserve">] </w:t>
      </w:r>
    </w:p>
    <w:p w14:paraId="3D00275E" w14:textId="77777777" w:rsidR="00C70F11" w:rsidRDefault="00C70F11" w:rsidP="003E4134">
      <w:pPr>
        <w:keepNext/>
        <w:ind w:firstLine="284"/>
        <w:jc w:val="center"/>
      </w:pPr>
      <w:commentRangeStart w:id="25"/>
      <w:r>
        <w:rPr>
          <w:noProof/>
        </w:rPr>
        <w:lastRenderedPageBreak/>
        <w:drawing>
          <wp:inline distT="0" distB="0" distL="0" distR="0" wp14:anchorId="7B20A70E" wp14:editId="5B7A1114">
            <wp:extent cx="6120130" cy="2820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2820035"/>
                    </a:xfrm>
                    <a:prstGeom prst="rect">
                      <a:avLst/>
                    </a:prstGeom>
                  </pic:spPr>
                </pic:pic>
              </a:graphicData>
            </a:graphic>
          </wp:inline>
        </w:drawing>
      </w:r>
      <w:commentRangeEnd w:id="25"/>
      <w:r w:rsidR="00A80298">
        <w:rPr>
          <w:rStyle w:val="CommentReference"/>
        </w:rPr>
        <w:commentReference w:id="25"/>
      </w:r>
    </w:p>
    <w:bookmarkStart w:id="26" w:name="_Ref25090594"/>
    <w:p w14:paraId="49F316B7" w14:textId="74224F27" w:rsidR="00C70F11" w:rsidRDefault="00DD7CCD" w:rsidP="00C70F11">
      <w:pPr>
        <w:pStyle w:val="Caption"/>
      </w:pPr>
      <w:r>
        <w:rPr>
          <w:b/>
          <w:bCs/>
        </w:rPr>
        <w:fldChar w:fldCharType="begin"/>
      </w:r>
      <w:r>
        <w:rPr>
          <w:b/>
          <w:bCs/>
        </w:rPr>
        <w:instrText xml:space="preserve"> STYLEREF 1 \s </w:instrText>
      </w:r>
      <w:r>
        <w:rPr>
          <w:b/>
          <w:bCs/>
        </w:rPr>
        <w:fldChar w:fldCharType="separate"/>
      </w:r>
      <w:bookmarkStart w:id="27" w:name="_Toc25083796"/>
      <w:r>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Pr>
          <w:b/>
          <w:bCs/>
          <w:noProof/>
        </w:rPr>
        <w:t>2</w:t>
      </w:r>
      <w:r>
        <w:rPr>
          <w:b/>
          <w:bCs/>
        </w:rPr>
        <w:fldChar w:fldCharType="end"/>
      </w:r>
      <w:r w:rsidR="00C70F11">
        <w:t xml:space="preserve"> </w:t>
      </w:r>
      <w:r w:rsidR="00C70F11" w:rsidRPr="00C70F11">
        <w:rPr>
          <w:b/>
          <w:bCs/>
        </w:rPr>
        <w:t>pav.</w:t>
      </w:r>
      <w:bookmarkEnd w:id="26"/>
      <w:r w:rsidR="00C70F11" w:rsidRPr="00C70F11">
        <w:rPr>
          <w:b/>
          <w:bCs/>
        </w:rPr>
        <w:t xml:space="preserve"> </w:t>
      </w:r>
      <w:r w:rsidR="00C70F11">
        <w:t>Baldų detalių</w:t>
      </w:r>
      <w:r w:rsidR="00FF4176">
        <w:t xml:space="preserve"> pagrindinių</w:t>
      </w:r>
      <w:r w:rsidR="00C70F11">
        <w:t xml:space="preserve"> pavirši</w:t>
      </w:r>
      <w:r w:rsidR="00FF4176">
        <w:t>ų</w:t>
      </w:r>
      <w:r w:rsidR="00C70F11">
        <w:t xml:space="preserve"> </w:t>
      </w:r>
      <w:r w:rsidR="00FF4176">
        <w:t>bei</w:t>
      </w:r>
      <w:r w:rsidR="00C70F11">
        <w:t xml:space="preserve"> kraštų</w:t>
      </w:r>
      <w:r w:rsidR="00FF4176">
        <w:t xml:space="preserve"> paviršių</w:t>
      </w:r>
      <w:r w:rsidR="00C70F11">
        <w:t xml:space="preserve"> defektai</w:t>
      </w:r>
      <w:bookmarkEnd w:id="27"/>
    </w:p>
    <w:p w14:paraId="20CEAF21" w14:textId="14F2ADBF" w:rsidR="00AD1E60" w:rsidRPr="00AD1E60" w:rsidRDefault="00C70F11" w:rsidP="007A0B9E">
      <w:pPr>
        <w:ind w:firstLine="284"/>
      </w:pPr>
      <w:r>
        <w:t xml:space="preserve"> </w:t>
      </w:r>
    </w:p>
    <w:p w14:paraId="40FE71E1" w14:textId="59E9E88C" w:rsidR="0021027E" w:rsidRDefault="0021027E" w:rsidP="0021027E">
      <w:pPr>
        <w:pStyle w:val="Heading3"/>
      </w:pPr>
      <w:bookmarkStart w:id="28" w:name="_Toc25144255"/>
      <w:proofErr w:type="spellStart"/>
      <w:r w:rsidRPr="0021027E">
        <w:t>Konvoliucinių</w:t>
      </w:r>
      <w:proofErr w:type="spellEnd"/>
      <w:r w:rsidRPr="0021027E">
        <w:t xml:space="preserve"> neuroninių tinklų t</w:t>
      </w:r>
      <w:r>
        <w:t>aikymas defektų aptikimui ir klasifikavimui</w:t>
      </w:r>
      <w:bookmarkEnd w:id="28"/>
    </w:p>
    <w:p w14:paraId="088A3235" w14:textId="438A9414" w:rsidR="00814508" w:rsidRDefault="00586D28" w:rsidP="00814508">
      <w:pPr>
        <w:pStyle w:val="Tekstas"/>
        <w:ind w:firstLine="284"/>
      </w:pPr>
      <w:proofErr w:type="spellStart"/>
      <w:r>
        <w:t>Konvuliuciniai</w:t>
      </w:r>
      <w:proofErr w:type="spellEnd"/>
      <w:r>
        <w:t xml:space="preserve"> neuroniniai tinklai labai svarbus ir pastaraisiais metais labai išpopuliarėjęs vaizdų atpažinimo metodas, kuris sėkmingai pritaikomas taip pat ir pramoninės gamybos kokybės užtikrinimo bei defektų identifikavimo uždaviniuose.</w:t>
      </w:r>
      <w:r w:rsidR="002F3BDA">
        <w:t xml:space="preserve"> [</w:t>
      </w:r>
      <w:hyperlink r:id="rId53" w:history="1">
        <w:r w:rsidR="002F3BDA">
          <w:rPr>
            <w:rStyle w:val="Hyperlink"/>
          </w:rPr>
          <w:t>https://ieeexplore.ieee.org/abstract/document/5675519</w:t>
        </w:r>
      </w:hyperlink>
      <w:r w:rsidR="002F3BDA">
        <w:t>]</w:t>
      </w:r>
      <w:r w:rsidR="003D6A00">
        <w:t xml:space="preserve"> Per keletą praėjusių metų panaudojant neuroninius tinklus buvo išspręsta daug įdomių bei svarbių problemų. Šie pasiekimai turi ne tik nemažai naudos mokslinių tyrimų atžvilgiu, bet dauguma yra pritaikomi realiame pasaulyje ir palengvina kasdieninį žmonių gyvenimą. Neuronini</w:t>
      </w:r>
      <w:r w:rsidR="003412AC">
        <w:t>ų tinklų taikymas labiausiai patobulėjo teksto vertimo, balso generavimo, vaizdo atpažinimo, savivaldžių automobilių bei sveikatos priežiūros srityse. [</w:t>
      </w:r>
      <w:hyperlink r:id="rId54" w:history="1">
        <w:r w:rsidR="003412AC">
          <w:rPr>
            <w:rStyle w:val="Hyperlink"/>
          </w:rPr>
          <w:t>https://towardsdatascience.com/the-5-deep-learning-breakthroughs-you-should-know-about-df27674ccdf2</w:t>
        </w:r>
      </w:hyperlink>
      <w:r w:rsidR="003412AC">
        <w:t>] Didžiąją dalį šių pasiekimų ir privalumų galima pritaikyti sprendžiant gaminių defektų aptikimo bei klasifikavimo problemas.</w:t>
      </w:r>
      <w:r w:rsidR="00814508">
        <w:t xml:space="preserve"> </w:t>
      </w:r>
    </w:p>
    <w:p w14:paraId="05796A61" w14:textId="77777777" w:rsidR="000677CE" w:rsidRDefault="00814508" w:rsidP="000677CE">
      <w:pPr>
        <w:pStyle w:val="Tekstas"/>
        <w:ind w:firstLine="284"/>
      </w:pPr>
      <w:r>
        <w:t>Pastaraisiais metais kompiuterių skaičiavimo galia stipriai išaugo</w:t>
      </w:r>
      <w:r w:rsidR="00404FE1">
        <w:t>. Ypa</w:t>
      </w:r>
      <w:r w:rsidR="00BD26E1">
        <w:t>č</w:t>
      </w:r>
      <w:r w:rsidR="00404FE1">
        <w:t xml:space="preserve"> didelę įtaką giliojo mokymosi populiarėjimui padarė stipriai padidėjusi grafinių procesorių sparta,</w:t>
      </w:r>
      <w:r>
        <w:t xml:space="preserve"> </w:t>
      </w:r>
      <w:r w:rsidR="00A6718F">
        <w:t xml:space="preserve">todėl vis daugiau defektų aptikimo </w:t>
      </w:r>
      <w:r w:rsidR="00D92480">
        <w:t>užduočių</w:t>
      </w:r>
      <w:r w:rsidR="00A6718F">
        <w:t xml:space="preserve">, atliekamų realiu laiku, galima išspręsti panaudojant </w:t>
      </w:r>
      <w:proofErr w:type="spellStart"/>
      <w:r w:rsidR="00A6718F">
        <w:t>konvuliucinius</w:t>
      </w:r>
      <w:proofErr w:type="spellEnd"/>
      <w:r w:rsidR="00A6718F">
        <w:t xml:space="preserve"> neuroninius tinklus, kurie dažnai pasižymi geresniais rezultatais nei kiti mašininio mokymosi metodai</w:t>
      </w:r>
      <w:r w:rsidR="00404FE1">
        <w:t>. Tačiau praktinėse</w:t>
      </w:r>
      <w:r w:rsidR="009477AF">
        <w:t xml:space="preserve"> didelių</w:t>
      </w:r>
      <w:r w:rsidR="00404FE1">
        <w:t xml:space="preserve"> paviršiaus defektų ar plėvelės</w:t>
      </w:r>
      <w:r w:rsidR="009477AF">
        <w:t xml:space="preserve"> medžiagų</w:t>
      </w:r>
      <w:r w:rsidR="00404FE1">
        <w:t xml:space="preserve"> patikros aplikacijose, kurios naudoja gilųjį mokymąsi</w:t>
      </w:r>
      <w:r w:rsidR="009477AF">
        <w:t>, šių metodų taikymas gali būti ne pats geriausias sprendimas dėl ypatingai didelių skaičiavimų resursų reikalavimų. [</w:t>
      </w:r>
      <w:hyperlink r:id="rId55" w:history="1">
        <w:r w:rsidR="009477AF">
          <w:rPr>
            <w:rStyle w:val="Hyperlink"/>
          </w:rPr>
          <w:t>https://www.sciencedirect.com/science/article/pii/S0278612519300111</w:t>
        </w:r>
      </w:hyperlink>
      <w:r w:rsidR="009477AF">
        <w:t>]</w:t>
      </w:r>
      <w:r w:rsidR="008E40E2">
        <w:t xml:space="preserve"> Giliojo mokymosi modelių tikslumas didėj</w:t>
      </w:r>
      <w:r w:rsidR="00BD26E1">
        <w:t>a</w:t>
      </w:r>
      <w:r w:rsidR="008E40E2">
        <w:t xml:space="preserve"> didėjant modelių dydžiui, kuris tikrai sumažins apdorojimo greitį</w:t>
      </w:r>
      <w:r w:rsidR="00E23E96">
        <w:t xml:space="preserve">, todėl yra gana sudėtinga pasirinkti tinkamiausią patikros tikslumo bei skaičiavimų efektyvumo santykį. </w:t>
      </w:r>
      <w:r w:rsidR="008E40E2">
        <w:t>[</w:t>
      </w:r>
      <w:hyperlink r:id="rId56" w:history="1">
        <w:r w:rsidR="008E40E2">
          <w:rPr>
            <w:rStyle w:val="Hyperlink"/>
          </w:rPr>
          <w:t>https://www.sciencedirect.com/science/article/pii/S0278612519300111</w:t>
        </w:r>
      </w:hyperlink>
      <w:r w:rsidR="008E40E2">
        <w:t>]</w:t>
      </w:r>
      <w:r w:rsidR="00404FE1">
        <w:t xml:space="preserve"> </w:t>
      </w:r>
      <w:r w:rsidR="00D92480">
        <w:t xml:space="preserve">Analizės metodu buvo nustatyta, kad kuriant sistemas, kurios aptinka objektus su defektais, nemažai dėmesio yra skiriama ne tik aparatūrinės įrangos tobulinimui, bet ir vaizdų apdorojimo bei defektų identifikavimo algoritmų optimizavimui bei efektyvumo didinimui. </w:t>
      </w:r>
      <w:r w:rsidR="00D92480">
        <w:lastRenderedPageBreak/>
        <w:t>[</w:t>
      </w:r>
      <w:hyperlink r:id="rId57" w:history="1">
        <w:r w:rsidR="00D92480">
          <w:rPr>
            <w:rStyle w:val="Hyperlink"/>
          </w:rPr>
          <w:t>https://www.sciencedirect.com/science/article/pii/S0278612519300111</w:t>
        </w:r>
      </w:hyperlink>
      <w:r w:rsidR="00D92480">
        <w:t>]</w:t>
      </w:r>
      <w:r w:rsidR="00F54F0D">
        <w:t xml:space="preserve"> Vienas siūlomas efektyvus variantas susideda iš trijų fazių. Pirmiausiai Gauso filtras panaudojamas triukšmų pašalinimui, tada „</w:t>
      </w:r>
      <w:proofErr w:type="spellStart"/>
      <w:r w:rsidR="00F54F0D">
        <w:t>Hough</w:t>
      </w:r>
      <w:proofErr w:type="spellEnd"/>
      <w:r w:rsidR="00F54F0D">
        <w:t xml:space="preserve">“ transformacijos panaudojamos pašalinti nereikalingą foną ir gauti dominantį regioną (angl. </w:t>
      </w:r>
      <w:proofErr w:type="spellStart"/>
      <w:r w:rsidR="00F54F0D">
        <w:t>Region</w:t>
      </w:r>
      <w:proofErr w:type="spellEnd"/>
      <w:r w:rsidR="00F54F0D">
        <w:t xml:space="preserve"> </w:t>
      </w:r>
      <w:proofErr w:type="spellStart"/>
      <w:r w:rsidR="00F54F0D">
        <w:t>of</w:t>
      </w:r>
      <w:proofErr w:type="spellEnd"/>
      <w:r w:rsidR="00F54F0D">
        <w:t xml:space="preserve"> </w:t>
      </w:r>
      <w:proofErr w:type="spellStart"/>
      <w:r w:rsidR="00F54F0D">
        <w:t>interest</w:t>
      </w:r>
      <w:proofErr w:type="spellEnd"/>
      <w:r w:rsidR="00F54F0D">
        <w:t>), galiausiai panaudojamas nesudėtingas giliojo mokymosi neuroninis tinklas, kuris panaudoja</w:t>
      </w:r>
      <w:r w:rsidR="00FB6802">
        <w:t xml:space="preserve"> gautą regioną bei </w:t>
      </w:r>
      <w:r w:rsidR="004B4283">
        <w:t>atpažįsta išskirto regiono klasę</w:t>
      </w:r>
      <w:r w:rsidR="00FB6802">
        <w:t>. [</w:t>
      </w:r>
      <w:hyperlink r:id="rId58" w:history="1">
        <w:r w:rsidR="00FB6802">
          <w:rPr>
            <w:rStyle w:val="Hyperlink"/>
          </w:rPr>
          <w:t>https://www.sciencedirect.com/science/article/pii/S0278612519300111</w:t>
        </w:r>
      </w:hyperlink>
      <w:r w:rsidR="00FB6802">
        <w:t>]</w:t>
      </w:r>
      <w:r w:rsidR="004B4283">
        <w:t xml:space="preserve"> Šio tinklo svorių optimizavimui yra naudojamas atgalinės skaidos (angl. </w:t>
      </w:r>
      <w:proofErr w:type="spellStart"/>
      <w:r w:rsidR="004B4283">
        <w:t>Backpropagation</w:t>
      </w:r>
      <w:proofErr w:type="spellEnd"/>
      <w:r w:rsidR="004B4283">
        <w:t>) algoritmas.</w:t>
      </w:r>
      <w:r w:rsidR="00D9208B">
        <w:t xml:space="preserve"> </w:t>
      </w:r>
      <w:r w:rsidR="000677CE">
        <w:t xml:space="preserve">Mokymosi fazės metu gana sudėtinga, bet svarbi užduotis yra nustatyti mokymosi greitį, kadangi netinkama mokymosi greičio reikšmė, taikant stochastinio gradiento nusileidimo optimizavimo algoritmą, gali įtakoti lėtesnius konvergavimą arba </w:t>
      </w:r>
      <w:proofErr w:type="spellStart"/>
      <w:r w:rsidR="000677CE">
        <w:t>divergavimą</w:t>
      </w:r>
      <w:proofErr w:type="spellEnd"/>
      <w:r w:rsidR="000677CE">
        <w:t xml:space="preserve">, todėl šios užduoties palengvinimui buvo taikomas „Adam“ mokymosi greičio </w:t>
      </w:r>
      <w:proofErr w:type="spellStart"/>
      <w:r w:rsidR="000677CE">
        <w:t>optimizatorius</w:t>
      </w:r>
      <w:proofErr w:type="spellEnd"/>
      <w:r w:rsidR="000677CE">
        <w:t>. [</w:t>
      </w:r>
      <w:hyperlink r:id="rId59" w:history="1">
        <w:r w:rsidR="000677CE">
          <w:rPr>
            <w:rStyle w:val="Hyperlink"/>
          </w:rPr>
          <w:t>https://www.sciencedirect.com/science/article/pii/S0278612519300111</w:t>
        </w:r>
      </w:hyperlink>
      <w:r w:rsidR="000677CE">
        <w:t>] Pabaigus neuroninio tinklo mokymą ir atlikus spėjimus su testavimo duomenimis buvo gautas net 99.6 proc. tikslumas. [</w:t>
      </w:r>
      <w:hyperlink r:id="rId60" w:history="1">
        <w:r w:rsidR="000677CE">
          <w:rPr>
            <w:rStyle w:val="Hyperlink"/>
          </w:rPr>
          <w:t>https://www.sciencedirect.com/science/article/pii/S0278612519300111</w:t>
        </w:r>
      </w:hyperlink>
      <w:r w:rsidR="000677CE">
        <w:t>] Tokio aukšto rezultato nepasiekė nei vienas anksčiau aprašytas SVM klasifikatorius, todėl galima teikti, kad KNN yra vienas geriausių sprendimų defektų klasifikavimui, tačiau jį vis dar stipriai riboja skaičiavimų trukmė.</w:t>
      </w:r>
    </w:p>
    <w:p w14:paraId="1DF2B1D4" w14:textId="7C4D88FF" w:rsidR="000677CE" w:rsidRPr="00F43045" w:rsidRDefault="000677CE" w:rsidP="000677CE">
      <w:r>
        <w:tab/>
        <w:t xml:space="preserve">Kita svarbi problema, kurią galima išspręsti pasinaudojus </w:t>
      </w:r>
      <w:proofErr w:type="spellStart"/>
      <w:r>
        <w:t>konvuliucinių</w:t>
      </w:r>
      <w:proofErr w:type="spellEnd"/>
      <w:r>
        <w:t xml:space="preserve"> neuroninių tinklų pagalba yra paviršių defektų aptikimas paviršiuose su ryškia struktūra. Keletas baldų detalių nuotraukų su ryškia tekstūra pavaizduota </w:t>
      </w:r>
      <w:r>
        <w:fldChar w:fldCharType="begin"/>
      </w:r>
      <w:r>
        <w:instrText xml:space="preserve"> REF _Ref25144189 \h </w:instrText>
      </w:r>
      <w:r>
        <w:fldChar w:fldCharType="separate"/>
      </w:r>
      <w:r w:rsidRPr="00DD7CCD">
        <w:rPr>
          <w:b/>
          <w:bCs/>
          <w:noProof/>
        </w:rPr>
        <w:t>3</w:t>
      </w:r>
      <w:r w:rsidRPr="00DD7CCD">
        <w:rPr>
          <w:b/>
          <w:bCs/>
        </w:rPr>
        <w:t>.</w:t>
      </w:r>
      <w:r w:rsidRPr="00DD7CCD">
        <w:rPr>
          <w:b/>
          <w:bCs/>
          <w:noProof/>
        </w:rPr>
        <w:t>3</w:t>
      </w:r>
      <w:r>
        <w:t xml:space="preserve"> </w:t>
      </w:r>
      <w:r w:rsidRPr="00DD7CCD">
        <w:rPr>
          <w:b/>
          <w:bCs/>
        </w:rPr>
        <w:t>pav.</w:t>
      </w:r>
      <w:r>
        <w:fldChar w:fldCharType="end"/>
      </w:r>
      <w:r>
        <w:fldChar w:fldCharType="begin"/>
      </w:r>
      <w:r>
        <w:instrText xml:space="preserve"> REF _Ref25093081 \h </w:instrText>
      </w:r>
      <w:r>
        <w:fldChar w:fldCharType="separate"/>
      </w:r>
      <w:r>
        <w:fldChar w:fldCharType="end"/>
      </w:r>
      <w:r>
        <w:t>, aptikti tam tikrus defektus šiuose paviršiuose yra ypatingai sudėtinga, kadangi įbrėžimai arba nutrynimai yra labai panašūs į tekstūrą. Analizės metu nustatyta, kompiuterinės regos ir mašininio mokymosi technologijos seniau buvo naudojamos tik lygaus paviršiaus defektų nustatymui, tačiau šiuo metu pažengę giliojo mokymosi metodai gali analizuoti paviršius su sudėtinga tekstūra ar net atlikti tekstūros reguliavimo bei lygiavimo matavimo užduotis. [</w:t>
      </w:r>
      <w:hyperlink r:id="rId61" w:history="1">
        <w:r>
          <w:rPr>
            <w:rStyle w:val="Hyperlink"/>
          </w:rPr>
          <w:t>https://link.springer.com/content/pdf/10.1007%2Fs40684-016-0039-x.pdf</w:t>
        </w:r>
      </w:hyperlink>
      <w:r>
        <w:t>]</w:t>
      </w:r>
    </w:p>
    <w:p w14:paraId="029CDA67" w14:textId="77777777" w:rsidR="000677CE" w:rsidRDefault="000677CE" w:rsidP="000677CE">
      <w:pPr>
        <w:rPr>
          <w:color w:val="FF0000"/>
        </w:rPr>
      </w:pPr>
      <w:hyperlink r:id="rId62" w:history="1">
        <w:r w:rsidRPr="00C02AE1">
          <w:rPr>
            <w:rStyle w:val="Hyperlink"/>
            <w:color w:val="FF0000"/>
          </w:rPr>
          <w:t>https://link.springer.com/content/pdf/10.1007%2Fs40684-016-0039-x.pdf</w:t>
        </w:r>
      </w:hyperlink>
    </w:p>
    <w:p w14:paraId="5673405D" w14:textId="77777777" w:rsidR="000677CE" w:rsidRPr="00C02AE1" w:rsidRDefault="000677CE" w:rsidP="000677CE">
      <w:pPr>
        <w:rPr>
          <w:color w:val="FF0000"/>
        </w:rPr>
      </w:pPr>
      <w:r>
        <w:rPr>
          <w:color w:val="FF0000"/>
        </w:rPr>
        <w:t>aprašyti apie tekstūras</w:t>
      </w:r>
    </w:p>
    <w:p w14:paraId="7D8B30ED" w14:textId="1E790A4E" w:rsidR="00DD7CCD" w:rsidRDefault="00DD7CCD" w:rsidP="00814508">
      <w:pPr>
        <w:pStyle w:val="Tekstas"/>
        <w:ind w:firstLine="284"/>
      </w:pPr>
    </w:p>
    <w:p w14:paraId="13C2E0D6" w14:textId="1EC63241" w:rsidR="00814508" w:rsidRPr="00814508" w:rsidRDefault="00814508" w:rsidP="00814508"/>
    <w:p w14:paraId="0374E440" w14:textId="5CB49809" w:rsidR="00814508" w:rsidRPr="00814508" w:rsidRDefault="00814508" w:rsidP="00814508">
      <w: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0"/>
        <w:gridCol w:w="4460"/>
      </w:tblGrid>
      <w:tr w:rsidR="00DD7CCD" w14:paraId="6FE80AF9" w14:textId="77777777" w:rsidTr="00DD7CCD">
        <w:trPr>
          <w:trHeight w:val="4297"/>
          <w:jc w:val="center"/>
        </w:trPr>
        <w:tc>
          <w:tcPr>
            <w:tcW w:w="4460" w:type="dxa"/>
            <w:vAlign w:val="center"/>
          </w:tcPr>
          <w:p w14:paraId="452853CD" w14:textId="17D15BA3" w:rsidR="00DD7CCD" w:rsidRDefault="00DD7CCD" w:rsidP="00DD7CCD">
            <w:pPr>
              <w:jc w:val="center"/>
            </w:pPr>
            <w:r w:rsidRPr="00AF21E5">
              <w:rPr>
                <w:noProof/>
              </w:rPr>
              <w:drawing>
                <wp:inline distT="0" distB="0" distL="0" distR="0" wp14:anchorId="55B52EB7" wp14:editId="3A9C694C">
                  <wp:extent cx="2520000" cy="236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20000" cy="2368800"/>
                          </a:xfrm>
                          <a:prstGeom prst="rect">
                            <a:avLst/>
                          </a:prstGeom>
                        </pic:spPr>
                      </pic:pic>
                    </a:graphicData>
                  </a:graphic>
                </wp:inline>
              </w:drawing>
            </w:r>
          </w:p>
        </w:tc>
        <w:tc>
          <w:tcPr>
            <w:tcW w:w="4460" w:type="dxa"/>
            <w:vAlign w:val="center"/>
          </w:tcPr>
          <w:p w14:paraId="3723B51E" w14:textId="0369DC5E" w:rsidR="00DD7CCD" w:rsidRDefault="00DD7CCD" w:rsidP="00DD7CCD">
            <w:pPr>
              <w:keepNext/>
              <w:jc w:val="center"/>
            </w:pPr>
            <w:r w:rsidRPr="00DD7CCD">
              <w:rPr>
                <w:noProof/>
              </w:rPr>
              <w:drawing>
                <wp:inline distT="0" distB="0" distL="0" distR="0" wp14:anchorId="0F37BBD9" wp14:editId="5DB8B0B4">
                  <wp:extent cx="2520000" cy="235440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20000" cy="2354400"/>
                          </a:xfrm>
                          <a:prstGeom prst="rect">
                            <a:avLst/>
                          </a:prstGeom>
                        </pic:spPr>
                      </pic:pic>
                    </a:graphicData>
                  </a:graphic>
                </wp:inline>
              </w:drawing>
            </w:r>
          </w:p>
        </w:tc>
      </w:tr>
    </w:tbl>
    <w:bookmarkStart w:id="29" w:name="_Ref25144189"/>
    <w:p w14:paraId="530EEAE5" w14:textId="085E1CF1" w:rsidR="00DD7CCD" w:rsidRDefault="00DD7CCD" w:rsidP="00DD7CCD">
      <w:pPr>
        <w:pStyle w:val="Caption"/>
      </w:pPr>
      <w:r w:rsidRPr="00DD7CCD">
        <w:rPr>
          <w:b/>
          <w:bCs/>
        </w:rPr>
        <w:fldChar w:fldCharType="begin"/>
      </w:r>
      <w:r w:rsidRPr="00DD7CCD">
        <w:rPr>
          <w:b/>
          <w:bCs/>
        </w:rPr>
        <w:instrText xml:space="preserve"> STYLEREF 1 \s </w:instrText>
      </w:r>
      <w:r w:rsidRPr="00DD7CCD">
        <w:rPr>
          <w:b/>
          <w:bCs/>
        </w:rPr>
        <w:fldChar w:fldCharType="separate"/>
      </w:r>
      <w:bookmarkStart w:id="30" w:name="_Toc25083797"/>
      <w:r w:rsidRPr="00DD7CCD">
        <w:rPr>
          <w:b/>
          <w:bCs/>
          <w:noProof/>
        </w:rPr>
        <w:t>3</w:t>
      </w:r>
      <w:r w:rsidRPr="00DD7CCD">
        <w:rPr>
          <w:b/>
          <w:bCs/>
        </w:rPr>
        <w:fldChar w:fldCharType="end"/>
      </w:r>
      <w:r w:rsidRPr="00DD7CCD">
        <w:rPr>
          <w:b/>
          <w:bCs/>
        </w:rPr>
        <w:t>.</w:t>
      </w:r>
      <w:r w:rsidRPr="00DD7CCD">
        <w:rPr>
          <w:b/>
          <w:bCs/>
        </w:rPr>
        <w:fldChar w:fldCharType="begin"/>
      </w:r>
      <w:r w:rsidRPr="00DD7CCD">
        <w:rPr>
          <w:b/>
          <w:bCs/>
        </w:rPr>
        <w:instrText xml:space="preserve"> SEQ pav. \* ARABIC \s 1 </w:instrText>
      </w:r>
      <w:r w:rsidRPr="00DD7CCD">
        <w:rPr>
          <w:b/>
          <w:bCs/>
        </w:rPr>
        <w:fldChar w:fldCharType="separate"/>
      </w:r>
      <w:r w:rsidRPr="00DD7CCD">
        <w:rPr>
          <w:b/>
          <w:bCs/>
          <w:noProof/>
        </w:rPr>
        <w:t>3</w:t>
      </w:r>
      <w:r w:rsidRPr="00DD7CCD">
        <w:rPr>
          <w:b/>
          <w:bCs/>
        </w:rPr>
        <w:fldChar w:fldCharType="end"/>
      </w:r>
      <w:r>
        <w:t xml:space="preserve"> </w:t>
      </w:r>
      <w:r w:rsidRPr="00DD7CCD">
        <w:rPr>
          <w:b/>
          <w:bCs/>
        </w:rPr>
        <w:t>pav.</w:t>
      </w:r>
      <w:bookmarkEnd w:id="29"/>
      <w:r w:rsidRPr="00DD7CCD">
        <w:rPr>
          <w:b/>
          <w:bCs/>
        </w:rPr>
        <w:t xml:space="preserve"> </w:t>
      </w:r>
      <w:r>
        <w:t>Baldų detalės su ryškia tekstūra</w:t>
      </w:r>
      <w:bookmarkEnd w:id="30"/>
    </w:p>
    <w:p w14:paraId="0B4D0A49" w14:textId="348A8327" w:rsidR="00DD7CCD" w:rsidRPr="00DD7CCD" w:rsidRDefault="00DD7CCD" w:rsidP="00DD7CCD"/>
    <w:p w14:paraId="1D17A0F0" w14:textId="4C476BFF" w:rsidR="00E1613B" w:rsidRDefault="0021027E" w:rsidP="0021027E">
      <w:pPr>
        <w:pStyle w:val="Heading3"/>
      </w:pPr>
      <w:bookmarkStart w:id="31" w:name="_Toc25144256"/>
      <w:r>
        <w:t>„</w:t>
      </w:r>
      <w:proofErr w:type="spellStart"/>
      <w:r>
        <w:t>Kaggle</w:t>
      </w:r>
      <w:proofErr w:type="spellEnd"/>
      <w:r>
        <w:t>“ konkursų apžvalga ir analizė</w:t>
      </w:r>
      <w:bookmarkEnd w:id="31"/>
    </w:p>
    <w:p w14:paraId="11D967A7" w14:textId="77777777" w:rsidR="0021027E" w:rsidRPr="0021027E" w:rsidRDefault="0021027E" w:rsidP="0021027E">
      <w:pPr>
        <w:pStyle w:val="Tekstas"/>
      </w:pPr>
    </w:p>
    <w:p w14:paraId="66B0ED25" w14:textId="64E11F58" w:rsidR="007E0062" w:rsidRDefault="007E0062" w:rsidP="007E0062">
      <w:pPr>
        <w:pStyle w:val="Heading1"/>
      </w:pPr>
      <w:bookmarkStart w:id="32" w:name="_Toc25144257"/>
      <w:r w:rsidRPr="007E0062">
        <w:lastRenderedPageBreak/>
        <w:t>Atrinkti  matematiniai metodai , technologijos, sprendimai ir /ar programiniai analogai</w:t>
      </w:r>
      <w:bookmarkEnd w:id="32"/>
    </w:p>
    <w:p w14:paraId="3642AE8D" w14:textId="0951DD6A" w:rsidR="00270868" w:rsidRPr="007E0062" w:rsidRDefault="007E0062" w:rsidP="007E0062">
      <w:pPr>
        <w:pStyle w:val="Tekstas"/>
      </w:pPr>
      <w:r w:rsidRPr="007E0062">
        <w:t xml:space="preserve"> </w:t>
      </w:r>
      <w:r w:rsidR="00607CB5">
        <w:t>Reikia pagrįsti priimtus sprendimus.</w:t>
      </w:r>
    </w:p>
    <w:p w14:paraId="26B998A9" w14:textId="5BB7ABF7" w:rsidR="00AF0D8F" w:rsidRDefault="00746F59" w:rsidP="00E71A36">
      <w:pPr>
        <w:pStyle w:val="Heading2"/>
      </w:pPr>
      <w:bookmarkStart w:id="33" w:name="_Toc25144258"/>
      <w:bookmarkEnd w:id="14"/>
      <w:bookmarkEnd w:id="15"/>
      <w:bookmarkEnd w:id="16"/>
      <w:bookmarkEnd w:id="17"/>
      <w:r>
        <w:t>Atrinktų matematinių metodų pagrindimas</w:t>
      </w:r>
      <w:bookmarkEnd w:id="33"/>
    </w:p>
    <w:p w14:paraId="761CD147" w14:textId="1F8CB67D" w:rsidR="00270868" w:rsidRPr="00270868" w:rsidRDefault="00D02DF2" w:rsidP="00270868">
      <w:pPr>
        <w:pStyle w:val="Tekstas"/>
      </w:pPr>
      <w:bookmarkStart w:id="34" w:name="_Toc503646979"/>
      <w:bookmarkStart w:id="35" w:name="_Toc503648369"/>
      <w:bookmarkStart w:id="36" w:name="_Toc503651313"/>
      <w:bookmarkStart w:id="37" w:name="_Toc505346889"/>
      <w:r>
        <w:t>Tekstas, cituojant literatūros šaltinius.</w:t>
      </w:r>
    </w:p>
    <w:p w14:paraId="4A958F32" w14:textId="718D8425" w:rsidR="00AF0D8F" w:rsidRDefault="00746F59" w:rsidP="00E71A36">
      <w:pPr>
        <w:pStyle w:val="Heading2"/>
      </w:pPr>
      <w:bookmarkStart w:id="38" w:name="_Toc25144259"/>
      <w:bookmarkEnd w:id="34"/>
      <w:bookmarkEnd w:id="35"/>
      <w:bookmarkEnd w:id="36"/>
      <w:bookmarkEnd w:id="37"/>
      <w:r>
        <w:t>Technologijų pasirinkimo pagrindimas</w:t>
      </w:r>
      <w:bookmarkEnd w:id="38"/>
    </w:p>
    <w:p w14:paraId="66A35B7C" w14:textId="643B5E09" w:rsidR="00270868" w:rsidRPr="00270868" w:rsidRDefault="000E518C" w:rsidP="00270868">
      <w:pPr>
        <w:pStyle w:val="Tekstas"/>
      </w:pPr>
      <w:bookmarkStart w:id="39" w:name="_Toc503646980"/>
      <w:bookmarkStart w:id="40" w:name="_Toc503648370"/>
      <w:bookmarkStart w:id="41" w:name="_Toc503651314"/>
      <w:bookmarkStart w:id="42" w:name="_Toc505346890"/>
      <w:r w:rsidRPr="000E518C">
        <w:t>Tekstas, cituojant literatūros šaltinius.</w:t>
      </w:r>
      <w:r w:rsidR="00D62D02" w:rsidRPr="00D62D02">
        <w:t xml:space="preserve"> Reikia pagrįsti sprendimus, įrankių pasirinkimą (reikia palyginti kelis ir išsirinkti pagal tam tikrus kriterijus), pvz., kodėl testų generavimui bus naudojamas </w:t>
      </w:r>
      <w:proofErr w:type="spellStart"/>
      <w:r w:rsidR="00D62D02" w:rsidRPr="00D62D02">
        <w:t>Droidbot</w:t>
      </w:r>
      <w:proofErr w:type="spellEnd"/>
      <w:r w:rsidR="00D62D02" w:rsidRPr="00D62D02">
        <w:t xml:space="preserve">? </w:t>
      </w:r>
    </w:p>
    <w:p w14:paraId="6420FC89" w14:textId="49CD2698" w:rsidR="007E0062" w:rsidRDefault="007E0062" w:rsidP="007E0062">
      <w:pPr>
        <w:pStyle w:val="Heading1"/>
      </w:pPr>
      <w:bookmarkStart w:id="43" w:name="_Toc25144260"/>
      <w:r w:rsidRPr="007E0062">
        <w:lastRenderedPageBreak/>
        <w:t>Egzistuojančių rinkoje metodų, programų sistemų savybių kiekybinis ir/ arba kokybinis palyginimas</w:t>
      </w:r>
      <w:bookmarkEnd w:id="43"/>
    </w:p>
    <w:p w14:paraId="3D9CB859" w14:textId="64783120" w:rsidR="00A8149E" w:rsidRDefault="00CD5C46" w:rsidP="00A8149E">
      <w:pPr>
        <w:pStyle w:val="Tekstas"/>
      </w:pPr>
      <w:r>
        <w:t>Jei bus lyginami duomenys, turi būti cituojami šaltiniai, iš kurių gauti duomenys.</w:t>
      </w:r>
    </w:p>
    <w:p w14:paraId="062D3B80" w14:textId="4B2C7D72" w:rsidR="00A0344C" w:rsidRPr="00A0344C" w:rsidRDefault="00A0344C" w:rsidP="00A0344C">
      <w:r w:rsidRPr="00881DBB">
        <w:rPr>
          <w:b/>
          <w:highlight w:val="yellow"/>
        </w:rPr>
        <w:fldChar w:fldCharType="begin"/>
      </w:r>
      <w:r w:rsidRPr="00881DBB">
        <w:rPr>
          <w:b/>
          <w:highlight w:val="yellow"/>
        </w:rPr>
        <w:instrText xml:space="preserve"> SEQ lentelė \* ARABIC </w:instrText>
      </w:r>
      <w:r w:rsidRPr="00881DBB">
        <w:rPr>
          <w:b/>
          <w:highlight w:val="yellow"/>
        </w:rPr>
        <w:fldChar w:fldCharType="separate"/>
      </w:r>
      <w:bookmarkStart w:id="44" w:name="_Toc20412985"/>
      <w:r>
        <w:rPr>
          <w:b/>
          <w:noProof/>
          <w:highlight w:val="yellow"/>
        </w:rPr>
        <w:t>1</w:t>
      </w:r>
      <w:r w:rsidRPr="00881DBB">
        <w:rPr>
          <w:b/>
          <w:highlight w:val="yellow"/>
        </w:rPr>
        <w:fldChar w:fldCharType="end"/>
      </w:r>
      <w:r w:rsidRPr="00881DBB">
        <w:rPr>
          <w:b/>
          <w:highlight w:val="yellow"/>
        </w:rPr>
        <w:t xml:space="preserve"> lentelė.</w:t>
      </w:r>
      <w:r w:rsidRPr="00881DBB">
        <w:rPr>
          <w:highlight w:val="yellow"/>
        </w:rPr>
        <w:t xml:space="preserve"> </w:t>
      </w:r>
      <w:r>
        <w:t>Programų palyginimas</w:t>
      </w:r>
      <w:bookmarkEnd w:id="44"/>
    </w:p>
    <w:tbl>
      <w:tblPr>
        <w:tblStyle w:val="TableGrid"/>
        <w:tblW w:w="0" w:type="auto"/>
        <w:tblLook w:val="04A0" w:firstRow="1" w:lastRow="0" w:firstColumn="1" w:lastColumn="0" w:noHBand="0" w:noVBand="1"/>
      </w:tblPr>
      <w:tblGrid>
        <w:gridCol w:w="2318"/>
        <w:gridCol w:w="1780"/>
        <w:gridCol w:w="1856"/>
        <w:gridCol w:w="1833"/>
        <w:gridCol w:w="1841"/>
      </w:tblGrid>
      <w:tr w:rsidR="00A0344C" w14:paraId="699FB731" w14:textId="77777777" w:rsidTr="00A0344C">
        <w:tc>
          <w:tcPr>
            <w:tcW w:w="2349" w:type="dxa"/>
          </w:tcPr>
          <w:p w14:paraId="5FB1AC08" w14:textId="1C2F1C9E" w:rsidR="00A0344C" w:rsidRPr="007744F6" w:rsidRDefault="00A0344C" w:rsidP="007744F6">
            <w:pPr>
              <w:pStyle w:val="LentelsIeil"/>
              <w:spacing w:line="240" w:lineRule="auto"/>
              <w:rPr>
                <w:b w:val="0"/>
              </w:rPr>
            </w:pPr>
            <w:r>
              <w:t>Kriterijus/Programa</w:t>
            </w:r>
          </w:p>
        </w:tc>
        <w:tc>
          <w:tcPr>
            <w:tcW w:w="1846" w:type="dxa"/>
          </w:tcPr>
          <w:p w14:paraId="3E21866C" w14:textId="56699497" w:rsidR="00A0344C" w:rsidRPr="00A0344C" w:rsidRDefault="00A0344C" w:rsidP="007744F6">
            <w:pPr>
              <w:pStyle w:val="LentelsIeil"/>
              <w:spacing w:line="240" w:lineRule="auto"/>
              <w:rPr>
                <w:b w:val="0"/>
              </w:rPr>
            </w:pPr>
            <w:r w:rsidRPr="00A0344C">
              <w:rPr>
                <w:b w:val="0"/>
              </w:rPr>
              <w:t>DTU BCI</w:t>
            </w:r>
          </w:p>
        </w:tc>
        <w:tc>
          <w:tcPr>
            <w:tcW w:w="1902" w:type="dxa"/>
          </w:tcPr>
          <w:p w14:paraId="272EBD12" w14:textId="2B7651BA" w:rsidR="00A0344C" w:rsidRPr="00A0344C" w:rsidRDefault="00A0344C" w:rsidP="007744F6">
            <w:pPr>
              <w:pStyle w:val="LentelsIeil"/>
              <w:spacing w:line="240" w:lineRule="auto"/>
              <w:rPr>
                <w:b w:val="0"/>
              </w:rPr>
            </w:pPr>
            <w:r w:rsidRPr="00A0344C">
              <w:rPr>
                <w:b w:val="0"/>
              </w:rPr>
              <w:t>Singapūro IR instituto P300 BCI</w:t>
            </w:r>
          </w:p>
        </w:tc>
        <w:tc>
          <w:tcPr>
            <w:tcW w:w="1877" w:type="dxa"/>
          </w:tcPr>
          <w:p w14:paraId="47181B3A" w14:textId="752A237C" w:rsidR="00A0344C" w:rsidRPr="00A0344C" w:rsidRDefault="00A0344C" w:rsidP="007744F6">
            <w:pPr>
              <w:pStyle w:val="LentelsIeil"/>
              <w:spacing w:line="240" w:lineRule="auto"/>
              <w:rPr>
                <w:b w:val="0"/>
              </w:rPr>
            </w:pPr>
            <w:r w:rsidRPr="00A0344C">
              <w:rPr>
                <w:b w:val="0"/>
              </w:rPr>
              <w:t>2D Garsinė P300</w:t>
            </w:r>
          </w:p>
        </w:tc>
        <w:tc>
          <w:tcPr>
            <w:tcW w:w="1880" w:type="dxa"/>
          </w:tcPr>
          <w:p w14:paraId="02D9690D" w14:textId="6CA040DC" w:rsidR="00A0344C" w:rsidRPr="00A0344C" w:rsidRDefault="00A0344C" w:rsidP="007744F6">
            <w:pPr>
              <w:pStyle w:val="LentelsIeil"/>
              <w:spacing w:line="240" w:lineRule="auto"/>
              <w:rPr>
                <w:b w:val="0"/>
              </w:rPr>
            </w:pPr>
            <w:r w:rsidRPr="00A0344C">
              <w:rPr>
                <w:b w:val="0"/>
              </w:rPr>
              <w:t>ERP grįsta lytėjimo</w:t>
            </w:r>
          </w:p>
        </w:tc>
      </w:tr>
      <w:tr w:rsidR="00A0344C" w14:paraId="1B442D45" w14:textId="77777777" w:rsidTr="00A0344C">
        <w:tc>
          <w:tcPr>
            <w:tcW w:w="2349" w:type="dxa"/>
          </w:tcPr>
          <w:p w14:paraId="2F43B7BC" w14:textId="19C0BB4D" w:rsidR="00A0344C" w:rsidRDefault="00A0344C" w:rsidP="003255C8">
            <w:pPr>
              <w:pStyle w:val="Lentel"/>
            </w:pPr>
            <w:r>
              <w:t>Įrengimas</w:t>
            </w:r>
          </w:p>
        </w:tc>
        <w:tc>
          <w:tcPr>
            <w:tcW w:w="1846" w:type="dxa"/>
          </w:tcPr>
          <w:p w14:paraId="53EC651D" w14:textId="11DE27F5" w:rsidR="00A0344C" w:rsidRDefault="00A0344C" w:rsidP="003255C8">
            <w:pPr>
              <w:pStyle w:val="Lentel"/>
            </w:pPr>
            <w:proofErr w:type="spellStart"/>
            <w:r>
              <w:t>g.USBamp</w:t>
            </w:r>
            <w:proofErr w:type="spellEnd"/>
          </w:p>
        </w:tc>
        <w:tc>
          <w:tcPr>
            <w:tcW w:w="1902" w:type="dxa"/>
          </w:tcPr>
          <w:p w14:paraId="2EEFDDC2" w14:textId="12AF9136" w:rsidR="00A0344C" w:rsidRDefault="00A0344C" w:rsidP="003255C8">
            <w:pPr>
              <w:pStyle w:val="Lentel"/>
            </w:pPr>
            <w:proofErr w:type="spellStart"/>
            <w:r>
              <w:t>Neuroscan</w:t>
            </w:r>
            <w:proofErr w:type="spellEnd"/>
            <w:r>
              <w:t xml:space="preserve"> </w:t>
            </w:r>
            <w:proofErr w:type="spellStart"/>
            <w:r w:rsidRPr="005A59BE">
              <w:t>NuAmps</w:t>
            </w:r>
            <w:proofErr w:type="spellEnd"/>
          </w:p>
        </w:tc>
        <w:tc>
          <w:tcPr>
            <w:tcW w:w="1877" w:type="dxa"/>
          </w:tcPr>
          <w:p w14:paraId="431B153F" w14:textId="746288B9" w:rsidR="00A0344C" w:rsidRDefault="00A0344C" w:rsidP="003255C8">
            <w:pPr>
              <w:pStyle w:val="Lentel"/>
            </w:pPr>
            <w:proofErr w:type="spellStart"/>
            <w:r>
              <w:t>Brain</w:t>
            </w:r>
            <w:proofErr w:type="spellEnd"/>
            <w:r>
              <w:t xml:space="preserve"> </w:t>
            </w:r>
            <w:proofErr w:type="spellStart"/>
            <w:r>
              <w:t>Products</w:t>
            </w:r>
            <w:proofErr w:type="spellEnd"/>
            <w:r>
              <w:t xml:space="preserve"> 64-kanalų stiprintuvas</w:t>
            </w:r>
          </w:p>
        </w:tc>
        <w:tc>
          <w:tcPr>
            <w:tcW w:w="1880" w:type="dxa"/>
          </w:tcPr>
          <w:p w14:paraId="010AED74" w14:textId="032425AF" w:rsidR="00A0344C" w:rsidRDefault="00A0344C" w:rsidP="003255C8">
            <w:pPr>
              <w:pStyle w:val="Lentel"/>
            </w:pPr>
            <w:proofErr w:type="spellStart"/>
            <w:r w:rsidRPr="006B75CC">
              <w:t>BioSemi</w:t>
            </w:r>
            <w:proofErr w:type="spellEnd"/>
            <w:r>
              <w:t xml:space="preserve"> ir pjezoelektrinis Brailio</w:t>
            </w:r>
            <w:r w:rsidRPr="006B75CC">
              <w:t xml:space="preserve"> </w:t>
            </w:r>
            <w:proofErr w:type="spellStart"/>
            <w:r w:rsidRPr="006B75CC">
              <w:t>stimulato</w:t>
            </w:r>
            <w:r>
              <w:t>rius</w:t>
            </w:r>
            <w:proofErr w:type="spellEnd"/>
          </w:p>
        </w:tc>
      </w:tr>
      <w:tr w:rsidR="00A0344C" w14:paraId="2D6F05F9" w14:textId="77777777" w:rsidTr="00A0344C">
        <w:tc>
          <w:tcPr>
            <w:tcW w:w="2349" w:type="dxa"/>
          </w:tcPr>
          <w:p w14:paraId="21897767" w14:textId="1CC66373" w:rsidR="00A0344C" w:rsidRDefault="00A0344C" w:rsidP="003255C8">
            <w:pPr>
              <w:pStyle w:val="Lentel"/>
            </w:pPr>
            <w:r>
              <w:t>Signalai</w:t>
            </w:r>
          </w:p>
        </w:tc>
        <w:tc>
          <w:tcPr>
            <w:tcW w:w="1846" w:type="dxa"/>
          </w:tcPr>
          <w:p w14:paraId="31B66666" w14:textId="01E1E117" w:rsidR="00A0344C" w:rsidRDefault="00A0344C" w:rsidP="003255C8">
            <w:pPr>
              <w:pStyle w:val="Lentel"/>
            </w:pPr>
            <w:r>
              <w:t>6 – 11 Hz</w:t>
            </w:r>
          </w:p>
        </w:tc>
        <w:tc>
          <w:tcPr>
            <w:tcW w:w="1902" w:type="dxa"/>
          </w:tcPr>
          <w:p w14:paraId="3D832D2F" w14:textId="5184DD36" w:rsidR="00A0344C" w:rsidRDefault="00A0344C" w:rsidP="003255C8">
            <w:pPr>
              <w:pStyle w:val="Lentel"/>
            </w:pPr>
            <w:r>
              <w:t>1 – 24 Hz</w:t>
            </w:r>
          </w:p>
        </w:tc>
        <w:tc>
          <w:tcPr>
            <w:tcW w:w="1877" w:type="dxa"/>
          </w:tcPr>
          <w:p w14:paraId="6C694943" w14:textId="712740C0" w:rsidR="00A0344C" w:rsidRDefault="00A0344C" w:rsidP="003255C8">
            <w:pPr>
              <w:pStyle w:val="Lentel"/>
            </w:pPr>
            <w:r>
              <w:t>100 Hz</w:t>
            </w:r>
          </w:p>
        </w:tc>
        <w:tc>
          <w:tcPr>
            <w:tcW w:w="1880" w:type="dxa"/>
          </w:tcPr>
          <w:p w14:paraId="1E2C8820" w14:textId="09EBF852" w:rsidR="00A0344C" w:rsidRDefault="00A0344C" w:rsidP="003255C8">
            <w:pPr>
              <w:pStyle w:val="Lentel"/>
            </w:pPr>
            <w:r>
              <w:t>35 Hz</w:t>
            </w:r>
          </w:p>
        </w:tc>
      </w:tr>
      <w:tr w:rsidR="00A0344C" w14:paraId="1F3CACC0" w14:textId="77777777" w:rsidTr="00A0344C">
        <w:tc>
          <w:tcPr>
            <w:tcW w:w="2349" w:type="dxa"/>
          </w:tcPr>
          <w:p w14:paraId="0824F107" w14:textId="3CA20AED" w:rsidR="00A0344C" w:rsidRDefault="00A0344C" w:rsidP="003255C8">
            <w:pPr>
              <w:pStyle w:val="Lentel"/>
            </w:pPr>
            <w:r>
              <w:t>Signalų apdorojimas</w:t>
            </w:r>
          </w:p>
        </w:tc>
        <w:tc>
          <w:tcPr>
            <w:tcW w:w="1846" w:type="dxa"/>
          </w:tcPr>
          <w:p w14:paraId="0C3F4CCC" w14:textId="2F89F539" w:rsidR="00A0344C" w:rsidRDefault="00A0344C" w:rsidP="003255C8">
            <w:pPr>
              <w:pStyle w:val="Lentel"/>
            </w:pPr>
            <w:r>
              <w:t>FFT</w:t>
            </w:r>
          </w:p>
        </w:tc>
        <w:tc>
          <w:tcPr>
            <w:tcW w:w="1902" w:type="dxa"/>
          </w:tcPr>
          <w:p w14:paraId="7371EAE0" w14:textId="5A915E5A" w:rsidR="00A0344C" w:rsidRDefault="00A0344C" w:rsidP="003255C8">
            <w:pPr>
              <w:pStyle w:val="Lentel"/>
            </w:pPr>
            <w:r>
              <w:t>Artefaktų pašalinimas, kanalų išrinkimas</w:t>
            </w:r>
          </w:p>
        </w:tc>
        <w:tc>
          <w:tcPr>
            <w:tcW w:w="1877" w:type="dxa"/>
          </w:tcPr>
          <w:p w14:paraId="744C7920" w14:textId="15DD89F3" w:rsidR="00A0344C" w:rsidRDefault="00A0344C" w:rsidP="003255C8">
            <w:pPr>
              <w:pStyle w:val="Lentel"/>
            </w:pPr>
            <w:r>
              <w:t>MATLAB funkcijos</w:t>
            </w:r>
          </w:p>
        </w:tc>
        <w:tc>
          <w:tcPr>
            <w:tcW w:w="1880" w:type="dxa"/>
          </w:tcPr>
          <w:p w14:paraId="34CFB417" w14:textId="6F01EE4A" w:rsidR="00A0344C" w:rsidRDefault="00A0344C" w:rsidP="003255C8">
            <w:pPr>
              <w:pStyle w:val="Lentel"/>
            </w:pPr>
            <w:proofErr w:type="spellStart"/>
            <w:r>
              <w:t>Downsampling</w:t>
            </w:r>
            <w:proofErr w:type="spellEnd"/>
          </w:p>
        </w:tc>
      </w:tr>
      <w:tr w:rsidR="00A0344C" w14:paraId="4F74A63A" w14:textId="77777777" w:rsidTr="00A0344C">
        <w:tc>
          <w:tcPr>
            <w:tcW w:w="2349" w:type="dxa"/>
          </w:tcPr>
          <w:p w14:paraId="75BC05C8" w14:textId="381F83DF" w:rsidR="00A0344C" w:rsidRDefault="00A0344C" w:rsidP="003255C8">
            <w:pPr>
              <w:pStyle w:val="Lentel"/>
            </w:pPr>
            <w:r>
              <w:t>Naudoti mašininio mokymosi metodai</w:t>
            </w:r>
          </w:p>
        </w:tc>
        <w:tc>
          <w:tcPr>
            <w:tcW w:w="1846" w:type="dxa"/>
          </w:tcPr>
          <w:p w14:paraId="4936C729" w14:textId="2C12C693" w:rsidR="00A0344C" w:rsidRDefault="00A0344C" w:rsidP="003255C8">
            <w:pPr>
              <w:pStyle w:val="Lentel"/>
            </w:pPr>
            <w:r>
              <w:t>-</w:t>
            </w:r>
          </w:p>
        </w:tc>
        <w:tc>
          <w:tcPr>
            <w:tcW w:w="1902" w:type="dxa"/>
          </w:tcPr>
          <w:p w14:paraId="55835353" w14:textId="6758B098" w:rsidR="00A0344C" w:rsidRDefault="00A0344C" w:rsidP="003255C8">
            <w:pPr>
              <w:pStyle w:val="Lentel"/>
            </w:pPr>
            <w:r>
              <w:t>SVM klasifikavimas</w:t>
            </w:r>
          </w:p>
        </w:tc>
        <w:tc>
          <w:tcPr>
            <w:tcW w:w="1877" w:type="dxa"/>
          </w:tcPr>
          <w:p w14:paraId="2A20726B" w14:textId="507BA417" w:rsidR="00A0344C" w:rsidRDefault="00A0344C" w:rsidP="003255C8">
            <w:pPr>
              <w:pStyle w:val="Lentel"/>
            </w:pPr>
            <w:r>
              <w:t xml:space="preserve">Dvejetainis klasifikavimas naudojant </w:t>
            </w:r>
            <w:proofErr w:type="spellStart"/>
            <w:r>
              <w:t>Fisherio</w:t>
            </w:r>
            <w:proofErr w:type="spellEnd"/>
            <w:r>
              <w:t xml:space="preserve"> </w:t>
            </w:r>
            <w:proofErr w:type="spellStart"/>
            <w:r>
              <w:t>Diskriminantą</w:t>
            </w:r>
            <w:proofErr w:type="spellEnd"/>
          </w:p>
        </w:tc>
        <w:tc>
          <w:tcPr>
            <w:tcW w:w="1880" w:type="dxa"/>
          </w:tcPr>
          <w:p w14:paraId="39D22F7D" w14:textId="3252DD46" w:rsidR="00A0344C" w:rsidRDefault="00A0344C" w:rsidP="003255C8">
            <w:pPr>
              <w:pStyle w:val="Lentel"/>
            </w:pPr>
            <w:r>
              <w:t>Linijinis klasifikatorius, dvejetainis klasifikatorius</w:t>
            </w:r>
          </w:p>
        </w:tc>
      </w:tr>
      <w:tr w:rsidR="009C57A9" w14:paraId="13419C38" w14:textId="77777777" w:rsidTr="00A0344C">
        <w:tc>
          <w:tcPr>
            <w:tcW w:w="2349" w:type="dxa"/>
          </w:tcPr>
          <w:p w14:paraId="4919D46A" w14:textId="6C8F09AD" w:rsidR="009C57A9" w:rsidRDefault="009C57A9" w:rsidP="003255C8">
            <w:pPr>
              <w:pStyle w:val="Lentel"/>
            </w:pPr>
            <w:r>
              <w:t>Triukšmo filtravimo metodai</w:t>
            </w:r>
          </w:p>
        </w:tc>
        <w:tc>
          <w:tcPr>
            <w:tcW w:w="1846" w:type="dxa"/>
          </w:tcPr>
          <w:p w14:paraId="7EF6BC13" w14:textId="46732ADB" w:rsidR="009C57A9" w:rsidRDefault="009C57A9" w:rsidP="003255C8">
            <w:pPr>
              <w:pStyle w:val="Lentel"/>
            </w:pPr>
            <w:r>
              <w:t>Juostinio praėjimo filtras</w:t>
            </w:r>
          </w:p>
        </w:tc>
        <w:tc>
          <w:tcPr>
            <w:tcW w:w="1902" w:type="dxa"/>
          </w:tcPr>
          <w:p w14:paraId="5A9A0F60" w14:textId="4B3FFAE2" w:rsidR="009C57A9" w:rsidRDefault="009C57A9" w:rsidP="003255C8">
            <w:pPr>
              <w:pStyle w:val="Lentel"/>
            </w:pPr>
            <w:r>
              <w:t>Juostinio praėjimo filtras</w:t>
            </w:r>
          </w:p>
        </w:tc>
        <w:tc>
          <w:tcPr>
            <w:tcW w:w="1877" w:type="dxa"/>
          </w:tcPr>
          <w:p w14:paraId="634CB40F" w14:textId="70889C72" w:rsidR="009C57A9" w:rsidRDefault="009C57A9" w:rsidP="003255C8">
            <w:pPr>
              <w:pStyle w:val="Lentel"/>
            </w:pPr>
            <w:r>
              <w:t>Juostinio praėjimo filtras</w:t>
            </w:r>
          </w:p>
        </w:tc>
        <w:tc>
          <w:tcPr>
            <w:tcW w:w="1880" w:type="dxa"/>
          </w:tcPr>
          <w:p w14:paraId="10A489A8" w14:textId="43E6B447" w:rsidR="009C57A9" w:rsidRDefault="009C57A9" w:rsidP="003255C8">
            <w:pPr>
              <w:pStyle w:val="Lentel"/>
            </w:pPr>
            <w:r>
              <w:t>Juostinio praėjimo filtras, judančio vidutinio vagono filtras, Furjė filtras</w:t>
            </w:r>
          </w:p>
        </w:tc>
      </w:tr>
      <w:tr w:rsidR="009C57A9" w14:paraId="5A32BEC9" w14:textId="77777777" w:rsidTr="00A0344C">
        <w:tc>
          <w:tcPr>
            <w:tcW w:w="2349" w:type="dxa"/>
          </w:tcPr>
          <w:p w14:paraId="5712CDEF" w14:textId="049EF32B" w:rsidR="009C57A9" w:rsidRDefault="009C57A9" w:rsidP="003255C8">
            <w:pPr>
              <w:pStyle w:val="Lentel"/>
            </w:pPr>
            <w:r>
              <w:t xml:space="preserve">Antrinis apdorojimas (angl. </w:t>
            </w:r>
            <w:proofErr w:type="spellStart"/>
            <w:r>
              <w:t>Post</w:t>
            </w:r>
            <w:proofErr w:type="spellEnd"/>
            <w:r>
              <w:t xml:space="preserve"> </w:t>
            </w:r>
            <w:proofErr w:type="spellStart"/>
            <w:r>
              <w:t>Processing</w:t>
            </w:r>
            <w:proofErr w:type="spellEnd"/>
            <w:r>
              <w:t>)</w:t>
            </w:r>
          </w:p>
        </w:tc>
        <w:tc>
          <w:tcPr>
            <w:tcW w:w="1846" w:type="dxa"/>
          </w:tcPr>
          <w:p w14:paraId="07732F81" w14:textId="60E37742" w:rsidR="009C57A9" w:rsidRDefault="009C57A9" w:rsidP="003255C8">
            <w:pPr>
              <w:pStyle w:val="Lentel"/>
            </w:pPr>
            <w:r>
              <w:t>-</w:t>
            </w:r>
          </w:p>
        </w:tc>
        <w:tc>
          <w:tcPr>
            <w:tcW w:w="1902" w:type="dxa"/>
          </w:tcPr>
          <w:p w14:paraId="68F22DFE" w14:textId="1163197D" w:rsidR="009C57A9" w:rsidRDefault="009C57A9" w:rsidP="003255C8">
            <w:pPr>
              <w:pStyle w:val="Lentel"/>
            </w:pPr>
            <w:r>
              <w:t>PCA metodai</w:t>
            </w:r>
          </w:p>
        </w:tc>
        <w:tc>
          <w:tcPr>
            <w:tcW w:w="1877" w:type="dxa"/>
          </w:tcPr>
          <w:p w14:paraId="2DDB6A14" w14:textId="21D58337" w:rsidR="009C57A9" w:rsidRDefault="009C57A9" w:rsidP="003255C8">
            <w:pPr>
              <w:pStyle w:val="Lentel"/>
            </w:pPr>
            <w:r>
              <w:t>-</w:t>
            </w:r>
          </w:p>
        </w:tc>
        <w:tc>
          <w:tcPr>
            <w:tcW w:w="1880" w:type="dxa"/>
          </w:tcPr>
          <w:p w14:paraId="55813DF5" w14:textId="17178E4E" w:rsidR="009C57A9" w:rsidRDefault="009C57A9" w:rsidP="003255C8">
            <w:pPr>
              <w:pStyle w:val="Lentel"/>
            </w:pPr>
            <w:r>
              <w:t>ANOVA</w:t>
            </w:r>
          </w:p>
        </w:tc>
      </w:tr>
      <w:tr w:rsidR="009C57A9" w14:paraId="1A583889" w14:textId="77777777" w:rsidTr="00A0344C">
        <w:tc>
          <w:tcPr>
            <w:tcW w:w="2349" w:type="dxa"/>
          </w:tcPr>
          <w:p w14:paraId="67CE1C9A" w14:textId="4A3A4E60" w:rsidR="009C57A9" w:rsidRDefault="009C57A9" w:rsidP="003255C8">
            <w:pPr>
              <w:pStyle w:val="Lentel"/>
            </w:pPr>
            <w:r>
              <w:t>Charakteristikos</w:t>
            </w:r>
          </w:p>
        </w:tc>
        <w:tc>
          <w:tcPr>
            <w:tcW w:w="1846" w:type="dxa"/>
          </w:tcPr>
          <w:p w14:paraId="692C3C40" w14:textId="39DD9E8E" w:rsidR="009C57A9" w:rsidRDefault="009C57A9" w:rsidP="003255C8">
            <w:pPr>
              <w:pStyle w:val="Lentel"/>
            </w:pPr>
            <w:r>
              <w:t>Naudoti SSVE potencialai</w:t>
            </w:r>
          </w:p>
        </w:tc>
        <w:tc>
          <w:tcPr>
            <w:tcW w:w="1902" w:type="dxa"/>
          </w:tcPr>
          <w:p w14:paraId="61104A33" w14:textId="061873B9" w:rsidR="009C57A9" w:rsidRDefault="009C57A9" w:rsidP="003255C8">
            <w:pPr>
              <w:pStyle w:val="Lentel"/>
            </w:pPr>
            <w:r>
              <w:t>Naudoti P300 potencialai</w:t>
            </w:r>
          </w:p>
        </w:tc>
        <w:tc>
          <w:tcPr>
            <w:tcW w:w="1877" w:type="dxa"/>
          </w:tcPr>
          <w:p w14:paraId="48FB7665" w14:textId="731C3448" w:rsidR="009C57A9" w:rsidRDefault="009C57A9" w:rsidP="003255C8">
            <w:pPr>
              <w:pStyle w:val="Lentel"/>
            </w:pPr>
            <w:r>
              <w:t>Naudoti P300 potencialai ir garsiniai stimulai</w:t>
            </w:r>
          </w:p>
        </w:tc>
        <w:tc>
          <w:tcPr>
            <w:tcW w:w="1880" w:type="dxa"/>
          </w:tcPr>
          <w:p w14:paraId="71F9E1CC" w14:textId="1C0E9137" w:rsidR="009C57A9" w:rsidRDefault="009C57A9" w:rsidP="003255C8">
            <w:pPr>
              <w:pStyle w:val="Lentel"/>
            </w:pPr>
            <w:r>
              <w:t>Naudoti P300, N2 potencialai ir Brailio stimuliatorius</w:t>
            </w:r>
          </w:p>
        </w:tc>
      </w:tr>
      <w:tr w:rsidR="009C57A9" w14:paraId="1553F96D" w14:textId="77777777" w:rsidTr="00A0344C">
        <w:tc>
          <w:tcPr>
            <w:tcW w:w="2349" w:type="dxa"/>
          </w:tcPr>
          <w:p w14:paraId="1744ECD6" w14:textId="75E5A366" w:rsidR="009C57A9" w:rsidRDefault="009C57A9" w:rsidP="003255C8">
            <w:pPr>
              <w:pStyle w:val="Lentel"/>
            </w:pPr>
            <w:r>
              <w:t>Simbolių rašymo greitis simboliai/min</w:t>
            </w:r>
          </w:p>
        </w:tc>
        <w:tc>
          <w:tcPr>
            <w:tcW w:w="1846" w:type="dxa"/>
          </w:tcPr>
          <w:p w14:paraId="4A3E9D3E" w14:textId="05BA77A5" w:rsidR="009C57A9" w:rsidRDefault="009C57A9" w:rsidP="003255C8">
            <w:pPr>
              <w:pStyle w:val="Lentel"/>
            </w:pPr>
            <w:r>
              <w:t>4.90 ± 3.84</w:t>
            </w:r>
          </w:p>
        </w:tc>
        <w:tc>
          <w:tcPr>
            <w:tcW w:w="1902" w:type="dxa"/>
          </w:tcPr>
          <w:p w14:paraId="5F2322A5" w14:textId="5D8CA485" w:rsidR="009C57A9" w:rsidRDefault="009C57A9" w:rsidP="003255C8">
            <w:pPr>
              <w:pStyle w:val="Lentel"/>
            </w:pPr>
            <w:r>
              <w:t>6 ± 4</w:t>
            </w:r>
          </w:p>
        </w:tc>
        <w:tc>
          <w:tcPr>
            <w:tcW w:w="1877" w:type="dxa"/>
          </w:tcPr>
          <w:p w14:paraId="61F50CF3" w14:textId="77906944" w:rsidR="009C57A9" w:rsidRDefault="009C57A9" w:rsidP="003255C8">
            <w:pPr>
              <w:pStyle w:val="Lentel"/>
            </w:pPr>
            <w:r>
              <w:t xml:space="preserve">Vidutiniškai </w:t>
            </w:r>
            <w:r w:rsidRPr="00B25D32">
              <w:t>0.845</w:t>
            </w:r>
          </w:p>
        </w:tc>
        <w:tc>
          <w:tcPr>
            <w:tcW w:w="1880" w:type="dxa"/>
          </w:tcPr>
          <w:p w14:paraId="10FEAD88" w14:textId="7A234591" w:rsidR="009C57A9" w:rsidRDefault="009C57A9" w:rsidP="003255C8">
            <w:pPr>
              <w:pStyle w:val="Lentel"/>
            </w:pPr>
            <w:r>
              <w:t>Vidutiniškai 1.51</w:t>
            </w:r>
          </w:p>
        </w:tc>
      </w:tr>
      <w:tr w:rsidR="009C57A9" w14:paraId="2B355AF9" w14:textId="77777777" w:rsidTr="00A0344C">
        <w:tc>
          <w:tcPr>
            <w:tcW w:w="2349" w:type="dxa"/>
          </w:tcPr>
          <w:p w14:paraId="519474DB" w14:textId="3630D339" w:rsidR="009C57A9" w:rsidRDefault="009C57A9" w:rsidP="003255C8">
            <w:pPr>
              <w:pStyle w:val="Lentel"/>
            </w:pPr>
            <w:r>
              <w:t>Informacijos perdavimo greitis, bitai/min</w:t>
            </w:r>
          </w:p>
        </w:tc>
        <w:tc>
          <w:tcPr>
            <w:tcW w:w="1846" w:type="dxa"/>
          </w:tcPr>
          <w:p w14:paraId="4753E07B" w14:textId="0A23FBD1" w:rsidR="009C57A9" w:rsidRDefault="009C57A9" w:rsidP="003255C8">
            <w:pPr>
              <w:pStyle w:val="Lentel"/>
            </w:pPr>
            <w:r>
              <w:t>21.94 ± 15.63</w:t>
            </w:r>
          </w:p>
        </w:tc>
        <w:tc>
          <w:tcPr>
            <w:tcW w:w="1902" w:type="dxa"/>
          </w:tcPr>
          <w:p w14:paraId="77D7B03D" w14:textId="218026B1" w:rsidR="009C57A9" w:rsidRDefault="009C57A9" w:rsidP="003255C8">
            <w:pPr>
              <w:pStyle w:val="Lentel"/>
            </w:pPr>
            <w:r>
              <w:t>-</w:t>
            </w:r>
          </w:p>
        </w:tc>
        <w:tc>
          <w:tcPr>
            <w:tcW w:w="1877" w:type="dxa"/>
          </w:tcPr>
          <w:p w14:paraId="28910108" w14:textId="4C591CC2" w:rsidR="009C57A9" w:rsidRDefault="009C57A9" w:rsidP="003255C8">
            <w:pPr>
              <w:pStyle w:val="Lentel"/>
            </w:pPr>
            <w:r>
              <w:t>5.95</w:t>
            </w:r>
          </w:p>
        </w:tc>
        <w:tc>
          <w:tcPr>
            <w:tcW w:w="1880" w:type="dxa"/>
          </w:tcPr>
          <w:p w14:paraId="5DE166E6" w14:textId="11B10AC2" w:rsidR="009C57A9" w:rsidRDefault="009C57A9" w:rsidP="003255C8">
            <w:pPr>
              <w:pStyle w:val="Lentel"/>
            </w:pPr>
            <w:r>
              <w:t>Vidutiniškai 7.8</w:t>
            </w:r>
          </w:p>
        </w:tc>
      </w:tr>
      <w:tr w:rsidR="009C57A9" w14:paraId="6F3C2011" w14:textId="77777777" w:rsidTr="00A0344C">
        <w:tc>
          <w:tcPr>
            <w:tcW w:w="2349" w:type="dxa"/>
          </w:tcPr>
          <w:p w14:paraId="38EFDEFF" w14:textId="4FF66481" w:rsidR="009C57A9" w:rsidRDefault="009C57A9" w:rsidP="003255C8">
            <w:pPr>
              <w:pStyle w:val="Lentel"/>
            </w:pPr>
            <w:r>
              <w:t>Tikslumas, %</w:t>
            </w:r>
          </w:p>
        </w:tc>
        <w:tc>
          <w:tcPr>
            <w:tcW w:w="1846" w:type="dxa"/>
          </w:tcPr>
          <w:p w14:paraId="654A9CA0" w14:textId="3A7A9343" w:rsidR="009C57A9" w:rsidRDefault="009C57A9" w:rsidP="003255C8">
            <w:pPr>
              <w:pStyle w:val="Lentel"/>
            </w:pPr>
            <w:r>
              <w:t>-</w:t>
            </w:r>
          </w:p>
        </w:tc>
        <w:tc>
          <w:tcPr>
            <w:tcW w:w="1902" w:type="dxa"/>
          </w:tcPr>
          <w:p w14:paraId="7A67849B" w14:textId="0B70487C" w:rsidR="009C57A9" w:rsidRDefault="009C57A9" w:rsidP="003255C8">
            <w:pPr>
              <w:pStyle w:val="Lentel"/>
            </w:pPr>
            <w:r>
              <w:t>99%</w:t>
            </w:r>
          </w:p>
        </w:tc>
        <w:tc>
          <w:tcPr>
            <w:tcW w:w="1877" w:type="dxa"/>
          </w:tcPr>
          <w:p w14:paraId="70573062" w14:textId="6D997A09" w:rsidR="009C57A9" w:rsidRDefault="009C57A9" w:rsidP="003255C8">
            <w:pPr>
              <w:pStyle w:val="Lentel"/>
            </w:pPr>
            <w:r>
              <w:t>Aukštas</w:t>
            </w:r>
          </w:p>
        </w:tc>
        <w:tc>
          <w:tcPr>
            <w:tcW w:w="1880" w:type="dxa"/>
          </w:tcPr>
          <w:p w14:paraId="5BE80607" w14:textId="33EBA5EE" w:rsidR="009C57A9" w:rsidRDefault="009C57A9" w:rsidP="003255C8">
            <w:pPr>
              <w:pStyle w:val="Lentel"/>
            </w:pPr>
            <w:r>
              <w:t>Aukštas</w:t>
            </w:r>
          </w:p>
        </w:tc>
      </w:tr>
    </w:tbl>
    <w:p w14:paraId="72018259" w14:textId="77777777" w:rsidR="00A0344C" w:rsidRPr="00A0344C" w:rsidRDefault="00A0344C" w:rsidP="00A0344C"/>
    <w:p w14:paraId="3315D106" w14:textId="74A01D9B" w:rsidR="00A8149E" w:rsidRDefault="00A8149E" w:rsidP="00A8149E">
      <w:pPr>
        <w:pStyle w:val="Heading1"/>
      </w:pPr>
      <w:bookmarkStart w:id="45" w:name="_Toc25144261"/>
      <w:r w:rsidRPr="00A8149E">
        <w:lastRenderedPageBreak/>
        <w:t>Įgyvendinimo problemos</w:t>
      </w:r>
      <w:bookmarkEnd w:id="45"/>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469F6E56" w:rsidR="00AF0D8F" w:rsidRDefault="00AF0D8F" w:rsidP="00493229">
      <w:pPr>
        <w:pStyle w:val="Antratbenr"/>
      </w:pPr>
      <w:bookmarkStart w:id="46" w:name="_Toc25144262"/>
      <w:bookmarkStart w:id="47" w:name="_GoBack"/>
      <w:bookmarkEnd w:id="47"/>
      <w:r>
        <w:lastRenderedPageBreak/>
        <w:t>Išvados</w:t>
      </w:r>
      <w:bookmarkEnd w:id="39"/>
      <w:bookmarkEnd w:id="40"/>
      <w:bookmarkEnd w:id="41"/>
      <w:bookmarkEnd w:id="42"/>
      <w:bookmarkEnd w:id="46"/>
    </w:p>
    <w:p w14:paraId="42B368A0" w14:textId="77777777" w:rsidR="00A0344C" w:rsidRPr="00156697" w:rsidRDefault="00A0344C" w:rsidP="00A0344C">
      <w:pPr>
        <w:pStyle w:val="ListNumber"/>
        <w:numPr>
          <w:ilvl w:val="0"/>
          <w:numId w:val="14"/>
        </w:numPr>
        <w:rPr>
          <w:highlight w:val="yellow"/>
        </w:rPr>
      </w:pPr>
      <w:bookmarkStart w:id="48" w:name="_Toc503646981"/>
      <w:bookmarkStart w:id="49" w:name="_Toc503648371"/>
      <w:bookmarkStart w:id="50" w:name="_Toc503651315"/>
      <w:bookmarkStart w:id="51"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ListNumber"/>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68CE845C" w:rsidR="00A0344C" w:rsidRPr="00156697" w:rsidRDefault="00A0344C" w:rsidP="00A0344C">
      <w:pPr>
        <w:pStyle w:val="ListNumber"/>
        <w:numPr>
          <w:ilvl w:val="0"/>
          <w:numId w:val="14"/>
        </w:numPr>
        <w:rPr>
          <w:highlight w:val="yellow"/>
        </w:rPr>
      </w:pPr>
      <w:r w:rsidRPr="00156697">
        <w:rPr>
          <w:highlight w:val="yellow"/>
        </w:rPr>
        <w:t>Taip pat pastebėti sistemų privalumai: nedidelių simbolių matricų naudojimas efektyvesnis, nes vartotojui nereikia „šokinėti“ tarp mygtukų su raidėmis esančiomis santykinai toli viena nuo kitos ab</w:t>
      </w:r>
      <w:r w:rsidR="002050D4">
        <w:rPr>
          <w:highlight w:val="yellow"/>
        </w:rPr>
        <w:t>ė</w:t>
      </w:r>
      <w:r w:rsidRPr="00156697">
        <w:rPr>
          <w:highlight w:val="yellow"/>
        </w:rPr>
        <w:t xml:space="preserve">cėlėje. </w:t>
      </w:r>
    </w:p>
    <w:p w14:paraId="27DFCEB8" w14:textId="77777777" w:rsidR="00A0344C" w:rsidRPr="00156697" w:rsidRDefault="00A0344C" w:rsidP="00A0344C">
      <w:pPr>
        <w:pStyle w:val="ListNumber"/>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ListNumber"/>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ListNumber"/>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ListNumber"/>
        <w:numPr>
          <w:ilvl w:val="0"/>
          <w:numId w:val="0"/>
        </w:numPr>
        <w:ind w:left="360"/>
      </w:pPr>
    </w:p>
    <w:p w14:paraId="412CA059" w14:textId="7F801993" w:rsidR="00AF0D8F" w:rsidRDefault="00AF0D8F" w:rsidP="00493229">
      <w:pPr>
        <w:pStyle w:val="Antratbenr"/>
      </w:pPr>
      <w:bookmarkStart w:id="52" w:name="_Toc25144263"/>
      <w:r>
        <w:lastRenderedPageBreak/>
        <w:t>Literatūros sąrašas</w:t>
      </w:r>
      <w:bookmarkEnd w:id="48"/>
      <w:bookmarkEnd w:id="49"/>
      <w:bookmarkEnd w:id="50"/>
      <w:bookmarkEnd w:id="51"/>
      <w:bookmarkEnd w:id="52"/>
    </w:p>
    <w:p w14:paraId="17CD9F6F" w14:textId="26FDEB23" w:rsidR="007B12D0" w:rsidRDefault="00C95935" w:rsidP="007B12D0">
      <w:pPr>
        <w:rPr>
          <w:rStyle w:val="Hyperlink"/>
        </w:rPr>
      </w:pPr>
      <w:hyperlink r:id="rId65" w:history="1">
        <w:r w:rsidR="007B12D0">
          <w:rPr>
            <w:rStyle w:val="Hyperlink"/>
          </w:rPr>
          <w:t>https://ieeexplore.ieee.org/abstract/document/1334512</w:t>
        </w:r>
      </w:hyperlink>
    </w:p>
    <w:p w14:paraId="06895223" w14:textId="46FA35C6" w:rsidR="007B12D0" w:rsidRDefault="007B12D0" w:rsidP="007B12D0">
      <w:r>
        <w:t>[</w:t>
      </w:r>
      <w:hyperlink r:id="rId66" w:history="1">
        <w:r>
          <w:rPr>
            <w:rStyle w:val="Hyperlink"/>
          </w:rPr>
          <w:t>https://file.scirp.org/pdf/ICA_2014080116395737.pdf</w:t>
        </w:r>
      </w:hyperlink>
      <w:r>
        <w:t xml:space="preserve">]. </w:t>
      </w:r>
    </w:p>
    <w:p w14:paraId="07EDB95C" w14:textId="5B6BA4F5" w:rsidR="007B12D0" w:rsidRDefault="007B12D0" w:rsidP="007B12D0">
      <w:pPr>
        <w:rPr>
          <w:rStyle w:val="Hyperlink"/>
        </w:rPr>
      </w:pPr>
      <w:r>
        <w:t>[</w:t>
      </w:r>
      <w:hyperlink r:id="rId67" w:history="1">
        <w:r>
          <w:rPr>
            <w:rStyle w:val="Hyperlink"/>
          </w:rPr>
          <w:t>https://www.sciencedirect.com/science/article/pii/S0278612519300111</w:t>
        </w:r>
      </w:hyperlink>
      <w:r>
        <w:rPr>
          <w:rStyle w:val="Hyperlink"/>
        </w:rPr>
        <w:t>]</w:t>
      </w:r>
    </w:p>
    <w:p w14:paraId="4BA43867" w14:textId="04ED81DA" w:rsidR="007B12D0" w:rsidRDefault="00C95935" w:rsidP="007B12D0">
      <w:pPr>
        <w:rPr>
          <w:rStyle w:val="Hyperlink"/>
        </w:rPr>
      </w:pPr>
      <w:hyperlink r:id="rId68" w:history="1">
        <w:r w:rsidR="007B12D0">
          <w:rPr>
            <w:rStyle w:val="Hyperlink"/>
          </w:rPr>
          <w:t>https://pdfs.semanticscholar.org/5b03/28781755cbbb2bb123c181d063d8475f59e6.pdf</w:t>
        </w:r>
      </w:hyperlink>
    </w:p>
    <w:p w14:paraId="269B4856" w14:textId="16C77DEC" w:rsidR="008603E0" w:rsidRDefault="00C95935" w:rsidP="007B12D0">
      <w:pPr>
        <w:rPr>
          <w:rStyle w:val="Hyperlink"/>
        </w:rPr>
      </w:pPr>
      <w:hyperlink r:id="rId69" w:history="1">
        <w:r w:rsidR="008603E0">
          <w:rPr>
            <w:rStyle w:val="Hyperlink"/>
          </w:rPr>
          <w:t>https://www.stemmer-imaging.com/en/technical-tips/line-scan-cameras/</w:t>
        </w:r>
      </w:hyperlink>
    </w:p>
    <w:p w14:paraId="6E944A71" w14:textId="096AF6A5" w:rsidR="008603E0" w:rsidRDefault="008603E0" w:rsidP="007B12D0">
      <w:r>
        <w:t>[</w:t>
      </w:r>
      <w:r w:rsidRPr="004C5984">
        <w:t>https://ieeexplore.ieee.org/abstract/document/1490697</w:t>
      </w:r>
      <w:r>
        <w:t>]</w:t>
      </w:r>
    </w:p>
    <w:p w14:paraId="7632663E" w14:textId="787FEDEB" w:rsidR="007B12D0" w:rsidRDefault="00C95935" w:rsidP="007B12D0">
      <w:pPr>
        <w:rPr>
          <w:rStyle w:val="Hyperlink"/>
        </w:rPr>
      </w:pPr>
      <w:hyperlink r:id="rId70" w:history="1">
        <w:r w:rsidR="00376E30">
          <w:rPr>
            <w:rStyle w:val="Hyperlink"/>
          </w:rPr>
          <w:t>https://link.springer.com/content/pdf/10.1007%2Fs00170-011-3456-6</w:t>
        </w:r>
      </w:hyperlink>
    </w:p>
    <w:p w14:paraId="5ED73BBE" w14:textId="51F87CC4" w:rsidR="00F80A86" w:rsidRDefault="00C95935" w:rsidP="007B12D0">
      <w:hyperlink r:id="rId71" w:history="1">
        <w:r w:rsidR="00F80A86" w:rsidRPr="00EF5D3A">
          <w:rPr>
            <w:rStyle w:val="Hyperlink"/>
          </w:rPr>
          <w:t>http://ecomputernotes.com/fundamental/introduction-to-computer/grid-computing</w:t>
        </w:r>
      </w:hyperlink>
    </w:p>
    <w:p w14:paraId="4BCE28C5" w14:textId="79C30C5B" w:rsidR="00F80A86" w:rsidRDefault="00C95935" w:rsidP="007B12D0">
      <w:pPr>
        <w:rPr>
          <w:rStyle w:val="Hyperlink"/>
        </w:rPr>
      </w:pPr>
      <w:hyperlink r:id="rId72" w:history="1">
        <w:r w:rsidR="00F80A86">
          <w:rPr>
            <w:rStyle w:val="Hyperlink"/>
          </w:rPr>
          <w:t>https://link.springer.com/article/10.1007/s40684-016-0039-x</w:t>
        </w:r>
      </w:hyperlink>
    </w:p>
    <w:p w14:paraId="4ABE0B53" w14:textId="3A285F46" w:rsidR="00BA0A1C" w:rsidRDefault="00C95935" w:rsidP="007B12D0">
      <w:pPr>
        <w:rPr>
          <w:rStyle w:val="Hyperlink"/>
        </w:rPr>
      </w:pPr>
      <w:hyperlink r:id="rId73" w:history="1">
        <w:r w:rsidR="00BA0A1C">
          <w:rPr>
            <w:rStyle w:val="Hyperlink"/>
          </w:rPr>
          <w:t>https://link.springer.com/article/10.1007/s00226-009-0287-9</w:t>
        </w:r>
      </w:hyperlink>
    </w:p>
    <w:p w14:paraId="39DBDAB8" w14:textId="26F3B2AB" w:rsidR="00404FE1" w:rsidRDefault="00C95935" w:rsidP="007B12D0">
      <w:hyperlink r:id="rId74" w:history="1">
        <w:r w:rsidR="00404FE1">
          <w:rPr>
            <w:rStyle w:val="Hyperlink"/>
          </w:rPr>
          <w:t>https://www.sciencedirect.com/science/article/pii/S0278612519300111</w:t>
        </w:r>
      </w:hyperlink>
    </w:p>
    <w:p w14:paraId="7300B475" w14:textId="43E242A4" w:rsidR="00ED4A8D" w:rsidRPr="00EA6C40" w:rsidRDefault="00C95935" w:rsidP="00EA6C40">
      <w:hyperlink r:id="rId75" w:history="1">
        <w:r w:rsidR="00911393">
          <w:rPr>
            <w:rStyle w:val="Hyperlink"/>
          </w:rPr>
          <w:t>https://ieeexplore.ieee.org/abstract/document/5675519</w:t>
        </w:r>
      </w:hyperlink>
    </w:p>
    <w:sectPr w:rsidR="00ED4A8D" w:rsidRPr="00EA6C40" w:rsidSect="00733B28">
      <w:footerReference w:type="default" r:id="rId76"/>
      <w:footerReference w:type="first" r:id="rId77"/>
      <w:pgSz w:w="11906" w:h="16838" w:code="9"/>
      <w:pgMar w:top="1134" w:right="567" w:bottom="1134" w:left="1701"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5" w:author="Algirdas Kartavičius" w:date="2019-11-18T20:58:00Z" w:initials="AK">
    <w:p w14:paraId="125E1771" w14:textId="20D1964F" w:rsidR="009E6E93" w:rsidRDefault="009E6E93" w:rsidP="003E4134">
      <w:pPr>
        <w:pStyle w:val="CommentText"/>
        <w:jc w:val="center"/>
      </w:pPr>
      <w:r>
        <w:rPr>
          <w:rStyle w:val="CommentReference"/>
        </w:rPr>
        <w:annotationRef/>
      </w:r>
      <w:r>
        <w:t>Šitas paveikslas yra padarytas mūsų sistemos pristatymui, ar reikia nurodyti kažkokius references?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25E177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25E1771" w16cid:durableId="217D84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C96468" w14:textId="77777777" w:rsidR="00C95935" w:rsidRDefault="00C95935" w:rsidP="00703F96">
      <w:pPr>
        <w:spacing w:line="240" w:lineRule="auto"/>
      </w:pPr>
      <w:r>
        <w:separator/>
      </w:r>
    </w:p>
    <w:p w14:paraId="3C1D92C5" w14:textId="77777777" w:rsidR="00C95935" w:rsidRDefault="00C95935"/>
    <w:p w14:paraId="559450C1" w14:textId="77777777" w:rsidR="00C95935" w:rsidRDefault="00C95935"/>
    <w:p w14:paraId="35EAD701" w14:textId="77777777" w:rsidR="00C95935" w:rsidRDefault="00C95935"/>
  </w:endnote>
  <w:endnote w:type="continuationSeparator" w:id="0">
    <w:p w14:paraId="781177EB" w14:textId="77777777" w:rsidR="00C95935" w:rsidRDefault="00C95935" w:rsidP="00703F96">
      <w:pPr>
        <w:spacing w:line="240" w:lineRule="auto"/>
      </w:pPr>
      <w:r>
        <w:continuationSeparator/>
      </w:r>
    </w:p>
    <w:p w14:paraId="51326C34" w14:textId="77777777" w:rsidR="00C95935" w:rsidRDefault="00C95935"/>
    <w:p w14:paraId="166DEE38" w14:textId="77777777" w:rsidR="00C95935" w:rsidRDefault="00C95935"/>
    <w:p w14:paraId="1258A054" w14:textId="77777777" w:rsidR="00C95935" w:rsidRDefault="00C95935"/>
  </w:endnote>
  <w:endnote w:type="continuationNotice" w:id="1">
    <w:p w14:paraId="6DAE1BBF" w14:textId="77777777" w:rsidR="00C95935" w:rsidRDefault="00C9593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Georgia">
    <w:panose1 w:val="02040502050405020303"/>
    <w:charset w:val="BA"/>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9E6E93" w:rsidRDefault="009E6E93">
        <w:pPr>
          <w:pStyle w:val="Footer"/>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9E6E93" w:rsidRDefault="009E6E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46D6CF" w14:textId="77777777" w:rsidR="00C95935" w:rsidRDefault="00C95935" w:rsidP="00703F96">
      <w:pPr>
        <w:spacing w:line="240" w:lineRule="auto"/>
      </w:pPr>
      <w:r>
        <w:separator/>
      </w:r>
    </w:p>
  </w:footnote>
  <w:footnote w:type="continuationSeparator" w:id="0">
    <w:p w14:paraId="7C64B779" w14:textId="77777777" w:rsidR="00C95935" w:rsidRDefault="00C95935" w:rsidP="00703F96">
      <w:pPr>
        <w:spacing w:line="240" w:lineRule="auto"/>
      </w:pPr>
      <w:r>
        <w:continuationSeparator/>
      </w:r>
    </w:p>
    <w:p w14:paraId="3EDF9584" w14:textId="77777777" w:rsidR="00C95935" w:rsidRDefault="00C95935"/>
    <w:p w14:paraId="2277CCD6" w14:textId="77777777" w:rsidR="00C95935" w:rsidRDefault="00C95935"/>
    <w:p w14:paraId="68F9E616" w14:textId="77777777" w:rsidR="00C95935" w:rsidRDefault="00C95935"/>
  </w:footnote>
  <w:footnote w:type="continuationNotice" w:id="1">
    <w:p w14:paraId="5DF59CBC" w14:textId="77777777" w:rsidR="00C95935" w:rsidRDefault="00C95935">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2FDEAAB8"/>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9"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0"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2" w15:restartNumberingAfterBreak="0">
    <w:nsid w:val="779F5073"/>
    <w:multiLevelType w:val="multilevel"/>
    <w:tmpl w:val="CD26A2A6"/>
    <w:lvl w:ilvl="0">
      <w:start w:val="1"/>
      <w:numFmt w:val="decimal"/>
      <w:pStyle w:val="Heading1"/>
      <w:lvlText w:val="%1."/>
      <w:lvlJc w:val="left"/>
      <w:pPr>
        <w:ind w:left="3759" w:hanging="357"/>
      </w:pPr>
      <w:rPr>
        <w:rFonts w:ascii="Times New Roman Bold" w:hAnsi="Times New Roman Bold" w:hint="default"/>
        <w:b/>
        <w:i w:val="0"/>
        <w:sz w:val="24"/>
      </w:rPr>
    </w:lvl>
    <w:lvl w:ilvl="1">
      <w:start w:val="1"/>
      <w:numFmt w:val="decimal"/>
      <w:pStyle w:val="Heading2"/>
      <w:lvlText w:val="%1.%2."/>
      <w:lvlJc w:val="left"/>
      <w:pPr>
        <w:ind w:left="3050"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0"/>
  </w:num>
  <w:num w:numId="3">
    <w:abstractNumId w:val="11"/>
  </w:num>
  <w:num w:numId="4">
    <w:abstractNumId w:val="12"/>
  </w:num>
  <w:num w:numId="5">
    <w:abstractNumId w:val="0"/>
  </w:num>
  <w:num w:numId="6">
    <w:abstractNumId w:val="2"/>
  </w:num>
  <w:num w:numId="7">
    <w:abstractNumId w:val="1"/>
  </w:num>
  <w:num w:numId="8">
    <w:abstractNumId w:val="8"/>
  </w:num>
  <w:num w:numId="9">
    <w:abstractNumId w:val="13"/>
  </w:num>
  <w:num w:numId="10">
    <w:abstractNumId w:val="9"/>
  </w:num>
  <w:num w:numId="11">
    <w:abstractNumId w:val="0"/>
    <w:lvlOverride w:ilvl="0">
      <w:startOverride w:val="1"/>
    </w:lvlOverride>
  </w:num>
  <w:num w:numId="12">
    <w:abstractNumId w:val="9"/>
    <w:lvlOverride w:ilvl="0">
      <w:startOverride w:val="1"/>
    </w:lvlOverride>
  </w:num>
  <w:num w:numId="13">
    <w:abstractNumId w:val="0"/>
  </w:num>
  <w:num w:numId="14">
    <w:abstractNumId w:val="0"/>
    <w:lvlOverride w:ilvl="0">
      <w:startOverride w:val="1"/>
    </w:lvlOverride>
  </w:num>
  <w:num w:numId="15">
    <w:abstractNumId w:val="0"/>
  </w:num>
  <w:num w:numId="16">
    <w:abstractNumId w:val="12"/>
  </w:num>
  <w:num w:numId="17">
    <w:abstractNumId w:val="12"/>
  </w:num>
  <w:num w:numId="18">
    <w:abstractNumId w:val="12"/>
  </w:num>
  <w:num w:numId="19">
    <w:abstractNumId w:val="12"/>
  </w:num>
  <w:num w:numId="20">
    <w:abstractNumId w:val="6"/>
  </w:num>
  <w:num w:numId="21">
    <w:abstractNumId w:val="4"/>
  </w:num>
  <w:num w:numId="22">
    <w:abstractNumId w:val="7"/>
  </w:num>
  <w:num w:numId="23">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lgirdas Kartavičius">
    <w15:presenceInfo w15:providerId="AD" w15:userId="S::algirdas.kartavicius@elinta.lt::80d2ab95-860f-4550-bb14-3fd37d0f82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3F6F"/>
    <w:rsid w:val="0001108B"/>
    <w:rsid w:val="00021D88"/>
    <w:rsid w:val="0002660C"/>
    <w:rsid w:val="00026A83"/>
    <w:rsid w:val="00026B3C"/>
    <w:rsid w:val="00030E88"/>
    <w:rsid w:val="000313A6"/>
    <w:rsid w:val="000361E8"/>
    <w:rsid w:val="00036F54"/>
    <w:rsid w:val="000401D9"/>
    <w:rsid w:val="00046A26"/>
    <w:rsid w:val="00051FBB"/>
    <w:rsid w:val="00053A41"/>
    <w:rsid w:val="00055FA6"/>
    <w:rsid w:val="000560C7"/>
    <w:rsid w:val="000564D4"/>
    <w:rsid w:val="000565A3"/>
    <w:rsid w:val="000677CE"/>
    <w:rsid w:val="00067AD7"/>
    <w:rsid w:val="00067E95"/>
    <w:rsid w:val="00071E46"/>
    <w:rsid w:val="00074831"/>
    <w:rsid w:val="00076FBB"/>
    <w:rsid w:val="00086029"/>
    <w:rsid w:val="00087B46"/>
    <w:rsid w:val="000967AF"/>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13AB"/>
    <w:rsid w:val="001027D4"/>
    <w:rsid w:val="00112DF8"/>
    <w:rsid w:val="00113318"/>
    <w:rsid w:val="001148B6"/>
    <w:rsid w:val="00115D50"/>
    <w:rsid w:val="00125CE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81E98"/>
    <w:rsid w:val="00181F65"/>
    <w:rsid w:val="00187D2D"/>
    <w:rsid w:val="00191CF7"/>
    <w:rsid w:val="00195458"/>
    <w:rsid w:val="00197B02"/>
    <w:rsid w:val="00197E84"/>
    <w:rsid w:val="001A2545"/>
    <w:rsid w:val="001A36AB"/>
    <w:rsid w:val="001A489C"/>
    <w:rsid w:val="001A7257"/>
    <w:rsid w:val="001B7286"/>
    <w:rsid w:val="001B7316"/>
    <w:rsid w:val="001C0C97"/>
    <w:rsid w:val="001C13A6"/>
    <w:rsid w:val="001C1F20"/>
    <w:rsid w:val="001C6670"/>
    <w:rsid w:val="001D32A9"/>
    <w:rsid w:val="001E128D"/>
    <w:rsid w:val="001E550A"/>
    <w:rsid w:val="001E593D"/>
    <w:rsid w:val="001F0366"/>
    <w:rsid w:val="001F0CED"/>
    <w:rsid w:val="001F2A28"/>
    <w:rsid w:val="001F2F12"/>
    <w:rsid w:val="001F32C1"/>
    <w:rsid w:val="001F378C"/>
    <w:rsid w:val="001F73A9"/>
    <w:rsid w:val="001F7522"/>
    <w:rsid w:val="00200062"/>
    <w:rsid w:val="002050D4"/>
    <w:rsid w:val="0020582A"/>
    <w:rsid w:val="0021027E"/>
    <w:rsid w:val="002141C1"/>
    <w:rsid w:val="00214BB1"/>
    <w:rsid w:val="00225C72"/>
    <w:rsid w:val="00235896"/>
    <w:rsid w:val="00236C7B"/>
    <w:rsid w:val="002418DA"/>
    <w:rsid w:val="00254B09"/>
    <w:rsid w:val="00254EDD"/>
    <w:rsid w:val="00255912"/>
    <w:rsid w:val="00257584"/>
    <w:rsid w:val="00257617"/>
    <w:rsid w:val="00261307"/>
    <w:rsid w:val="00263156"/>
    <w:rsid w:val="00265AFE"/>
    <w:rsid w:val="00266461"/>
    <w:rsid w:val="00270868"/>
    <w:rsid w:val="00270F30"/>
    <w:rsid w:val="00271119"/>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4B1B"/>
    <w:rsid w:val="002F0C7B"/>
    <w:rsid w:val="002F0FE1"/>
    <w:rsid w:val="002F1A21"/>
    <w:rsid w:val="002F2959"/>
    <w:rsid w:val="002F3BDA"/>
    <w:rsid w:val="002F41E7"/>
    <w:rsid w:val="002F7FC4"/>
    <w:rsid w:val="00307424"/>
    <w:rsid w:val="00307F3F"/>
    <w:rsid w:val="00313D9D"/>
    <w:rsid w:val="00317DCA"/>
    <w:rsid w:val="00323A2C"/>
    <w:rsid w:val="003255C8"/>
    <w:rsid w:val="003377D0"/>
    <w:rsid w:val="003404BA"/>
    <w:rsid w:val="00341179"/>
    <w:rsid w:val="003412AC"/>
    <w:rsid w:val="003441E4"/>
    <w:rsid w:val="003471B1"/>
    <w:rsid w:val="00367DCD"/>
    <w:rsid w:val="00372EC2"/>
    <w:rsid w:val="00373017"/>
    <w:rsid w:val="003733AA"/>
    <w:rsid w:val="00375680"/>
    <w:rsid w:val="003764DB"/>
    <w:rsid w:val="00376E30"/>
    <w:rsid w:val="0037769F"/>
    <w:rsid w:val="0038050F"/>
    <w:rsid w:val="00381AF6"/>
    <w:rsid w:val="00383099"/>
    <w:rsid w:val="00384141"/>
    <w:rsid w:val="00384DB7"/>
    <w:rsid w:val="00385B22"/>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208C"/>
    <w:rsid w:val="003E4134"/>
    <w:rsid w:val="003E51C3"/>
    <w:rsid w:val="003F124A"/>
    <w:rsid w:val="003F2A63"/>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17B2"/>
    <w:rsid w:val="00423E1A"/>
    <w:rsid w:val="004244C8"/>
    <w:rsid w:val="00431AF3"/>
    <w:rsid w:val="00435089"/>
    <w:rsid w:val="00437E20"/>
    <w:rsid w:val="0044222F"/>
    <w:rsid w:val="00443244"/>
    <w:rsid w:val="004437CA"/>
    <w:rsid w:val="00446C2C"/>
    <w:rsid w:val="004470C0"/>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177B"/>
    <w:rsid w:val="004B41A3"/>
    <w:rsid w:val="004B4283"/>
    <w:rsid w:val="004B5C26"/>
    <w:rsid w:val="004C4F03"/>
    <w:rsid w:val="004C54B1"/>
    <w:rsid w:val="004C5984"/>
    <w:rsid w:val="004C7DB9"/>
    <w:rsid w:val="004D0998"/>
    <w:rsid w:val="004D3A36"/>
    <w:rsid w:val="004D7127"/>
    <w:rsid w:val="004E33A0"/>
    <w:rsid w:val="004E3EC2"/>
    <w:rsid w:val="004E5D8A"/>
    <w:rsid w:val="004E65C4"/>
    <w:rsid w:val="004F00B8"/>
    <w:rsid w:val="004F039B"/>
    <w:rsid w:val="004F2416"/>
    <w:rsid w:val="004F42C2"/>
    <w:rsid w:val="00505F9D"/>
    <w:rsid w:val="00512692"/>
    <w:rsid w:val="00523018"/>
    <w:rsid w:val="00524AF2"/>
    <w:rsid w:val="005273A1"/>
    <w:rsid w:val="005277D2"/>
    <w:rsid w:val="0053476D"/>
    <w:rsid w:val="005347EE"/>
    <w:rsid w:val="00535496"/>
    <w:rsid w:val="00540D21"/>
    <w:rsid w:val="00542BB1"/>
    <w:rsid w:val="00543749"/>
    <w:rsid w:val="0054720B"/>
    <w:rsid w:val="00550434"/>
    <w:rsid w:val="005554CA"/>
    <w:rsid w:val="00561860"/>
    <w:rsid w:val="00567FC5"/>
    <w:rsid w:val="00570F3F"/>
    <w:rsid w:val="005806CB"/>
    <w:rsid w:val="0058403C"/>
    <w:rsid w:val="00585963"/>
    <w:rsid w:val="0058640C"/>
    <w:rsid w:val="00586D28"/>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0A5"/>
    <w:rsid w:val="005F3431"/>
    <w:rsid w:val="005F6195"/>
    <w:rsid w:val="005F76B8"/>
    <w:rsid w:val="0060014B"/>
    <w:rsid w:val="00607CB5"/>
    <w:rsid w:val="0061317B"/>
    <w:rsid w:val="00617CB6"/>
    <w:rsid w:val="00620B23"/>
    <w:rsid w:val="00626CCE"/>
    <w:rsid w:val="00626CD1"/>
    <w:rsid w:val="00631191"/>
    <w:rsid w:val="00632507"/>
    <w:rsid w:val="00637955"/>
    <w:rsid w:val="006413CC"/>
    <w:rsid w:val="00647365"/>
    <w:rsid w:val="00654A22"/>
    <w:rsid w:val="006629C0"/>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161C"/>
    <w:rsid w:val="006C736C"/>
    <w:rsid w:val="006C75E5"/>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EDC"/>
    <w:rsid w:val="00753762"/>
    <w:rsid w:val="00760C19"/>
    <w:rsid w:val="00762CF7"/>
    <w:rsid w:val="00765F3A"/>
    <w:rsid w:val="007744F6"/>
    <w:rsid w:val="0078043C"/>
    <w:rsid w:val="0078238A"/>
    <w:rsid w:val="007826B5"/>
    <w:rsid w:val="007863C3"/>
    <w:rsid w:val="00796600"/>
    <w:rsid w:val="007966E8"/>
    <w:rsid w:val="007A0B9E"/>
    <w:rsid w:val="007A31DF"/>
    <w:rsid w:val="007A3F55"/>
    <w:rsid w:val="007A566A"/>
    <w:rsid w:val="007A6C43"/>
    <w:rsid w:val="007B12D0"/>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219"/>
    <w:rsid w:val="00805B1D"/>
    <w:rsid w:val="00807A1D"/>
    <w:rsid w:val="008104E0"/>
    <w:rsid w:val="00810922"/>
    <w:rsid w:val="00813419"/>
    <w:rsid w:val="00814508"/>
    <w:rsid w:val="00814F73"/>
    <w:rsid w:val="00821F0D"/>
    <w:rsid w:val="008221FB"/>
    <w:rsid w:val="0082352A"/>
    <w:rsid w:val="0082569C"/>
    <w:rsid w:val="008315A4"/>
    <w:rsid w:val="00833996"/>
    <w:rsid w:val="00837F0F"/>
    <w:rsid w:val="00847ECE"/>
    <w:rsid w:val="008536EF"/>
    <w:rsid w:val="008569B2"/>
    <w:rsid w:val="008603E0"/>
    <w:rsid w:val="00860D3C"/>
    <w:rsid w:val="00866B9C"/>
    <w:rsid w:val="00870226"/>
    <w:rsid w:val="00871505"/>
    <w:rsid w:val="00872D4F"/>
    <w:rsid w:val="008760EA"/>
    <w:rsid w:val="00881DBB"/>
    <w:rsid w:val="00883BFC"/>
    <w:rsid w:val="0089076F"/>
    <w:rsid w:val="008912AB"/>
    <w:rsid w:val="00897DD5"/>
    <w:rsid w:val="008A4790"/>
    <w:rsid w:val="008A6CDE"/>
    <w:rsid w:val="008A76DE"/>
    <w:rsid w:val="008B13BB"/>
    <w:rsid w:val="008B2712"/>
    <w:rsid w:val="008C1998"/>
    <w:rsid w:val="008D2B68"/>
    <w:rsid w:val="008E2422"/>
    <w:rsid w:val="008E397A"/>
    <w:rsid w:val="008E40E2"/>
    <w:rsid w:val="008E4A99"/>
    <w:rsid w:val="008E6675"/>
    <w:rsid w:val="008F247E"/>
    <w:rsid w:val="008F616E"/>
    <w:rsid w:val="00900666"/>
    <w:rsid w:val="0091110A"/>
    <w:rsid w:val="00911393"/>
    <w:rsid w:val="00927872"/>
    <w:rsid w:val="00931A14"/>
    <w:rsid w:val="00932767"/>
    <w:rsid w:val="0093675D"/>
    <w:rsid w:val="00937BA7"/>
    <w:rsid w:val="0094061D"/>
    <w:rsid w:val="0094208C"/>
    <w:rsid w:val="0094565D"/>
    <w:rsid w:val="00945752"/>
    <w:rsid w:val="009477AF"/>
    <w:rsid w:val="009478E5"/>
    <w:rsid w:val="0095011D"/>
    <w:rsid w:val="00950FC3"/>
    <w:rsid w:val="0096062F"/>
    <w:rsid w:val="009626F5"/>
    <w:rsid w:val="00967413"/>
    <w:rsid w:val="00967903"/>
    <w:rsid w:val="0097215F"/>
    <w:rsid w:val="009722C3"/>
    <w:rsid w:val="00976713"/>
    <w:rsid w:val="00990811"/>
    <w:rsid w:val="00995449"/>
    <w:rsid w:val="00995C24"/>
    <w:rsid w:val="009A1560"/>
    <w:rsid w:val="009A1791"/>
    <w:rsid w:val="009A321B"/>
    <w:rsid w:val="009A4687"/>
    <w:rsid w:val="009B7C7A"/>
    <w:rsid w:val="009C0C39"/>
    <w:rsid w:val="009C57A9"/>
    <w:rsid w:val="009C5BD2"/>
    <w:rsid w:val="009C67D1"/>
    <w:rsid w:val="009C7684"/>
    <w:rsid w:val="009E1D7B"/>
    <w:rsid w:val="009E23A0"/>
    <w:rsid w:val="009E2EEB"/>
    <w:rsid w:val="009E6E93"/>
    <w:rsid w:val="009F5254"/>
    <w:rsid w:val="009F65A4"/>
    <w:rsid w:val="009F6F81"/>
    <w:rsid w:val="009F71BE"/>
    <w:rsid w:val="00A0248C"/>
    <w:rsid w:val="00A02913"/>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A14"/>
    <w:rsid w:val="00A455A9"/>
    <w:rsid w:val="00A500C7"/>
    <w:rsid w:val="00A52924"/>
    <w:rsid w:val="00A52DEB"/>
    <w:rsid w:val="00A54DC0"/>
    <w:rsid w:val="00A61B3E"/>
    <w:rsid w:val="00A668CB"/>
    <w:rsid w:val="00A6718F"/>
    <w:rsid w:val="00A67960"/>
    <w:rsid w:val="00A70084"/>
    <w:rsid w:val="00A70E06"/>
    <w:rsid w:val="00A73351"/>
    <w:rsid w:val="00A73E19"/>
    <w:rsid w:val="00A77892"/>
    <w:rsid w:val="00A80298"/>
    <w:rsid w:val="00A80B60"/>
    <w:rsid w:val="00A81198"/>
    <w:rsid w:val="00A8149E"/>
    <w:rsid w:val="00A87227"/>
    <w:rsid w:val="00A874F9"/>
    <w:rsid w:val="00A90065"/>
    <w:rsid w:val="00A94659"/>
    <w:rsid w:val="00A94F27"/>
    <w:rsid w:val="00AA31F2"/>
    <w:rsid w:val="00AA3AAF"/>
    <w:rsid w:val="00AA7BCB"/>
    <w:rsid w:val="00AB45A9"/>
    <w:rsid w:val="00AB463A"/>
    <w:rsid w:val="00AB72EC"/>
    <w:rsid w:val="00AC4755"/>
    <w:rsid w:val="00AC6D6B"/>
    <w:rsid w:val="00AC77C2"/>
    <w:rsid w:val="00AD1E60"/>
    <w:rsid w:val="00AD2387"/>
    <w:rsid w:val="00AD78ED"/>
    <w:rsid w:val="00AE29C8"/>
    <w:rsid w:val="00AF0D8F"/>
    <w:rsid w:val="00AF187A"/>
    <w:rsid w:val="00AF3207"/>
    <w:rsid w:val="00AF6844"/>
    <w:rsid w:val="00AF6FCF"/>
    <w:rsid w:val="00B005CD"/>
    <w:rsid w:val="00B05713"/>
    <w:rsid w:val="00B05865"/>
    <w:rsid w:val="00B116E2"/>
    <w:rsid w:val="00B15138"/>
    <w:rsid w:val="00B21488"/>
    <w:rsid w:val="00B24A33"/>
    <w:rsid w:val="00B35728"/>
    <w:rsid w:val="00B40D87"/>
    <w:rsid w:val="00B45151"/>
    <w:rsid w:val="00B4678A"/>
    <w:rsid w:val="00B52695"/>
    <w:rsid w:val="00B5325A"/>
    <w:rsid w:val="00B53C41"/>
    <w:rsid w:val="00B56ABD"/>
    <w:rsid w:val="00B57AF1"/>
    <w:rsid w:val="00B60CFC"/>
    <w:rsid w:val="00B63F48"/>
    <w:rsid w:val="00B65A56"/>
    <w:rsid w:val="00B702DB"/>
    <w:rsid w:val="00B703A6"/>
    <w:rsid w:val="00B72469"/>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542C"/>
    <w:rsid w:val="00BC78E2"/>
    <w:rsid w:val="00BC7C1F"/>
    <w:rsid w:val="00BD26E1"/>
    <w:rsid w:val="00BD76DC"/>
    <w:rsid w:val="00BE1541"/>
    <w:rsid w:val="00BE4220"/>
    <w:rsid w:val="00BE6368"/>
    <w:rsid w:val="00BF36ED"/>
    <w:rsid w:val="00BF5EED"/>
    <w:rsid w:val="00C01E5F"/>
    <w:rsid w:val="00C02088"/>
    <w:rsid w:val="00C03425"/>
    <w:rsid w:val="00C11C82"/>
    <w:rsid w:val="00C11CF6"/>
    <w:rsid w:val="00C12106"/>
    <w:rsid w:val="00C14163"/>
    <w:rsid w:val="00C1529A"/>
    <w:rsid w:val="00C222A4"/>
    <w:rsid w:val="00C316E2"/>
    <w:rsid w:val="00C33B3C"/>
    <w:rsid w:val="00C35B21"/>
    <w:rsid w:val="00C3609F"/>
    <w:rsid w:val="00C42DA0"/>
    <w:rsid w:val="00C456C3"/>
    <w:rsid w:val="00C477AB"/>
    <w:rsid w:val="00C51E0C"/>
    <w:rsid w:val="00C53805"/>
    <w:rsid w:val="00C55F80"/>
    <w:rsid w:val="00C56EBB"/>
    <w:rsid w:val="00C578AF"/>
    <w:rsid w:val="00C57FD6"/>
    <w:rsid w:val="00C63466"/>
    <w:rsid w:val="00C70580"/>
    <w:rsid w:val="00C70F11"/>
    <w:rsid w:val="00C76F67"/>
    <w:rsid w:val="00C77A63"/>
    <w:rsid w:val="00C83520"/>
    <w:rsid w:val="00C851DE"/>
    <w:rsid w:val="00C8611C"/>
    <w:rsid w:val="00C9150B"/>
    <w:rsid w:val="00C93381"/>
    <w:rsid w:val="00C93FEC"/>
    <w:rsid w:val="00C95935"/>
    <w:rsid w:val="00C9625A"/>
    <w:rsid w:val="00CA3001"/>
    <w:rsid w:val="00CB3B2A"/>
    <w:rsid w:val="00CC2344"/>
    <w:rsid w:val="00CC2DC4"/>
    <w:rsid w:val="00CC60B4"/>
    <w:rsid w:val="00CD5C46"/>
    <w:rsid w:val="00CE1BD5"/>
    <w:rsid w:val="00CE4529"/>
    <w:rsid w:val="00CE5E61"/>
    <w:rsid w:val="00CE640E"/>
    <w:rsid w:val="00CE6970"/>
    <w:rsid w:val="00CF21D5"/>
    <w:rsid w:val="00CF24F2"/>
    <w:rsid w:val="00CF61DF"/>
    <w:rsid w:val="00D02DF2"/>
    <w:rsid w:val="00D055B0"/>
    <w:rsid w:val="00D0611B"/>
    <w:rsid w:val="00D106FB"/>
    <w:rsid w:val="00D11F66"/>
    <w:rsid w:val="00D122CD"/>
    <w:rsid w:val="00D125EF"/>
    <w:rsid w:val="00D143DA"/>
    <w:rsid w:val="00D16516"/>
    <w:rsid w:val="00D172A7"/>
    <w:rsid w:val="00D315AF"/>
    <w:rsid w:val="00D32E65"/>
    <w:rsid w:val="00D41708"/>
    <w:rsid w:val="00D47491"/>
    <w:rsid w:val="00D47D35"/>
    <w:rsid w:val="00D565EA"/>
    <w:rsid w:val="00D606B9"/>
    <w:rsid w:val="00D61CE8"/>
    <w:rsid w:val="00D62D02"/>
    <w:rsid w:val="00D64A8F"/>
    <w:rsid w:val="00D64AC9"/>
    <w:rsid w:val="00D65114"/>
    <w:rsid w:val="00D70E5D"/>
    <w:rsid w:val="00D90D36"/>
    <w:rsid w:val="00D9208B"/>
    <w:rsid w:val="00D92480"/>
    <w:rsid w:val="00D92C5C"/>
    <w:rsid w:val="00D93B2B"/>
    <w:rsid w:val="00DA499B"/>
    <w:rsid w:val="00DB6CB3"/>
    <w:rsid w:val="00DC2E5B"/>
    <w:rsid w:val="00DC3BB7"/>
    <w:rsid w:val="00DC754F"/>
    <w:rsid w:val="00DD4BD1"/>
    <w:rsid w:val="00DD7548"/>
    <w:rsid w:val="00DD7CCD"/>
    <w:rsid w:val="00DE23F3"/>
    <w:rsid w:val="00DE29B8"/>
    <w:rsid w:val="00DE717A"/>
    <w:rsid w:val="00DF1A65"/>
    <w:rsid w:val="00DF37A1"/>
    <w:rsid w:val="00DF7E01"/>
    <w:rsid w:val="00E0379E"/>
    <w:rsid w:val="00E055DB"/>
    <w:rsid w:val="00E0607D"/>
    <w:rsid w:val="00E07553"/>
    <w:rsid w:val="00E1021C"/>
    <w:rsid w:val="00E1101F"/>
    <w:rsid w:val="00E120AD"/>
    <w:rsid w:val="00E1613B"/>
    <w:rsid w:val="00E22928"/>
    <w:rsid w:val="00E23E96"/>
    <w:rsid w:val="00E262A4"/>
    <w:rsid w:val="00E265CA"/>
    <w:rsid w:val="00E30C3E"/>
    <w:rsid w:val="00E45887"/>
    <w:rsid w:val="00E4641D"/>
    <w:rsid w:val="00E51797"/>
    <w:rsid w:val="00E5679B"/>
    <w:rsid w:val="00E56D60"/>
    <w:rsid w:val="00E63BA3"/>
    <w:rsid w:val="00E67B79"/>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102DB"/>
    <w:rsid w:val="00F14AE2"/>
    <w:rsid w:val="00F1682E"/>
    <w:rsid w:val="00F17C2E"/>
    <w:rsid w:val="00F17CF9"/>
    <w:rsid w:val="00F2202A"/>
    <w:rsid w:val="00F25192"/>
    <w:rsid w:val="00F3054B"/>
    <w:rsid w:val="00F424EA"/>
    <w:rsid w:val="00F42C56"/>
    <w:rsid w:val="00F44608"/>
    <w:rsid w:val="00F452D5"/>
    <w:rsid w:val="00F502F1"/>
    <w:rsid w:val="00F54F0D"/>
    <w:rsid w:val="00F55CA9"/>
    <w:rsid w:val="00F57C3E"/>
    <w:rsid w:val="00F671D4"/>
    <w:rsid w:val="00F71CF0"/>
    <w:rsid w:val="00F80A86"/>
    <w:rsid w:val="00F829A7"/>
    <w:rsid w:val="00F83934"/>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B6802"/>
    <w:rsid w:val="00FC5D86"/>
    <w:rsid w:val="00FC672E"/>
    <w:rsid w:val="00FD05E6"/>
    <w:rsid w:val="00FD0AE5"/>
    <w:rsid w:val="00FD199B"/>
    <w:rsid w:val="00FD2E43"/>
    <w:rsid w:val="00FD7816"/>
    <w:rsid w:val="00FE5413"/>
    <w:rsid w:val="00FE70AF"/>
    <w:rsid w:val="00FF07E5"/>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B12D0"/>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ind w:left="357"/>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ind w:left="357"/>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character" w:styleId="FollowedHyperlink">
    <w:name w:val="FollowedHyperlink"/>
    <w:basedOn w:val="DefaultParagraphFont"/>
    <w:uiPriority w:val="99"/>
    <w:semiHidden/>
    <w:unhideWhenUsed/>
    <w:rsid w:val="00A455A9"/>
    <w:rPr>
      <w:color w:val="954F72" w:themeColor="followedHyperlink"/>
      <w:u w:val="single"/>
    </w:rPr>
  </w:style>
  <w:style w:type="character" w:styleId="UnresolvedMention">
    <w:name w:val="Unresolved Mention"/>
    <w:basedOn w:val="DefaultParagraphFont"/>
    <w:uiPriority w:val="99"/>
    <w:semiHidden/>
    <w:unhideWhenUsed/>
    <w:rsid w:val="00F80A86"/>
    <w:rPr>
      <w:color w:val="605E5C"/>
      <w:shd w:val="clear" w:color="auto" w:fill="E1DFDD"/>
    </w:rPr>
  </w:style>
  <w:style w:type="paragraph" w:styleId="Revision">
    <w:name w:val="Revision"/>
    <w:hidden/>
    <w:uiPriority w:val="99"/>
    <w:semiHidden/>
    <w:rsid w:val="003E51C3"/>
    <w:pPr>
      <w:spacing w:after="0" w:line="240" w:lineRule="auto"/>
    </w:pPr>
    <w:rPr>
      <w:rFonts w:ascii="Times New Roman" w:hAnsi="Times New Roman" w:cs="Times New Roman"/>
      <w:sz w:val="24"/>
      <w:szCs w:val="24"/>
      <w:lang w:val="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eeexplore.ieee.org/abstract/document/5207740" TargetMode="External"/><Relationship Id="rId21" Type="http://schemas.openxmlformats.org/officeDocument/2006/relationships/hyperlink" Target="https://www.sciencedirect.com/science/article/pii/S1537511004002235" TargetMode="External"/><Relationship Id="rId42" Type="http://schemas.openxmlformats.org/officeDocument/2006/relationships/hyperlink" Target="https://ieeexplore.ieee.org/abstract/document/1334512" TargetMode="External"/><Relationship Id="rId47" Type="http://schemas.openxmlformats.org/officeDocument/2006/relationships/hyperlink" Target="https://ieeexplore.ieee.org/abstract/document/1334512" TargetMode="External"/><Relationship Id="rId63" Type="http://schemas.openxmlformats.org/officeDocument/2006/relationships/image" Target="media/image5.png"/><Relationship Id="rId68" Type="http://schemas.openxmlformats.org/officeDocument/2006/relationships/hyperlink" Target="https://pdfs.semanticscholar.org/5b03/28781755cbbb2bb123c181d063d8475f59e6.pdf" TargetMode="External"/><Relationship Id="rId16" Type="http://schemas.openxmlformats.org/officeDocument/2006/relationships/hyperlink" Target="https://ieeexplore.ieee.org/abstract/document/1334512" TargetMode="External"/><Relationship Id="rId11" Type="http://schemas.openxmlformats.org/officeDocument/2006/relationships/endnotes" Target="endnotes.xml"/><Relationship Id="rId24" Type="http://schemas.openxmlformats.org/officeDocument/2006/relationships/hyperlink" Target="https://ieeexplore.ieee.org/abstract/document/5207740" TargetMode="External"/><Relationship Id="rId32" Type="http://schemas.openxmlformats.org/officeDocument/2006/relationships/hyperlink" Target="https://link.springer.com/article/10.1007/s40684-016-0039-x" TargetMode="External"/><Relationship Id="rId37" Type="http://schemas.openxmlformats.org/officeDocument/2006/relationships/hyperlink" Target="https://www.kaggle.com/c/severstal-steel-defect-detection" TargetMode="External"/><Relationship Id="rId40" Type="http://schemas.openxmlformats.org/officeDocument/2006/relationships/hyperlink" Target="https://ieeexplore.ieee.org/abstract/document/1334512" TargetMode="External"/><Relationship Id="rId45" Type="http://schemas.openxmlformats.org/officeDocument/2006/relationships/hyperlink" Target="https://towardsdatascience.com/feature-selection-techniques-for-classification-and-python-tips-for-their-application-10c0ddd7918b" TargetMode="External"/><Relationship Id="rId53" Type="http://schemas.openxmlformats.org/officeDocument/2006/relationships/hyperlink" Target="https://ieeexplore.ieee.org/abstract/document/5675519" TargetMode="External"/><Relationship Id="rId58" Type="http://schemas.openxmlformats.org/officeDocument/2006/relationships/hyperlink" Target="https://www.sciencedirect.com/science/article/pii/S0278612519300111" TargetMode="External"/><Relationship Id="rId66" Type="http://schemas.openxmlformats.org/officeDocument/2006/relationships/hyperlink" Target="https://file.scirp.org/pdf/ICA_2014080116395737.pdf" TargetMode="External"/><Relationship Id="rId74" Type="http://schemas.openxmlformats.org/officeDocument/2006/relationships/hyperlink" Target="https://www.sciencedirect.com/science/article/pii/S0278612519300111" TargetMode="External"/><Relationship Id="rId79" Type="http://schemas.microsoft.com/office/2011/relationships/people" Target="people.xml"/><Relationship Id="rId5" Type="http://schemas.openxmlformats.org/officeDocument/2006/relationships/customXml" Target="../customXml/item5.xml"/><Relationship Id="rId61" Type="http://schemas.openxmlformats.org/officeDocument/2006/relationships/hyperlink" Target="https://link.springer.com/content/pdf/10.1007%2Fs40684-016-0039-x.pdf" TargetMode="External"/><Relationship Id="rId19" Type="http://schemas.openxmlformats.org/officeDocument/2006/relationships/image" Target="media/image2.png"/><Relationship Id="rId14" Type="http://schemas.openxmlformats.org/officeDocument/2006/relationships/hyperlink" Target="https://link.springer.com/content/pdf/10.1007%2Fs00170-011-3456-6" TargetMode="External"/><Relationship Id="rId22" Type="http://schemas.openxmlformats.org/officeDocument/2006/relationships/hyperlink" Target="https://www.researchgate.net/publication/256194584_Collective_classification_for_the_detection_of_surface_defects_in_automotive_castings" TargetMode="External"/><Relationship Id="rId27" Type="http://schemas.openxmlformats.org/officeDocument/2006/relationships/hyperlink" Target="https://link.springer.com/content/pdf/10.1007%2Fs00170-011-3456-6" TargetMode="External"/><Relationship Id="rId30" Type="http://schemas.openxmlformats.org/officeDocument/2006/relationships/image" Target="media/image3.jpeg"/><Relationship Id="rId35" Type="http://schemas.openxmlformats.org/officeDocument/2006/relationships/hyperlink" Target="https://ieeexplore.ieee.org/abstract/document/1334512" TargetMode="External"/><Relationship Id="rId43" Type="http://schemas.openxmlformats.org/officeDocument/2006/relationships/hyperlink" Target="https://link.springer.com/article/10.1007/s00226-009-0287-9" TargetMode="External"/><Relationship Id="rId48" Type="http://schemas.openxmlformats.org/officeDocument/2006/relationships/hyperlink" Target="https://link.springer.com/article/10.1007/s00226-009-0287-9" TargetMode="External"/><Relationship Id="rId56" Type="http://schemas.openxmlformats.org/officeDocument/2006/relationships/hyperlink" Target="https://www.sciencedirect.com/science/article/pii/S0278612519300111" TargetMode="External"/><Relationship Id="rId64" Type="http://schemas.openxmlformats.org/officeDocument/2006/relationships/image" Target="media/image6.png"/><Relationship Id="rId69" Type="http://schemas.openxmlformats.org/officeDocument/2006/relationships/hyperlink" Target="https://www.stemmer-imaging.com/en/technical-tips/line-scan-cameras/" TargetMode="External"/><Relationship Id="rId77" Type="http://schemas.openxmlformats.org/officeDocument/2006/relationships/footer" Target="footer2.xml"/><Relationship Id="rId8" Type="http://schemas.openxmlformats.org/officeDocument/2006/relationships/settings" Target="settings.xml"/><Relationship Id="rId51" Type="http://schemas.microsoft.com/office/2011/relationships/commentsExtended" Target="commentsExtended.xml"/><Relationship Id="rId72" Type="http://schemas.openxmlformats.org/officeDocument/2006/relationships/hyperlink" Target="https://link.springer.com/article/10.1007/s40684-016-0039-x"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pdfs.semanticscholar.org/5b03/28781755cbbb2bb123c181d063d8475f59e6.pdf" TargetMode="External"/><Relationship Id="rId25" Type="http://schemas.openxmlformats.org/officeDocument/2006/relationships/hyperlink" Target="https://link.springer.com/content/pdf/10.1007%2Fs00170-011-3456-6" TargetMode="External"/><Relationship Id="rId33" Type="http://schemas.openxmlformats.org/officeDocument/2006/relationships/hyperlink" Target="https://ieeexplore.ieee.org/abstract/document/4488176" TargetMode="External"/><Relationship Id="rId38" Type="http://schemas.openxmlformats.org/officeDocument/2006/relationships/hyperlink" Target="https://towardsdatascience.com/support-vector-machine-introduction-to-machine-learning-algorithms-934a444fca47" TargetMode="External"/><Relationship Id="rId46" Type="http://schemas.openxmlformats.org/officeDocument/2006/relationships/hyperlink" Target="https://link.springer.com/article/10.1007/s00226-009-0287-9" TargetMode="External"/><Relationship Id="rId59" Type="http://schemas.openxmlformats.org/officeDocument/2006/relationships/hyperlink" Target="https://www.sciencedirect.com/science/article/pii/S0278612519300111" TargetMode="External"/><Relationship Id="rId67" Type="http://schemas.openxmlformats.org/officeDocument/2006/relationships/hyperlink" Target="https://www.sciencedirect.com/science/article/pii/S0278612519300111" TargetMode="External"/><Relationship Id="rId20" Type="http://schemas.openxmlformats.org/officeDocument/2006/relationships/hyperlink" Target="https://link.springer.com/content/pdf/10.1007%2Fs00170-011-3456-6" TargetMode="External"/><Relationship Id="rId41" Type="http://schemas.openxmlformats.org/officeDocument/2006/relationships/hyperlink" Target="https://ieeexplore.ieee.org/abstract/document/1334512" TargetMode="External"/><Relationship Id="rId54" Type="http://schemas.openxmlformats.org/officeDocument/2006/relationships/hyperlink" Target="https://towardsdatascience.com/the-5-deep-learning-breakthroughs-you-should-know-about-df27674ccdf2" TargetMode="External"/><Relationship Id="rId62" Type="http://schemas.openxmlformats.org/officeDocument/2006/relationships/hyperlink" Target="https://link.springer.com/content/pdf/10.1007%2Fs40684-016-0039-x.pdf" TargetMode="External"/><Relationship Id="rId70" Type="http://schemas.openxmlformats.org/officeDocument/2006/relationships/hyperlink" Target="https://link.springer.com/content/pdf/10.1007%2Fs00170-011-3456-6" TargetMode="External"/><Relationship Id="rId75" Type="http://schemas.openxmlformats.org/officeDocument/2006/relationships/hyperlink" Target="https://ieeexplore.ieee.org/abstract/document/5675519"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www.sciencedirect.com/science/article/pii/S0278612519300111" TargetMode="External"/><Relationship Id="rId23" Type="http://schemas.openxmlformats.org/officeDocument/2006/relationships/hyperlink" Target="https://link.springer.com/article/10.1007/s40684-016-0039-x" TargetMode="External"/><Relationship Id="rId28" Type="http://schemas.openxmlformats.org/officeDocument/2006/relationships/hyperlink" Target="http://ecomputernotes.com/fundamental/introduction-to-computer/grid-computing" TargetMode="External"/><Relationship Id="rId36" Type="http://schemas.openxmlformats.org/officeDocument/2006/relationships/hyperlink" Target="https://www.sciencedirect.com/science/article/pii/S0278612519300111" TargetMode="External"/><Relationship Id="rId49" Type="http://schemas.openxmlformats.org/officeDocument/2006/relationships/image" Target="media/image4.png"/><Relationship Id="rId57" Type="http://schemas.openxmlformats.org/officeDocument/2006/relationships/hyperlink" Target="https://www.sciencedirect.com/science/article/pii/S0278612519300111" TargetMode="External"/><Relationship Id="rId10" Type="http://schemas.openxmlformats.org/officeDocument/2006/relationships/footnotes" Target="footnotes.xml"/><Relationship Id="rId31" Type="http://schemas.openxmlformats.org/officeDocument/2006/relationships/hyperlink" Target="https://ieeexplore.ieee.org/abstract/document/4488176" TargetMode="External"/><Relationship Id="rId44" Type="http://schemas.openxmlformats.org/officeDocument/2006/relationships/hyperlink" Target="https://link.springer.com/article/10.1007/s00226-009-0287-9" TargetMode="External"/><Relationship Id="rId52" Type="http://schemas.microsoft.com/office/2016/09/relationships/commentsIds" Target="commentsIds.xml"/><Relationship Id="rId60" Type="http://schemas.openxmlformats.org/officeDocument/2006/relationships/hyperlink" Target="https://www.sciencedirect.com/science/article/pii/S0278612519300111" TargetMode="External"/><Relationship Id="rId65" Type="http://schemas.openxmlformats.org/officeDocument/2006/relationships/hyperlink" Target="https://ieeexplore.ieee.org/abstract/document/1334512" TargetMode="External"/><Relationship Id="rId73" Type="http://schemas.openxmlformats.org/officeDocument/2006/relationships/hyperlink" Target="https://link.springer.com/article/10.1007/s00226-009-0287-9" TargetMode="External"/><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file.scirp.org/pdf/ICA_2014080116395737.pdf" TargetMode="External"/><Relationship Id="rId18" Type="http://schemas.openxmlformats.org/officeDocument/2006/relationships/hyperlink" Target="https://www.stemmer-imaging.com/en/technical-tips/line-scan-cameras/" TargetMode="External"/><Relationship Id="rId39" Type="http://schemas.openxmlformats.org/officeDocument/2006/relationships/hyperlink" Target="https://ieeexplore.ieee.org/abstract/document/1334512" TargetMode="External"/><Relationship Id="rId34" Type="http://schemas.openxmlformats.org/officeDocument/2006/relationships/hyperlink" Target="https://link.springer.com/article/10.1007/s40684-016-0039-x" TargetMode="External"/><Relationship Id="rId50" Type="http://schemas.openxmlformats.org/officeDocument/2006/relationships/comments" Target="comments.xml"/><Relationship Id="rId55" Type="http://schemas.openxmlformats.org/officeDocument/2006/relationships/hyperlink" Target="https://www.sciencedirect.com/science/article/pii/S0278612519300111" TargetMode="External"/><Relationship Id="rId76" Type="http://schemas.openxmlformats.org/officeDocument/2006/relationships/footer" Target="footer1.xml"/><Relationship Id="rId7" Type="http://schemas.openxmlformats.org/officeDocument/2006/relationships/styles" Target="styles.xml"/><Relationship Id="rId71" Type="http://schemas.openxmlformats.org/officeDocument/2006/relationships/hyperlink" Target="http://ecomputernotes.com/fundamental/introduction-to-computer/grid-computing" TargetMode="External"/><Relationship Id="rId2" Type="http://schemas.openxmlformats.org/officeDocument/2006/relationships/customXml" Target="../customXml/item2.xml"/><Relationship Id="rId29" Type="http://schemas.openxmlformats.org/officeDocument/2006/relationships/hyperlink" Target="https://link.springer.com/content/pdf/10.1007%2Fs00170-011-345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5.xml><?xml version="1.0" encoding="utf-8"?>
<b:Sources xmlns:b="http://schemas.openxmlformats.org/officeDocument/2006/bibliography" xmlns="http://schemas.openxmlformats.org/officeDocument/2006/bibliography" SelectedStyle="\IEEE2006OfficeOnline.xsl" StyleName="IEEE" Version="2006">
  <b:Source>
    <b:Tag>Aut18</b:Tag>
    <b:SourceType>InternetSite</b:SourceType>
    <b:Guid>{FD26AADC-8550-43DA-AAAB-21472103A1B4}</b:Guid>
    <b:Title>Automatic optical inspection and process monitoring for furniture production</b:Title>
    <b:InternetSiteTitle>Baumer Inspection</b:InternetSiteTitle>
    <b:Year>2018</b:Year>
    <b:YearAccessed>2019</b:YearAccessed>
    <b:MonthAccessed>gegužės</b:MonthAccessed>
    <b:DayAccessed>2</b:DayAccessed>
    <b:URL>https://www.baumerinspection.com/fileadmin/user_upload/redakteur/Dokumente/Prospekte/Brochure_CB_Furniture_EN_0518_web.pdf</b:URL>
    <b:RefOrder>1</b:RefOrder>
  </b:Source>
  <b:Source>
    <b:Tag>MDN19</b:Tag>
    <b:SourceType>DocumentFromInternetSite</b:SourceType>
    <b:Guid>{9653FE04-3A5B-4159-BD07-6BEC5BF02AA2}</b:Guid>
    <b:Title>„Kinect for Windows Sensor Components and Specifications"</b:Title>
    <b:Year>2019</b:Year>
    <b:Author>
      <b:Author>
        <b:NameList>
          <b:Person>
            <b:Last>M. D. Network</b:Last>
            <b:First>M.</b:First>
            <b:Middle>D. Network</b:Middle>
          </b:Person>
        </b:NameList>
      </b:Author>
    </b:Author>
    <b:InternetSiteTitle>Microsoft</b:InternetSiteTitle>
    <b:Month>10</b:Month>
    <b:Day>10</b:Day>
    <b:URL>„Kinect for Windows Sensor Components and Specifications</b:URL>
    <b:YearAccessed>2019</b:YearAccessed>
    <b:MonthAccessed>10</b:MonthAccessed>
    <b:DayAccessed>10</b:DayAccessed>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3.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5.xml><?xml version="1.0" encoding="utf-8"?>
<ds:datastoreItem xmlns:ds="http://schemas.openxmlformats.org/officeDocument/2006/customXml" ds:itemID="{4E0C263E-C011-47D5-AA01-538F73BA6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26222</Words>
  <Characters>14948</Characters>
  <Application>Microsoft Office Word</Application>
  <DocSecurity>0</DocSecurity>
  <Lines>124</Lines>
  <Paragraphs>82</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41088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4</cp:revision>
  <cp:lastPrinted>2019-01-09T11:49:00Z</cp:lastPrinted>
  <dcterms:created xsi:type="dcterms:W3CDTF">2019-11-19T20:59:00Z</dcterms:created>
  <dcterms:modified xsi:type="dcterms:W3CDTF">2019-11-20T10:10:00Z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