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xml:space="preserve">. Virginija </w:t>
            </w:r>
            <w:proofErr w:type="spellStart"/>
            <w:r w:rsidRPr="00A40FFD">
              <w:rPr>
                <w:b/>
              </w:rPr>
              <w:t>Limanauskienė</w:t>
            </w:r>
            <w:proofErr w:type="spellEnd"/>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271119" w:rsidRPr="00BB41F5" w:rsidRDefault="00271119"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271119" w:rsidRPr="00BB41F5" w:rsidRDefault="00271119"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3C41F454" w14:textId="5AA1AFD0" w:rsidR="00271119"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4815848" w:history="1">
        <w:r w:rsidR="00271119" w:rsidRPr="00193A59">
          <w:rPr>
            <w:rStyle w:val="Hyperlink"/>
          </w:rPr>
          <w:t xml:space="preserve">Lentelių sąrašas </w:t>
        </w:r>
        <w:r w:rsidR="00271119" w:rsidRPr="00193A59">
          <w:rPr>
            <w:rStyle w:val="Hyperlink"/>
            <w:highlight w:val="yellow"/>
          </w:rPr>
          <w:t>(pagal poreikį)</w:t>
        </w:r>
        <w:r w:rsidR="00271119">
          <w:rPr>
            <w:webHidden/>
          </w:rPr>
          <w:tab/>
        </w:r>
        <w:r w:rsidR="00271119">
          <w:rPr>
            <w:webHidden/>
          </w:rPr>
          <w:fldChar w:fldCharType="begin"/>
        </w:r>
        <w:r w:rsidR="00271119">
          <w:rPr>
            <w:webHidden/>
          </w:rPr>
          <w:instrText xml:space="preserve"> PAGEREF _Toc24815848 \h </w:instrText>
        </w:r>
        <w:r w:rsidR="00271119">
          <w:rPr>
            <w:webHidden/>
          </w:rPr>
        </w:r>
        <w:r w:rsidR="00271119">
          <w:rPr>
            <w:webHidden/>
          </w:rPr>
          <w:fldChar w:fldCharType="separate"/>
        </w:r>
        <w:r w:rsidR="00271119">
          <w:rPr>
            <w:webHidden/>
          </w:rPr>
          <w:t>3</w:t>
        </w:r>
        <w:r w:rsidR="00271119">
          <w:rPr>
            <w:webHidden/>
          </w:rPr>
          <w:fldChar w:fldCharType="end"/>
        </w:r>
      </w:hyperlink>
    </w:p>
    <w:p w14:paraId="4947031F" w14:textId="5DBFAF23" w:rsidR="00271119" w:rsidRDefault="00271119">
      <w:pPr>
        <w:pStyle w:val="TOC1"/>
        <w:rPr>
          <w:rFonts w:asciiTheme="minorHAnsi" w:eastAsiaTheme="minorEastAsia" w:hAnsiTheme="minorHAnsi" w:cstheme="minorBidi"/>
          <w:bCs w:val="0"/>
          <w:sz w:val="22"/>
          <w:szCs w:val="22"/>
          <w:lang w:eastAsia="lt-LT"/>
        </w:rPr>
      </w:pPr>
      <w:hyperlink w:anchor="_Toc24815849" w:history="1">
        <w:r w:rsidRPr="00193A59">
          <w:rPr>
            <w:rStyle w:val="Hyperlink"/>
          </w:rPr>
          <w:t>Paveikslų sąrašas</w:t>
        </w:r>
        <w:r>
          <w:rPr>
            <w:webHidden/>
          </w:rPr>
          <w:tab/>
        </w:r>
        <w:r>
          <w:rPr>
            <w:webHidden/>
          </w:rPr>
          <w:fldChar w:fldCharType="begin"/>
        </w:r>
        <w:r>
          <w:rPr>
            <w:webHidden/>
          </w:rPr>
          <w:instrText xml:space="preserve"> PAGEREF _Toc24815849 \h </w:instrText>
        </w:r>
        <w:r>
          <w:rPr>
            <w:webHidden/>
          </w:rPr>
        </w:r>
        <w:r>
          <w:rPr>
            <w:webHidden/>
          </w:rPr>
          <w:fldChar w:fldCharType="separate"/>
        </w:r>
        <w:r>
          <w:rPr>
            <w:webHidden/>
          </w:rPr>
          <w:t>4</w:t>
        </w:r>
        <w:r>
          <w:rPr>
            <w:webHidden/>
          </w:rPr>
          <w:fldChar w:fldCharType="end"/>
        </w:r>
      </w:hyperlink>
    </w:p>
    <w:p w14:paraId="444F967A" w14:textId="0F45132F" w:rsidR="00271119" w:rsidRDefault="00271119">
      <w:pPr>
        <w:pStyle w:val="TOC1"/>
        <w:rPr>
          <w:rFonts w:asciiTheme="minorHAnsi" w:eastAsiaTheme="minorEastAsia" w:hAnsiTheme="minorHAnsi" w:cstheme="minorBidi"/>
          <w:bCs w:val="0"/>
          <w:sz w:val="22"/>
          <w:szCs w:val="22"/>
          <w:lang w:eastAsia="lt-LT"/>
        </w:rPr>
      </w:pPr>
      <w:hyperlink w:anchor="_Toc24815850" w:history="1">
        <w:r w:rsidRPr="00193A59">
          <w:rPr>
            <w:rStyle w:val="Hyperlink"/>
          </w:rPr>
          <w:t xml:space="preserve">Santrumpų ir terminų sąrašas </w:t>
        </w:r>
        <w:r w:rsidRPr="00193A59">
          <w:rPr>
            <w:rStyle w:val="Hyperlink"/>
            <w:highlight w:val="yellow"/>
          </w:rPr>
          <w:t>(pagal poreikį)</w:t>
        </w:r>
        <w:r>
          <w:rPr>
            <w:webHidden/>
          </w:rPr>
          <w:tab/>
        </w:r>
        <w:r>
          <w:rPr>
            <w:webHidden/>
          </w:rPr>
          <w:fldChar w:fldCharType="begin"/>
        </w:r>
        <w:r>
          <w:rPr>
            <w:webHidden/>
          </w:rPr>
          <w:instrText xml:space="preserve"> PAGEREF _Toc24815850 \h </w:instrText>
        </w:r>
        <w:r>
          <w:rPr>
            <w:webHidden/>
          </w:rPr>
        </w:r>
        <w:r>
          <w:rPr>
            <w:webHidden/>
          </w:rPr>
          <w:fldChar w:fldCharType="separate"/>
        </w:r>
        <w:r>
          <w:rPr>
            <w:webHidden/>
          </w:rPr>
          <w:t>5</w:t>
        </w:r>
        <w:r>
          <w:rPr>
            <w:webHidden/>
          </w:rPr>
          <w:fldChar w:fldCharType="end"/>
        </w:r>
      </w:hyperlink>
    </w:p>
    <w:p w14:paraId="3C4C9479" w14:textId="6C0D330B" w:rsidR="00271119" w:rsidRDefault="00271119">
      <w:pPr>
        <w:pStyle w:val="TOC1"/>
        <w:rPr>
          <w:rFonts w:asciiTheme="minorHAnsi" w:eastAsiaTheme="minorEastAsia" w:hAnsiTheme="minorHAnsi" w:cstheme="minorBidi"/>
          <w:bCs w:val="0"/>
          <w:sz w:val="22"/>
          <w:szCs w:val="22"/>
          <w:lang w:eastAsia="lt-LT"/>
        </w:rPr>
      </w:pPr>
      <w:hyperlink w:anchor="_Toc24815851" w:history="1">
        <w:r w:rsidRPr="00193A59">
          <w:rPr>
            <w:rStyle w:val="Hyperlink"/>
          </w:rPr>
          <w:t>Įvadas</w:t>
        </w:r>
        <w:r>
          <w:rPr>
            <w:webHidden/>
          </w:rPr>
          <w:tab/>
        </w:r>
        <w:r>
          <w:rPr>
            <w:webHidden/>
          </w:rPr>
          <w:fldChar w:fldCharType="begin"/>
        </w:r>
        <w:r>
          <w:rPr>
            <w:webHidden/>
          </w:rPr>
          <w:instrText xml:space="preserve"> PAGEREF _Toc24815851 \h </w:instrText>
        </w:r>
        <w:r>
          <w:rPr>
            <w:webHidden/>
          </w:rPr>
        </w:r>
        <w:r>
          <w:rPr>
            <w:webHidden/>
          </w:rPr>
          <w:fldChar w:fldCharType="separate"/>
        </w:r>
        <w:r>
          <w:rPr>
            <w:webHidden/>
          </w:rPr>
          <w:t>6</w:t>
        </w:r>
        <w:r>
          <w:rPr>
            <w:webHidden/>
          </w:rPr>
          <w:fldChar w:fldCharType="end"/>
        </w:r>
      </w:hyperlink>
    </w:p>
    <w:p w14:paraId="60E8AABD" w14:textId="5DD3CC7B" w:rsidR="00271119" w:rsidRDefault="00271119">
      <w:pPr>
        <w:pStyle w:val="TOC1"/>
        <w:rPr>
          <w:rFonts w:asciiTheme="minorHAnsi" w:eastAsiaTheme="minorEastAsia" w:hAnsiTheme="minorHAnsi" w:cstheme="minorBidi"/>
          <w:bCs w:val="0"/>
          <w:sz w:val="22"/>
          <w:szCs w:val="22"/>
          <w:lang w:eastAsia="lt-LT"/>
        </w:rPr>
      </w:pPr>
      <w:hyperlink w:anchor="_Toc24815852" w:history="1">
        <w:r w:rsidRPr="00193A59">
          <w:rPr>
            <w:rStyle w:val="Hyperlink"/>
          </w:rPr>
          <w:t>1.</w:t>
        </w:r>
        <w:r>
          <w:rPr>
            <w:rFonts w:asciiTheme="minorHAnsi" w:eastAsiaTheme="minorEastAsia" w:hAnsiTheme="minorHAnsi" w:cstheme="minorBidi"/>
            <w:bCs w:val="0"/>
            <w:sz w:val="22"/>
            <w:szCs w:val="22"/>
            <w:lang w:eastAsia="lt-LT"/>
          </w:rPr>
          <w:tab/>
        </w:r>
        <w:r w:rsidRPr="00193A59">
          <w:rPr>
            <w:rStyle w:val="Hyperlink"/>
          </w:rPr>
          <w:t>Tikslas</w:t>
        </w:r>
        <w:r>
          <w:rPr>
            <w:webHidden/>
          </w:rPr>
          <w:tab/>
        </w:r>
        <w:r>
          <w:rPr>
            <w:webHidden/>
          </w:rPr>
          <w:fldChar w:fldCharType="begin"/>
        </w:r>
        <w:r>
          <w:rPr>
            <w:webHidden/>
          </w:rPr>
          <w:instrText xml:space="preserve"> PAGEREF _Toc24815852 \h </w:instrText>
        </w:r>
        <w:r>
          <w:rPr>
            <w:webHidden/>
          </w:rPr>
        </w:r>
        <w:r>
          <w:rPr>
            <w:webHidden/>
          </w:rPr>
          <w:fldChar w:fldCharType="separate"/>
        </w:r>
        <w:r>
          <w:rPr>
            <w:webHidden/>
          </w:rPr>
          <w:t>8</w:t>
        </w:r>
        <w:r>
          <w:rPr>
            <w:webHidden/>
          </w:rPr>
          <w:fldChar w:fldCharType="end"/>
        </w:r>
      </w:hyperlink>
    </w:p>
    <w:p w14:paraId="58EB0B1F" w14:textId="75755675" w:rsidR="00271119" w:rsidRDefault="00271119">
      <w:pPr>
        <w:pStyle w:val="TOC1"/>
        <w:rPr>
          <w:rFonts w:asciiTheme="minorHAnsi" w:eastAsiaTheme="minorEastAsia" w:hAnsiTheme="minorHAnsi" w:cstheme="minorBidi"/>
          <w:bCs w:val="0"/>
          <w:sz w:val="22"/>
          <w:szCs w:val="22"/>
          <w:lang w:eastAsia="lt-LT"/>
        </w:rPr>
      </w:pPr>
      <w:hyperlink w:anchor="_Toc24815853" w:history="1">
        <w:r w:rsidRPr="00193A59">
          <w:rPr>
            <w:rStyle w:val="Hyperlink"/>
          </w:rPr>
          <w:t>2.</w:t>
        </w:r>
        <w:r>
          <w:rPr>
            <w:rFonts w:asciiTheme="minorHAnsi" w:eastAsiaTheme="minorEastAsia" w:hAnsiTheme="minorHAnsi" w:cstheme="minorBidi"/>
            <w:bCs w:val="0"/>
            <w:sz w:val="22"/>
            <w:szCs w:val="22"/>
            <w:lang w:eastAsia="lt-LT"/>
          </w:rPr>
          <w:tab/>
        </w:r>
        <w:r w:rsidRPr="00193A59">
          <w:rPr>
            <w:rStyle w:val="Hyperlink"/>
          </w:rPr>
          <w:t>Srities apžvalga</w:t>
        </w:r>
        <w:r>
          <w:rPr>
            <w:webHidden/>
          </w:rPr>
          <w:tab/>
        </w:r>
        <w:r>
          <w:rPr>
            <w:webHidden/>
          </w:rPr>
          <w:fldChar w:fldCharType="begin"/>
        </w:r>
        <w:r>
          <w:rPr>
            <w:webHidden/>
          </w:rPr>
          <w:instrText xml:space="preserve"> PAGEREF _Toc24815853 \h </w:instrText>
        </w:r>
        <w:r>
          <w:rPr>
            <w:webHidden/>
          </w:rPr>
        </w:r>
        <w:r>
          <w:rPr>
            <w:webHidden/>
          </w:rPr>
          <w:fldChar w:fldCharType="separate"/>
        </w:r>
        <w:r>
          <w:rPr>
            <w:webHidden/>
          </w:rPr>
          <w:t>9</w:t>
        </w:r>
        <w:r>
          <w:rPr>
            <w:webHidden/>
          </w:rPr>
          <w:fldChar w:fldCharType="end"/>
        </w:r>
      </w:hyperlink>
    </w:p>
    <w:p w14:paraId="4C1684C5" w14:textId="6CCAAAEA" w:rsidR="00271119" w:rsidRDefault="00271119">
      <w:pPr>
        <w:pStyle w:val="TOC2"/>
        <w:rPr>
          <w:rFonts w:asciiTheme="minorHAnsi" w:eastAsiaTheme="minorEastAsia" w:hAnsiTheme="minorHAnsi" w:cstheme="minorBidi"/>
          <w:sz w:val="22"/>
          <w:szCs w:val="22"/>
          <w:lang w:eastAsia="lt-LT"/>
        </w:rPr>
      </w:pPr>
      <w:hyperlink w:anchor="_Toc24815854" w:history="1">
        <w:r w:rsidRPr="00193A59">
          <w:rPr>
            <w:rStyle w:val="Hyperlink"/>
          </w:rPr>
          <w:t>2.1.</w:t>
        </w:r>
        <w:r>
          <w:rPr>
            <w:rFonts w:asciiTheme="minorHAnsi" w:eastAsiaTheme="minorEastAsia" w:hAnsiTheme="minorHAnsi" w:cstheme="minorBidi"/>
            <w:sz w:val="22"/>
            <w:szCs w:val="22"/>
            <w:lang w:eastAsia="lt-LT"/>
          </w:rPr>
          <w:tab/>
        </w:r>
        <w:r w:rsidRPr="00193A59">
          <w:rPr>
            <w:rStyle w:val="Hyperlink"/>
          </w:rPr>
          <w:t>Techninė įranga ir jos apribojimai</w:t>
        </w:r>
        <w:r>
          <w:rPr>
            <w:webHidden/>
          </w:rPr>
          <w:tab/>
        </w:r>
        <w:r>
          <w:rPr>
            <w:webHidden/>
          </w:rPr>
          <w:fldChar w:fldCharType="begin"/>
        </w:r>
        <w:r>
          <w:rPr>
            <w:webHidden/>
          </w:rPr>
          <w:instrText xml:space="preserve"> PAGEREF _Toc24815854 \h </w:instrText>
        </w:r>
        <w:r>
          <w:rPr>
            <w:webHidden/>
          </w:rPr>
        </w:r>
        <w:r>
          <w:rPr>
            <w:webHidden/>
          </w:rPr>
          <w:fldChar w:fldCharType="separate"/>
        </w:r>
        <w:r>
          <w:rPr>
            <w:webHidden/>
          </w:rPr>
          <w:t>9</w:t>
        </w:r>
        <w:r>
          <w:rPr>
            <w:webHidden/>
          </w:rPr>
          <w:fldChar w:fldCharType="end"/>
        </w:r>
      </w:hyperlink>
    </w:p>
    <w:p w14:paraId="16F0519C" w14:textId="35A62D84" w:rsidR="00271119" w:rsidRDefault="00271119">
      <w:pPr>
        <w:pStyle w:val="TOC3"/>
        <w:rPr>
          <w:rFonts w:asciiTheme="minorHAnsi" w:eastAsiaTheme="minorEastAsia" w:hAnsiTheme="minorHAnsi" w:cstheme="minorBidi"/>
          <w:iCs w:val="0"/>
          <w:sz w:val="22"/>
          <w:szCs w:val="22"/>
          <w:lang w:eastAsia="lt-LT"/>
        </w:rPr>
      </w:pPr>
      <w:hyperlink w:anchor="_Toc24815855" w:history="1">
        <w:r w:rsidRPr="00193A59">
          <w:rPr>
            <w:rStyle w:val="Hyperlink"/>
          </w:rPr>
          <w:t>Vaizdo kamerų tipai ir ypatumai</w:t>
        </w:r>
        <w:r>
          <w:rPr>
            <w:webHidden/>
          </w:rPr>
          <w:tab/>
        </w:r>
        <w:r>
          <w:rPr>
            <w:webHidden/>
          </w:rPr>
          <w:fldChar w:fldCharType="begin"/>
        </w:r>
        <w:r>
          <w:rPr>
            <w:webHidden/>
          </w:rPr>
          <w:instrText xml:space="preserve"> PAGEREF _Toc24815855 \h </w:instrText>
        </w:r>
        <w:r>
          <w:rPr>
            <w:webHidden/>
          </w:rPr>
        </w:r>
        <w:r>
          <w:rPr>
            <w:webHidden/>
          </w:rPr>
          <w:fldChar w:fldCharType="separate"/>
        </w:r>
        <w:r>
          <w:rPr>
            <w:webHidden/>
          </w:rPr>
          <w:t>10</w:t>
        </w:r>
        <w:r>
          <w:rPr>
            <w:webHidden/>
          </w:rPr>
          <w:fldChar w:fldCharType="end"/>
        </w:r>
      </w:hyperlink>
    </w:p>
    <w:p w14:paraId="1C77918F" w14:textId="36B08696" w:rsidR="00271119" w:rsidRDefault="00271119">
      <w:pPr>
        <w:pStyle w:val="TOC3"/>
        <w:rPr>
          <w:rFonts w:asciiTheme="minorHAnsi" w:eastAsiaTheme="minorEastAsia" w:hAnsiTheme="minorHAnsi" w:cstheme="minorBidi"/>
          <w:iCs w:val="0"/>
          <w:sz w:val="22"/>
          <w:szCs w:val="22"/>
          <w:lang w:eastAsia="lt-LT"/>
        </w:rPr>
      </w:pPr>
      <w:hyperlink w:anchor="_Toc24815856" w:history="1">
        <w:r w:rsidRPr="00193A59">
          <w:rPr>
            <w:rStyle w:val="Hyperlink"/>
          </w:rPr>
          <w:t>Apšvietimo svarba ir tipai</w:t>
        </w:r>
        <w:r>
          <w:rPr>
            <w:webHidden/>
          </w:rPr>
          <w:tab/>
        </w:r>
        <w:r>
          <w:rPr>
            <w:webHidden/>
          </w:rPr>
          <w:fldChar w:fldCharType="begin"/>
        </w:r>
        <w:r>
          <w:rPr>
            <w:webHidden/>
          </w:rPr>
          <w:instrText xml:space="preserve"> PAGEREF _Toc24815856 \h </w:instrText>
        </w:r>
        <w:r>
          <w:rPr>
            <w:webHidden/>
          </w:rPr>
        </w:r>
        <w:r>
          <w:rPr>
            <w:webHidden/>
          </w:rPr>
          <w:fldChar w:fldCharType="separate"/>
        </w:r>
        <w:r>
          <w:rPr>
            <w:webHidden/>
          </w:rPr>
          <w:t>10</w:t>
        </w:r>
        <w:r>
          <w:rPr>
            <w:webHidden/>
          </w:rPr>
          <w:fldChar w:fldCharType="end"/>
        </w:r>
      </w:hyperlink>
    </w:p>
    <w:p w14:paraId="3217E428" w14:textId="1BEFE208" w:rsidR="00271119" w:rsidRDefault="00271119">
      <w:pPr>
        <w:pStyle w:val="TOC1"/>
        <w:rPr>
          <w:rFonts w:asciiTheme="minorHAnsi" w:eastAsiaTheme="minorEastAsia" w:hAnsiTheme="minorHAnsi" w:cstheme="minorBidi"/>
          <w:bCs w:val="0"/>
          <w:sz w:val="22"/>
          <w:szCs w:val="22"/>
          <w:lang w:eastAsia="lt-LT"/>
        </w:rPr>
      </w:pPr>
      <w:hyperlink w:anchor="_Toc24815857" w:history="1">
        <w:r w:rsidRPr="00193A59">
          <w:rPr>
            <w:rStyle w:val="Hyperlink"/>
          </w:rPr>
          <w:t>3.</w:t>
        </w:r>
        <w:r>
          <w:rPr>
            <w:rFonts w:asciiTheme="minorHAnsi" w:eastAsiaTheme="minorEastAsia" w:hAnsiTheme="minorHAnsi" w:cstheme="minorBidi"/>
            <w:bCs w:val="0"/>
            <w:sz w:val="22"/>
            <w:szCs w:val="22"/>
            <w:lang w:eastAsia="lt-LT"/>
          </w:rPr>
          <w:tab/>
        </w:r>
        <w:r w:rsidRPr="00193A59">
          <w:rPr>
            <w:rStyle w:val="Hyperlink"/>
          </w:rPr>
          <w:t>Gaminių su defektais iš nuotraukų atpažinimo metodai bei technologijos</w:t>
        </w:r>
        <w:r>
          <w:rPr>
            <w:webHidden/>
          </w:rPr>
          <w:tab/>
        </w:r>
        <w:r>
          <w:rPr>
            <w:webHidden/>
          </w:rPr>
          <w:fldChar w:fldCharType="begin"/>
        </w:r>
        <w:r>
          <w:rPr>
            <w:webHidden/>
          </w:rPr>
          <w:instrText xml:space="preserve"> PAGEREF _Toc24815857 \h </w:instrText>
        </w:r>
        <w:r>
          <w:rPr>
            <w:webHidden/>
          </w:rPr>
        </w:r>
        <w:r>
          <w:rPr>
            <w:webHidden/>
          </w:rPr>
          <w:fldChar w:fldCharType="separate"/>
        </w:r>
        <w:r>
          <w:rPr>
            <w:webHidden/>
          </w:rPr>
          <w:t>11</w:t>
        </w:r>
        <w:r>
          <w:rPr>
            <w:webHidden/>
          </w:rPr>
          <w:fldChar w:fldCharType="end"/>
        </w:r>
      </w:hyperlink>
    </w:p>
    <w:p w14:paraId="599897C4" w14:textId="0E2AECCC" w:rsidR="00271119" w:rsidRDefault="00271119">
      <w:pPr>
        <w:pStyle w:val="TOC2"/>
        <w:rPr>
          <w:rFonts w:asciiTheme="minorHAnsi" w:eastAsiaTheme="minorEastAsia" w:hAnsiTheme="minorHAnsi" w:cstheme="minorBidi"/>
          <w:sz w:val="22"/>
          <w:szCs w:val="22"/>
          <w:lang w:eastAsia="lt-LT"/>
        </w:rPr>
      </w:pPr>
      <w:hyperlink w:anchor="_Toc24815858" w:history="1">
        <w:r w:rsidRPr="00193A59">
          <w:rPr>
            <w:rStyle w:val="Hyperlink"/>
          </w:rPr>
          <w:t>3.1.</w:t>
        </w:r>
        <w:r>
          <w:rPr>
            <w:rFonts w:asciiTheme="minorHAnsi" w:eastAsiaTheme="minorEastAsia" w:hAnsiTheme="minorHAnsi" w:cstheme="minorBidi"/>
            <w:sz w:val="22"/>
            <w:szCs w:val="22"/>
            <w:lang w:eastAsia="lt-LT"/>
          </w:rPr>
          <w:tab/>
        </w:r>
        <w:r w:rsidRPr="00193A59">
          <w:rPr>
            <w:rStyle w:val="Hyperlink"/>
          </w:rPr>
          <w:t>Vaizdo apdorojimo metodai</w:t>
        </w:r>
        <w:r>
          <w:rPr>
            <w:webHidden/>
          </w:rPr>
          <w:tab/>
        </w:r>
        <w:r>
          <w:rPr>
            <w:webHidden/>
          </w:rPr>
          <w:fldChar w:fldCharType="begin"/>
        </w:r>
        <w:r>
          <w:rPr>
            <w:webHidden/>
          </w:rPr>
          <w:instrText xml:space="preserve"> PAGEREF _Toc24815858 \h </w:instrText>
        </w:r>
        <w:r>
          <w:rPr>
            <w:webHidden/>
          </w:rPr>
        </w:r>
        <w:r>
          <w:rPr>
            <w:webHidden/>
          </w:rPr>
          <w:fldChar w:fldCharType="separate"/>
        </w:r>
        <w:r>
          <w:rPr>
            <w:webHidden/>
          </w:rPr>
          <w:t>11</w:t>
        </w:r>
        <w:r>
          <w:rPr>
            <w:webHidden/>
          </w:rPr>
          <w:fldChar w:fldCharType="end"/>
        </w:r>
      </w:hyperlink>
    </w:p>
    <w:p w14:paraId="4E030DBF" w14:textId="49D31CCA" w:rsidR="00271119" w:rsidRDefault="00271119">
      <w:pPr>
        <w:pStyle w:val="TOC2"/>
        <w:rPr>
          <w:rFonts w:asciiTheme="minorHAnsi" w:eastAsiaTheme="minorEastAsia" w:hAnsiTheme="minorHAnsi" w:cstheme="minorBidi"/>
          <w:sz w:val="22"/>
          <w:szCs w:val="22"/>
          <w:lang w:eastAsia="lt-LT"/>
        </w:rPr>
      </w:pPr>
      <w:hyperlink w:anchor="_Toc24815859" w:history="1">
        <w:r w:rsidRPr="00193A59">
          <w:rPr>
            <w:rStyle w:val="Hyperlink"/>
          </w:rPr>
          <w:t>3.2.</w:t>
        </w:r>
        <w:r>
          <w:rPr>
            <w:rFonts w:asciiTheme="minorHAnsi" w:eastAsiaTheme="minorEastAsia" w:hAnsiTheme="minorHAnsi" w:cstheme="minorBidi"/>
            <w:sz w:val="22"/>
            <w:szCs w:val="22"/>
            <w:lang w:eastAsia="lt-LT"/>
          </w:rPr>
          <w:tab/>
        </w:r>
        <w:r w:rsidRPr="00193A59">
          <w:rPr>
            <w:rStyle w:val="Hyperlink"/>
          </w:rPr>
          <w:t>Mašininio mokymosi sprendimai defektų aptikimui</w:t>
        </w:r>
        <w:r>
          <w:rPr>
            <w:webHidden/>
          </w:rPr>
          <w:tab/>
        </w:r>
        <w:r>
          <w:rPr>
            <w:webHidden/>
          </w:rPr>
          <w:fldChar w:fldCharType="begin"/>
        </w:r>
        <w:r>
          <w:rPr>
            <w:webHidden/>
          </w:rPr>
          <w:instrText xml:space="preserve"> PAGEREF _Toc24815859 \h </w:instrText>
        </w:r>
        <w:r>
          <w:rPr>
            <w:webHidden/>
          </w:rPr>
        </w:r>
        <w:r>
          <w:rPr>
            <w:webHidden/>
          </w:rPr>
          <w:fldChar w:fldCharType="separate"/>
        </w:r>
        <w:r>
          <w:rPr>
            <w:webHidden/>
          </w:rPr>
          <w:t>11</w:t>
        </w:r>
        <w:r>
          <w:rPr>
            <w:webHidden/>
          </w:rPr>
          <w:fldChar w:fldCharType="end"/>
        </w:r>
      </w:hyperlink>
    </w:p>
    <w:p w14:paraId="66334688" w14:textId="41455E71" w:rsidR="00271119" w:rsidRDefault="00271119">
      <w:pPr>
        <w:pStyle w:val="TOC3"/>
        <w:rPr>
          <w:rFonts w:asciiTheme="minorHAnsi" w:eastAsiaTheme="minorEastAsia" w:hAnsiTheme="minorHAnsi" w:cstheme="minorBidi"/>
          <w:iCs w:val="0"/>
          <w:sz w:val="22"/>
          <w:szCs w:val="22"/>
          <w:lang w:eastAsia="lt-LT"/>
        </w:rPr>
      </w:pPr>
      <w:hyperlink w:anchor="_Toc24815860" w:history="1">
        <w:r w:rsidRPr="00193A59">
          <w:rPr>
            <w:rStyle w:val="Hyperlink"/>
          </w:rPr>
          <w:t>3.2.1.</w:t>
        </w:r>
        <w:r>
          <w:rPr>
            <w:rFonts w:asciiTheme="minorHAnsi" w:eastAsiaTheme="minorEastAsia" w:hAnsiTheme="minorHAnsi" w:cstheme="minorBidi"/>
            <w:iCs w:val="0"/>
            <w:sz w:val="22"/>
            <w:szCs w:val="22"/>
            <w:lang w:eastAsia="lt-LT"/>
          </w:rPr>
          <w:tab/>
        </w:r>
        <w:r w:rsidRPr="00193A59">
          <w:rPr>
            <w:rStyle w:val="Hyperlink"/>
          </w:rPr>
          <w:t>Defektų aptikimas ir klasifikavimas</w:t>
        </w:r>
        <w:r>
          <w:rPr>
            <w:webHidden/>
          </w:rPr>
          <w:tab/>
        </w:r>
        <w:r>
          <w:rPr>
            <w:webHidden/>
          </w:rPr>
          <w:fldChar w:fldCharType="begin"/>
        </w:r>
        <w:r>
          <w:rPr>
            <w:webHidden/>
          </w:rPr>
          <w:instrText xml:space="preserve"> PAGEREF _Toc24815860 \h </w:instrText>
        </w:r>
        <w:r>
          <w:rPr>
            <w:webHidden/>
          </w:rPr>
        </w:r>
        <w:r>
          <w:rPr>
            <w:webHidden/>
          </w:rPr>
          <w:fldChar w:fldCharType="separate"/>
        </w:r>
        <w:r>
          <w:rPr>
            <w:webHidden/>
          </w:rPr>
          <w:t>11</w:t>
        </w:r>
        <w:r>
          <w:rPr>
            <w:webHidden/>
          </w:rPr>
          <w:fldChar w:fldCharType="end"/>
        </w:r>
      </w:hyperlink>
    </w:p>
    <w:p w14:paraId="5825A9B2" w14:textId="665F8A09" w:rsidR="00271119" w:rsidRDefault="00271119">
      <w:pPr>
        <w:pStyle w:val="TOC3"/>
        <w:rPr>
          <w:rFonts w:asciiTheme="minorHAnsi" w:eastAsiaTheme="minorEastAsia" w:hAnsiTheme="minorHAnsi" w:cstheme="minorBidi"/>
          <w:iCs w:val="0"/>
          <w:sz w:val="22"/>
          <w:szCs w:val="22"/>
          <w:lang w:eastAsia="lt-LT"/>
        </w:rPr>
      </w:pPr>
      <w:hyperlink w:anchor="_Toc24815861" w:history="1">
        <w:r w:rsidRPr="00193A59">
          <w:rPr>
            <w:rStyle w:val="Hyperlink"/>
          </w:rPr>
          <w:t>3.2.2.</w:t>
        </w:r>
        <w:r>
          <w:rPr>
            <w:rFonts w:asciiTheme="minorHAnsi" w:eastAsiaTheme="minorEastAsia" w:hAnsiTheme="minorHAnsi" w:cstheme="minorBidi"/>
            <w:iCs w:val="0"/>
            <w:sz w:val="22"/>
            <w:szCs w:val="22"/>
            <w:lang w:eastAsia="lt-LT"/>
          </w:rPr>
          <w:tab/>
        </w:r>
        <w:r w:rsidRPr="00193A59">
          <w:rPr>
            <w:rStyle w:val="Hyperlink"/>
          </w:rPr>
          <w:t>SVM metodo pritaikymas defektų tipo nustatymui</w:t>
        </w:r>
        <w:r>
          <w:rPr>
            <w:webHidden/>
          </w:rPr>
          <w:tab/>
        </w:r>
        <w:r>
          <w:rPr>
            <w:webHidden/>
          </w:rPr>
          <w:fldChar w:fldCharType="begin"/>
        </w:r>
        <w:r>
          <w:rPr>
            <w:webHidden/>
          </w:rPr>
          <w:instrText xml:space="preserve"> PAGEREF _Toc24815861 \h </w:instrText>
        </w:r>
        <w:r>
          <w:rPr>
            <w:webHidden/>
          </w:rPr>
        </w:r>
        <w:r>
          <w:rPr>
            <w:webHidden/>
          </w:rPr>
          <w:fldChar w:fldCharType="separate"/>
        </w:r>
        <w:r>
          <w:rPr>
            <w:webHidden/>
          </w:rPr>
          <w:t>11</w:t>
        </w:r>
        <w:r>
          <w:rPr>
            <w:webHidden/>
          </w:rPr>
          <w:fldChar w:fldCharType="end"/>
        </w:r>
      </w:hyperlink>
    </w:p>
    <w:p w14:paraId="37EBE6C9" w14:textId="7DF3EEEB" w:rsidR="00271119" w:rsidRDefault="00271119">
      <w:pPr>
        <w:pStyle w:val="TOC3"/>
        <w:rPr>
          <w:rFonts w:asciiTheme="minorHAnsi" w:eastAsiaTheme="minorEastAsia" w:hAnsiTheme="minorHAnsi" w:cstheme="minorBidi"/>
          <w:iCs w:val="0"/>
          <w:sz w:val="22"/>
          <w:szCs w:val="22"/>
          <w:lang w:eastAsia="lt-LT"/>
        </w:rPr>
      </w:pPr>
      <w:hyperlink w:anchor="_Toc24815862" w:history="1">
        <w:r w:rsidRPr="00193A59">
          <w:rPr>
            <w:rStyle w:val="Hyperlink"/>
          </w:rPr>
          <w:t>3.2.3.</w:t>
        </w:r>
        <w:r>
          <w:rPr>
            <w:rFonts w:asciiTheme="minorHAnsi" w:eastAsiaTheme="minorEastAsia" w:hAnsiTheme="minorHAnsi" w:cstheme="minorBidi"/>
            <w:iCs w:val="0"/>
            <w:sz w:val="22"/>
            <w:szCs w:val="22"/>
            <w:lang w:eastAsia="lt-LT"/>
          </w:rPr>
          <w:tab/>
        </w:r>
        <w:r w:rsidRPr="00193A59">
          <w:rPr>
            <w:rStyle w:val="Hyperlink"/>
          </w:rPr>
          <w:t>Konvoliucinių neuroninių tinklų taikymas defektų aptikimui ir klasifikavimui</w:t>
        </w:r>
        <w:r>
          <w:rPr>
            <w:webHidden/>
          </w:rPr>
          <w:tab/>
        </w:r>
        <w:r>
          <w:rPr>
            <w:webHidden/>
          </w:rPr>
          <w:fldChar w:fldCharType="begin"/>
        </w:r>
        <w:r>
          <w:rPr>
            <w:webHidden/>
          </w:rPr>
          <w:instrText xml:space="preserve"> PAGEREF _Toc24815862 \h </w:instrText>
        </w:r>
        <w:r>
          <w:rPr>
            <w:webHidden/>
          </w:rPr>
        </w:r>
        <w:r>
          <w:rPr>
            <w:webHidden/>
          </w:rPr>
          <w:fldChar w:fldCharType="separate"/>
        </w:r>
        <w:r>
          <w:rPr>
            <w:webHidden/>
          </w:rPr>
          <w:t>11</w:t>
        </w:r>
        <w:r>
          <w:rPr>
            <w:webHidden/>
          </w:rPr>
          <w:fldChar w:fldCharType="end"/>
        </w:r>
      </w:hyperlink>
    </w:p>
    <w:p w14:paraId="70016DAE" w14:textId="575737AE" w:rsidR="00271119" w:rsidRDefault="00271119">
      <w:pPr>
        <w:pStyle w:val="TOC3"/>
        <w:rPr>
          <w:rFonts w:asciiTheme="minorHAnsi" w:eastAsiaTheme="minorEastAsia" w:hAnsiTheme="minorHAnsi" w:cstheme="minorBidi"/>
          <w:iCs w:val="0"/>
          <w:sz w:val="22"/>
          <w:szCs w:val="22"/>
          <w:lang w:eastAsia="lt-LT"/>
        </w:rPr>
      </w:pPr>
      <w:hyperlink w:anchor="_Toc24815863" w:history="1">
        <w:r w:rsidRPr="00193A59">
          <w:rPr>
            <w:rStyle w:val="Hyperlink"/>
          </w:rPr>
          <w:t>3.2.4.</w:t>
        </w:r>
        <w:r>
          <w:rPr>
            <w:rFonts w:asciiTheme="minorHAnsi" w:eastAsiaTheme="minorEastAsia" w:hAnsiTheme="minorHAnsi" w:cstheme="minorBidi"/>
            <w:iCs w:val="0"/>
            <w:sz w:val="22"/>
            <w:szCs w:val="22"/>
            <w:lang w:eastAsia="lt-LT"/>
          </w:rPr>
          <w:tab/>
        </w:r>
        <w:r w:rsidRPr="00193A59">
          <w:rPr>
            <w:rStyle w:val="Hyperlink"/>
          </w:rPr>
          <w:t>„Kaggle“ konkursų apžvalga ir analizė</w:t>
        </w:r>
        <w:r>
          <w:rPr>
            <w:webHidden/>
          </w:rPr>
          <w:tab/>
        </w:r>
        <w:r>
          <w:rPr>
            <w:webHidden/>
          </w:rPr>
          <w:fldChar w:fldCharType="begin"/>
        </w:r>
        <w:r>
          <w:rPr>
            <w:webHidden/>
          </w:rPr>
          <w:instrText xml:space="preserve"> PAGEREF _Toc24815863 \h </w:instrText>
        </w:r>
        <w:r>
          <w:rPr>
            <w:webHidden/>
          </w:rPr>
        </w:r>
        <w:r>
          <w:rPr>
            <w:webHidden/>
          </w:rPr>
          <w:fldChar w:fldCharType="separate"/>
        </w:r>
        <w:r>
          <w:rPr>
            <w:webHidden/>
          </w:rPr>
          <w:t>11</w:t>
        </w:r>
        <w:r>
          <w:rPr>
            <w:webHidden/>
          </w:rPr>
          <w:fldChar w:fldCharType="end"/>
        </w:r>
      </w:hyperlink>
    </w:p>
    <w:p w14:paraId="01D9A30D" w14:textId="700B4258" w:rsidR="00271119" w:rsidRDefault="00271119">
      <w:pPr>
        <w:pStyle w:val="TOC1"/>
        <w:rPr>
          <w:rFonts w:asciiTheme="minorHAnsi" w:eastAsiaTheme="minorEastAsia" w:hAnsiTheme="minorHAnsi" w:cstheme="minorBidi"/>
          <w:bCs w:val="0"/>
          <w:sz w:val="22"/>
          <w:szCs w:val="22"/>
          <w:lang w:eastAsia="lt-LT"/>
        </w:rPr>
      </w:pPr>
      <w:hyperlink w:anchor="_Toc24815864" w:history="1">
        <w:r w:rsidRPr="00193A59">
          <w:rPr>
            <w:rStyle w:val="Hyperlink"/>
          </w:rPr>
          <w:t>4.</w:t>
        </w:r>
        <w:r>
          <w:rPr>
            <w:rFonts w:asciiTheme="minorHAnsi" w:eastAsiaTheme="minorEastAsia" w:hAnsiTheme="minorHAnsi" w:cstheme="minorBidi"/>
            <w:bCs w:val="0"/>
            <w:sz w:val="22"/>
            <w:szCs w:val="22"/>
            <w:lang w:eastAsia="lt-LT"/>
          </w:rPr>
          <w:tab/>
        </w:r>
        <w:r w:rsidRPr="00193A59">
          <w:rPr>
            <w:rStyle w:val="Hyperlink"/>
          </w:rPr>
          <w:t>Atrinkti  matematiniai metodai , technologijos, sprendimai ir /ar programiniai analogai</w:t>
        </w:r>
        <w:r>
          <w:rPr>
            <w:webHidden/>
          </w:rPr>
          <w:tab/>
        </w:r>
        <w:r>
          <w:rPr>
            <w:webHidden/>
          </w:rPr>
          <w:fldChar w:fldCharType="begin"/>
        </w:r>
        <w:r>
          <w:rPr>
            <w:webHidden/>
          </w:rPr>
          <w:instrText xml:space="preserve"> PAGEREF _Toc24815864 \h </w:instrText>
        </w:r>
        <w:r>
          <w:rPr>
            <w:webHidden/>
          </w:rPr>
        </w:r>
        <w:r>
          <w:rPr>
            <w:webHidden/>
          </w:rPr>
          <w:fldChar w:fldCharType="separate"/>
        </w:r>
        <w:r>
          <w:rPr>
            <w:webHidden/>
          </w:rPr>
          <w:t>12</w:t>
        </w:r>
        <w:r>
          <w:rPr>
            <w:webHidden/>
          </w:rPr>
          <w:fldChar w:fldCharType="end"/>
        </w:r>
      </w:hyperlink>
    </w:p>
    <w:p w14:paraId="1550E080" w14:textId="51874952" w:rsidR="00271119" w:rsidRDefault="00271119">
      <w:pPr>
        <w:pStyle w:val="TOC2"/>
        <w:rPr>
          <w:rFonts w:asciiTheme="minorHAnsi" w:eastAsiaTheme="minorEastAsia" w:hAnsiTheme="minorHAnsi" w:cstheme="minorBidi"/>
          <w:sz w:val="22"/>
          <w:szCs w:val="22"/>
          <w:lang w:eastAsia="lt-LT"/>
        </w:rPr>
      </w:pPr>
      <w:hyperlink w:anchor="_Toc24815865" w:history="1">
        <w:r w:rsidRPr="00193A59">
          <w:rPr>
            <w:rStyle w:val="Hyperlink"/>
          </w:rPr>
          <w:t>4.1.</w:t>
        </w:r>
        <w:r>
          <w:rPr>
            <w:rFonts w:asciiTheme="minorHAnsi" w:eastAsiaTheme="minorEastAsia" w:hAnsiTheme="minorHAnsi" w:cstheme="minorBidi"/>
            <w:sz w:val="22"/>
            <w:szCs w:val="22"/>
            <w:lang w:eastAsia="lt-LT"/>
          </w:rPr>
          <w:tab/>
        </w:r>
        <w:r w:rsidRPr="00193A59">
          <w:rPr>
            <w:rStyle w:val="Hyperlink"/>
          </w:rPr>
          <w:t>Atrinktų matematinių metodų pagrindimas</w:t>
        </w:r>
        <w:r>
          <w:rPr>
            <w:webHidden/>
          </w:rPr>
          <w:tab/>
        </w:r>
        <w:r>
          <w:rPr>
            <w:webHidden/>
          </w:rPr>
          <w:fldChar w:fldCharType="begin"/>
        </w:r>
        <w:r>
          <w:rPr>
            <w:webHidden/>
          </w:rPr>
          <w:instrText xml:space="preserve"> PAGEREF _Toc24815865 \h </w:instrText>
        </w:r>
        <w:r>
          <w:rPr>
            <w:webHidden/>
          </w:rPr>
        </w:r>
        <w:r>
          <w:rPr>
            <w:webHidden/>
          </w:rPr>
          <w:fldChar w:fldCharType="separate"/>
        </w:r>
        <w:r>
          <w:rPr>
            <w:webHidden/>
          </w:rPr>
          <w:t>12</w:t>
        </w:r>
        <w:r>
          <w:rPr>
            <w:webHidden/>
          </w:rPr>
          <w:fldChar w:fldCharType="end"/>
        </w:r>
      </w:hyperlink>
    </w:p>
    <w:p w14:paraId="5AC13983" w14:textId="76333AEF" w:rsidR="00271119" w:rsidRDefault="00271119">
      <w:pPr>
        <w:pStyle w:val="TOC2"/>
        <w:rPr>
          <w:rFonts w:asciiTheme="minorHAnsi" w:eastAsiaTheme="minorEastAsia" w:hAnsiTheme="minorHAnsi" w:cstheme="minorBidi"/>
          <w:sz w:val="22"/>
          <w:szCs w:val="22"/>
          <w:lang w:eastAsia="lt-LT"/>
        </w:rPr>
      </w:pPr>
      <w:hyperlink w:anchor="_Toc24815866" w:history="1">
        <w:r w:rsidRPr="00193A59">
          <w:rPr>
            <w:rStyle w:val="Hyperlink"/>
          </w:rPr>
          <w:t>4.2.</w:t>
        </w:r>
        <w:r>
          <w:rPr>
            <w:rFonts w:asciiTheme="minorHAnsi" w:eastAsiaTheme="minorEastAsia" w:hAnsiTheme="minorHAnsi" w:cstheme="minorBidi"/>
            <w:sz w:val="22"/>
            <w:szCs w:val="22"/>
            <w:lang w:eastAsia="lt-LT"/>
          </w:rPr>
          <w:tab/>
        </w:r>
        <w:r w:rsidRPr="00193A59">
          <w:rPr>
            <w:rStyle w:val="Hyperlink"/>
          </w:rPr>
          <w:t>Technologijų pasirinkimo pagrindimas</w:t>
        </w:r>
        <w:r>
          <w:rPr>
            <w:webHidden/>
          </w:rPr>
          <w:tab/>
        </w:r>
        <w:r>
          <w:rPr>
            <w:webHidden/>
          </w:rPr>
          <w:fldChar w:fldCharType="begin"/>
        </w:r>
        <w:r>
          <w:rPr>
            <w:webHidden/>
          </w:rPr>
          <w:instrText xml:space="preserve"> PAGEREF _Toc24815866 \h </w:instrText>
        </w:r>
        <w:r>
          <w:rPr>
            <w:webHidden/>
          </w:rPr>
        </w:r>
        <w:r>
          <w:rPr>
            <w:webHidden/>
          </w:rPr>
          <w:fldChar w:fldCharType="separate"/>
        </w:r>
        <w:r>
          <w:rPr>
            <w:webHidden/>
          </w:rPr>
          <w:t>12</w:t>
        </w:r>
        <w:r>
          <w:rPr>
            <w:webHidden/>
          </w:rPr>
          <w:fldChar w:fldCharType="end"/>
        </w:r>
      </w:hyperlink>
    </w:p>
    <w:p w14:paraId="41C82B1C" w14:textId="7BB9B221" w:rsidR="00271119" w:rsidRDefault="00271119">
      <w:pPr>
        <w:pStyle w:val="TOC1"/>
        <w:rPr>
          <w:rFonts w:asciiTheme="minorHAnsi" w:eastAsiaTheme="minorEastAsia" w:hAnsiTheme="minorHAnsi" w:cstheme="minorBidi"/>
          <w:bCs w:val="0"/>
          <w:sz w:val="22"/>
          <w:szCs w:val="22"/>
          <w:lang w:eastAsia="lt-LT"/>
        </w:rPr>
      </w:pPr>
      <w:hyperlink w:anchor="_Toc24815867" w:history="1">
        <w:r w:rsidRPr="00193A59">
          <w:rPr>
            <w:rStyle w:val="Hyperlink"/>
          </w:rPr>
          <w:t>5.</w:t>
        </w:r>
        <w:r>
          <w:rPr>
            <w:rFonts w:asciiTheme="minorHAnsi" w:eastAsiaTheme="minorEastAsia" w:hAnsiTheme="minorHAnsi" w:cstheme="minorBidi"/>
            <w:bCs w:val="0"/>
            <w:sz w:val="22"/>
            <w:szCs w:val="22"/>
            <w:lang w:eastAsia="lt-LT"/>
          </w:rPr>
          <w:tab/>
        </w:r>
        <w:r w:rsidRPr="00193A59">
          <w:rPr>
            <w:rStyle w:val="Hyperlink"/>
          </w:rPr>
          <w:t>Egzistuojančių rinkoje metodų, programų sistemų savybių kiekybinis ir/ arba kokybinis palyginimas</w:t>
        </w:r>
        <w:r>
          <w:rPr>
            <w:webHidden/>
          </w:rPr>
          <w:tab/>
        </w:r>
        <w:r>
          <w:rPr>
            <w:webHidden/>
          </w:rPr>
          <w:fldChar w:fldCharType="begin"/>
        </w:r>
        <w:r>
          <w:rPr>
            <w:webHidden/>
          </w:rPr>
          <w:instrText xml:space="preserve"> PAGEREF _Toc24815867 \h </w:instrText>
        </w:r>
        <w:r>
          <w:rPr>
            <w:webHidden/>
          </w:rPr>
        </w:r>
        <w:r>
          <w:rPr>
            <w:webHidden/>
          </w:rPr>
          <w:fldChar w:fldCharType="separate"/>
        </w:r>
        <w:r>
          <w:rPr>
            <w:webHidden/>
          </w:rPr>
          <w:t>13</w:t>
        </w:r>
        <w:r>
          <w:rPr>
            <w:webHidden/>
          </w:rPr>
          <w:fldChar w:fldCharType="end"/>
        </w:r>
      </w:hyperlink>
    </w:p>
    <w:p w14:paraId="372AA6D1" w14:textId="2371014E" w:rsidR="00271119" w:rsidRDefault="00271119">
      <w:pPr>
        <w:pStyle w:val="TOC1"/>
        <w:rPr>
          <w:rFonts w:asciiTheme="minorHAnsi" w:eastAsiaTheme="minorEastAsia" w:hAnsiTheme="minorHAnsi" w:cstheme="minorBidi"/>
          <w:bCs w:val="0"/>
          <w:sz w:val="22"/>
          <w:szCs w:val="22"/>
          <w:lang w:eastAsia="lt-LT"/>
        </w:rPr>
      </w:pPr>
      <w:hyperlink w:anchor="_Toc24815868" w:history="1">
        <w:r w:rsidRPr="00193A59">
          <w:rPr>
            <w:rStyle w:val="Hyperlink"/>
          </w:rPr>
          <w:t>6.</w:t>
        </w:r>
        <w:r>
          <w:rPr>
            <w:rFonts w:asciiTheme="minorHAnsi" w:eastAsiaTheme="minorEastAsia" w:hAnsiTheme="minorHAnsi" w:cstheme="minorBidi"/>
            <w:bCs w:val="0"/>
            <w:sz w:val="22"/>
            <w:szCs w:val="22"/>
            <w:lang w:eastAsia="lt-LT"/>
          </w:rPr>
          <w:tab/>
        </w:r>
        <w:r w:rsidRPr="00193A59">
          <w:rPr>
            <w:rStyle w:val="Hyperlink"/>
          </w:rPr>
          <w:t>Įgyvendinimo problemos</w:t>
        </w:r>
        <w:r>
          <w:rPr>
            <w:webHidden/>
          </w:rPr>
          <w:tab/>
        </w:r>
        <w:r>
          <w:rPr>
            <w:webHidden/>
          </w:rPr>
          <w:fldChar w:fldCharType="begin"/>
        </w:r>
        <w:r>
          <w:rPr>
            <w:webHidden/>
          </w:rPr>
          <w:instrText xml:space="preserve"> PAGEREF _Toc24815868 \h </w:instrText>
        </w:r>
        <w:r>
          <w:rPr>
            <w:webHidden/>
          </w:rPr>
        </w:r>
        <w:r>
          <w:rPr>
            <w:webHidden/>
          </w:rPr>
          <w:fldChar w:fldCharType="separate"/>
        </w:r>
        <w:r>
          <w:rPr>
            <w:webHidden/>
          </w:rPr>
          <w:t>16</w:t>
        </w:r>
        <w:r>
          <w:rPr>
            <w:webHidden/>
          </w:rPr>
          <w:fldChar w:fldCharType="end"/>
        </w:r>
      </w:hyperlink>
    </w:p>
    <w:p w14:paraId="7A4E6B00" w14:textId="0BB6302C" w:rsidR="00271119" w:rsidRDefault="00271119">
      <w:pPr>
        <w:pStyle w:val="TOC1"/>
        <w:rPr>
          <w:rFonts w:asciiTheme="minorHAnsi" w:eastAsiaTheme="minorEastAsia" w:hAnsiTheme="minorHAnsi" w:cstheme="minorBidi"/>
          <w:bCs w:val="0"/>
          <w:sz w:val="22"/>
          <w:szCs w:val="22"/>
          <w:lang w:eastAsia="lt-LT"/>
        </w:rPr>
      </w:pPr>
      <w:hyperlink w:anchor="_Toc24815869" w:history="1">
        <w:r w:rsidRPr="00193A59">
          <w:rPr>
            <w:rStyle w:val="Hyperlink"/>
          </w:rPr>
          <w:t>Išvados (pavyzdys)</w:t>
        </w:r>
        <w:r>
          <w:rPr>
            <w:webHidden/>
          </w:rPr>
          <w:tab/>
        </w:r>
        <w:r>
          <w:rPr>
            <w:webHidden/>
          </w:rPr>
          <w:fldChar w:fldCharType="begin"/>
        </w:r>
        <w:r>
          <w:rPr>
            <w:webHidden/>
          </w:rPr>
          <w:instrText xml:space="preserve"> PAGEREF _Toc24815869 \h </w:instrText>
        </w:r>
        <w:r>
          <w:rPr>
            <w:webHidden/>
          </w:rPr>
        </w:r>
        <w:r>
          <w:rPr>
            <w:webHidden/>
          </w:rPr>
          <w:fldChar w:fldCharType="separate"/>
        </w:r>
        <w:r>
          <w:rPr>
            <w:webHidden/>
          </w:rPr>
          <w:t>17</w:t>
        </w:r>
        <w:r>
          <w:rPr>
            <w:webHidden/>
          </w:rPr>
          <w:fldChar w:fldCharType="end"/>
        </w:r>
      </w:hyperlink>
    </w:p>
    <w:p w14:paraId="2D6BDF5B" w14:textId="5BBACCCB" w:rsidR="00271119" w:rsidRDefault="00271119">
      <w:pPr>
        <w:pStyle w:val="TOC1"/>
        <w:rPr>
          <w:rFonts w:asciiTheme="minorHAnsi" w:eastAsiaTheme="minorEastAsia" w:hAnsiTheme="minorHAnsi" w:cstheme="minorBidi"/>
          <w:bCs w:val="0"/>
          <w:sz w:val="22"/>
          <w:szCs w:val="22"/>
          <w:lang w:eastAsia="lt-LT"/>
        </w:rPr>
      </w:pPr>
      <w:hyperlink w:anchor="_Toc24815870" w:history="1">
        <w:r w:rsidRPr="00193A59">
          <w:rPr>
            <w:rStyle w:val="Hyperlink"/>
          </w:rPr>
          <w:t>Literatūros sąrašas (pavyzdys)</w:t>
        </w:r>
        <w:r>
          <w:rPr>
            <w:webHidden/>
          </w:rPr>
          <w:tab/>
        </w:r>
        <w:r>
          <w:rPr>
            <w:webHidden/>
          </w:rPr>
          <w:fldChar w:fldCharType="begin"/>
        </w:r>
        <w:r>
          <w:rPr>
            <w:webHidden/>
          </w:rPr>
          <w:instrText xml:space="preserve"> PAGEREF _Toc24815870 \h </w:instrText>
        </w:r>
        <w:r>
          <w:rPr>
            <w:webHidden/>
          </w:rPr>
        </w:r>
        <w:r>
          <w:rPr>
            <w:webHidden/>
          </w:rPr>
          <w:fldChar w:fldCharType="separate"/>
        </w:r>
        <w:r>
          <w:rPr>
            <w:webHidden/>
          </w:rPr>
          <w:t>18</w:t>
        </w:r>
        <w:r>
          <w:rPr>
            <w:webHidden/>
          </w:rPr>
          <w:fldChar w:fldCharType="end"/>
        </w:r>
      </w:hyperlink>
    </w:p>
    <w:p w14:paraId="1E645F62" w14:textId="0E5BEBF4" w:rsidR="00271119" w:rsidRDefault="00271119">
      <w:pPr>
        <w:pStyle w:val="TOC1"/>
        <w:rPr>
          <w:rFonts w:asciiTheme="minorHAnsi" w:eastAsiaTheme="minorEastAsia" w:hAnsiTheme="minorHAnsi" w:cstheme="minorBidi"/>
          <w:bCs w:val="0"/>
          <w:sz w:val="22"/>
          <w:szCs w:val="22"/>
          <w:lang w:eastAsia="lt-LT"/>
        </w:rPr>
      </w:pPr>
      <w:hyperlink w:anchor="_Toc24815871" w:history="1">
        <w:r w:rsidRPr="00193A59">
          <w:rPr>
            <w:rStyle w:val="Hyperlink"/>
          </w:rPr>
          <w:t>Informacijos šalt</w:t>
        </w:r>
        <w:r w:rsidRPr="00193A59">
          <w:rPr>
            <w:rStyle w:val="Hyperlink"/>
          </w:rPr>
          <w:t>i</w:t>
        </w:r>
        <w:r w:rsidRPr="00193A59">
          <w:rPr>
            <w:rStyle w:val="Hyperlink"/>
          </w:rPr>
          <w:t xml:space="preserve">nių sąrašas </w:t>
        </w:r>
        <w:r w:rsidRPr="00193A59">
          <w:rPr>
            <w:rStyle w:val="Hyperlink"/>
            <w:highlight w:val="yellow"/>
          </w:rPr>
          <w:t>(pagal poreikį)</w:t>
        </w:r>
        <w:r>
          <w:rPr>
            <w:webHidden/>
          </w:rPr>
          <w:tab/>
        </w:r>
        <w:r>
          <w:rPr>
            <w:webHidden/>
          </w:rPr>
          <w:fldChar w:fldCharType="begin"/>
        </w:r>
        <w:r>
          <w:rPr>
            <w:webHidden/>
          </w:rPr>
          <w:instrText xml:space="preserve"> PAGEREF _Toc24815871 \h </w:instrText>
        </w:r>
        <w:r>
          <w:rPr>
            <w:webHidden/>
          </w:rPr>
        </w:r>
        <w:r>
          <w:rPr>
            <w:webHidden/>
          </w:rPr>
          <w:fldChar w:fldCharType="separate"/>
        </w:r>
        <w:r>
          <w:rPr>
            <w:webHidden/>
          </w:rPr>
          <w:t>21</w:t>
        </w:r>
        <w:r>
          <w:rPr>
            <w:webHidden/>
          </w:rPr>
          <w:fldChar w:fldCharType="end"/>
        </w:r>
      </w:hyperlink>
    </w:p>
    <w:p w14:paraId="0BABE45C" w14:textId="410063C3" w:rsidR="00271119" w:rsidRDefault="00271119">
      <w:pPr>
        <w:pStyle w:val="TOC1"/>
        <w:rPr>
          <w:rFonts w:asciiTheme="minorHAnsi" w:eastAsiaTheme="minorEastAsia" w:hAnsiTheme="minorHAnsi" w:cstheme="minorBidi"/>
          <w:bCs w:val="0"/>
          <w:sz w:val="22"/>
          <w:szCs w:val="22"/>
          <w:lang w:eastAsia="lt-LT"/>
        </w:rPr>
      </w:pPr>
      <w:hyperlink w:anchor="_Toc24815872" w:history="1">
        <w:r w:rsidRPr="00193A59">
          <w:rPr>
            <w:rStyle w:val="Hyperlink"/>
          </w:rPr>
          <w:t xml:space="preserve">Priedai </w:t>
        </w:r>
        <w:r w:rsidRPr="00193A59">
          <w:rPr>
            <w:rStyle w:val="Hyperlink"/>
            <w:highlight w:val="yellow"/>
          </w:rPr>
          <w:t>(pagal poreikį)</w:t>
        </w:r>
        <w:r>
          <w:rPr>
            <w:webHidden/>
          </w:rPr>
          <w:tab/>
        </w:r>
        <w:r>
          <w:rPr>
            <w:webHidden/>
          </w:rPr>
          <w:fldChar w:fldCharType="begin"/>
        </w:r>
        <w:r>
          <w:rPr>
            <w:webHidden/>
          </w:rPr>
          <w:instrText xml:space="preserve"> PAGEREF _Toc24815872 \h </w:instrText>
        </w:r>
        <w:r>
          <w:rPr>
            <w:webHidden/>
          </w:rPr>
        </w:r>
        <w:r>
          <w:rPr>
            <w:webHidden/>
          </w:rPr>
          <w:fldChar w:fldCharType="separate"/>
        </w:r>
        <w:r>
          <w:rPr>
            <w:webHidden/>
          </w:rPr>
          <w:t>22</w:t>
        </w:r>
        <w:r>
          <w:rPr>
            <w:webHidden/>
          </w:rPr>
          <w:fldChar w:fldCharType="end"/>
        </w:r>
      </w:hyperlink>
    </w:p>
    <w:p w14:paraId="5C6441E9" w14:textId="1B8246F9" w:rsidR="00271119" w:rsidRDefault="00271119">
      <w:pPr>
        <w:pStyle w:val="TOC4"/>
        <w:rPr>
          <w:rFonts w:asciiTheme="minorHAnsi" w:eastAsiaTheme="minorEastAsia" w:hAnsiTheme="minorHAnsi" w:cstheme="minorBidi"/>
          <w:sz w:val="22"/>
          <w:szCs w:val="22"/>
          <w:lang w:eastAsia="lt-LT"/>
        </w:rPr>
      </w:pPr>
      <w:hyperlink w:anchor="_Toc24815873" w:history="1">
        <w:r w:rsidRPr="00193A59">
          <w:rPr>
            <w:rStyle w:val="Hyperlink"/>
          </w:rPr>
          <w:t>1</w:t>
        </w:r>
        <w:r>
          <w:rPr>
            <w:rFonts w:asciiTheme="minorHAnsi" w:eastAsiaTheme="minorEastAsia" w:hAnsiTheme="minorHAnsi" w:cstheme="minorBidi"/>
            <w:sz w:val="22"/>
            <w:szCs w:val="22"/>
            <w:lang w:eastAsia="lt-LT"/>
          </w:rPr>
          <w:tab/>
        </w:r>
        <w:r w:rsidRPr="00193A59">
          <w:rPr>
            <w:rStyle w:val="Hyperlink"/>
          </w:rPr>
          <w:t>priedas. Priedo pavadinimas</w:t>
        </w:r>
        <w:r>
          <w:rPr>
            <w:webHidden/>
          </w:rPr>
          <w:tab/>
        </w:r>
        <w:r>
          <w:rPr>
            <w:webHidden/>
          </w:rPr>
          <w:fldChar w:fldCharType="begin"/>
        </w:r>
        <w:r>
          <w:rPr>
            <w:webHidden/>
          </w:rPr>
          <w:instrText xml:space="preserve"> PAGEREF _Toc24815873 \h </w:instrText>
        </w:r>
        <w:r>
          <w:rPr>
            <w:webHidden/>
          </w:rPr>
        </w:r>
        <w:r>
          <w:rPr>
            <w:webHidden/>
          </w:rPr>
          <w:fldChar w:fldCharType="separate"/>
        </w:r>
        <w:r>
          <w:rPr>
            <w:webHidden/>
          </w:rPr>
          <w:t>22</w:t>
        </w:r>
        <w:r>
          <w:rPr>
            <w:webHidden/>
          </w:rPr>
          <w:fldChar w:fldCharType="end"/>
        </w:r>
      </w:hyperlink>
    </w:p>
    <w:p w14:paraId="19C825E7" w14:textId="0D417318"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627129C2" w:rsidR="00086029" w:rsidRPr="00317DCA" w:rsidRDefault="00FD0AE5" w:rsidP="00B65A56">
      <w:pPr>
        <w:pStyle w:val="Antratbenr"/>
      </w:pPr>
      <w:bookmarkStart w:id="0" w:name="_Toc24815848"/>
      <w:r w:rsidRPr="00317DCA">
        <w:lastRenderedPageBreak/>
        <w:t>Lentelių sąrašas</w:t>
      </w:r>
      <w:r w:rsidR="00725021">
        <w:t xml:space="preserve"> </w:t>
      </w:r>
      <w:r w:rsidR="00725021" w:rsidRPr="00DC2E5B">
        <w:rPr>
          <w:highlight w:val="yellow"/>
        </w:rPr>
        <w:t>(pagal poreikį)</w:t>
      </w:r>
      <w:bookmarkEnd w:id="0"/>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7590CBC1" w:rsidR="0039105F" w:rsidRPr="00317DCA" w:rsidRDefault="0039105F" w:rsidP="0039105F">
      <w:pPr>
        <w:pStyle w:val="Antratbenr"/>
      </w:pPr>
      <w:bookmarkStart w:id="1" w:name="_Toc503646966"/>
      <w:bookmarkStart w:id="2" w:name="_Toc503648356"/>
      <w:bookmarkStart w:id="3" w:name="_Toc503651300"/>
      <w:bookmarkStart w:id="4" w:name="_Toc505346876"/>
      <w:bookmarkStart w:id="5" w:name="_Toc24815849"/>
      <w:r w:rsidRPr="00317DCA">
        <w:lastRenderedPageBreak/>
        <w:t>Paveikslų sąrašas</w:t>
      </w:r>
      <w:bookmarkEnd w:id="5"/>
      <w:r w:rsidR="00725021">
        <w:t xml:space="preserve"> </w:t>
      </w:r>
    </w:p>
    <w:p w14:paraId="6569A0F1" w14:textId="3E819D66" w:rsidR="007502F7" w:rsidRDefault="007502F7">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4815111" w:history="1">
        <w:r w:rsidRPr="00AB0B9D">
          <w:rPr>
            <w:rStyle w:val="Hyperlink"/>
            <w:noProof/>
          </w:rPr>
          <w:t>2.1  pav. Linijos nuskaitymo kameros veikimo schema</w:t>
        </w:r>
        <w:r>
          <w:rPr>
            <w:noProof/>
            <w:webHidden/>
          </w:rPr>
          <w:tab/>
        </w:r>
        <w:r>
          <w:rPr>
            <w:noProof/>
            <w:webHidden/>
          </w:rPr>
          <w:fldChar w:fldCharType="begin"/>
        </w:r>
        <w:r>
          <w:rPr>
            <w:noProof/>
            <w:webHidden/>
          </w:rPr>
          <w:instrText xml:space="preserve"> PAGEREF _Toc24815111 \h </w:instrText>
        </w:r>
        <w:r>
          <w:rPr>
            <w:noProof/>
            <w:webHidden/>
          </w:rPr>
        </w:r>
        <w:r>
          <w:rPr>
            <w:noProof/>
            <w:webHidden/>
          </w:rPr>
          <w:fldChar w:fldCharType="separate"/>
        </w:r>
        <w:r>
          <w:rPr>
            <w:noProof/>
            <w:webHidden/>
          </w:rPr>
          <w:t>10</w:t>
        </w:r>
        <w:r>
          <w:rPr>
            <w:noProof/>
            <w:webHidden/>
          </w:rPr>
          <w:fldChar w:fldCharType="end"/>
        </w:r>
      </w:hyperlink>
    </w:p>
    <w:p w14:paraId="38B5432C" w14:textId="20502B9F" w:rsidR="0039105F" w:rsidRDefault="007502F7" w:rsidP="00760C19">
      <w:pPr>
        <w:pStyle w:val="TOC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6" w:name="_Toc24815850"/>
      <w:r w:rsidRPr="0039105F">
        <w:lastRenderedPageBreak/>
        <w:t>Santrumpų ir terminų sąrašas</w:t>
      </w:r>
      <w:r w:rsidR="00725021">
        <w:t xml:space="preserve"> </w:t>
      </w:r>
      <w:bookmarkEnd w:id="6"/>
    </w:p>
    <w:p w14:paraId="25F124AF" w14:textId="77777777" w:rsidR="0039105F" w:rsidRPr="0039105F" w:rsidRDefault="0039105F" w:rsidP="0039105F">
      <w:pPr>
        <w:pStyle w:val="Tekstas"/>
        <w:rPr>
          <w:b/>
        </w:rPr>
      </w:pPr>
      <w:r w:rsidRPr="0039105F">
        <w:rPr>
          <w:b/>
        </w:rPr>
        <w:t>Santrumpos:</w:t>
      </w:r>
    </w:p>
    <w:p w14:paraId="123E4E83" w14:textId="4D063AA3" w:rsidR="004565ED" w:rsidRPr="00453942" w:rsidRDefault="004565ED" w:rsidP="004565ED">
      <w:pPr>
        <w:pStyle w:val="Tekstas"/>
        <w:rPr>
          <w:highlight w:val="yellow"/>
        </w:rPr>
      </w:pPr>
      <w:r w:rsidRPr="00453942">
        <w:rPr>
          <w:highlight w:val="yellow"/>
        </w:rPr>
        <w:t xml:space="preserve">AGV (angl. </w:t>
      </w:r>
      <w:proofErr w:type="spellStart"/>
      <w:r w:rsidRPr="00453942">
        <w:rPr>
          <w:i/>
          <w:highlight w:val="yellow"/>
        </w:rPr>
        <w:t>Automated</w:t>
      </w:r>
      <w:proofErr w:type="spellEnd"/>
      <w:r w:rsidRPr="00453942">
        <w:rPr>
          <w:i/>
          <w:highlight w:val="yellow"/>
        </w:rPr>
        <w:t xml:space="preserve"> </w:t>
      </w:r>
      <w:proofErr w:type="spellStart"/>
      <w:r w:rsidRPr="00453942">
        <w:rPr>
          <w:i/>
          <w:highlight w:val="yellow"/>
        </w:rPr>
        <w:t>guided</w:t>
      </w:r>
      <w:proofErr w:type="spellEnd"/>
      <w:r w:rsidRPr="00453942">
        <w:rPr>
          <w:i/>
          <w:highlight w:val="yellow"/>
        </w:rPr>
        <w:t xml:space="preserve"> </w:t>
      </w:r>
      <w:proofErr w:type="spellStart"/>
      <w:r w:rsidRPr="00453942">
        <w:rPr>
          <w:i/>
          <w:highlight w:val="yellow"/>
        </w:rPr>
        <w:t>vehicle</w:t>
      </w:r>
      <w:proofErr w:type="spellEnd"/>
      <w:r w:rsidRPr="00453942">
        <w:rPr>
          <w:highlight w:val="yellow"/>
        </w:rPr>
        <w:t>) – automatizuoto vedžiojimo transporto mašina;</w:t>
      </w:r>
    </w:p>
    <w:p w14:paraId="7B56AB70" w14:textId="36126E7B" w:rsidR="004565ED" w:rsidRPr="00453942" w:rsidRDefault="004565ED" w:rsidP="004565ED">
      <w:pPr>
        <w:pStyle w:val="Tekstas"/>
        <w:rPr>
          <w:highlight w:val="yellow"/>
        </w:rPr>
      </w:pPr>
      <w:r w:rsidRPr="00453942">
        <w:rPr>
          <w:highlight w:val="yellow"/>
        </w:rPr>
        <w:t>AMR (angl</w:t>
      </w:r>
      <w:r w:rsidRPr="00453942">
        <w:rPr>
          <w:i/>
          <w:highlight w:val="yellow"/>
        </w:rPr>
        <w:t xml:space="preserve">. </w:t>
      </w:r>
      <w:proofErr w:type="spellStart"/>
      <w:r w:rsidRPr="00453942">
        <w:rPr>
          <w:i/>
          <w:highlight w:val="yellow"/>
        </w:rPr>
        <w:t>Autonomous</w:t>
      </w:r>
      <w:proofErr w:type="spellEnd"/>
      <w:r w:rsidRPr="00453942">
        <w:rPr>
          <w:i/>
          <w:highlight w:val="yellow"/>
        </w:rPr>
        <w:t xml:space="preserve"> </w:t>
      </w:r>
      <w:proofErr w:type="spellStart"/>
      <w:r w:rsidRPr="00453942">
        <w:rPr>
          <w:i/>
          <w:highlight w:val="yellow"/>
        </w:rPr>
        <w:t>mobile</w:t>
      </w:r>
      <w:proofErr w:type="spellEnd"/>
      <w:r w:rsidRPr="00453942">
        <w:rPr>
          <w:i/>
          <w:highlight w:val="yellow"/>
        </w:rPr>
        <w:t xml:space="preserve"> </w:t>
      </w:r>
      <w:proofErr w:type="spellStart"/>
      <w:r w:rsidRPr="00453942">
        <w:rPr>
          <w:i/>
          <w:highlight w:val="yellow"/>
        </w:rPr>
        <w:t>robot</w:t>
      </w:r>
      <w:proofErr w:type="spellEnd"/>
      <w:r w:rsidRPr="00453942">
        <w:rPr>
          <w:highlight w:val="yellow"/>
        </w:rPr>
        <w:t>) – autonominis mobilus robotas;</w:t>
      </w:r>
    </w:p>
    <w:p w14:paraId="46FBDC33" w14:textId="551F3817" w:rsidR="004565ED" w:rsidRPr="00453942" w:rsidRDefault="004565ED" w:rsidP="004565ED">
      <w:pPr>
        <w:pStyle w:val="Tekstas"/>
        <w:rPr>
          <w:highlight w:val="yellow"/>
        </w:rPr>
      </w:pPr>
      <w:r w:rsidRPr="00453942">
        <w:rPr>
          <w:highlight w:val="yellow"/>
        </w:rPr>
        <w:t xml:space="preserve">SLAM (angl. </w:t>
      </w:r>
      <w:proofErr w:type="spellStart"/>
      <w:r w:rsidRPr="00453942">
        <w:rPr>
          <w:highlight w:val="yellow"/>
        </w:rPr>
        <w:t>Simultaneous</w:t>
      </w:r>
      <w:proofErr w:type="spellEnd"/>
      <w:r w:rsidRPr="00453942">
        <w:rPr>
          <w:highlight w:val="yellow"/>
        </w:rPr>
        <w:t xml:space="preserve"> </w:t>
      </w:r>
      <w:proofErr w:type="spellStart"/>
      <w:r w:rsidRPr="00453942">
        <w:rPr>
          <w:highlight w:val="yellow"/>
        </w:rPr>
        <w:t>Localization</w:t>
      </w:r>
      <w:proofErr w:type="spellEnd"/>
      <w:r w:rsidRPr="00453942">
        <w:rPr>
          <w:highlight w:val="yellow"/>
        </w:rPr>
        <w:t xml:space="preserve"> </w:t>
      </w:r>
      <w:proofErr w:type="spellStart"/>
      <w:r w:rsidRPr="00453942">
        <w:rPr>
          <w:highlight w:val="yellow"/>
        </w:rPr>
        <w:t>and</w:t>
      </w:r>
      <w:proofErr w:type="spellEnd"/>
      <w:r w:rsidRPr="00453942">
        <w:rPr>
          <w:highlight w:val="yellow"/>
        </w:rPr>
        <w:t xml:space="preserve"> </w:t>
      </w:r>
      <w:proofErr w:type="spellStart"/>
      <w:r w:rsidRPr="00453942">
        <w:rPr>
          <w:highlight w:val="yellow"/>
        </w:rPr>
        <w:t>Mapping</w:t>
      </w:r>
      <w:proofErr w:type="spellEnd"/>
      <w:r w:rsidRPr="00453942">
        <w:rPr>
          <w:highlight w:val="yellow"/>
        </w:rPr>
        <w:t>) – kompiuterizuotas nežinomos aplinkos žemėlapio sudarymas naudojant aplinkos jutiklių informaciją;</w:t>
      </w:r>
    </w:p>
    <w:p w14:paraId="2F19210C" w14:textId="436BF88B" w:rsidR="0039105F" w:rsidRPr="00453942" w:rsidRDefault="004565ED" w:rsidP="004565ED">
      <w:pPr>
        <w:pStyle w:val="Tekstas"/>
        <w:rPr>
          <w:highlight w:val="yellow"/>
        </w:rPr>
      </w:pPr>
      <w:r w:rsidRPr="00453942">
        <w:rPr>
          <w:highlight w:val="yellow"/>
        </w:rPr>
        <w:t xml:space="preserve">RFID (angl. </w:t>
      </w:r>
      <w:proofErr w:type="spellStart"/>
      <w:r w:rsidRPr="00453942">
        <w:rPr>
          <w:highlight w:val="yellow"/>
        </w:rPr>
        <w:t>Radio-frequency</w:t>
      </w:r>
      <w:proofErr w:type="spellEnd"/>
      <w:r w:rsidRPr="00453942">
        <w:rPr>
          <w:highlight w:val="yellow"/>
        </w:rPr>
        <w:t xml:space="preserve"> </w:t>
      </w:r>
      <w:proofErr w:type="spellStart"/>
      <w:r w:rsidRPr="00453942">
        <w:rPr>
          <w:highlight w:val="yellow"/>
        </w:rPr>
        <w:t>identification</w:t>
      </w:r>
      <w:proofErr w:type="spellEnd"/>
      <w:r w:rsidRPr="00453942">
        <w:rPr>
          <w:highlight w:val="yellow"/>
        </w:rPr>
        <w:t>) - tai objektų žymėjimo ir sekimo sistema, kuri pagrįsta radijo dažnio signalo panaudojimu objekto žymėjime esančios informacijos įrašymui ir nuskaitymui.</w:t>
      </w:r>
    </w:p>
    <w:p w14:paraId="30ACE62C" w14:textId="77777777" w:rsidR="00453942" w:rsidRPr="00453942" w:rsidRDefault="00453942" w:rsidP="00453942">
      <w:pPr>
        <w:rPr>
          <w:highlight w:val="yellow"/>
        </w:rPr>
      </w:pPr>
      <w:r w:rsidRPr="00453942">
        <w:rPr>
          <w:highlight w:val="yellow"/>
        </w:rPr>
        <w:t xml:space="preserve">NCI – nervų – kompiuterio sąsaja  (angl. </w:t>
      </w:r>
      <w:proofErr w:type="spellStart"/>
      <w:r w:rsidRPr="00453942">
        <w:rPr>
          <w:highlight w:val="yellow"/>
        </w:rPr>
        <w:t>Neural</w:t>
      </w:r>
      <w:proofErr w:type="spellEnd"/>
      <w:r w:rsidRPr="00453942">
        <w:rPr>
          <w:highlight w:val="yellow"/>
        </w:rPr>
        <w:t xml:space="preserve"> computer </w:t>
      </w:r>
      <w:proofErr w:type="spellStart"/>
      <w:r w:rsidRPr="00453942">
        <w:rPr>
          <w:highlight w:val="yellow"/>
        </w:rPr>
        <w:t>interface</w:t>
      </w:r>
      <w:proofErr w:type="spellEnd"/>
      <w:r w:rsidRPr="00453942">
        <w:rPr>
          <w:highlight w:val="yellow"/>
        </w:rPr>
        <w:t>).</w:t>
      </w:r>
    </w:p>
    <w:p w14:paraId="68612946" w14:textId="7406F52E" w:rsidR="00453942" w:rsidRPr="00453942" w:rsidRDefault="00453942" w:rsidP="00453942">
      <w:r w:rsidRPr="00453942">
        <w:rPr>
          <w:highlight w:val="yellow"/>
        </w:rPr>
        <w:t xml:space="preserve">BCI – smegenų – kompiuterio sąsaja (angl. </w:t>
      </w:r>
      <w:proofErr w:type="spellStart"/>
      <w:r w:rsidRPr="00453942">
        <w:rPr>
          <w:highlight w:val="yellow"/>
        </w:rPr>
        <w:t>Brain</w:t>
      </w:r>
      <w:proofErr w:type="spellEnd"/>
      <w:r w:rsidRPr="00453942">
        <w:rPr>
          <w:highlight w:val="yellow"/>
        </w:rPr>
        <w:t xml:space="preserve"> – computer </w:t>
      </w:r>
      <w:proofErr w:type="spellStart"/>
      <w:r w:rsidRPr="00453942">
        <w:rPr>
          <w:highlight w:val="yellow"/>
        </w:rPr>
        <w:t>interface</w:t>
      </w:r>
      <w:proofErr w:type="spellEnd"/>
      <w:r w:rsidRPr="00453942">
        <w:rPr>
          <w:highlight w:val="yellow"/>
        </w:rPr>
        <w:t>).</w:t>
      </w:r>
    </w:p>
    <w:p w14:paraId="447D2F6F" w14:textId="77777777" w:rsidR="0039105F" w:rsidRPr="0039105F" w:rsidRDefault="0039105F" w:rsidP="0039105F">
      <w:pPr>
        <w:pStyle w:val="Tekstas"/>
        <w:rPr>
          <w:b/>
        </w:rPr>
      </w:pPr>
      <w:r w:rsidRPr="0039105F">
        <w:rPr>
          <w:b/>
        </w:rPr>
        <w:t xml:space="preserve">Terminai: </w:t>
      </w:r>
    </w:p>
    <w:p w14:paraId="195C393A" w14:textId="77777777" w:rsidR="002F7FC4" w:rsidRPr="00FA43BD" w:rsidRDefault="002F7FC4" w:rsidP="002F7FC4">
      <w:pPr>
        <w:rPr>
          <w:highlight w:val="yellow"/>
        </w:rPr>
      </w:pPr>
      <w:r w:rsidRPr="00FA43BD">
        <w:rPr>
          <w:b/>
          <w:highlight w:val="yellow"/>
        </w:rPr>
        <w:t>Požymių išgavimas</w:t>
      </w:r>
      <w:r w:rsidRPr="00FA43BD">
        <w:rPr>
          <w:highlight w:val="yellow"/>
        </w:rPr>
        <w:t xml:space="preserve"> - (angl. </w:t>
      </w:r>
      <w:proofErr w:type="spellStart"/>
      <w:r w:rsidRPr="00FA43BD">
        <w:rPr>
          <w:highlight w:val="yellow"/>
        </w:rPr>
        <w:t>feature</w:t>
      </w:r>
      <w:proofErr w:type="spellEnd"/>
      <w:r w:rsidRPr="00FA43BD">
        <w:rPr>
          <w:highlight w:val="yellow"/>
        </w:rPr>
        <w:t xml:space="preserve"> </w:t>
      </w:r>
      <w:proofErr w:type="spellStart"/>
      <w:r w:rsidRPr="00FA43BD">
        <w:rPr>
          <w:highlight w:val="yellow"/>
        </w:rPr>
        <w:t>extraction</w:t>
      </w:r>
      <w:proofErr w:type="spellEnd"/>
      <w:r w:rsidRPr="00FA43BD">
        <w:rPr>
          <w:highlight w:val="yellow"/>
        </w:rPr>
        <w:t>) procesas, kurio metu iš tam tikrų objekto požymių</w:t>
      </w:r>
    </w:p>
    <w:p w14:paraId="7CC5D5B2" w14:textId="674CBB5A" w:rsidR="002F7FC4" w:rsidRDefault="002F7FC4" w:rsidP="002F7FC4">
      <w:r w:rsidRPr="00FA43BD">
        <w:rPr>
          <w:highlight w:val="yellow"/>
        </w:rPr>
        <w:t>sukonstruojami nauji požymiai</w:t>
      </w:r>
      <w:r w:rsidR="00FA418C" w:rsidRPr="00FA43BD">
        <w:rPr>
          <w:highlight w:val="yellow"/>
        </w:rPr>
        <w:t>.</w:t>
      </w:r>
    </w:p>
    <w:p w14:paraId="7C8D2690" w14:textId="77777777" w:rsidR="00453942" w:rsidRPr="00453942" w:rsidRDefault="00453942" w:rsidP="00453942">
      <w:pPr>
        <w:rPr>
          <w:highlight w:val="yellow"/>
        </w:rPr>
      </w:pPr>
      <w:proofErr w:type="spellStart"/>
      <w:r w:rsidRPr="00453942">
        <w:rPr>
          <w:b/>
          <w:highlight w:val="yellow"/>
        </w:rPr>
        <w:t>Elektroencefalograma</w:t>
      </w:r>
      <w:proofErr w:type="spellEnd"/>
      <w:r w:rsidRPr="00453942">
        <w:rPr>
          <w:highlight w:val="yellow"/>
        </w:rPr>
        <w:t xml:space="preserve"> – tai smegenų žievės elektrinio aktyvumas,  kuris gali atvaizduoti įvairias sąmonės būsenas bei akių judesius ar raumenų įtempimą.</w:t>
      </w:r>
    </w:p>
    <w:p w14:paraId="4E0D6630" w14:textId="77777777" w:rsidR="00453942" w:rsidRPr="00453942" w:rsidRDefault="00453942" w:rsidP="00453942">
      <w:pPr>
        <w:rPr>
          <w:highlight w:val="yellow"/>
        </w:rPr>
      </w:pPr>
      <w:r w:rsidRPr="00453942">
        <w:rPr>
          <w:b/>
          <w:highlight w:val="yellow"/>
        </w:rPr>
        <w:t>Elektrokardiograma</w:t>
      </w:r>
      <w:r w:rsidRPr="00453942">
        <w:rPr>
          <w:highlight w:val="yellow"/>
        </w:rPr>
        <w:t xml:space="preserve"> – tai širdies veiklos diagrama.</w:t>
      </w:r>
    </w:p>
    <w:p w14:paraId="73160D49" w14:textId="77777777" w:rsidR="00453942" w:rsidRPr="00453942" w:rsidRDefault="00453942" w:rsidP="00453942">
      <w:pPr>
        <w:rPr>
          <w:highlight w:val="yellow"/>
        </w:rPr>
      </w:pPr>
      <w:proofErr w:type="spellStart"/>
      <w:r w:rsidRPr="00453942">
        <w:rPr>
          <w:b/>
          <w:highlight w:val="yellow"/>
        </w:rPr>
        <w:t>Elektromiograma</w:t>
      </w:r>
      <w:proofErr w:type="spellEnd"/>
      <w:r w:rsidRPr="00453942">
        <w:rPr>
          <w:highlight w:val="yellow"/>
        </w:rPr>
        <w:t xml:space="preserve"> – tai raumenų elektrinio aktyvumo diagrama.</w:t>
      </w:r>
    </w:p>
    <w:p w14:paraId="30089F29" w14:textId="77777777" w:rsidR="00453942" w:rsidRDefault="00453942" w:rsidP="00453942">
      <w:proofErr w:type="spellStart"/>
      <w:r w:rsidRPr="00453942">
        <w:rPr>
          <w:b/>
          <w:highlight w:val="yellow"/>
        </w:rPr>
        <w:t>Elektroneurograma</w:t>
      </w:r>
      <w:proofErr w:type="spellEnd"/>
      <w:r w:rsidRPr="00453942">
        <w:rPr>
          <w:highlight w:val="yellow"/>
        </w:rPr>
        <w:t xml:space="preserve"> – tai elektros impulso sklidimo greičio nervų skaidulomis diagrama.</w:t>
      </w:r>
    </w:p>
    <w:p w14:paraId="3CF5B4A3" w14:textId="74496863" w:rsidR="00AF0D8F" w:rsidRDefault="00AF0D8F" w:rsidP="00BC542C">
      <w:pPr>
        <w:pStyle w:val="Antratbenr"/>
      </w:pPr>
      <w:bookmarkStart w:id="7" w:name="_Toc24815851"/>
      <w:r w:rsidRPr="00847ECE">
        <w:lastRenderedPageBreak/>
        <w:t>Įvadas</w:t>
      </w:r>
      <w:bookmarkEnd w:id="1"/>
      <w:bookmarkEnd w:id="2"/>
      <w:bookmarkEnd w:id="3"/>
      <w:bookmarkEnd w:id="4"/>
      <w:bookmarkEnd w:id="7"/>
    </w:p>
    <w:p w14:paraId="3F368750" w14:textId="1913D168" w:rsidR="00140028" w:rsidRDefault="00140028" w:rsidP="00140028">
      <w:r>
        <w:t>Pramoninė gamyba yra labai svarbi šiuolaikinėje visuomenėje, kadangi beveik vis mus supantys daiktai ir įrenginiai</w:t>
      </w:r>
      <w:r w:rsidR="004A2DE8">
        <w:t xml:space="preserve"> yra pagaminti, naudojantis pramoninės gamybos technologijos.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Gaminių kokybės patikra yra svarbi, kadangi leidžia greičiau identifikuoti iškilusias problemas, sumažinti gamybos išlaidas, eliminuoti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kompiuterinės regos įrangą </w:t>
      </w:r>
      <w:r w:rsidR="00AD2387">
        <w:t xml:space="preserve">ir vaizdo apdorojimo bei mašininio mokymosi metodus. </w:t>
      </w:r>
      <w:r w:rsidR="00AD2387" w:rsidRPr="00AD2387">
        <w:t>Darbe planuojama įsigilinti į</w:t>
      </w:r>
      <w:r w:rsidR="00DE717A">
        <w:t xml:space="preserve"> paviršiaus defektų aptikimą pramoninių gaminių gamyboje nemažai dėmesio skiriant</w:t>
      </w:r>
      <w:r w:rsidR="00AD2387" w:rsidRPr="00AD2387">
        <w:t xml:space="preserve"> baldų detalių kokybės įvertini</w:t>
      </w:r>
      <w:r w:rsidR="00DE717A">
        <w:t>mo metodams</w:t>
      </w:r>
      <w:r w:rsidR="00AD2387" w:rsidRPr="00AD2387">
        <w:t>, kadangi baldų gamyba bene stambiausia Lietuvos pramonės sritis.</w:t>
      </w:r>
      <w:r w:rsidR="00AD2387">
        <w:t xml:space="preserve"> </w:t>
      </w:r>
      <w:r w:rsidR="00AD2387" w:rsidRPr="00AD2387">
        <w:t>Svarbiausia darbo dalis – mašininio mokymosi algoritmų, kurie labiausiai tinkami defektų</w:t>
      </w:r>
      <w:r w:rsidR="00AD2387">
        <w:t xml:space="preserve"> aptikimui bei defekto tipo nustatymui (klasifikavimui)</w:t>
      </w:r>
      <w:r w:rsidR="00AD2387" w:rsidRPr="00AD2387">
        <w:t>, tyrimas.</w:t>
      </w:r>
      <w:r w:rsidR="00DE717A">
        <w:t xml:space="preserve"> Taip pat planuojama nemažai dėmesio skirti ne tik mašininio mokymosi metodų tikslumui, bet ir jų vykdymo laikui</w:t>
      </w:r>
      <w:r w:rsidR="00AD2387" w:rsidRPr="00AD2387">
        <w:t>, kadangi</w:t>
      </w:r>
      <w:r w:rsidR="00DE717A">
        <w:t xml:space="preserve"> gaminių kokybės patikros </w:t>
      </w:r>
      <w:r w:rsidR="00AD2387" w:rsidRPr="00AD2387">
        <w:t>procesas vyksta realiu laiku</w:t>
      </w:r>
      <w:r w:rsidR="00AD2387">
        <w:t xml:space="preserve"> bei reikia apdoroti gana didelį informacijos (nuotraukų) kiekį.</w:t>
      </w:r>
    </w:p>
    <w:p w14:paraId="2855526F" w14:textId="6C482305" w:rsidR="00DE717A" w:rsidRDefault="00DE717A" w:rsidP="00140028"/>
    <w:p w14:paraId="62A0E1F2" w14:textId="4EA7E493" w:rsidR="00DE717A" w:rsidRDefault="00DE717A" w:rsidP="00140028">
      <w:r>
        <w:t>Raktiniai žodžiai: Kompiuterinė rega, mašininis mokymasis, kokybės patikra, pramonės automatizavimas, defektų aptikimas bei klasifikavimas.</w:t>
      </w:r>
    </w:p>
    <w:p w14:paraId="53635C38" w14:textId="6365427C" w:rsidR="00DE717A" w:rsidRDefault="00DE717A" w:rsidP="00DE717A">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Heading1"/>
      </w:pPr>
      <w:bookmarkStart w:id="8" w:name="_Toc24815852"/>
      <w:r>
        <w:lastRenderedPageBreak/>
        <w:t>Tikslas</w:t>
      </w:r>
      <w:bookmarkEnd w:id="8"/>
    </w:p>
    <w:p w14:paraId="29F247A8" w14:textId="5AFDE0EF" w:rsidR="00A668CB" w:rsidRDefault="00A668CB" w:rsidP="00AA7BCB">
      <w:r>
        <w:t xml:space="preserve">Šio darbo tikslas yra surasti ir ištirti kompiuterinės regos bei mašininio mokymosi metodus, kurie leis identifikuoti baldų detalių paviršiaus defektus ir leis juos klasifikuoti. Netinkamos produkcijos nustatymas leis padidinti pramoninės gamybos efektyvumą, sumažinti 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0A0F7A2" w:rsidR="00A177FC" w:rsidRDefault="00A177FC" w:rsidP="00AA7BCB">
      <w:r>
        <w:t>Šio darbo tikslas yra surasti ir ištirti labiausiai tinkamus metodus, tačiau atlikus tyrimus bei eksperimentus planuojamą gautą rezultatą panaudoti realiose baldų detalių gamybos linijose.</w:t>
      </w:r>
    </w:p>
    <w:p w14:paraId="14F97419" w14:textId="77777777" w:rsidR="00A177FC" w:rsidRDefault="00A177FC" w:rsidP="00AA7BCB"/>
    <w:p w14:paraId="7D08B220" w14:textId="0C51673D" w:rsidR="00AA7BCB" w:rsidRPr="00AA7BCB" w:rsidRDefault="00AA7BCB" w:rsidP="00AA7BCB">
      <w:r w:rsidRPr="00AA7BCB">
        <w:t>Pastaba: Tikslas turi būti socialinis (ką nors patobulinti, pagreitinti, patikslinti, palengvinti ir pan.)</w:t>
      </w:r>
    </w:p>
    <w:p w14:paraId="0C333BFD" w14:textId="77777777" w:rsidR="00AA7BCB" w:rsidRPr="00AA7BCB" w:rsidRDefault="00AA7BCB" w:rsidP="00AA7BCB">
      <w:pPr>
        <w:pStyle w:val="Tekstas"/>
      </w:pPr>
    </w:p>
    <w:p w14:paraId="374185CB" w14:textId="783BE6A0" w:rsidR="00847ECE" w:rsidRDefault="00585963" w:rsidP="00E71A36">
      <w:pPr>
        <w:pStyle w:val="Heading1"/>
      </w:pPr>
      <w:bookmarkStart w:id="9" w:name="_Toc24815853"/>
      <w:r>
        <w:lastRenderedPageBreak/>
        <w:t>S</w:t>
      </w:r>
      <w:r w:rsidR="003D72DD">
        <w:t>rities apžvalga</w:t>
      </w:r>
      <w:bookmarkEnd w:id="9"/>
    </w:p>
    <w:p w14:paraId="41F52287" w14:textId="77777777" w:rsidR="008E4A99" w:rsidRDefault="00FE70AF" w:rsidP="00FE70AF">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darbą žmonių darbą. Dažniausiai žmonės nemėgsta pasikartojančių, neįdomių užduočių. Pramoninės gamyklos dažniausiai dirba keliomis pamainomis, todėl žmonėms dažnai tenka dirbti naktį</w:t>
      </w:r>
      <w:r w:rsidR="00741EF5">
        <w:t>. Varginantis bei naktinis darbas sumažina žmonių efektyvumą, todėl padidėja klaidų tikimybė, šios klaidos dažnai lemia medžiagų sugadinimą ar net netinkamą naudojimui galutinį produktą. Tuo tarpu, automatizuotų sistemų šie veiksniai neveikia, kadangi jos yra sukurtos atlikti pasikartojančius veiksmus, šios sistemos nepavargsta bei jų neįtakoja darbas naktį.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žmonės yra ypatingai sunku atlikti arba kartais net ir neįmanoma. Dėl šios priežasties yra labai svarbu stengtis pritaikyti  automatizuotas sistemas darbui ekstremaliomis sąlygomis [</w:t>
      </w:r>
      <w:hyperlink r:id="rId13" w:history="1">
        <w:r w:rsidR="006936AF">
          <w:rPr>
            <w:rStyle w:val="Hyperlink"/>
          </w:rPr>
          <w:t>https://file.scirp.org/pdf/ICA_2014080116395737.pdf</w:t>
        </w:r>
      </w:hyperlink>
      <w:r w:rsidR="006936AF">
        <w:t>].</w:t>
      </w:r>
      <w:r w:rsidR="008E4A99">
        <w:t xml:space="preserve"> </w:t>
      </w:r>
    </w:p>
    <w:p w14:paraId="20F31DCB" w14:textId="77777777" w:rsidR="007B12D0" w:rsidRDefault="008E4A99" w:rsidP="007B12D0">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 xml:space="preserve">gali turėti labai rimtų padarinių – visi pagaminti produktai bus su defektais ir bus iššvaistytą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 Kompiuterine rega pagrįsti produktų patikros metodai yra plačiai ištirti ir naudojami pagerinti produktų kokybė bei sumažinti išlaidas</w:t>
      </w:r>
      <w:r w:rsidR="007B12D0">
        <w:t>.</w:t>
      </w:r>
      <w:r w:rsidR="008F616E">
        <w:t xml:space="preserve"> [</w:t>
      </w:r>
      <w:hyperlink r:id="rId14" w:history="1">
        <w:r w:rsidR="008F616E">
          <w:rPr>
            <w:rStyle w:val="Hyperlink"/>
          </w:rPr>
          <w:t>https://www.sciencedirect.com/science/article/pii/S0278612519300111</w:t>
        </w:r>
      </w:hyperlink>
      <w:r w:rsidR="008F616E">
        <w:rPr>
          <w:rStyle w:val="Hyperlink"/>
        </w:rPr>
        <w:t>]</w:t>
      </w:r>
      <w:r w:rsidR="007B12D0">
        <w:rPr>
          <w:rStyle w:val="Hyperlink"/>
        </w:rPr>
        <w:t xml:space="preserve"> </w:t>
      </w:r>
      <w:r w:rsidR="007B12D0">
        <w:rPr>
          <w:rStyle w:val="Hyperlink"/>
          <w:u w:val="none"/>
        </w:rPr>
        <w:t>Beveik visada pramoninių gaminių kokybės patikra vyksta realiu laiku [</w:t>
      </w:r>
      <w:hyperlink r:id="rId15" w:history="1">
        <w:r w:rsidR="007B12D0">
          <w:rPr>
            <w:rStyle w:val="Hyperlink"/>
          </w:rPr>
          <w:t>https://ieeexplore.ieee.org/abstract/document/1334512</w:t>
        </w:r>
      </w:hyperlink>
    </w:p>
    <w:p w14:paraId="5065308C" w14:textId="251197A7" w:rsidR="00B83778" w:rsidRPr="007B12D0" w:rsidRDefault="007B12D0" w:rsidP="00B83778">
      <w:r>
        <w:rPr>
          <w:rStyle w:val="Hyperlink"/>
          <w:u w:val="none"/>
        </w:rPr>
        <w:t>], [</w:t>
      </w:r>
      <w:hyperlink r:id="rId16" w:history="1">
        <w:r>
          <w:rPr>
            <w:rStyle w:val="Hyperlink"/>
          </w:rPr>
          <w:t>https://pdfs.semanticscholar.org/5b03/28781755cbbb2bb123c181d063d8475f59e6.pdf</w:t>
        </w:r>
      </w:hyperlink>
      <w:r>
        <w:rPr>
          <w:rStyle w:val="Hyperlink"/>
        </w:rPr>
        <w:t>]</w:t>
      </w:r>
      <w:r>
        <w:rPr>
          <w:rStyle w:val="Hyperlink"/>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Heading2"/>
      </w:pPr>
      <w:bookmarkStart w:id="10" w:name="_Toc24815854"/>
      <w:r>
        <w:t>Techninė įranga ir jos apribojimai</w:t>
      </w:r>
      <w:bookmarkEnd w:id="10"/>
    </w:p>
    <w:p w14:paraId="1524372D" w14:textId="77777777" w:rsidR="00271119" w:rsidRDefault="00C01E5F" w:rsidP="00C01E5F">
      <w:pPr>
        <w:pStyle w:val="Tekstas"/>
      </w:pPr>
      <w:r>
        <w:t xml:space="preserve">Įgyvendinant kompiuterinės regos sprendimus galima panaudoti įvairias kameras ar jutiklius. Nesudėtingomis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w:t>
      </w:r>
      <w:r w:rsidR="004605AB">
        <w:lastRenderedPageBreak/>
        <w:t xml:space="preserve">vieną pikselių eilutę, todėl jos nėra apribotos tam tikros vertikalios skiriamosios gebos ir gali nuskaityti daug didesnius vaizdus nei regiono nuskaitymo kameros.  </w:t>
      </w:r>
    </w:p>
    <w:p w14:paraId="24B1F1C0" w14:textId="3375A370" w:rsidR="008603E0" w:rsidRDefault="004C5984" w:rsidP="00C01E5F">
      <w:pPr>
        <w:pStyle w:val="Tekstas"/>
      </w:pPr>
      <w:r>
        <w:t xml:space="preserve"> Analizės metu nustatyta, kad vienas iš plačiai taikomų kompiuterinės regos metodų yra tekstilės kokybės patikra. </w:t>
      </w:r>
      <w:r w:rsidR="004605AB">
        <w:t>Dažniausiai tekstilės medžiaga yra 1-3m pločio ir juda nuo 20 iki 200 m/min greičiu [</w:t>
      </w:r>
      <w:r w:rsidR="004605AB" w:rsidRPr="004C5984">
        <w:t>https://ieeexplore.ieee.org/abstract/document/1490697</w:t>
      </w:r>
      <w:r w:rsidR="004605AB">
        <w:t>], todėl tik didelės raiškos ir dideliu greičiu veikiančios kameros gali užfiksuoti vaizdą, tinkamą visų defektų aptikimui.</w:t>
      </w:r>
      <w:r w:rsidR="008603E0">
        <w:t xml:space="preserve"> Dažniausiai linijos nuskaitymo kamerų rezoliucija yra tarp 512 ir 12888 pikselių [</w:t>
      </w:r>
      <w:hyperlink r:id="rId17" w:history="1">
        <w:r w:rsidR="008603E0">
          <w:rPr>
            <w:rStyle w:val="Hyperlink"/>
          </w:rPr>
          <w:t>https://www.stemmer-imaging.com/en/technical-tips/line-scan-cameras/</w:t>
        </w:r>
      </w:hyperlink>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383099">
        <w:fldChar w:fldCharType="begin"/>
      </w:r>
      <w:r w:rsidR="00383099">
        <w:instrText xml:space="preserve"> REF _Ref24814241 \h </w:instrText>
      </w:r>
      <w:r w:rsidR="00383099">
        <w:fldChar w:fldCharType="separate"/>
      </w:r>
      <w:r w:rsidR="00383099">
        <w:t xml:space="preserve"> </w:t>
      </w:r>
      <w:r w:rsidR="00383099">
        <w:rPr>
          <w:noProof/>
        </w:rPr>
        <w:t>2</w:t>
      </w:r>
      <w:r w:rsidR="00383099">
        <w:t>.</w:t>
      </w:r>
      <w:r w:rsidR="00383099">
        <w:rPr>
          <w:noProof/>
        </w:rPr>
        <w:t>1</w:t>
      </w:r>
      <w:r w:rsidR="00383099">
        <w:fldChar w:fldCharType="end"/>
      </w:r>
      <w:r w:rsidR="00383099">
        <w:fldChar w:fldCharType="begin"/>
      </w:r>
      <w:r w:rsidR="00383099">
        <w:instrText xml:space="preserve"> REF _Ref24813923 \h </w:instrText>
      </w:r>
      <w:r w:rsidR="00383099">
        <w:fldChar w:fldCharType="end"/>
      </w:r>
      <w:r w:rsidR="00383099">
        <w:t xml:space="preserve"> </w:t>
      </w:r>
      <w:r w:rsidR="00814F73">
        <w:t>pav. [</w:t>
      </w:r>
      <w:r w:rsidR="00814F73" w:rsidRPr="00814F73">
        <w:t>https://www.stemmer-imaging.com/en/technical-tips/line-scan-cameras/</w:t>
      </w:r>
      <w:r w:rsidR="00814F73">
        <w:t>]</w:t>
      </w:r>
      <w:r w:rsidR="00271119">
        <w:t xml:space="preserve"> Linijos nuskaitymo kameros pagrįstas objekto judėjimu, todėl reikia žinoti kokiu greičiu juda tam tikra medžiaga ar objektas ant konvejerio, kadangi tik tada gaunamas vaizdas bus tikslus ir tinkamas. Linijos greičio nustatymui yra naudojami impulsų generavimo įrenginiai (angl. </w:t>
      </w:r>
      <w:proofErr w:type="spellStart"/>
      <w:r w:rsidR="00271119">
        <w:t>Increamental</w:t>
      </w:r>
      <w:proofErr w:type="spellEnd"/>
      <w:r w:rsidR="00271119">
        <w:t xml:space="preserve"> </w:t>
      </w:r>
      <w:proofErr w:type="spellStart"/>
      <w:r w:rsidR="00271119">
        <w:t>encoder</w:t>
      </w:r>
      <w:proofErr w:type="spellEnd"/>
      <w:r w:rsidR="00271119">
        <w:t>),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1" w:name="_Ref24814241"/>
    <w:p w14:paraId="1D15CBB8" w14:textId="19C769EA" w:rsidR="004C5984" w:rsidRDefault="00383099" w:rsidP="00383099">
      <w:pPr>
        <w:pStyle w:val="Caption"/>
      </w:pPr>
      <w:r>
        <w:fldChar w:fldCharType="begin"/>
      </w:r>
      <w:r>
        <w:instrText xml:space="preserve"> STYLEREF 1 \s </w:instrText>
      </w:r>
      <w:r>
        <w:fldChar w:fldCharType="separate"/>
      </w:r>
      <w:bookmarkStart w:id="12" w:name="_Toc24815111"/>
      <w:r>
        <w:rPr>
          <w:noProof/>
        </w:rPr>
        <w:t>2</w:t>
      </w:r>
      <w:r>
        <w:fldChar w:fldCharType="end"/>
      </w:r>
      <w:r>
        <w:t>.</w:t>
      </w:r>
      <w:r>
        <w:fldChar w:fldCharType="begin"/>
      </w:r>
      <w:r>
        <w:instrText xml:space="preserve"> SEQ pav. \* ARABIC \s 1 </w:instrText>
      </w:r>
      <w:r>
        <w:fldChar w:fldCharType="separate"/>
      </w:r>
      <w:r>
        <w:rPr>
          <w:noProof/>
        </w:rPr>
        <w:t>1</w:t>
      </w:r>
      <w:r>
        <w:fldChar w:fldCharType="end"/>
      </w:r>
      <w:bookmarkEnd w:id="11"/>
      <w:r>
        <w:t xml:space="preserve"> </w:t>
      </w:r>
      <w:r w:rsidRPr="004E4B80">
        <w:t xml:space="preserve"> </w:t>
      </w:r>
      <w:r w:rsidR="00814F73">
        <w:t xml:space="preserve">pav. </w:t>
      </w:r>
      <w:r w:rsidRPr="004E4B80">
        <w:t>Linijos nuskaitymo kameros veikimo schema</w:t>
      </w:r>
      <w:bookmarkEnd w:id="12"/>
    </w:p>
    <w:p w14:paraId="1236FCAB" w14:textId="77777777" w:rsidR="00814F73" w:rsidRPr="00814F73" w:rsidRDefault="00814F73" w:rsidP="00814F73"/>
    <w:p w14:paraId="60A953EF" w14:textId="77777777" w:rsidR="00E76D35" w:rsidRDefault="00805219" w:rsidP="008603E0">
      <w:r>
        <w:t>Kitas didelis linijos nuskaitymo kameros privalumas, kad norint pastebėti tam tikrus defektus užtenka tolygiai apšviesti siaurą ruožą į kurį yra nukreipta kamera, o naudojant regiono nuskaitymo kameras reikia apšviesti visą objekto plotą</w:t>
      </w:r>
      <w:r w:rsidR="006629C0">
        <w:t xml:space="preserve">. Tolygiai apšviesti visą objektą yra gana sudėtinga, o kartais ir sunkiai įgyvendinama užduotis (nėra pakankamai vietos įmontuoti apšvietimą). Netolygiai apšvietus objektą regiono nuskaitymo kameros nuskaitys vaizdą, kuris bus netinkamas defektų identifikavimui, kadangi vaizdas šonuose bus tamsesnis, o centre per daug šviesus. Netolygus vaizdas neleis užtikrinti, kad visi defektai yra aptinkami ir identifikuojami. </w:t>
      </w:r>
      <w:r w:rsidR="00543749">
        <w:t xml:space="preserve">Naudojant linijos nuskaitymo kamerą lengviau pastebėti defektus ir dėl to, kad šie defektai dažnai matomi tik apšvietus objektą tam tikru kampu, o </w:t>
      </w:r>
      <w:r w:rsidR="00543749">
        <w:lastRenderedPageBreak/>
        <w:t>siauro šviesos šaltinio kampas yra žymiai lengviau reguliuojamas nei apšvietimo, naudojamo regiono nuskaitymo kameroms.</w:t>
      </w:r>
    </w:p>
    <w:p w14:paraId="2FCDD783" w14:textId="05A9BDFC" w:rsidR="008603E0" w:rsidRPr="008603E0" w:rsidRDefault="00543749" w:rsidP="008603E0">
      <w:r>
        <w:t xml:space="preserve"> </w:t>
      </w:r>
      <w:r w:rsidR="0067135D">
        <w:t>Įgyvendinant kompiuterinės regos sprendimus produkcijos kokybės užtikrinimui 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w:t>
      </w:r>
      <w:r w:rsidR="001E550A">
        <w:t xml:space="preserve">(700 </w:t>
      </w:r>
      <w:proofErr w:type="spellStart"/>
      <w:r w:rsidR="001E550A">
        <w:t>nm</w:t>
      </w:r>
      <w:proofErr w:type="spellEnd"/>
      <w:r w:rsidR="001E550A">
        <w:t xml:space="preserve"> – 2500 </w:t>
      </w:r>
      <w:proofErr w:type="spellStart"/>
      <w:r w:rsidR="001E550A">
        <w:t>nm</w:t>
      </w:r>
      <w:proofErr w:type="spellEnd"/>
      <w:r w:rsidR="001E550A">
        <w:t>)</w:t>
      </w:r>
      <w:r w:rsidR="001E550A">
        <w:t xml:space="preserve"> yra artimas infraraudonųjų spindulių (angl. </w:t>
      </w:r>
      <w:proofErr w:type="spellStart"/>
      <w:r w:rsidR="001E550A">
        <w:t>Near</w:t>
      </w:r>
      <w:proofErr w:type="spellEnd"/>
      <w:r w:rsidR="001E550A">
        <w:t xml:space="preserve"> </w:t>
      </w:r>
      <w:proofErr w:type="spellStart"/>
      <w:r w:rsidR="001E550A">
        <w:t>infrared</w:t>
      </w:r>
      <w:proofErr w:type="spellEnd"/>
      <w:r w:rsidR="001E550A">
        <w:t>).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 xml:space="preserve">tingos spalvos bei tekstūros vaisiams. </w:t>
      </w:r>
      <w:r w:rsidR="001013AB">
        <w:t>[</w:t>
      </w:r>
      <w:hyperlink r:id="rId19" w:history="1">
        <w:r w:rsidR="001013AB">
          <w:rPr>
            <w:rStyle w:val="Hyperlink"/>
          </w:rPr>
          <w:t>https://www.sciencedirect.com/science/article/pii/S1537511004002235</w:t>
        </w:r>
      </w:hyperlink>
      <w:r w:rsidR="001013AB">
        <w:t xml:space="preserve">]   </w:t>
      </w:r>
      <w:bookmarkStart w:id="13" w:name="_GoBack"/>
      <w:bookmarkEnd w:id="13"/>
      <w:r w:rsidR="001013AB">
        <w:t xml:space="preserve"> Taip pat stipriai sumažina tekstūros įtaką ir leidžia padidinti defektų aptikimo patikimumą.  </w:t>
      </w:r>
      <w:r w:rsidR="001E550A">
        <w:t xml:space="preserve"> </w:t>
      </w:r>
    </w:p>
    <w:p w14:paraId="409843B4" w14:textId="5C6A1AF4" w:rsidR="00B83778" w:rsidRDefault="00171CED" w:rsidP="007E0062">
      <w:pPr>
        <w:pStyle w:val="Heading1"/>
      </w:pPr>
      <w:bookmarkStart w:id="14" w:name="_Toc503646978"/>
      <w:bookmarkStart w:id="15" w:name="_Toc503648368"/>
      <w:bookmarkStart w:id="16" w:name="_Toc503651312"/>
      <w:bookmarkStart w:id="17" w:name="_Toc505346888"/>
      <w:bookmarkStart w:id="18" w:name="_Toc24815857"/>
      <w:r>
        <w:lastRenderedPageBreak/>
        <w:t>Gaminių su defektais iš nuotraukų atpažinimo metodai bei technologijos</w:t>
      </w:r>
      <w:bookmarkEnd w:id="18"/>
    </w:p>
    <w:p w14:paraId="6D98DFB3" w14:textId="5EE2011E" w:rsidR="0021027E" w:rsidRDefault="0021027E" w:rsidP="0021027E">
      <w:pPr>
        <w:pStyle w:val="Tekstas"/>
      </w:pPr>
      <w:r>
        <w:t>(Parašyti apie problemas, tekstūra, tikslumus ir t.t.)</w:t>
      </w:r>
    </w:p>
    <w:p w14:paraId="2A3941D3" w14:textId="77777777" w:rsidR="0021027E" w:rsidRPr="0021027E" w:rsidRDefault="0021027E" w:rsidP="0021027E"/>
    <w:p w14:paraId="1845885E" w14:textId="1F8C5FFF" w:rsidR="0021027E" w:rsidRDefault="0021027E" w:rsidP="0021027E">
      <w:pPr>
        <w:pStyle w:val="Heading2"/>
      </w:pPr>
      <w:bookmarkStart w:id="19" w:name="_Toc24815858"/>
      <w:r>
        <w:t>Vaizdo apdorojimo metodai</w:t>
      </w:r>
      <w:bookmarkEnd w:id="19"/>
    </w:p>
    <w:p w14:paraId="674B77E6" w14:textId="35B4A180" w:rsidR="0021027E" w:rsidRDefault="0021027E" w:rsidP="0021027E">
      <w:pPr>
        <w:pStyle w:val="Heading2"/>
      </w:pPr>
      <w:bookmarkStart w:id="20" w:name="_Toc24815859"/>
      <w:r>
        <w:t>Mašininio mokymosi sprendimai defektų aptikimui</w:t>
      </w:r>
      <w:bookmarkEnd w:id="20"/>
    </w:p>
    <w:p w14:paraId="6DA471C8" w14:textId="554D8AA9" w:rsidR="0021027E" w:rsidRDefault="0021027E" w:rsidP="0021027E">
      <w:pPr>
        <w:pStyle w:val="Heading3"/>
      </w:pPr>
      <w:bookmarkStart w:id="21" w:name="_Toc24815860"/>
      <w:r>
        <w:t>Defektų aptikimas ir klasifikavimas</w:t>
      </w:r>
      <w:bookmarkEnd w:id="21"/>
    </w:p>
    <w:p w14:paraId="1ACD5BD3" w14:textId="6C457DF8" w:rsidR="0021027E" w:rsidRDefault="0021027E" w:rsidP="0021027E">
      <w:pPr>
        <w:pStyle w:val="Heading3"/>
      </w:pPr>
      <w:bookmarkStart w:id="22" w:name="_Toc24815861"/>
      <w:r>
        <w:t>SVM metodo pritaikymas defektų tipo nustatymui</w:t>
      </w:r>
      <w:bookmarkEnd w:id="22"/>
    </w:p>
    <w:p w14:paraId="40FE71E1" w14:textId="1F51B84A" w:rsidR="0021027E" w:rsidRDefault="0021027E" w:rsidP="0021027E">
      <w:pPr>
        <w:pStyle w:val="Heading3"/>
      </w:pPr>
      <w:bookmarkStart w:id="23" w:name="_Toc24815862"/>
      <w:proofErr w:type="spellStart"/>
      <w:r w:rsidRPr="0021027E">
        <w:t>Konvoliucinių</w:t>
      </w:r>
      <w:proofErr w:type="spellEnd"/>
      <w:r w:rsidRPr="0021027E">
        <w:t xml:space="preserve"> neuroninių tinklų t</w:t>
      </w:r>
      <w:r>
        <w:t>aikymas defektų aptikimui ir klasifikavimui</w:t>
      </w:r>
      <w:bookmarkEnd w:id="23"/>
    </w:p>
    <w:p w14:paraId="1D17A0F0" w14:textId="4C476BFF" w:rsidR="00E1613B" w:rsidRDefault="0021027E" w:rsidP="0021027E">
      <w:pPr>
        <w:pStyle w:val="Heading3"/>
      </w:pPr>
      <w:bookmarkStart w:id="24" w:name="_Toc24815863"/>
      <w:r>
        <w:t>„</w:t>
      </w:r>
      <w:proofErr w:type="spellStart"/>
      <w:r>
        <w:t>Kaggle</w:t>
      </w:r>
      <w:proofErr w:type="spellEnd"/>
      <w:r>
        <w:t>“ konkursų apžvalga ir analizė</w:t>
      </w:r>
      <w:bookmarkEnd w:id="24"/>
    </w:p>
    <w:p w14:paraId="11D967A7" w14:textId="77777777" w:rsidR="0021027E" w:rsidRPr="0021027E" w:rsidRDefault="0021027E" w:rsidP="0021027E">
      <w:pPr>
        <w:pStyle w:val="Tekstas"/>
      </w:pPr>
    </w:p>
    <w:p w14:paraId="66B0ED25" w14:textId="64E11F58" w:rsidR="007E0062" w:rsidRDefault="007E0062" w:rsidP="007E0062">
      <w:pPr>
        <w:pStyle w:val="Heading1"/>
      </w:pPr>
      <w:bookmarkStart w:id="25" w:name="_Toc24815864"/>
      <w:r w:rsidRPr="007E0062">
        <w:lastRenderedPageBreak/>
        <w:t>Atrinkti  matematiniai metodai , technologijos, sprendimai ir /ar programiniai analogai</w:t>
      </w:r>
      <w:bookmarkEnd w:id="25"/>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1E703307" w:rsidR="00AF0D8F" w:rsidRDefault="00746F59" w:rsidP="00E71A36">
      <w:pPr>
        <w:pStyle w:val="Heading2"/>
      </w:pPr>
      <w:bookmarkStart w:id="26" w:name="_Toc24815865"/>
      <w:bookmarkEnd w:id="14"/>
      <w:bookmarkEnd w:id="15"/>
      <w:bookmarkEnd w:id="16"/>
      <w:bookmarkEnd w:id="17"/>
      <w:r>
        <w:t>Atrinktų matematinių metodų pagrindimas</w:t>
      </w:r>
      <w:bookmarkEnd w:id="26"/>
    </w:p>
    <w:p w14:paraId="761CD147" w14:textId="1F8CB67D" w:rsidR="00270868" w:rsidRPr="00270868" w:rsidRDefault="00D02DF2" w:rsidP="00270868">
      <w:pPr>
        <w:pStyle w:val="Tekstas"/>
      </w:pPr>
      <w:bookmarkStart w:id="27" w:name="_Toc503646979"/>
      <w:bookmarkStart w:id="28" w:name="_Toc503648369"/>
      <w:bookmarkStart w:id="29" w:name="_Toc503651313"/>
      <w:bookmarkStart w:id="30" w:name="_Toc505346889"/>
      <w:r>
        <w:t>Tekstas, cituojant literatūros šaltinius.</w:t>
      </w:r>
    </w:p>
    <w:p w14:paraId="4A958F32" w14:textId="718D8425" w:rsidR="00AF0D8F" w:rsidRDefault="00746F59" w:rsidP="00E71A36">
      <w:pPr>
        <w:pStyle w:val="Heading2"/>
      </w:pPr>
      <w:bookmarkStart w:id="31" w:name="_Toc24815866"/>
      <w:bookmarkEnd w:id="27"/>
      <w:bookmarkEnd w:id="28"/>
      <w:bookmarkEnd w:id="29"/>
      <w:bookmarkEnd w:id="30"/>
      <w:r>
        <w:t>Technologijų pasirinkimo pagrindimas</w:t>
      </w:r>
      <w:bookmarkEnd w:id="31"/>
    </w:p>
    <w:p w14:paraId="66A35B7C" w14:textId="643B5E09" w:rsidR="00270868" w:rsidRPr="00270868" w:rsidRDefault="000E518C" w:rsidP="00270868">
      <w:pPr>
        <w:pStyle w:val="Tekstas"/>
      </w:pPr>
      <w:bookmarkStart w:id="32" w:name="_Toc503646980"/>
      <w:bookmarkStart w:id="33" w:name="_Toc503648370"/>
      <w:bookmarkStart w:id="34" w:name="_Toc503651314"/>
      <w:bookmarkStart w:id="35"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w:t>
      </w:r>
      <w:proofErr w:type="spellStart"/>
      <w:r w:rsidR="00D62D02" w:rsidRPr="00D62D02">
        <w:t>Droidbot</w:t>
      </w:r>
      <w:proofErr w:type="spellEnd"/>
      <w:r w:rsidR="00D62D02" w:rsidRPr="00D62D02">
        <w:t xml:space="preserve">? </w:t>
      </w:r>
    </w:p>
    <w:p w14:paraId="6420FC89" w14:textId="49CD2698" w:rsidR="007E0062" w:rsidRDefault="007E0062" w:rsidP="007E0062">
      <w:pPr>
        <w:pStyle w:val="Heading1"/>
      </w:pPr>
      <w:bookmarkStart w:id="36" w:name="_Toc24815867"/>
      <w:r w:rsidRPr="007E0062">
        <w:lastRenderedPageBreak/>
        <w:t>Egzistuojančių rinkoje metodų, programų sistemų savybių kiekybinis ir/ arba kokybinis palyginimas</w:t>
      </w:r>
      <w:bookmarkEnd w:id="36"/>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37"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37"/>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proofErr w:type="spellStart"/>
            <w:r>
              <w:t>g.USBamp</w:t>
            </w:r>
            <w:proofErr w:type="spellEnd"/>
          </w:p>
        </w:tc>
        <w:tc>
          <w:tcPr>
            <w:tcW w:w="1902" w:type="dxa"/>
          </w:tcPr>
          <w:p w14:paraId="2EEFDDC2" w14:textId="12AF9136" w:rsidR="00A0344C" w:rsidRDefault="00A0344C" w:rsidP="003255C8">
            <w:pPr>
              <w:pStyle w:val="Lentel"/>
            </w:pPr>
            <w:proofErr w:type="spellStart"/>
            <w:r>
              <w:t>Neuroscan</w:t>
            </w:r>
            <w:proofErr w:type="spellEnd"/>
            <w:r>
              <w:t xml:space="preserve"> </w:t>
            </w:r>
            <w:proofErr w:type="spellStart"/>
            <w:r w:rsidRPr="005A59BE">
              <w:t>NuAmps</w:t>
            </w:r>
            <w:proofErr w:type="spellEnd"/>
          </w:p>
        </w:tc>
        <w:tc>
          <w:tcPr>
            <w:tcW w:w="1877" w:type="dxa"/>
          </w:tcPr>
          <w:p w14:paraId="431B153F" w14:textId="746288B9" w:rsidR="00A0344C" w:rsidRDefault="00A0344C" w:rsidP="003255C8">
            <w:pPr>
              <w:pStyle w:val="Lentel"/>
            </w:pPr>
            <w:proofErr w:type="spellStart"/>
            <w:r>
              <w:t>Brain</w:t>
            </w:r>
            <w:proofErr w:type="spellEnd"/>
            <w:r>
              <w:t xml:space="preserve"> </w:t>
            </w:r>
            <w:proofErr w:type="spellStart"/>
            <w:r>
              <w:t>Products</w:t>
            </w:r>
            <w:proofErr w:type="spellEnd"/>
            <w:r>
              <w:t xml:space="preserve"> 64-kanalų stiprintuvas</w:t>
            </w:r>
          </w:p>
        </w:tc>
        <w:tc>
          <w:tcPr>
            <w:tcW w:w="1880" w:type="dxa"/>
          </w:tcPr>
          <w:p w14:paraId="010AED74" w14:textId="032425AF" w:rsidR="00A0344C" w:rsidRDefault="00A0344C" w:rsidP="003255C8">
            <w:pPr>
              <w:pStyle w:val="Lentel"/>
            </w:pPr>
            <w:proofErr w:type="spellStart"/>
            <w:r w:rsidRPr="006B75CC">
              <w:t>BioSemi</w:t>
            </w:r>
            <w:proofErr w:type="spellEnd"/>
            <w:r>
              <w:t xml:space="preserve"> ir pjezoelektrinis Brailio</w:t>
            </w:r>
            <w:r w:rsidRPr="006B75CC">
              <w:t xml:space="preserve"> </w:t>
            </w:r>
            <w:proofErr w:type="spellStart"/>
            <w:r w:rsidRPr="006B75CC">
              <w:t>stimulato</w:t>
            </w:r>
            <w:r>
              <w:t>rius</w:t>
            </w:r>
            <w:proofErr w:type="spellEnd"/>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proofErr w:type="spellStart"/>
            <w:r>
              <w:t>Downsampling</w:t>
            </w:r>
            <w:proofErr w:type="spellEnd"/>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 xml:space="preserve">Dvejetainis klasifikavimas naudojant </w:t>
            </w:r>
            <w:proofErr w:type="spellStart"/>
            <w:r>
              <w:t>Fisherio</w:t>
            </w:r>
            <w:proofErr w:type="spellEnd"/>
            <w:r>
              <w:t xml:space="preserve"> </w:t>
            </w:r>
            <w:proofErr w:type="spellStart"/>
            <w:r>
              <w:t>Diskriminantą</w:t>
            </w:r>
            <w:proofErr w:type="spellEnd"/>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 xml:space="preserve">Antrinis apdorojimas (angl. </w:t>
            </w:r>
            <w:proofErr w:type="spellStart"/>
            <w:r>
              <w:t>Post</w:t>
            </w:r>
            <w:proofErr w:type="spellEnd"/>
            <w:r>
              <w:t xml:space="preserve"> </w:t>
            </w:r>
            <w:proofErr w:type="spellStart"/>
            <w:r>
              <w:t>Processing</w:t>
            </w:r>
            <w:proofErr w:type="spellEnd"/>
            <w:r>
              <w:t>)</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4E303715" w14:textId="39945F6F" w:rsidR="00263156" w:rsidRPr="00881DBB" w:rsidRDefault="00FF1E85" w:rsidP="00263156">
      <w:pPr>
        <w:pStyle w:val="Lentelspavad"/>
      </w:pPr>
      <w:bookmarkStart w:id="38" w:name="_Toc505352946"/>
      <w:bookmarkStart w:id="39" w:name="_Toc505353201"/>
      <w:bookmarkStart w:id="40" w:name="_Toc505353325"/>
      <w:bookmarkStart w:id="41" w:name="_Toc505353525"/>
      <w:bookmarkStart w:id="42" w:name="_Toc505353637"/>
      <w:r>
        <w:rPr>
          <w:b/>
          <w:highlight w:val="yellow"/>
        </w:rPr>
        <w:t>2</w:t>
      </w:r>
      <w:r w:rsidR="00263156" w:rsidRPr="00881DBB">
        <w:rPr>
          <w:b/>
          <w:highlight w:val="yellow"/>
        </w:rPr>
        <w:t xml:space="preserve"> lentelė.</w:t>
      </w:r>
      <w:r w:rsidR="00263156" w:rsidRPr="00881DBB">
        <w:rPr>
          <w:highlight w:val="yellow"/>
        </w:rPr>
        <w:t xml:space="preserve"> Pagrindiniai </w:t>
      </w:r>
      <w:r w:rsidR="00263156">
        <w:rPr>
          <w:highlight w:val="yellow"/>
        </w:rPr>
        <w:t>rašto darbo</w:t>
      </w:r>
      <w:r w:rsidR="00263156" w:rsidRPr="00881DBB">
        <w:rPr>
          <w:highlight w:val="yellow"/>
        </w:rPr>
        <w:t xml:space="preserve"> stiliai ir jų aprašymai</w:t>
      </w:r>
      <w:bookmarkEnd w:id="38"/>
      <w:bookmarkEnd w:id="39"/>
      <w:bookmarkEnd w:id="40"/>
      <w:bookmarkEnd w:id="41"/>
      <w:bookmarkEnd w:id="42"/>
      <w:r w:rsidR="00FB6247">
        <w:t xml:space="preserve"> (</w:t>
      </w:r>
      <w:r w:rsidR="00263156">
        <w:t>Rašto darbo šablonas, KTU, 2019</w:t>
      </w:r>
      <w:r w:rsidR="00FB6247">
        <w:t>)</w:t>
      </w:r>
    </w:p>
    <w:tbl>
      <w:tblPr>
        <w:tblStyle w:val="PlainTable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48"/>
        <w:gridCol w:w="1991"/>
        <w:gridCol w:w="2534"/>
        <w:gridCol w:w="2755"/>
      </w:tblGrid>
      <w:tr w:rsidR="00263156" w:rsidRPr="005E5DFE" w14:paraId="136D67AD" w14:textId="77777777" w:rsidTr="002D4B1B">
        <w:trPr>
          <w:cnfStyle w:val="100000000000" w:firstRow="1" w:lastRow="0" w:firstColumn="0" w:lastColumn="0" w:oddVBand="0" w:evenVBand="0" w:oddHBand="0" w:evenHBand="0" w:firstRowFirstColumn="0" w:firstRowLastColumn="0" w:lastRowFirstColumn="0" w:lastRowLastColumn="0"/>
          <w:tblHeader/>
          <w:jc w:val="center"/>
        </w:trPr>
        <w:tc>
          <w:tcPr>
            <w:tcW w:w="2348" w:type="dxa"/>
            <w:shd w:val="clear" w:color="auto" w:fill="auto"/>
          </w:tcPr>
          <w:p w14:paraId="2ABDF42D" w14:textId="77777777" w:rsidR="00263156" w:rsidRPr="002C4255" w:rsidRDefault="00263156" w:rsidP="002D4B1B">
            <w:pPr>
              <w:pStyle w:val="LentelsIeil"/>
              <w:spacing w:line="240" w:lineRule="auto"/>
              <w:rPr>
                <w:b/>
              </w:rPr>
            </w:pPr>
            <w:r w:rsidRPr="002C4255">
              <w:rPr>
                <w:b/>
              </w:rPr>
              <w:t>Stiliaus pavadinimas</w:t>
            </w:r>
          </w:p>
        </w:tc>
        <w:tc>
          <w:tcPr>
            <w:tcW w:w="1991" w:type="dxa"/>
            <w:shd w:val="clear" w:color="auto" w:fill="auto"/>
          </w:tcPr>
          <w:p w14:paraId="544D2A21" w14:textId="77777777" w:rsidR="00263156" w:rsidRPr="002C4255" w:rsidRDefault="00263156" w:rsidP="002D4B1B">
            <w:pPr>
              <w:pStyle w:val="LentelsIeil"/>
              <w:spacing w:line="240" w:lineRule="auto"/>
            </w:pPr>
            <w:r w:rsidRPr="002C4255">
              <w:t>Stiliaus pavadinimas galerijoje</w:t>
            </w:r>
          </w:p>
        </w:tc>
        <w:tc>
          <w:tcPr>
            <w:tcW w:w="2534" w:type="dxa"/>
            <w:shd w:val="clear" w:color="auto" w:fill="auto"/>
          </w:tcPr>
          <w:p w14:paraId="2F560E47" w14:textId="77777777" w:rsidR="00263156" w:rsidRPr="002C4255" w:rsidRDefault="00263156" w:rsidP="002D4B1B">
            <w:pPr>
              <w:pStyle w:val="LentelsIeil"/>
              <w:spacing w:line="240" w:lineRule="auto"/>
            </w:pPr>
            <w:r w:rsidRPr="002C4255">
              <w:t>Stiliaus formalieji reikalavimai</w:t>
            </w:r>
          </w:p>
        </w:tc>
        <w:tc>
          <w:tcPr>
            <w:tcW w:w="2755" w:type="dxa"/>
            <w:shd w:val="clear" w:color="auto" w:fill="auto"/>
          </w:tcPr>
          <w:p w14:paraId="136E8EEA" w14:textId="77777777" w:rsidR="00263156" w:rsidRPr="002C4255" w:rsidRDefault="00263156" w:rsidP="002D4B1B">
            <w:pPr>
              <w:pStyle w:val="LentelsIeil"/>
              <w:spacing w:line="240" w:lineRule="auto"/>
            </w:pPr>
            <w:r w:rsidRPr="002C4255">
              <w:t>Stiliaus naudojimo aprašymas</w:t>
            </w:r>
          </w:p>
        </w:tc>
      </w:tr>
      <w:tr w:rsidR="00263156" w:rsidRPr="005E5DFE" w14:paraId="6AA1C955"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72F01F5" w14:textId="77777777" w:rsidR="00263156" w:rsidRPr="002C4255" w:rsidRDefault="00263156" w:rsidP="002D4B1B">
            <w:pPr>
              <w:pStyle w:val="Lentel"/>
            </w:pPr>
            <w:r w:rsidRPr="002C4255">
              <w:t xml:space="preserve">Antraštė </w:t>
            </w:r>
            <w:proofErr w:type="spellStart"/>
            <w:r w:rsidRPr="002C4255">
              <w:t>non</w:t>
            </w:r>
            <w:proofErr w:type="spellEnd"/>
            <w:r w:rsidRPr="002C4255">
              <w:t>-TOC</w:t>
            </w:r>
          </w:p>
        </w:tc>
        <w:tc>
          <w:tcPr>
            <w:tcW w:w="1991" w:type="dxa"/>
            <w:shd w:val="clear" w:color="auto" w:fill="auto"/>
          </w:tcPr>
          <w:p w14:paraId="116AF0FE" w14:textId="77777777" w:rsidR="00263156" w:rsidRPr="002C4255" w:rsidRDefault="00263156" w:rsidP="002D4B1B">
            <w:pPr>
              <w:pStyle w:val="Lentel"/>
            </w:pPr>
            <w:r w:rsidRPr="002C4255">
              <w:t xml:space="preserve">Antraštė </w:t>
            </w:r>
            <w:proofErr w:type="spellStart"/>
            <w:r w:rsidRPr="002C4255">
              <w:t>non</w:t>
            </w:r>
            <w:proofErr w:type="spellEnd"/>
            <w:r w:rsidRPr="002C4255">
              <w:t>-TOC</w:t>
            </w:r>
          </w:p>
        </w:tc>
        <w:tc>
          <w:tcPr>
            <w:tcW w:w="2534" w:type="dxa"/>
            <w:shd w:val="clear" w:color="auto" w:fill="auto"/>
          </w:tcPr>
          <w:p w14:paraId="4EAC03B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centruota lygiuotė.</w:t>
            </w:r>
          </w:p>
        </w:tc>
        <w:tc>
          <w:tcPr>
            <w:tcW w:w="2755" w:type="dxa"/>
            <w:shd w:val="clear" w:color="auto" w:fill="auto"/>
          </w:tcPr>
          <w:p w14:paraId="381722E0" w14:textId="77777777" w:rsidR="00263156" w:rsidRPr="002C4255" w:rsidRDefault="00263156" w:rsidP="002D4B1B">
            <w:pPr>
              <w:pStyle w:val="Lentel"/>
            </w:pPr>
            <w:r w:rsidRPr="002C4255">
              <w:t>Antraštėms, kurios nėra įtraukiamos į turinį: „Turinys“.</w:t>
            </w:r>
          </w:p>
        </w:tc>
      </w:tr>
      <w:tr w:rsidR="00263156" w:rsidRPr="005E5DFE" w14:paraId="724E4CC6" w14:textId="77777777" w:rsidTr="002D4B1B">
        <w:trPr>
          <w:jc w:val="center"/>
        </w:trPr>
        <w:tc>
          <w:tcPr>
            <w:tcW w:w="2348" w:type="dxa"/>
            <w:shd w:val="clear" w:color="auto" w:fill="auto"/>
          </w:tcPr>
          <w:p w14:paraId="5BB5B98A" w14:textId="77777777" w:rsidR="00263156" w:rsidRPr="002C4255" w:rsidRDefault="00263156" w:rsidP="002D4B1B">
            <w:pPr>
              <w:pStyle w:val="Lentel"/>
            </w:pPr>
            <w:r w:rsidRPr="002C4255">
              <w:t xml:space="preserve">Antraštė be </w:t>
            </w:r>
            <w:proofErr w:type="spellStart"/>
            <w:r w:rsidRPr="002C4255">
              <w:t>nr.</w:t>
            </w:r>
            <w:proofErr w:type="spellEnd"/>
          </w:p>
        </w:tc>
        <w:tc>
          <w:tcPr>
            <w:tcW w:w="1991" w:type="dxa"/>
            <w:shd w:val="clear" w:color="auto" w:fill="auto"/>
          </w:tcPr>
          <w:p w14:paraId="659BC00B" w14:textId="77777777" w:rsidR="00263156" w:rsidRPr="002C4255" w:rsidRDefault="00263156" w:rsidP="002D4B1B">
            <w:pPr>
              <w:pStyle w:val="Lentel"/>
            </w:pPr>
            <w:r w:rsidRPr="002C4255">
              <w:t xml:space="preserve">Antraštė be </w:t>
            </w:r>
            <w:proofErr w:type="spellStart"/>
            <w:r w:rsidRPr="002C4255">
              <w:t>nr.</w:t>
            </w:r>
            <w:proofErr w:type="spellEnd"/>
          </w:p>
        </w:tc>
        <w:tc>
          <w:tcPr>
            <w:tcW w:w="2534" w:type="dxa"/>
            <w:shd w:val="clear" w:color="auto" w:fill="auto"/>
          </w:tcPr>
          <w:p w14:paraId="232348D4"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centruota lygiuotė, antraštė rašoma naujame puslapyje – po puslapio skirtuko.</w:t>
            </w:r>
          </w:p>
        </w:tc>
        <w:tc>
          <w:tcPr>
            <w:tcW w:w="2755" w:type="dxa"/>
            <w:shd w:val="clear" w:color="auto" w:fill="auto"/>
          </w:tcPr>
          <w:p w14:paraId="1BADB6E6" w14:textId="77777777" w:rsidR="00263156" w:rsidRPr="002C4255" w:rsidRDefault="00263156" w:rsidP="002D4B1B">
            <w:pPr>
              <w:pStyle w:val="Lentel"/>
            </w:pPr>
            <w:r w:rsidRPr="002C4255">
              <w:t xml:space="preserve">Antraštėms, kurios įtraukiamos į turinį, bet nėra numeruojamos: „Lentelių sąrašas“, „Paveikslų sąrašas“, „Santrumpų ir terminų sąrašas“, „Įvadas“, „Išvados“, „Literatūros sąrašas“, </w:t>
            </w:r>
            <w:r w:rsidRPr="002C4255">
              <w:lastRenderedPageBreak/>
              <w:t>„Informacijos šaltinių sąrašas“, „Priedai“.</w:t>
            </w:r>
          </w:p>
        </w:tc>
      </w:tr>
      <w:tr w:rsidR="00263156" w:rsidRPr="005E5DFE" w14:paraId="7CE082CE"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0E4431D" w14:textId="77777777" w:rsidR="00263156" w:rsidRPr="002C4255" w:rsidRDefault="00263156" w:rsidP="002D4B1B">
            <w:pPr>
              <w:pStyle w:val="Lentel"/>
            </w:pPr>
            <w:r w:rsidRPr="002C4255">
              <w:t xml:space="preserve">1. </w:t>
            </w:r>
            <w:proofErr w:type="spellStart"/>
            <w:r w:rsidRPr="002C4255">
              <w:t>Heading</w:t>
            </w:r>
            <w:proofErr w:type="spellEnd"/>
            <w:r w:rsidRPr="002C4255">
              <w:t xml:space="preserve"> 1,Skyrius</w:t>
            </w:r>
          </w:p>
        </w:tc>
        <w:tc>
          <w:tcPr>
            <w:tcW w:w="1991" w:type="dxa"/>
            <w:shd w:val="clear" w:color="auto" w:fill="auto"/>
          </w:tcPr>
          <w:p w14:paraId="0FEF7AB1" w14:textId="77777777" w:rsidR="00263156" w:rsidRPr="002C4255" w:rsidRDefault="00263156" w:rsidP="002D4B1B">
            <w:pPr>
              <w:pStyle w:val="Lentel"/>
            </w:pPr>
            <w:r w:rsidRPr="002C4255">
              <w:t>Skyrius</w:t>
            </w:r>
          </w:p>
        </w:tc>
        <w:tc>
          <w:tcPr>
            <w:tcW w:w="2534" w:type="dxa"/>
            <w:shd w:val="clear" w:color="auto" w:fill="auto"/>
          </w:tcPr>
          <w:p w14:paraId="714292E4"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po antraštės – 10 </w:t>
            </w:r>
            <w:proofErr w:type="spellStart"/>
            <w:r w:rsidRPr="002C4255">
              <w:t>pt</w:t>
            </w:r>
            <w:proofErr w:type="spellEnd"/>
            <w:r w:rsidRPr="002C4255">
              <w:t>, abipusė lygiuotė, antraštė rašoma naujame puslapyje – po puslapio skirtuko.</w:t>
            </w:r>
          </w:p>
        </w:tc>
        <w:tc>
          <w:tcPr>
            <w:tcW w:w="2755" w:type="dxa"/>
            <w:shd w:val="clear" w:color="auto" w:fill="auto"/>
          </w:tcPr>
          <w:p w14:paraId="220A36AE" w14:textId="77777777" w:rsidR="00263156" w:rsidRPr="002C4255" w:rsidRDefault="00263156" w:rsidP="002D4B1B">
            <w:pPr>
              <w:pStyle w:val="Lentel"/>
            </w:pPr>
            <w:r w:rsidRPr="002C4255">
              <w:t>Skyrių antraštėms, kurios įtraukiamos į turinį ir yra numeruojamos.</w:t>
            </w:r>
          </w:p>
        </w:tc>
      </w:tr>
      <w:tr w:rsidR="00263156" w:rsidRPr="005E5DFE" w14:paraId="133F7C56" w14:textId="77777777" w:rsidTr="002D4B1B">
        <w:trPr>
          <w:jc w:val="center"/>
        </w:trPr>
        <w:tc>
          <w:tcPr>
            <w:tcW w:w="2348" w:type="dxa"/>
            <w:shd w:val="clear" w:color="auto" w:fill="auto"/>
          </w:tcPr>
          <w:p w14:paraId="4C07119F" w14:textId="77777777" w:rsidR="00263156" w:rsidRPr="002C4255" w:rsidRDefault="00263156" w:rsidP="002D4B1B">
            <w:pPr>
              <w:pStyle w:val="Lentel"/>
            </w:pPr>
            <w:r w:rsidRPr="002C4255">
              <w:t xml:space="preserve">1.1. </w:t>
            </w:r>
            <w:proofErr w:type="spellStart"/>
            <w:r w:rsidRPr="002C4255">
              <w:t>Heading</w:t>
            </w:r>
            <w:proofErr w:type="spellEnd"/>
            <w:r w:rsidRPr="002C4255">
              <w:t xml:space="preserve"> 2,Poskyris </w:t>
            </w:r>
          </w:p>
        </w:tc>
        <w:tc>
          <w:tcPr>
            <w:tcW w:w="1991" w:type="dxa"/>
            <w:shd w:val="clear" w:color="auto" w:fill="auto"/>
          </w:tcPr>
          <w:p w14:paraId="463BD31C" w14:textId="77777777" w:rsidR="00263156" w:rsidRPr="002C4255" w:rsidRDefault="00263156" w:rsidP="002D4B1B">
            <w:pPr>
              <w:pStyle w:val="Lentel"/>
            </w:pPr>
            <w:r w:rsidRPr="002C4255">
              <w:t>Poskyris</w:t>
            </w:r>
          </w:p>
        </w:tc>
        <w:tc>
          <w:tcPr>
            <w:tcW w:w="2534" w:type="dxa"/>
            <w:vMerge w:val="restart"/>
            <w:shd w:val="clear" w:color="auto" w:fill="auto"/>
          </w:tcPr>
          <w:p w14:paraId="001EA48E"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abipusė lygiuotė, numeracija siejama su aukštesnio lygio antrašte.</w:t>
            </w:r>
          </w:p>
        </w:tc>
        <w:tc>
          <w:tcPr>
            <w:tcW w:w="2755" w:type="dxa"/>
            <w:shd w:val="clear" w:color="auto" w:fill="auto"/>
          </w:tcPr>
          <w:p w14:paraId="329B84B9" w14:textId="77777777" w:rsidR="00263156" w:rsidRPr="002C4255" w:rsidRDefault="00263156" w:rsidP="002D4B1B">
            <w:pPr>
              <w:pStyle w:val="Lentel"/>
            </w:pPr>
            <w:r w:rsidRPr="002C4255">
              <w:t>Poskyrių antraštėms, kurios įtraukiamos į turinį ir yra numeruojamos.</w:t>
            </w:r>
          </w:p>
        </w:tc>
      </w:tr>
      <w:tr w:rsidR="00263156" w:rsidRPr="005E5DFE" w14:paraId="3402F25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0591A9EA" w14:textId="77777777" w:rsidR="00263156" w:rsidRPr="002C4255" w:rsidRDefault="00263156" w:rsidP="002D4B1B">
            <w:pPr>
              <w:pStyle w:val="Lentel"/>
            </w:pPr>
            <w:r w:rsidRPr="002C4255">
              <w:t xml:space="preserve">1.1.1. </w:t>
            </w:r>
            <w:proofErr w:type="spellStart"/>
            <w:r w:rsidRPr="002C4255">
              <w:t>Heading</w:t>
            </w:r>
            <w:proofErr w:type="spellEnd"/>
            <w:r w:rsidRPr="002C4255">
              <w:t xml:space="preserve"> 4,Skyrelis</w:t>
            </w:r>
          </w:p>
        </w:tc>
        <w:tc>
          <w:tcPr>
            <w:tcW w:w="1991" w:type="dxa"/>
            <w:shd w:val="clear" w:color="auto" w:fill="auto"/>
          </w:tcPr>
          <w:p w14:paraId="4030321A" w14:textId="77777777" w:rsidR="00263156" w:rsidRPr="002C4255" w:rsidRDefault="00263156" w:rsidP="002D4B1B">
            <w:pPr>
              <w:pStyle w:val="Lentel"/>
            </w:pPr>
            <w:r w:rsidRPr="002C4255">
              <w:t>Skyrelis</w:t>
            </w:r>
          </w:p>
        </w:tc>
        <w:tc>
          <w:tcPr>
            <w:tcW w:w="2534" w:type="dxa"/>
            <w:vMerge/>
            <w:shd w:val="clear" w:color="auto" w:fill="auto"/>
          </w:tcPr>
          <w:p w14:paraId="13FEDCD9" w14:textId="77777777" w:rsidR="00263156" w:rsidRPr="002C4255" w:rsidRDefault="00263156" w:rsidP="002D4B1B">
            <w:pPr>
              <w:pStyle w:val="Lentel"/>
            </w:pPr>
          </w:p>
        </w:tc>
        <w:tc>
          <w:tcPr>
            <w:tcW w:w="2755" w:type="dxa"/>
            <w:shd w:val="clear" w:color="auto" w:fill="auto"/>
          </w:tcPr>
          <w:p w14:paraId="336B3CA9" w14:textId="77777777" w:rsidR="00263156" w:rsidRPr="002C4255" w:rsidRDefault="00263156" w:rsidP="002D4B1B">
            <w:pPr>
              <w:pStyle w:val="Lentel"/>
            </w:pPr>
            <w:r w:rsidRPr="002C4255">
              <w:t>Skyrelių antraštėms, kurios įtraukiamos į turinį ir yra numeruojamos.</w:t>
            </w:r>
          </w:p>
        </w:tc>
      </w:tr>
      <w:tr w:rsidR="00263156" w:rsidRPr="005E5DFE" w14:paraId="3F73200D" w14:textId="77777777" w:rsidTr="002D4B1B">
        <w:trPr>
          <w:jc w:val="center"/>
        </w:trPr>
        <w:tc>
          <w:tcPr>
            <w:tcW w:w="2348" w:type="dxa"/>
            <w:shd w:val="clear" w:color="auto" w:fill="auto"/>
          </w:tcPr>
          <w:p w14:paraId="7017D05D" w14:textId="77777777" w:rsidR="00263156" w:rsidRPr="002C4255" w:rsidRDefault="00263156" w:rsidP="002D4B1B">
            <w:pPr>
              <w:pStyle w:val="Lentel"/>
            </w:pPr>
            <w:r w:rsidRPr="002C4255">
              <w:t>Tekstas</w:t>
            </w:r>
          </w:p>
        </w:tc>
        <w:tc>
          <w:tcPr>
            <w:tcW w:w="1991" w:type="dxa"/>
            <w:shd w:val="clear" w:color="auto" w:fill="auto"/>
          </w:tcPr>
          <w:p w14:paraId="5CA17B0A" w14:textId="77777777" w:rsidR="00263156" w:rsidRPr="002C4255" w:rsidRDefault="00263156" w:rsidP="002D4B1B">
            <w:pPr>
              <w:pStyle w:val="Lentel"/>
            </w:pPr>
            <w:r w:rsidRPr="002C4255">
              <w:t>Tekstas</w:t>
            </w:r>
          </w:p>
        </w:tc>
        <w:tc>
          <w:tcPr>
            <w:tcW w:w="2534" w:type="dxa"/>
            <w:shd w:val="clear" w:color="auto" w:fill="auto"/>
          </w:tcPr>
          <w:p w14:paraId="39FA2731"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atstumas po pastraipos – 10 </w:t>
            </w:r>
            <w:proofErr w:type="spellStart"/>
            <w:r w:rsidRPr="002C4255">
              <w:t>pt</w:t>
            </w:r>
            <w:proofErr w:type="spellEnd"/>
            <w:r w:rsidRPr="002C4255">
              <w:t>, abipusė lygiuotė.</w:t>
            </w:r>
          </w:p>
        </w:tc>
        <w:tc>
          <w:tcPr>
            <w:tcW w:w="2755" w:type="dxa"/>
            <w:shd w:val="clear" w:color="auto" w:fill="auto"/>
          </w:tcPr>
          <w:p w14:paraId="4CBE669B" w14:textId="77777777" w:rsidR="00263156" w:rsidRPr="002C4255" w:rsidRDefault="00263156" w:rsidP="002D4B1B">
            <w:pPr>
              <w:pStyle w:val="Lentel"/>
            </w:pPr>
            <w:r w:rsidRPr="002C4255">
              <w:t xml:space="preserve">Tekstui visose </w:t>
            </w:r>
            <w:r>
              <w:t>rašto darbo</w:t>
            </w:r>
            <w:r w:rsidRPr="002C4255">
              <w:t xml:space="preserve"> dalyse (įvade, skyriuose, poskyriuose ir t.t.).</w:t>
            </w:r>
          </w:p>
        </w:tc>
      </w:tr>
      <w:tr w:rsidR="00263156" w:rsidRPr="005E5DFE" w14:paraId="18AB28CF"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A16119" w14:textId="77777777" w:rsidR="00263156" w:rsidRPr="002C4255" w:rsidRDefault="00263156" w:rsidP="002D4B1B">
            <w:pPr>
              <w:pStyle w:val="Lentel"/>
            </w:pPr>
            <w:proofErr w:type="spellStart"/>
            <w:r w:rsidRPr="002C4255">
              <w:t>List</w:t>
            </w:r>
            <w:proofErr w:type="spellEnd"/>
            <w:r w:rsidRPr="002C4255">
              <w:t xml:space="preserve"> </w:t>
            </w:r>
            <w:proofErr w:type="spellStart"/>
            <w:r w:rsidRPr="002C4255">
              <w:t>Bullet;Sąrašas</w:t>
            </w:r>
            <w:proofErr w:type="spellEnd"/>
            <w:r w:rsidRPr="002C4255">
              <w:t xml:space="preserve"> (suženklintas)</w:t>
            </w:r>
          </w:p>
        </w:tc>
        <w:tc>
          <w:tcPr>
            <w:tcW w:w="1991" w:type="dxa"/>
            <w:shd w:val="clear" w:color="auto" w:fill="auto"/>
          </w:tcPr>
          <w:p w14:paraId="5016D5C5" w14:textId="77777777" w:rsidR="00263156" w:rsidRPr="002C4255" w:rsidRDefault="00263156" w:rsidP="002D4B1B">
            <w:pPr>
              <w:pStyle w:val="Lentel"/>
            </w:pPr>
            <w:r w:rsidRPr="002C4255">
              <w:t>Sąrašas (suženklintas)</w:t>
            </w:r>
          </w:p>
        </w:tc>
        <w:tc>
          <w:tcPr>
            <w:tcW w:w="2534" w:type="dxa"/>
            <w:shd w:val="clear" w:color="auto" w:fill="auto"/>
          </w:tcPr>
          <w:p w14:paraId="1713D0AB" w14:textId="77777777" w:rsidR="00263156" w:rsidRPr="002C4255" w:rsidRDefault="00263156" w:rsidP="002D4B1B">
            <w:pPr>
              <w:pStyle w:val="Lentel"/>
            </w:pPr>
            <w:r w:rsidRPr="002C4255">
              <w:t xml:space="preserve">Pirmos pastraipos eilutės įtrauka – 0,63 cm, šrifto dydis 12 </w:t>
            </w:r>
            <w:proofErr w:type="spellStart"/>
            <w:r w:rsidRPr="002C4255">
              <w:t>pt</w:t>
            </w:r>
            <w:proofErr w:type="spellEnd"/>
            <w:r w:rsidRPr="002C4255">
              <w:t xml:space="preserve">, intervalas tarp eilučių – 1,15, atstumas tarp tokio paties stiliaus pastraipų – 0 </w:t>
            </w:r>
            <w:proofErr w:type="spellStart"/>
            <w:r w:rsidRPr="002C4255">
              <w:t>pt</w:t>
            </w:r>
            <w:proofErr w:type="spellEnd"/>
            <w:r w:rsidRPr="002C4255">
              <w:t xml:space="preserve">, atstumas po sąrašo – 10 </w:t>
            </w:r>
            <w:proofErr w:type="spellStart"/>
            <w:r w:rsidRPr="002C4255">
              <w:t>pt</w:t>
            </w:r>
            <w:proofErr w:type="spellEnd"/>
            <w:r w:rsidRPr="002C4255">
              <w:t>, abipusė lygiuotė.</w:t>
            </w:r>
          </w:p>
        </w:tc>
        <w:tc>
          <w:tcPr>
            <w:tcW w:w="2755" w:type="dxa"/>
            <w:shd w:val="clear" w:color="auto" w:fill="auto"/>
          </w:tcPr>
          <w:p w14:paraId="6E38EB63" w14:textId="77777777" w:rsidR="00263156" w:rsidRPr="002C4255" w:rsidRDefault="00263156" w:rsidP="002D4B1B">
            <w:pPr>
              <w:pStyle w:val="Lentel"/>
            </w:pPr>
            <w:r w:rsidRPr="002C4255">
              <w:t>Tekstui, kuris pateikiamas suženklintu sąrašu.</w:t>
            </w:r>
          </w:p>
        </w:tc>
      </w:tr>
      <w:tr w:rsidR="00263156" w:rsidRPr="005E5DFE" w14:paraId="5338A240" w14:textId="77777777" w:rsidTr="002D4B1B">
        <w:trPr>
          <w:jc w:val="center"/>
        </w:trPr>
        <w:tc>
          <w:tcPr>
            <w:tcW w:w="2348" w:type="dxa"/>
            <w:shd w:val="clear" w:color="auto" w:fill="auto"/>
          </w:tcPr>
          <w:p w14:paraId="794939A1" w14:textId="77777777" w:rsidR="00263156" w:rsidRPr="002C4255" w:rsidRDefault="00263156" w:rsidP="002D4B1B">
            <w:pPr>
              <w:pStyle w:val="Lentel"/>
            </w:pPr>
            <w:proofErr w:type="spellStart"/>
            <w:r w:rsidRPr="002C4255">
              <w:t>List</w:t>
            </w:r>
            <w:proofErr w:type="spellEnd"/>
            <w:r w:rsidRPr="002C4255">
              <w:t xml:space="preserve"> </w:t>
            </w:r>
            <w:proofErr w:type="spellStart"/>
            <w:r w:rsidRPr="002C4255">
              <w:t>Number;Sąrašas</w:t>
            </w:r>
            <w:proofErr w:type="spellEnd"/>
            <w:r w:rsidRPr="002C4255">
              <w:t xml:space="preserve"> (numeruotas)</w:t>
            </w:r>
          </w:p>
        </w:tc>
        <w:tc>
          <w:tcPr>
            <w:tcW w:w="1991" w:type="dxa"/>
            <w:shd w:val="clear" w:color="auto" w:fill="auto"/>
          </w:tcPr>
          <w:p w14:paraId="0934CAAE" w14:textId="77777777" w:rsidR="00263156" w:rsidRPr="002C4255" w:rsidRDefault="00263156" w:rsidP="002D4B1B">
            <w:pPr>
              <w:pStyle w:val="Lentel"/>
            </w:pPr>
            <w:r w:rsidRPr="002C4255">
              <w:t>Sąrašas (numeruotas)</w:t>
            </w:r>
          </w:p>
        </w:tc>
        <w:tc>
          <w:tcPr>
            <w:tcW w:w="2534" w:type="dxa"/>
            <w:shd w:val="clear" w:color="auto" w:fill="auto"/>
          </w:tcPr>
          <w:p w14:paraId="49502BFC"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xml:space="preserve">, intervalas tarp eilučių – 1,15, atstumas tarp tokio paties stiliaus pastraipų – 0 </w:t>
            </w:r>
            <w:proofErr w:type="spellStart"/>
            <w:r w:rsidRPr="002C4255">
              <w:t>pt</w:t>
            </w:r>
            <w:proofErr w:type="spellEnd"/>
            <w:r w:rsidRPr="002C4255">
              <w:t xml:space="preserve">, atstumas po sąrašo – 10 </w:t>
            </w:r>
            <w:proofErr w:type="spellStart"/>
            <w:r w:rsidRPr="002C4255">
              <w:t>pt</w:t>
            </w:r>
            <w:proofErr w:type="spellEnd"/>
            <w:r w:rsidRPr="002C4255">
              <w:t>, abipusė lygiuotė.</w:t>
            </w:r>
          </w:p>
        </w:tc>
        <w:tc>
          <w:tcPr>
            <w:tcW w:w="2755" w:type="dxa"/>
            <w:shd w:val="clear" w:color="auto" w:fill="auto"/>
          </w:tcPr>
          <w:p w14:paraId="23B433EC" w14:textId="77777777" w:rsidR="00263156" w:rsidRPr="002C4255" w:rsidRDefault="00263156" w:rsidP="002D4B1B">
            <w:pPr>
              <w:pStyle w:val="Lentel"/>
            </w:pPr>
            <w:r w:rsidRPr="002C4255">
              <w:t>Tekstui, kuris pateikiamas sunumeruotu sąrašu.</w:t>
            </w:r>
          </w:p>
        </w:tc>
      </w:tr>
      <w:tr w:rsidR="00263156" w:rsidRPr="005E5DFE" w14:paraId="08C3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EB54FF6" w14:textId="77777777" w:rsidR="00263156" w:rsidRPr="002C4255" w:rsidRDefault="00263156" w:rsidP="002D4B1B">
            <w:pPr>
              <w:pStyle w:val="Lentel"/>
            </w:pPr>
            <w:proofErr w:type="spellStart"/>
            <w:r w:rsidRPr="002C4255">
              <w:t>Footnote</w:t>
            </w:r>
            <w:proofErr w:type="spellEnd"/>
            <w:r w:rsidRPr="002C4255">
              <w:t xml:space="preserve"> </w:t>
            </w:r>
            <w:proofErr w:type="spellStart"/>
            <w:r w:rsidRPr="002C4255">
              <w:t>Text;Išnašos</w:t>
            </w:r>
            <w:proofErr w:type="spellEnd"/>
            <w:r w:rsidRPr="002C4255">
              <w:t xml:space="preserve"> tekstas</w:t>
            </w:r>
          </w:p>
        </w:tc>
        <w:tc>
          <w:tcPr>
            <w:tcW w:w="1991" w:type="dxa"/>
            <w:shd w:val="clear" w:color="auto" w:fill="auto"/>
          </w:tcPr>
          <w:p w14:paraId="4CC95A9F" w14:textId="77777777" w:rsidR="00263156" w:rsidRPr="002C4255" w:rsidRDefault="00263156" w:rsidP="002D4B1B">
            <w:pPr>
              <w:pStyle w:val="Lentel"/>
            </w:pPr>
            <w:r w:rsidRPr="002C4255">
              <w:t>Išnašos tekstas</w:t>
            </w:r>
          </w:p>
        </w:tc>
        <w:tc>
          <w:tcPr>
            <w:tcW w:w="2534" w:type="dxa"/>
            <w:shd w:val="clear" w:color="auto" w:fill="auto"/>
          </w:tcPr>
          <w:p w14:paraId="63A65FD3"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xml:space="preserve">, intervalas tarp eilučių – 1,15, atstumas prieš ir po sąrašo – 0 </w:t>
            </w:r>
            <w:proofErr w:type="spellStart"/>
            <w:r w:rsidRPr="002C4255">
              <w:t>pt</w:t>
            </w:r>
            <w:proofErr w:type="spellEnd"/>
            <w:r w:rsidRPr="002C4255">
              <w:t>, abipusė lygiuotė.</w:t>
            </w:r>
          </w:p>
        </w:tc>
        <w:tc>
          <w:tcPr>
            <w:tcW w:w="2755" w:type="dxa"/>
            <w:shd w:val="clear" w:color="auto" w:fill="auto"/>
          </w:tcPr>
          <w:p w14:paraId="00B7083C" w14:textId="77777777" w:rsidR="00263156" w:rsidRPr="002C4255" w:rsidRDefault="00263156" w:rsidP="002D4B1B">
            <w:pPr>
              <w:pStyle w:val="Lentel"/>
            </w:pPr>
            <w:r w:rsidRPr="002C4255">
              <w:t>Tekstui, kuris pateikiamas išnašose.</w:t>
            </w:r>
          </w:p>
        </w:tc>
      </w:tr>
      <w:tr w:rsidR="00263156" w:rsidRPr="005E5DFE" w14:paraId="27AADDE1" w14:textId="77777777" w:rsidTr="002D4B1B">
        <w:trPr>
          <w:jc w:val="center"/>
        </w:trPr>
        <w:tc>
          <w:tcPr>
            <w:tcW w:w="2348" w:type="dxa"/>
            <w:shd w:val="clear" w:color="auto" w:fill="auto"/>
          </w:tcPr>
          <w:p w14:paraId="50F05A37" w14:textId="77777777" w:rsidR="00263156" w:rsidRPr="002C4255" w:rsidRDefault="00263156" w:rsidP="002D4B1B">
            <w:pPr>
              <w:pStyle w:val="Lentel"/>
            </w:pPr>
            <w:r w:rsidRPr="002C4255">
              <w:t>Lentelės pavad.</w:t>
            </w:r>
          </w:p>
        </w:tc>
        <w:tc>
          <w:tcPr>
            <w:tcW w:w="1991" w:type="dxa"/>
            <w:shd w:val="clear" w:color="auto" w:fill="auto"/>
          </w:tcPr>
          <w:p w14:paraId="2FC1E309" w14:textId="77777777" w:rsidR="00263156" w:rsidRPr="002C4255" w:rsidRDefault="00263156" w:rsidP="002D4B1B">
            <w:pPr>
              <w:pStyle w:val="Lentel"/>
            </w:pPr>
            <w:r w:rsidRPr="002C4255">
              <w:t>Lentelės pavad.</w:t>
            </w:r>
          </w:p>
        </w:tc>
        <w:tc>
          <w:tcPr>
            <w:tcW w:w="2534" w:type="dxa"/>
            <w:shd w:val="clear" w:color="auto" w:fill="auto"/>
          </w:tcPr>
          <w:p w14:paraId="3C2F937B" w14:textId="77777777" w:rsidR="00263156" w:rsidRPr="002C4255" w:rsidRDefault="00263156" w:rsidP="002D4B1B">
            <w:pPr>
              <w:pStyle w:val="Lentel"/>
            </w:pPr>
            <w:r w:rsidRPr="002C4255">
              <w:t xml:space="preserve">Šrifto dydis 11 </w:t>
            </w:r>
            <w:proofErr w:type="spellStart"/>
            <w:r w:rsidRPr="002C4255">
              <w:t>pt</w:t>
            </w:r>
            <w:proofErr w:type="spellEnd"/>
            <w:r w:rsidRPr="002C4255">
              <w:t xml:space="preserve">, intervalas tarp eilučių – 1,15, atstumas prieš pavadinimą – 10 </w:t>
            </w:r>
            <w:proofErr w:type="spellStart"/>
            <w:r w:rsidRPr="002C4255">
              <w:t>pt</w:t>
            </w:r>
            <w:proofErr w:type="spellEnd"/>
            <w:r w:rsidRPr="002C4255">
              <w:t>, po pavadinimo – 3 </w:t>
            </w:r>
            <w:proofErr w:type="spellStart"/>
            <w:r w:rsidRPr="002C4255">
              <w:t>pt</w:t>
            </w:r>
            <w:proofErr w:type="spellEnd"/>
            <w:r w:rsidRPr="002C4255">
              <w:t>, lygiuotė prie kairiojo krašto.</w:t>
            </w:r>
          </w:p>
        </w:tc>
        <w:tc>
          <w:tcPr>
            <w:tcW w:w="2755" w:type="dxa"/>
            <w:shd w:val="clear" w:color="auto" w:fill="auto"/>
          </w:tcPr>
          <w:p w14:paraId="0839ACE7" w14:textId="77777777" w:rsidR="00263156" w:rsidRPr="002C4255" w:rsidRDefault="00263156" w:rsidP="002D4B1B">
            <w:pPr>
              <w:pStyle w:val="Lentel"/>
            </w:pPr>
            <w:r w:rsidRPr="002C4255">
              <w:t>Lentelių pavadinimams (numeris ir žodis lentelė rašomas paryškintu šriftu).</w:t>
            </w:r>
          </w:p>
        </w:tc>
      </w:tr>
      <w:tr w:rsidR="00263156" w:rsidRPr="005E5DFE" w14:paraId="7CD9C6EC"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10ED0E9" w14:textId="77777777" w:rsidR="00263156" w:rsidRPr="002C4255" w:rsidRDefault="00263156" w:rsidP="002D4B1B">
            <w:pPr>
              <w:pStyle w:val="Lentel"/>
            </w:pPr>
            <w:r w:rsidRPr="002C4255">
              <w:t>Lentelės I eil.</w:t>
            </w:r>
          </w:p>
        </w:tc>
        <w:tc>
          <w:tcPr>
            <w:tcW w:w="1991" w:type="dxa"/>
            <w:shd w:val="clear" w:color="auto" w:fill="auto"/>
          </w:tcPr>
          <w:p w14:paraId="10716220" w14:textId="77777777" w:rsidR="00263156" w:rsidRPr="002C4255" w:rsidRDefault="00263156" w:rsidP="002D4B1B">
            <w:pPr>
              <w:pStyle w:val="Lentel"/>
            </w:pPr>
            <w:r w:rsidRPr="002C4255">
              <w:t>Lentelės I eil.</w:t>
            </w:r>
          </w:p>
        </w:tc>
        <w:tc>
          <w:tcPr>
            <w:tcW w:w="2534" w:type="dxa"/>
            <w:shd w:val="clear" w:color="auto" w:fill="auto"/>
          </w:tcPr>
          <w:p w14:paraId="68CE132E"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šriftas paryškintas, intervalas tarp eilučių – 1,15, atstumas prieš ir po pastraipos – 3 </w:t>
            </w:r>
            <w:proofErr w:type="spellStart"/>
            <w:r w:rsidRPr="002C4255">
              <w:t>pt</w:t>
            </w:r>
            <w:proofErr w:type="spellEnd"/>
            <w:r w:rsidRPr="002C4255">
              <w:t>, lygiuotė prie kairiojo krašto.</w:t>
            </w:r>
          </w:p>
        </w:tc>
        <w:tc>
          <w:tcPr>
            <w:tcW w:w="2755" w:type="dxa"/>
            <w:shd w:val="clear" w:color="auto" w:fill="auto"/>
          </w:tcPr>
          <w:p w14:paraId="44C2B655" w14:textId="77777777" w:rsidR="00263156" w:rsidRPr="002C4255" w:rsidRDefault="00263156" w:rsidP="002D4B1B">
            <w:pPr>
              <w:pStyle w:val="Lentel"/>
            </w:pPr>
            <w:r w:rsidRPr="002C4255">
              <w:t>Tekstui lentelės antraštinei (pirmai) eilutei.</w:t>
            </w:r>
          </w:p>
        </w:tc>
      </w:tr>
      <w:tr w:rsidR="00263156" w:rsidRPr="005E5DFE" w14:paraId="1D0D35D2" w14:textId="77777777" w:rsidTr="002D4B1B">
        <w:trPr>
          <w:jc w:val="center"/>
        </w:trPr>
        <w:tc>
          <w:tcPr>
            <w:tcW w:w="2348" w:type="dxa"/>
            <w:shd w:val="clear" w:color="auto" w:fill="auto"/>
          </w:tcPr>
          <w:p w14:paraId="49B14917" w14:textId="77777777" w:rsidR="00263156" w:rsidRPr="002C4255" w:rsidRDefault="00263156" w:rsidP="002D4B1B">
            <w:pPr>
              <w:pStyle w:val="Lentel"/>
            </w:pPr>
            <w:r w:rsidRPr="002C4255">
              <w:t>Lentelė</w:t>
            </w:r>
          </w:p>
        </w:tc>
        <w:tc>
          <w:tcPr>
            <w:tcW w:w="1991" w:type="dxa"/>
            <w:shd w:val="clear" w:color="auto" w:fill="auto"/>
          </w:tcPr>
          <w:p w14:paraId="314DCCDA" w14:textId="77777777" w:rsidR="00263156" w:rsidRPr="002C4255" w:rsidRDefault="00263156" w:rsidP="002D4B1B">
            <w:pPr>
              <w:pStyle w:val="Lentel"/>
            </w:pPr>
            <w:r w:rsidRPr="002C4255">
              <w:t>Lentelė</w:t>
            </w:r>
          </w:p>
        </w:tc>
        <w:tc>
          <w:tcPr>
            <w:tcW w:w="2534" w:type="dxa"/>
            <w:shd w:val="clear" w:color="auto" w:fill="auto"/>
          </w:tcPr>
          <w:p w14:paraId="10B88457" w14:textId="77777777" w:rsidR="00263156" w:rsidRPr="002C4255" w:rsidRDefault="00263156" w:rsidP="002D4B1B">
            <w:pPr>
              <w:pStyle w:val="Lentel"/>
            </w:pPr>
            <w:r w:rsidRPr="002C4255">
              <w:t xml:space="preserve">Šrifto dydis 10 </w:t>
            </w:r>
            <w:proofErr w:type="spellStart"/>
            <w:r w:rsidRPr="002C4255">
              <w:t>pt</w:t>
            </w:r>
            <w:proofErr w:type="spellEnd"/>
            <w:r w:rsidRPr="002C4255">
              <w:t>, intervalas tarp eilučių – 1, atstumas prieš ir po pastraipos – 3 </w:t>
            </w:r>
            <w:proofErr w:type="spellStart"/>
            <w:r w:rsidRPr="002C4255">
              <w:t>pt</w:t>
            </w:r>
            <w:proofErr w:type="spellEnd"/>
            <w:r w:rsidRPr="002C4255">
              <w:t>, lygiuotė prie kairiojo krašto.</w:t>
            </w:r>
          </w:p>
        </w:tc>
        <w:tc>
          <w:tcPr>
            <w:tcW w:w="2755" w:type="dxa"/>
            <w:shd w:val="clear" w:color="auto" w:fill="auto"/>
          </w:tcPr>
          <w:p w14:paraId="11B9B97A" w14:textId="77777777" w:rsidR="00263156" w:rsidRPr="002C4255" w:rsidRDefault="00263156" w:rsidP="002D4B1B">
            <w:pPr>
              <w:pStyle w:val="Lentel"/>
            </w:pPr>
            <w:r w:rsidRPr="002C4255">
              <w:t>Tekstui lentelėje.</w:t>
            </w:r>
          </w:p>
        </w:tc>
      </w:tr>
      <w:tr w:rsidR="00263156" w:rsidRPr="005E5DFE" w14:paraId="5BD37498"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1ED66B1E" w14:textId="77777777" w:rsidR="00263156" w:rsidRPr="002C4255" w:rsidRDefault="00263156" w:rsidP="002D4B1B">
            <w:pPr>
              <w:pStyle w:val="Lentel"/>
            </w:pPr>
            <w:proofErr w:type="spellStart"/>
            <w:r w:rsidRPr="002C4255">
              <w:lastRenderedPageBreak/>
              <w:t>Caption,Paveikslo</w:t>
            </w:r>
            <w:proofErr w:type="spellEnd"/>
            <w:r w:rsidRPr="002C4255">
              <w:t xml:space="preserve"> pavad.</w:t>
            </w:r>
          </w:p>
        </w:tc>
        <w:tc>
          <w:tcPr>
            <w:tcW w:w="1991" w:type="dxa"/>
            <w:shd w:val="clear" w:color="auto" w:fill="auto"/>
          </w:tcPr>
          <w:p w14:paraId="22D82FB9" w14:textId="77777777" w:rsidR="00263156" w:rsidRPr="002C4255" w:rsidRDefault="00263156" w:rsidP="002D4B1B">
            <w:pPr>
              <w:pStyle w:val="Lentel"/>
            </w:pPr>
            <w:r w:rsidRPr="002C4255">
              <w:t>Paveikslo pavad.</w:t>
            </w:r>
          </w:p>
        </w:tc>
        <w:tc>
          <w:tcPr>
            <w:tcW w:w="2534" w:type="dxa"/>
            <w:shd w:val="clear" w:color="auto" w:fill="auto"/>
          </w:tcPr>
          <w:p w14:paraId="5AAB8D2B" w14:textId="77777777" w:rsidR="00263156" w:rsidRPr="002C4255" w:rsidRDefault="00263156" w:rsidP="002D4B1B">
            <w:pPr>
              <w:pStyle w:val="Lentel"/>
            </w:pPr>
            <w:r w:rsidRPr="002C4255">
              <w:t xml:space="preserve">Šrifto dydis 11 </w:t>
            </w:r>
            <w:proofErr w:type="spellStart"/>
            <w:r w:rsidRPr="002C4255">
              <w:t>pt</w:t>
            </w:r>
            <w:proofErr w:type="spellEnd"/>
            <w:r w:rsidRPr="002C4255">
              <w:t>, intervalas tarp eilučių – 1,15, atstumas prieš ir po pavadinimo – 10 </w:t>
            </w:r>
            <w:proofErr w:type="spellStart"/>
            <w:r w:rsidRPr="002C4255">
              <w:t>pt</w:t>
            </w:r>
            <w:proofErr w:type="spellEnd"/>
            <w:r w:rsidRPr="002C4255">
              <w:t>, centruota lygiuotė.</w:t>
            </w:r>
          </w:p>
        </w:tc>
        <w:tc>
          <w:tcPr>
            <w:tcW w:w="2755" w:type="dxa"/>
            <w:shd w:val="clear" w:color="auto" w:fill="auto"/>
          </w:tcPr>
          <w:p w14:paraId="025396F9" w14:textId="77777777" w:rsidR="00263156" w:rsidRPr="002C4255" w:rsidRDefault="00263156" w:rsidP="002D4B1B">
            <w:pPr>
              <w:pStyle w:val="Lentel"/>
            </w:pPr>
            <w:r w:rsidRPr="002C4255">
              <w:t>Paveikslų pavadinimams (numeris ir santrumpa pav. rašoma paryškintu šriftu).</w:t>
            </w:r>
          </w:p>
        </w:tc>
      </w:tr>
      <w:tr w:rsidR="00263156" w:rsidRPr="005E5DFE" w14:paraId="50726C2B" w14:textId="77777777" w:rsidTr="002D4B1B">
        <w:trPr>
          <w:jc w:val="center"/>
        </w:trPr>
        <w:tc>
          <w:tcPr>
            <w:tcW w:w="2348" w:type="dxa"/>
            <w:shd w:val="clear" w:color="auto" w:fill="auto"/>
          </w:tcPr>
          <w:p w14:paraId="5A2CD684" w14:textId="77777777" w:rsidR="00263156" w:rsidRPr="002C4255" w:rsidRDefault="00263156" w:rsidP="002D4B1B">
            <w:pPr>
              <w:pStyle w:val="Lentel"/>
            </w:pPr>
            <w:proofErr w:type="spellStart"/>
            <w:r w:rsidRPr="002C4255">
              <w:t>Figure;Paveikslas</w:t>
            </w:r>
            <w:proofErr w:type="spellEnd"/>
          </w:p>
        </w:tc>
        <w:tc>
          <w:tcPr>
            <w:tcW w:w="1991" w:type="dxa"/>
            <w:shd w:val="clear" w:color="auto" w:fill="auto"/>
          </w:tcPr>
          <w:p w14:paraId="052E7AFF" w14:textId="77777777" w:rsidR="00263156" w:rsidRPr="002C4255" w:rsidRDefault="00263156" w:rsidP="002D4B1B">
            <w:pPr>
              <w:pStyle w:val="Lentel"/>
            </w:pPr>
            <w:r w:rsidRPr="002C4255">
              <w:t>Paveikslas</w:t>
            </w:r>
          </w:p>
        </w:tc>
        <w:tc>
          <w:tcPr>
            <w:tcW w:w="2534" w:type="dxa"/>
            <w:shd w:val="clear" w:color="auto" w:fill="auto"/>
          </w:tcPr>
          <w:p w14:paraId="63313179" w14:textId="77777777" w:rsidR="00263156" w:rsidRPr="002C4255" w:rsidRDefault="00263156" w:rsidP="002D4B1B">
            <w:pPr>
              <w:pStyle w:val="Lentel"/>
            </w:pPr>
            <w:r w:rsidRPr="002C4255">
              <w:t>Atstumas prieš ir po paveikslo – 10 </w:t>
            </w:r>
            <w:proofErr w:type="spellStart"/>
            <w:r w:rsidRPr="002C4255">
              <w:t>pt</w:t>
            </w:r>
            <w:proofErr w:type="spellEnd"/>
            <w:r w:rsidRPr="002C4255">
              <w:t>, centruota lygiuotė.</w:t>
            </w:r>
          </w:p>
        </w:tc>
        <w:tc>
          <w:tcPr>
            <w:tcW w:w="2755" w:type="dxa"/>
            <w:shd w:val="clear" w:color="auto" w:fill="auto"/>
          </w:tcPr>
          <w:p w14:paraId="7143C892" w14:textId="77777777" w:rsidR="00263156" w:rsidRPr="002C4255" w:rsidRDefault="00263156" w:rsidP="002D4B1B">
            <w:pPr>
              <w:pStyle w:val="Lentel"/>
            </w:pPr>
            <w:r w:rsidRPr="002C4255">
              <w:t>Paveikslui, iliustracijai .</w:t>
            </w:r>
          </w:p>
        </w:tc>
      </w:tr>
      <w:tr w:rsidR="00263156" w:rsidRPr="005E5DFE" w14:paraId="45F5FB1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50AC9373" w14:textId="77777777" w:rsidR="00263156" w:rsidRPr="002C4255" w:rsidRDefault="00263156" w:rsidP="002D4B1B">
            <w:pPr>
              <w:pStyle w:val="Lentel"/>
            </w:pPr>
            <w:proofErr w:type="spellStart"/>
            <w:r w:rsidRPr="002C4255">
              <w:t>Bibliography,Bibliografija</w:t>
            </w:r>
            <w:proofErr w:type="spellEnd"/>
          </w:p>
        </w:tc>
        <w:tc>
          <w:tcPr>
            <w:tcW w:w="1991" w:type="dxa"/>
            <w:shd w:val="clear" w:color="auto" w:fill="auto"/>
          </w:tcPr>
          <w:p w14:paraId="07A176DA" w14:textId="77777777" w:rsidR="00263156" w:rsidRPr="002C4255" w:rsidRDefault="00263156" w:rsidP="002D4B1B">
            <w:pPr>
              <w:pStyle w:val="Lentel"/>
            </w:pPr>
            <w:r w:rsidRPr="002C4255">
              <w:t>Bibliografija</w:t>
            </w:r>
          </w:p>
        </w:tc>
        <w:tc>
          <w:tcPr>
            <w:tcW w:w="2534" w:type="dxa"/>
            <w:shd w:val="clear" w:color="auto" w:fill="auto"/>
          </w:tcPr>
          <w:p w14:paraId="58593507"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atstumas tarp tokio paties stiliaus pastraipų – 2 </w:t>
            </w:r>
            <w:proofErr w:type="spellStart"/>
            <w:r w:rsidRPr="002C4255">
              <w:t>pt</w:t>
            </w:r>
            <w:proofErr w:type="spellEnd"/>
            <w:r w:rsidRPr="002C4255">
              <w:t>,  abipusė lygiuotė.</w:t>
            </w:r>
          </w:p>
        </w:tc>
        <w:tc>
          <w:tcPr>
            <w:tcW w:w="2755" w:type="dxa"/>
            <w:shd w:val="clear" w:color="auto" w:fill="auto"/>
          </w:tcPr>
          <w:p w14:paraId="71543158" w14:textId="77777777" w:rsidR="00263156" w:rsidRPr="002C4255" w:rsidRDefault="00263156" w:rsidP="002D4B1B">
            <w:pPr>
              <w:pStyle w:val="Lentel"/>
            </w:pPr>
            <w:r w:rsidRPr="002C4255">
              <w:t>Literatūros ir Informacijos šaltinių sąrašuose nurodytiems šaltiniams.</w:t>
            </w:r>
          </w:p>
        </w:tc>
      </w:tr>
      <w:tr w:rsidR="00263156" w:rsidRPr="005E5DFE" w14:paraId="235D2CBB" w14:textId="77777777" w:rsidTr="002D4B1B">
        <w:trPr>
          <w:jc w:val="center"/>
        </w:trPr>
        <w:tc>
          <w:tcPr>
            <w:tcW w:w="2348" w:type="dxa"/>
            <w:shd w:val="clear" w:color="auto" w:fill="auto"/>
          </w:tcPr>
          <w:p w14:paraId="08ADD65B" w14:textId="77777777" w:rsidR="00263156" w:rsidRPr="002C4255" w:rsidRDefault="00263156" w:rsidP="002D4B1B">
            <w:pPr>
              <w:pStyle w:val="Lentel"/>
            </w:pPr>
            <w:r w:rsidRPr="002C4255">
              <w:t>Priedas</w:t>
            </w:r>
          </w:p>
        </w:tc>
        <w:tc>
          <w:tcPr>
            <w:tcW w:w="1991" w:type="dxa"/>
            <w:shd w:val="clear" w:color="auto" w:fill="auto"/>
          </w:tcPr>
          <w:p w14:paraId="10051B5B" w14:textId="77777777" w:rsidR="00263156" w:rsidRPr="002C4255" w:rsidRDefault="00263156" w:rsidP="002D4B1B">
            <w:pPr>
              <w:pStyle w:val="Lentel"/>
            </w:pPr>
            <w:r w:rsidRPr="002C4255">
              <w:t>Priedas</w:t>
            </w:r>
          </w:p>
        </w:tc>
        <w:tc>
          <w:tcPr>
            <w:tcW w:w="2534" w:type="dxa"/>
            <w:shd w:val="clear" w:color="auto" w:fill="auto"/>
          </w:tcPr>
          <w:p w14:paraId="2EF731AD"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atstumas prieš ir po antraštės – 10 </w:t>
            </w:r>
            <w:proofErr w:type="spellStart"/>
            <w:r w:rsidRPr="002C4255">
              <w:t>pt</w:t>
            </w:r>
            <w:proofErr w:type="spellEnd"/>
            <w:r w:rsidRPr="002C4255">
              <w:t>, lygiuotė prie kairiojo krašto.</w:t>
            </w:r>
          </w:p>
        </w:tc>
        <w:tc>
          <w:tcPr>
            <w:tcW w:w="2755" w:type="dxa"/>
            <w:shd w:val="clear" w:color="auto" w:fill="auto"/>
          </w:tcPr>
          <w:p w14:paraId="5C39757D" w14:textId="77777777" w:rsidR="00263156" w:rsidRPr="002C4255" w:rsidRDefault="00263156" w:rsidP="002D4B1B">
            <w:pPr>
              <w:pStyle w:val="Lentel"/>
            </w:pPr>
            <w:r w:rsidRPr="002C4255">
              <w:t xml:space="preserve">Priedo numeriui, žodžiui </w:t>
            </w:r>
            <w:r w:rsidRPr="00A368FA">
              <w:rPr>
                <w:i/>
              </w:rPr>
              <w:t>priedas</w:t>
            </w:r>
            <w:r w:rsidRPr="002C4255">
              <w:t>, priedo pavadinimui.</w:t>
            </w:r>
          </w:p>
        </w:tc>
      </w:tr>
      <w:tr w:rsidR="00263156" w:rsidRPr="005E5DFE" w14:paraId="2E36F643"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889C020" w14:textId="77777777" w:rsidR="00263156" w:rsidRPr="002C4255" w:rsidRDefault="00263156" w:rsidP="002D4B1B">
            <w:pPr>
              <w:pStyle w:val="Lentel"/>
            </w:pPr>
            <w:r w:rsidRPr="002C4255">
              <w:t>TOC 1,Turinys 1</w:t>
            </w:r>
          </w:p>
        </w:tc>
        <w:tc>
          <w:tcPr>
            <w:tcW w:w="1991" w:type="dxa"/>
            <w:shd w:val="clear" w:color="auto" w:fill="auto"/>
          </w:tcPr>
          <w:p w14:paraId="679C5C52" w14:textId="77777777" w:rsidR="00263156" w:rsidRPr="002C4255" w:rsidRDefault="00263156" w:rsidP="002D4B1B">
            <w:pPr>
              <w:pStyle w:val="Lentel"/>
            </w:pPr>
            <w:r w:rsidRPr="002C4255">
              <w:t>Turinys 1</w:t>
            </w:r>
          </w:p>
        </w:tc>
        <w:tc>
          <w:tcPr>
            <w:tcW w:w="2534" w:type="dxa"/>
            <w:shd w:val="clear" w:color="auto" w:fill="auto"/>
          </w:tcPr>
          <w:p w14:paraId="748EA7AD"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šriftas paryškintas, intervalas tarp eilučių – 1,15, įtrauka – 0,64.</w:t>
            </w:r>
          </w:p>
        </w:tc>
        <w:tc>
          <w:tcPr>
            <w:tcW w:w="2755" w:type="dxa"/>
            <w:shd w:val="clear" w:color="auto" w:fill="auto"/>
          </w:tcPr>
          <w:p w14:paraId="1FC39BA6" w14:textId="77777777" w:rsidR="00263156" w:rsidRPr="002C4255" w:rsidRDefault="00263156" w:rsidP="002D4B1B">
            <w:pPr>
              <w:pStyle w:val="Lentel"/>
            </w:pPr>
            <w:r w:rsidRPr="002C4255">
              <w:t>Turinyje esančioms antraštėms, kurios nėra numeruojamos („Lentelių sąrašas“, „Paveikslų sąrašas“, „Santrumpų ir terminų sąrašas“, „Įvadas“, „Išvados“, „Literatūros sąrašas“, „Informacijos šaltinių sąrašas“, „Priedai“) ir numeruojamai antraštei „Skyriaus pavadinimas“.</w:t>
            </w:r>
          </w:p>
        </w:tc>
      </w:tr>
      <w:tr w:rsidR="00263156" w:rsidRPr="005E5DFE" w14:paraId="6882BBD5" w14:textId="77777777" w:rsidTr="002D4B1B">
        <w:trPr>
          <w:jc w:val="center"/>
        </w:trPr>
        <w:tc>
          <w:tcPr>
            <w:tcW w:w="2348" w:type="dxa"/>
            <w:shd w:val="clear" w:color="auto" w:fill="auto"/>
          </w:tcPr>
          <w:p w14:paraId="0D9242B5" w14:textId="77777777" w:rsidR="00263156" w:rsidRPr="002C4255" w:rsidRDefault="00263156" w:rsidP="002D4B1B">
            <w:pPr>
              <w:pStyle w:val="Lentel"/>
            </w:pPr>
            <w:r w:rsidRPr="002C4255">
              <w:t>TOC 2,Turinys 2</w:t>
            </w:r>
          </w:p>
        </w:tc>
        <w:tc>
          <w:tcPr>
            <w:tcW w:w="1991" w:type="dxa"/>
            <w:shd w:val="clear" w:color="auto" w:fill="auto"/>
          </w:tcPr>
          <w:p w14:paraId="3F15CF7A" w14:textId="77777777" w:rsidR="00263156" w:rsidRPr="002C4255" w:rsidRDefault="00263156" w:rsidP="002D4B1B">
            <w:pPr>
              <w:pStyle w:val="Lentel"/>
            </w:pPr>
            <w:r w:rsidRPr="002C4255">
              <w:t>Turinys 2</w:t>
            </w:r>
          </w:p>
        </w:tc>
        <w:tc>
          <w:tcPr>
            <w:tcW w:w="2534" w:type="dxa"/>
            <w:shd w:val="clear" w:color="auto" w:fill="auto"/>
          </w:tcPr>
          <w:p w14:paraId="42C55E3A"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0,96.</w:t>
            </w:r>
          </w:p>
        </w:tc>
        <w:tc>
          <w:tcPr>
            <w:tcW w:w="2755" w:type="dxa"/>
            <w:shd w:val="clear" w:color="auto" w:fill="auto"/>
          </w:tcPr>
          <w:p w14:paraId="28BCA7EB" w14:textId="77777777" w:rsidR="00263156" w:rsidRPr="002C4255" w:rsidRDefault="00263156" w:rsidP="002D4B1B">
            <w:pPr>
              <w:pStyle w:val="Lentel"/>
            </w:pPr>
            <w:r w:rsidRPr="002C4255">
              <w:t>Turinyje esančiai antraštei „Poskyrio pavadinimas“.</w:t>
            </w:r>
          </w:p>
        </w:tc>
      </w:tr>
      <w:tr w:rsidR="00263156" w:rsidRPr="005E5DFE" w14:paraId="59508C77" w14:textId="77777777" w:rsidTr="002D4B1B">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7A6CD5EF" w14:textId="77777777" w:rsidR="00263156" w:rsidRPr="002C4255" w:rsidRDefault="00263156" w:rsidP="002D4B1B">
            <w:pPr>
              <w:pStyle w:val="Lentel"/>
            </w:pPr>
            <w:r w:rsidRPr="002C4255">
              <w:t>TOC 3,Turinys 3</w:t>
            </w:r>
          </w:p>
        </w:tc>
        <w:tc>
          <w:tcPr>
            <w:tcW w:w="1991" w:type="dxa"/>
            <w:shd w:val="clear" w:color="auto" w:fill="auto"/>
          </w:tcPr>
          <w:p w14:paraId="3C581FD2" w14:textId="77777777" w:rsidR="00263156" w:rsidRPr="002C4255" w:rsidRDefault="00263156" w:rsidP="002D4B1B">
            <w:pPr>
              <w:pStyle w:val="Lentel"/>
            </w:pPr>
            <w:r w:rsidRPr="002C4255">
              <w:t>Turinys 3</w:t>
            </w:r>
          </w:p>
        </w:tc>
        <w:tc>
          <w:tcPr>
            <w:tcW w:w="2534" w:type="dxa"/>
            <w:shd w:val="clear" w:color="auto" w:fill="auto"/>
          </w:tcPr>
          <w:p w14:paraId="1BC987A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1,28.</w:t>
            </w:r>
          </w:p>
        </w:tc>
        <w:tc>
          <w:tcPr>
            <w:tcW w:w="2755" w:type="dxa"/>
            <w:shd w:val="clear" w:color="auto" w:fill="auto"/>
          </w:tcPr>
          <w:p w14:paraId="1D657BF1" w14:textId="77777777" w:rsidR="00263156" w:rsidRPr="002C4255" w:rsidRDefault="00263156" w:rsidP="002D4B1B">
            <w:pPr>
              <w:pStyle w:val="Lentel"/>
            </w:pPr>
            <w:r w:rsidRPr="002C4255">
              <w:t xml:space="preserve">Turinyje esančiai antraštei „Skyrelio pavadinimas“. </w:t>
            </w:r>
          </w:p>
        </w:tc>
      </w:tr>
      <w:tr w:rsidR="00263156" w:rsidRPr="005E5DFE" w14:paraId="6C6B7A40" w14:textId="77777777" w:rsidTr="002D4B1B">
        <w:trPr>
          <w:jc w:val="center"/>
        </w:trPr>
        <w:tc>
          <w:tcPr>
            <w:tcW w:w="2348" w:type="dxa"/>
            <w:shd w:val="clear" w:color="auto" w:fill="auto"/>
          </w:tcPr>
          <w:p w14:paraId="022988C0" w14:textId="77777777" w:rsidR="00263156" w:rsidRPr="002C4255" w:rsidRDefault="00263156" w:rsidP="002D4B1B">
            <w:pPr>
              <w:pStyle w:val="Lentel"/>
            </w:pPr>
            <w:r w:rsidRPr="002C4255">
              <w:t>TOC 4,Turinys 4</w:t>
            </w:r>
          </w:p>
        </w:tc>
        <w:tc>
          <w:tcPr>
            <w:tcW w:w="1991" w:type="dxa"/>
            <w:shd w:val="clear" w:color="auto" w:fill="auto"/>
          </w:tcPr>
          <w:p w14:paraId="0E6FE739" w14:textId="77777777" w:rsidR="00263156" w:rsidRPr="002C4255" w:rsidRDefault="00263156" w:rsidP="002D4B1B">
            <w:pPr>
              <w:pStyle w:val="Lentel"/>
            </w:pPr>
            <w:r w:rsidRPr="002C4255">
              <w:t>Turinys 4</w:t>
            </w:r>
          </w:p>
        </w:tc>
        <w:tc>
          <w:tcPr>
            <w:tcW w:w="2534" w:type="dxa"/>
            <w:shd w:val="clear" w:color="auto" w:fill="auto"/>
          </w:tcPr>
          <w:p w14:paraId="76063565" w14:textId="77777777" w:rsidR="00263156" w:rsidRPr="002C4255" w:rsidRDefault="00263156" w:rsidP="002D4B1B">
            <w:pPr>
              <w:pStyle w:val="Lentel"/>
            </w:pPr>
            <w:r w:rsidRPr="002C4255">
              <w:t xml:space="preserve">Šrifto dydis 12 </w:t>
            </w:r>
            <w:proofErr w:type="spellStart"/>
            <w:r w:rsidRPr="002C4255">
              <w:t>pt</w:t>
            </w:r>
            <w:proofErr w:type="spellEnd"/>
            <w:r w:rsidRPr="002C4255">
              <w:t>, intervalas tarp eilučių – 1,15, įtrauka – 0,64.</w:t>
            </w:r>
          </w:p>
        </w:tc>
        <w:tc>
          <w:tcPr>
            <w:tcW w:w="2755" w:type="dxa"/>
            <w:shd w:val="clear" w:color="auto" w:fill="auto"/>
          </w:tcPr>
          <w:p w14:paraId="673B63AB" w14:textId="77777777" w:rsidR="00263156" w:rsidRPr="002C4255" w:rsidRDefault="00263156" w:rsidP="002D4B1B">
            <w:pPr>
              <w:pStyle w:val="Lentel"/>
            </w:pPr>
            <w:r w:rsidRPr="002C4255">
              <w:t>Numeruotiems priedams.</w:t>
            </w:r>
          </w:p>
        </w:tc>
      </w:tr>
    </w:tbl>
    <w:p w14:paraId="723DCF00" w14:textId="483B2677" w:rsidR="00263156" w:rsidRPr="00373017" w:rsidRDefault="00263156" w:rsidP="00263156">
      <w:pPr>
        <w:pStyle w:val="Tekstas"/>
        <w:spacing w:before="200"/>
        <w:rPr>
          <w:color w:val="7030A0"/>
        </w:rPr>
      </w:pPr>
      <w:r>
        <w:rPr>
          <w:color w:val="7030A0"/>
        </w:rPr>
        <w:t xml:space="preserve">Pastaba: </w:t>
      </w:r>
      <w:r w:rsidRPr="00373017">
        <w:rPr>
          <w:color w:val="7030A0"/>
        </w:rPr>
        <w:t>Ši lentelė cituojama iš Rašto darbo šablono, todėl yra nuoroda į šaltinį lentelės antraštėje.</w:t>
      </w:r>
    </w:p>
    <w:p w14:paraId="3315D106" w14:textId="74A01D9B" w:rsidR="00A8149E" w:rsidRDefault="00A8149E" w:rsidP="00A8149E">
      <w:pPr>
        <w:pStyle w:val="Heading1"/>
      </w:pPr>
      <w:bookmarkStart w:id="43" w:name="_Toc24815868"/>
      <w:r w:rsidRPr="00A8149E">
        <w:lastRenderedPageBreak/>
        <w:t>Įgyvendinimo problemos</w:t>
      </w:r>
      <w:bookmarkEnd w:id="43"/>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365E9266" w:rsidR="00AF0D8F" w:rsidRDefault="00AF0D8F" w:rsidP="00493229">
      <w:pPr>
        <w:pStyle w:val="Antratbenr"/>
      </w:pPr>
      <w:bookmarkStart w:id="44" w:name="_Toc24815869"/>
      <w:r>
        <w:lastRenderedPageBreak/>
        <w:t>Išvados</w:t>
      </w:r>
      <w:bookmarkEnd w:id="32"/>
      <w:bookmarkEnd w:id="33"/>
      <w:bookmarkEnd w:id="34"/>
      <w:bookmarkEnd w:id="35"/>
      <w:r w:rsidR="00A0344C">
        <w:t xml:space="preserve"> (pavyzdys)</w:t>
      </w:r>
      <w:bookmarkEnd w:id="44"/>
    </w:p>
    <w:p w14:paraId="42B368A0" w14:textId="77777777" w:rsidR="00A0344C" w:rsidRPr="00156697" w:rsidRDefault="00A0344C" w:rsidP="00A0344C">
      <w:pPr>
        <w:pStyle w:val="ListNumber"/>
        <w:numPr>
          <w:ilvl w:val="0"/>
          <w:numId w:val="14"/>
        </w:numPr>
        <w:rPr>
          <w:highlight w:val="yellow"/>
        </w:rPr>
      </w:pPr>
      <w:bookmarkStart w:id="45" w:name="_Toc503646981"/>
      <w:bookmarkStart w:id="46" w:name="_Toc503648371"/>
      <w:bookmarkStart w:id="47" w:name="_Toc503651315"/>
      <w:bookmarkStart w:id="48"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77777777" w:rsidR="00A0344C" w:rsidRPr="00156697" w:rsidRDefault="00A0344C" w:rsidP="00A0344C">
      <w:pPr>
        <w:pStyle w:val="ListNumber"/>
        <w:numPr>
          <w:ilvl w:val="0"/>
          <w:numId w:val="14"/>
        </w:numPr>
        <w:rPr>
          <w:highlight w:val="yellow"/>
        </w:rPr>
      </w:pPr>
      <w:r w:rsidRPr="00156697">
        <w:rPr>
          <w:highlight w:val="yellow"/>
        </w:rPr>
        <w:t xml:space="preserve">Taip pat pastebėti sistemų privalumai: nedidelių simbolių matricų naudojimas efektyvesnis, nes vartotojui nereikia „šokinėti“ tarp mygtukų su raidėmis esančiomis santykinai toli viena nuo kitos abėcėlėje.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1CE3D35F" w:rsidR="00AF0D8F" w:rsidRDefault="00AF0D8F" w:rsidP="00493229">
      <w:pPr>
        <w:pStyle w:val="Antratbenr"/>
      </w:pPr>
      <w:bookmarkStart w:id="49" w:name="_Toc24815870"/>
      <w:r>
        <w:lastRenderedPageBreak/>
        <w:t>Literatūros sąrašas</w:t>
      </w:r>
      <w:bookmarkEnd w:id="45"/>
      <w:bookmarkEnd w:id="46"/>
      <w:bookmarkEnd w:id="47"/>
      <w:bookmarkEnd w:id="48"/>
      <w:r w:rsidR="004B5C26">
        <w:t xml:space="preserve"> (pavyzdys)</w:t>
      </w:r>
      <w:bookmarkEnd w:id="49"/>
    </w:p>
    <w:p w14:paraId="11F67429" w14:textId="4BAF8955" w:rsidR="004D0998" w:rsidRDefault="004D0998" w:rsidP="004D0998">
      <w:r>
        <w:t xml:space="preserve">[1] B. </w:t>
      </w:r>
      <w:proofErr w:type="spellStart"/>
      <w:r>
        <w:t>Curtis</w:t>
      </w:r>
      <w:proofErr w:type="spellEnd"/>
      <w:r>
        <w:t xml:space="preserve"> , H. </w:t>
      </w:r>
      <w:proofErr w:type="spellStart"/>
      <w:r>
        <w:t>Krasner</w:t>
      </w:r>
      <w:proofErr w:type="spellEnd"/>
      <w:r>
        <w:t xml:space="preserve"> , N.</w:t>
      </w:r>
      <w:r w:rsidRPr="004D0998">
        <w:t xml:space="preserve"> </w:t>
      </w:r>
      <w:proofErr w:type="spellStart"/>
      <w:r w:rsidRPr="004D0998">
        <w:t>Iscoe</w:t>
      </w:r>
      <w:proofErr w:type="spellEnd"/>
      <w:r>
        <w:t xml:space="preserve">, A </w:t>
      </w:r>
      <w:proofErr w:type="spellStart"/>
      <w:r>
        <w:t>Field</w:t>
      </w:r>
      <w:proofErr w:type="spellEnd"/>
      <w:r>
        <w:t xml:space="preserve"> </w:t>
      </w:r>
      <w:proofErr w:type="spellStart"/>
      <w:r>
        <w:t>Study</w:t>
      </w:r>
      <w:proofErr w:type="spellEnd"/>
      <w:r>
        <w:t xml:space="preserve"> </w:t>
      </w:r>
      <w:proofErr w:type="spellStart"/>
      <w:r>
        <w:t>of</w:t>
      </w:r>
      <w:proofErr w:type="spellEnd"/>
      <w:r>
        <w:t xml:space="preserve"> </w:t>
      </w:r>
      <w:proofErr w:type="spellStart"/>
      <w:r>
        <w:t>the</w:t>
      </w:r>
      <w:proofErr w:type="spellEnd"/>
      <w:r>
        <w:t xml:space="preserve"> </w:t>
      </w:r>
      <w:proofErr w:type="spellStart"/>
      <w:r>
        <w:t>Software</w:t>
      </w:r>
      <w:proofErr w:type="spellEnd"/>
      <w:r>
        <w:t xml:space="preserve"> Design </w:t>
      </w:r>
      <w:proofErr w:type="spellStart"/>
      <w:r>
        <w:t>Process</w:t>
      </w:r>
      <w:proofErr w:type="spellEnd"/>
      <w:r>
        <w:t xml:space="preserve"> </w:t>
      </w:r>
      <w:proofErr w:type="spellStart"/>
      <w:r>
        <w:t>for</w:t>
      </w:r>
      <w:proofErr w:type="spellEnd"/>
      <w:r>
        <w:t xml:space="preserve"> </w:t>
      </w:r>
      <w:proofErr w:type="spellStart"/>
      <w:r>
        <w:t>Large</w:t>
      </w:r>
      <w:proofErr w:type="spellEnd"/>
      <w:r>
        <w:t xml:space="preserve"> </w:t>
      </w:r>
      <w:proofErr w:type="spellStart"/>
      <w:r>
        <w:t>Systems</w:t>
      </w:r>
      <w:proofErr w:type="spellEnd"/>
      <w:r>
        <w:t xml:space="preserve">, </w:t>
      </w:r>
      <w:proofErr w:type="spellStart"/>
      <w:r w:rsidRPr="004D0998">
        <w:t>Communications</w:t>
      </w:r>
      <w:proofErr w:type="spellEnd"/>
      <w:r w:rsidRPr="004D0998">
        <w:t xml:space="preserve"> </w:t>
      </w:r>
      <w:proofErr w:type="spellStart"/>
      <w:r w:rsidRPr="004D0998">
        <w:t>of</w:t>
      </w:r>
      <w:proofErr w:type="spellEnd"/>
      <w:r w:rsidRPr="004D0998">
        <w:t xml:space="preserve"> </w:t>
      </w:r>
      <w:proofErr w:type="spellStart"/>
      <w:r w:rsidRPr="004D0998">
        <w:t>the</w:t>
      </w:r>
      <w:proofErr w:type="spellEnd"/>
      <w:r w:rsidRPr="004D0998">
        <w:t xml:space="preserve"> ACM</w:t>
      </w:r>
      <w:r>
        <w:t>, 1988.</w:t>
      </w:r>
    </w:p>
    <w:p w14:paraId="53DF889D" w14:textId="1F2B693B" w:rsidR="00967413" w:rsidRDefault="004D0998" w:rsidP="00967413">
      <w:r>
        <w:t xml:space="preserve"> </w:t>
      </w:r>
      <w:r w:rsidR="00967413">
        <w:t xml:space="preserve">[2] C. D. </w:t>
      </w:r>
      <w:proofErr w:type="spellStart"/>
      <w:r w:rsidR="00967413">
        <w:t>Manning</w:t>
      </w:r>
      <w:proofErr w:type="spellEnd"/>
      <w:r w:rsidR="00967413">
        <w:t xml:space="preserve">, P. </w:t>
      </w:r>
      <w:proofErr w:type="spellStart"/>
      <w:r w:rsidR="00967413">
        <w:t>Raghavan</w:t>
      </w:r>
      <w:proofErr w:type="spellEnd"/>
      <w:r w:rsidR="00967413">
        <w:t xml:space="preserve">, ir H. </w:t>
      </w:r>
      <w:proofErr w:type="spellStart"/>
      <w:r w:rsidR="00967413">
        <w:t>Schütze</w:t>
      </w:r>
      <w:proofErr w:type="spellEnd"/>
      <w:r w:rsidR="00967413">
        <w:t xml:space="preserve">, </w:t>
      </w:r>
      <w:proofErr w:type="spellStart"/>
      <w:r w:rsidR="00967413">
        <w:t>Introduction</w:t>
      </w:r>
      <w:proofErr w:type="spellEnd"/>
      <w:r w:rsidR="00967413">
        <w:t xml:space="preserve"> to </w:t>
      </w:r>
      <w:proofErr w:type="spellStart"/>
      <w:r w:rsidR="00967413">
        <w:t>information</w:t>
      </w:r>
      <w:proofErr w:type="spellEnd"/>
      <w:r w:rsidR="00967413">
        <w:t xml:space="preserve"> </w:t>
      </w:r>
      <w:proofErr w:type="spellStart"/>
      <w:r w:rsidR="00967413">
        <w:t>retrieval</w:t>
      </w:r>
      <w:proofErr w:type="spellEnd"/>
      <w:r w:rsidR="00967413">
        <w:t xml:space="preserve">. </w:t>
      </w:r>
      <w:proofErr w:type="spellStart"/>
      <w:r w:rsidR="00967413">
        <w:t>Cambridge</w:t>
      </w:r>
      <w:proofErr w:type="spellEnd"/>
    </w:p>
    <w:p w14:paraId="4188DD2E" w14:textId="77777777" w:rsidR="00967413" w:rsidRDefault="00967413" w:rsidP="00967413">
      <w:r>
        <w:t>University Press, 2008.</w:t>
      </w:r>
    </w:p>
    <w:p w14:paraId="3A9A0800" w14:textId="77777777" w:rsidR="00967413" w:rsidRDefault="00967413" w:rsidP="00967413">
      <w:r>
        <w:t xml:space="preserve">[3] K. </w:t>
      </w:r>
      <w:proofErr w:type="spellStart"/>
      <w:r>
        <w:t>Kaur</w:t>
      </w:r>
      <w:proofErr w:type="spellEnd"/>
      <w:r>
        <w:t xml:space="preserve"> ir M. </w:t>
      </w:r>
      <w:proofErr w:type="spellStart"/>
      <w:r>
        <w:t>Kaur</w:t>
      </w:r>
      <w:proofErr w:type="spellEnd"/>
      <w:r>
        <w:t>, „K-</w:t>
      </w:r>
      <w:proofErr w:type="spellStart"/>
      <w:r>
        <w:t>Means</w:t>
      </w:r>
      <w:proofErr w:type="spellEnd"/>
      <w:r>
        <w:t xml:space="preserve"> </w:t>
      </w:r>
      <w:proofErr w:type="spellStart"/>
      <w:r>
        <w:t>Clustering</w:t>
      </w:r>
      <w:proofErr w:type="spellEnd"/>
      <w:r>
        <w:t xml:space="preserve"> </w:t>
      </w:r>
      <w:proofErr w:type="spellStart"/>
      <w:r>
        <w:t>based</w:t>
      </w:r>
      <w:proofErr w:type="spellEnd"/>
      <w:r>
        <w:t xml:space="preserve"> </w:t>
      </w:r>
      <w:proofErr w:type="spellStart"/>
      <w:r>
        <w:t>Lexicon</w:t>
      </w:r>
      <w:proofErr w:type="spellEnd"/>
      <w:r>
        <w:t xml:space="preserve"> </w:t>
      </w:r>
      <w:proofErr w:type="spellStart"/>
      <w:r>
        <w:t>Analytical</w:t>
      </w:r>
      <w:proofErr w:type="spellEnd"/>
      <w:r>
        <w:t xml:space="preserve"> </w:t>
      </w:r>
      <w:proofErr w:type="spellStart"/>
      <w:r>
        <w:t>Model</w:t>
      </w:r>
      <w:proofErr w:type="spellEnd"/>
      <w:r>
        <w:t xml:space="preserve"> </w:t>
      </w:r>
      <w:proofErr w:type="spellStart"/>
      <w:r>
        <w:t>for</w:t>
      </w:r>
      <w:proofErr w:type="spellEnd"/>
      <w:r>
        <w:t xml:space="preserve"> </w:t>
      </w:r>
      <w:proofErr w:type="spellStart"/>
      <w:r>
        <w:t>Multi-Source</w:t>
      </w:r>
      <w:proofErr w:type="spellEnd"/>
    </w:p>
    <w:p w14:paraId="4231BD1E" w14:textId="77777777" w:rsidR="00967413" w:rsidRDefault="00967413" w:rsidP="00967413">
      <w:proofErr w:type="spellStart"/>
      <w:r>
        <w:t>News</w:t>
      </w:r>
      <w:proofErr w:type="spellEnd"/>
      <w:r>
        <w:t xml:space="preserve"> </w:t>
      </w:r>
      <w:proofErr w:type="spellStart"/>
      <w:r>
        <w:t>Classification</w:t>
      </w:r>
      <w:proofErr w:type="spellEnd"/>
      <w:r>
        <w:t>“, 2016.</w:t>
      </w:r>
    </w:p>
    <w:p w14:paraId="09310EEE" w14:textId="77777777" w:rsidR="00967413" w:rsidRDefault="00967413" w:rsidP="00967413">
      <w:r>
        <w:t xml:space="preserve">[4] N. </w:t>
      </w:r>
      <w:proofErr w:type="spellStart"/>
      <w:r>
        <w:t>Saklani</w:t>
      </w:r>
      <w:proofErr w:type="spellEnd"/>
      <w:r>
        <w:t xml:space="preserve"> ir S. </w:t>
      </w:r>
      <w:proofErr w:type="spellStart"/>
      <w:r>
        <w:t>Sharma</w:t>
      </w:r>
      <w:proofErr w:type="spellEnd"/>
      <w:r>
        <w:t xml:space="preserve">, „EXTRACTING NEWS FROM THE WEB PAGES </w:t>
      </w:r>
      <w:proofErr w:type="spellStart"/>
      <w:r>
        <w:t>by</w:t>
      </w:r>
      <w:proofErr w:type="spellEnd"/>
      <w:r>
        <w:t xml:space="preserve"> USING</w:t>
      </w:r>
    </w:p>
    <w:p w14:paraId="3A166A92" w14:textId="77777777" w:rsidR="00967413" w:rsidRDefault="00967413" w:rsidP="00967413">
      <w:r>
        <w:t xml:space="preserve">CONCEPT </w:t>
      </w:r>
      <w:proofErr w:type="spellStart"/>
      <w:r>
        <w:t>of</w:t>
      </w:r>
      <w:proofErr w:type="spellEnd"/>
      <w:r>
        <w:t xml:space="preserve"> CLUSTERING WITH NEURAL GENETIC APPROACH“, 2016.</w:t>
      </w:r>
    </w:p>
    <w:p w14:paraId="09034007" w14:textId="77777777" w:rsidR="00967413" w:rsidRDefault="00967413" w:rsidP="00967413">
      <w:r>
        <w:t xml:space="preserve">[5] </w:t>
      </w:r>
      <w:proofErr w:type="spellStart"/>
      <w:r>
        <w:t>Wen-Yen</w:t>
      </w:r>
      <w:proofErr w:type="spellEnd"/>
      <w:r>
        <w:t xml:space="preserve"> </w:t>
      </w:r>
      <w:proofErr w:type="spellStart"/>
      <w:r>
        <w:t>Chen</w:t>
      </w:r>
      <w:proofErr w:type="spellEnd"/>
      <w:r>
        <w:t xml:space="preserve">, </w:t>
      </w:r>
      <w:proofErr w:type="spellStart"/>
      <w:r>
        <w:t>Yangqiu</w:t>
      </w:r>
      <w:proofErr w:type="spellEnd"/>
      <w:r>
        <w:t xml:space="preserve"> </w:t>
      </w:r>
      <w:proofErr w:type="spellStart"/>
      <w:r>
        <w:t>Song</w:t>
      </w:r>
      <w:proofErr w:type="spellEnd"/>
      <w:r>
        <w:t xml:space="preserve">, </w:t>
      </w:r>
      <w:proofErr w:type="spellStart"/>
      <w:r>
        <w:t>Hongjie</w:t>
      </w:r>
      <w:proofErr w:type="spellEnd"/>
      <w:r>
        <w:t xml:space="preserve"> </w:t>
      </w:r>
      <w:proofErr w:type="spellStart"/>
      <w:r>
        <w:t>Bai</w:t>
      </w:r>
      <w:proofErr w:type="spellEnd"/>
      <w:r>
        <w:t xml:space="preserve">, </w:t>
      </w:r>
      <w:proofErr w:type="spellStart"/>
      <w:r>
        <w:t>Chih-Jen</w:t>
      </w:r>
      <w:proofErr w:type="spellEnd"/>
      <w:r>
        <w:t xml:space="preserve"> </w:t>
      </w:r>
      <w:proofErr w:type="spellStart"/>
      <w:r>
        <w:t>Lin</w:t>
      </w:r>
      <w:proofErr w:type="spellEnd"/>
      <w:r>
        <w:t xml:space="preserve">, ir E. Y. </w:t>
      </w:r>
      <w:proofErr w:type="spellStart"/>
      <w:r>
        <w:t>Chang</w:t>
      </w:r>
      <w:proofErr w:type="spellEnd"/>
      <w:r>
        <w:t>, „</w:t>
      </w:r>
      <w:proofErr w:type="spellStart"/>
      <w:r>
        <w:t>Parallel</w:t>
      </w:r>
      <w:proofErr w:type="spellEnd"/>
      <w:r>
        <w:t xml:space="preserve"> </w:t>
      </w:r>
      <w:proofErr w:type="spellStart"/>
      <w:r>
        <w:t>Spectral</w:t>
      </w:r>
      <w:proofErr w:type="spellEnd"/>
    </w:p>
    <w:p w14:paraId="5CBC0FFA" w14:textId="77777777" w:rsidR="00967413" w:rsidRDefault="00967413" w:rsidP="00967413">
      <w:proofErr w:type="spellStart"/>
      <w:r>
        <w:t>Clustering</w:t>
      </w:r>
      <w:proofErr w:type="spellEnd"/>
      <w:r>
        <w:t xml:space="preserve"> </w:t>
      </w:r>
      <w:proofErr w:type="spellStart"/>
      <w:r>
        <w:t>in</w:t>
      </w:r>
      <w:proofErr w:type="spellEnd"/>
      <w:r>
        <w:t xml:space="preserve"> </w:t>
      </w:r>
      <w:proofErr w:type="spellStart"/>
      <w:r>
        <w:t>Distributed</w:t>
      </w:r>
      <w:proofErr w:type="spellEnd"/>
      <w:r>
        <w:t xml:space="preserve"> </w:t>
      </w:r>
      <w:proofErr w:type="spellStart"/>
      <w:r>
        <w:t>Systems</w:t>
      </w:r>
      <w:proofErr w:type="spellEnd"/>
      <w:r>
        <w:t xml:space="preserve">“, IEEE </w:t>
      </w:r>
      <w:proofErr w:type="spellStart"/>
      <w:r>
        <w:t>Trans</w:t>
      </w:r>
      <w:proofErr w:type="spellEnd"/>
      <w:r>
        <w:t xml:space="preserve">. </w:t>
      </w:r>
      <w:proofErr w:type="spellStart"/>
      <w:r>
        <w:t>Pattern</w:t>
      </w:r>
      <w:proofErr w:type="spellEnd"/>
      <w:r>
        <w:t xml:space="preserve"> </w:t>
      </w:r>
      <w:proofErr w:type="spellStart"/>
      <w:r>
        <w:t>Anal</w:t>
      </w:r>
      <w:proofErr w:type="spellEnd"/>
      <w:r>
        <w:t xml:space="preserve">. </w:t>
      </w:r>
      <w:proofErr w:type="spellStart"/>
      <w:r>
        <w:t>Mach</w:t>
      </w:r>
      <w:proofErr w:type="spellEnd"/>
      <w:r>
        <w:t xml:space="preserve">. </w:t>
      </w:r>
      <w:proofErr w:type="spellStart"/>
      <w:r>
        <w:t>Intell</w:t>
      </w:r>
      <w:proofErr w:type="spellEnd"/>
      <w:r>
        <w:t xml:space="preserve">., t. 33, </w:t>
      </w:r>
      <w:proofErr w:type="spellStart"/>
      <w:r>
        <w:t>nr.</w:t>
      </w:r>
      <w:proofErr w:type="spellEnd"/>
      <w:r>
        <w:t xml:space="preserve"> 3, p. 568–</w:t>
      </w:r>
    </w:p>
    <w:p w14:paraId="35BDD5F1" w14:textId="77777777" w:rsidR="00967413" w:rsidRDefault="00967413" w:rsidP="00967413">
      <w:r>
        <w:t>586, kovo 2011.</w:t>
      </w:r>
    </w:p>
    <w:p w14:paraId="4EC55C83" w14:textId="77777777" w:rsidR="00967413" w:rsidRDefault="00967413" w:rsidP="00967413">
      <w:r>
        <w:t xml:space="preserve">[6] S. </w:t>
      </w:r>
      <w:proofErr w:type="spellStart"/>
      <w:r>
        <w:t>KumarShrivastava</w:t>
      </w:r>
      <w:proofErr w:type="spellEnd"/>
      <w:r>
        <w:t xml:space="preserve">, J. L. </w:t>
      </w:r>
      <w:proofErr w:type="spellStart"/>
      <w:r>
        <w:t>Rana</w:t>
      </w:r>
      <w:proofErr w:type="spellEnd"/>
      <w:r>
        <w:t xml:space="preserve">, ir R. C. </w:t>
      </w:r>
      <w:proofErr w:type="spellStart"/>
      <w:r>
        <w:t>Jain</w:t>
      </w:r>
      <w:proofErr w:type="spellEnd"/>
      <w:r>
        <w:t>, „</w:t>
      </w:r>
      <w:proofErr w:type="spellStart"/>
      <w:r>
        <w:t>Text</w:t>
      </w:r>
      <w:proofErr w:type="spellEnd"/>
      <w:r>
        <w:t xml:space="preserve"> </w:t>
      </w:r>
      <w:proofErr w:type="spellStart"/>
      <w:r>
        <w:t>Document</w:t>
      </w:r>
      <w:proofErr w:type="spellEnd"/>
      <w:r>
        <w:t xml:space="preserve"> </w:t>
      </w:r>
      <w:proofErr w:type="spellStart"/>
      <w:r>
        <w:t>Clustering</w:t>
      </w:r>
      <w:proofErr w:type="spellEnd"/>
      <w:r>
        <w:t xml:space="preserve"> </w:t>
      </w:r>
      <w:proofErr w:type="spellStart"/>
      <w:r>
        <w:t>based</w:t>
      </w:r>
      <w:proofErr w:type="spellEnd"/>
      <w:r>
        <w:t xml:space="preserve"> </w:t>
      </w:r>
      <w:proofErr w:type="spellStart"/>
      <w:r>
        <w:t>on</w:t>
      </w:r>
      <w:proofErr w:type="spellEnd"/>
      <w:r>
        <w:t xml:space="preserve"> </w:t>
      </w:r>
      <w:proofErr w:type="spellStart"/>
      <w:r>
        <w:t>Phrase</w:t>
      </w:r>
      <w:proofErr w:type="spellEnd"/>
    </w:p>
    <w:p w14:paraId="047ADEE4" w14:textId="77777777" w:rsidR="00967413" w:rsidRDefault="00967413" w:rsidP="00967413">
      <w:proofErr w:type="spellStart"/>
      <w:r>
        <w:t>Similarity</w:t>
      </w:r>
      <w:proofErr w:type="spellEnd"/>
      <w:r>
        <w:t xml:space="preserve"> </w:t>
      </w:r>
      <w:proofErr w:type="spellStart"/>
      <w:r>
        <w:t>using</w:t>
      </w:r>
      <w:proofErr w:type="spellEnd"/>
      <w:r>
        <w:t xml:space="preserve"> </w:t>
      </w:r>
      <w:proofErr w:type="spellStart"/>
      <w:r>
        <w:t>Affinity</w:t>
      </w:r>
      <w:proofErr w:type="spellEnd"/>
      <w:r>
        <w:t xml:space="preserve"> </w:t>
      </w:r>
      <w:proofErr w:type="spellStart"/>
      <w:r>
        <w:t>Propagation</w:t>
      </w:r>
      <w:proofErr w:type="spellEnd"/>
      <w:r>
        <w:t xml:space="preserve">“, </w:t>
      </w:r>
      <w:proofErr w:type="spellStart"/>
      <w:r>
        <w:t>Int</w:t>
      </w:r>
      <w:proofErr w:type="spellEnd"/>
      <w:r>
        <w:t xml:space="preserve">. J. </w:t>
      </w:r>
      <w:proofErr w:type="spellStart"/>
      <w:r>
        <w:t>Comput</w:t>
      </w:r>
      <w:proofErr w:type="spellEnd"/>
      <w:r>
        <w:t xml:space="preserve">. </w:t>
      </w:r>
      <w:proofErr w:type="spellStart"/>
      <w:r>
        <w:t>Appl</w:t>
      </w:r>
      <w:proofErr w:type="spellEnd"/>
      <w:r>
        <w:t xml:space="preserve">., t. 61, </w:t>
      </w:r>
      <w:proofErr w:type="spellStart"/>
      <w:r>
        <w:t>nr.</w:t>
      </w:r>
      <w:proofErr w:type="spellEnd"/>
      <w:r>
        <w:t xml:space="preserve"> 18, p. 38–44, saus. 2013.</w:t>
      </w:r>
    </w:p>
    <w:p w14:paraId="78C5875F" w14:textId="77777777" w:rsidR="00967413" w:rsidRDefault="00967413" w:rsidP="00967413">
      <w:r>
        <w:t xml:space="preserve">[7] Y. </w:t>
      </w:r>
      <w:proofErr w:type="spellStart"/>
      <w:r>
        <w:t>LeCun</w:t>
      </w:r>
      <w:proofErr w:type="spellEnd"/>
      <w:r>
        <w:t xml:space="preserve">, Y. </w:t>
      </w:r>
      <w:proofErr w:type="spellStart"/>
      <w:r>
        <w:t>Bengio</w:t>
      </w:r>
      <w:proofErr w:type="spellEnd"/>
      <w:r>
        <w:t xml:space="preserve">, ir G. </w:t>
      </w:r>
      <w:proofErr w:type="spellStart"/>
      <w:r>
        <w:t>Hinton</w:t>
      </w:r>
      <w:proofErr w:type="spellEnd"/>
      <w:r>
        <w:t>, „</w:t>
      </w:r>
      <w:proofErr w:type="spellStart"/>
      <w:r>
        <w:t>Deep</w:t>
      </w:r>
      <w:proofErr w:type="spellEnd"/>
      <w:r>
        <w:t xml:space="preserve"> </w:t>
      </w:r>
      <w:proofErr w:type="spellStart"/>
      <w:r>
        <w:t>learning</w:t>
      </w:r>
      <w:proofErr w:type="spellEnd"/>
      <w:r>
        <w:t xml:space="preserve">“, </w:t>
      </w:r>
      <w:proofErr w:type="spellStart"/>
      <w:r>
        <w:t>Nature</w:t>
      </w:r>
      <w:proofErr w:type="spellEnd"/>
      <w:r>
        <w:t xml:space="preserve">, t. 521, </w:t>
      </w:r>
      <w:proofErr w:type="spellStart"/>
      <w:r>
        <w:t>nr.</w:t>
      </w:r>
      <w:proofErr w:type="spellEnd"/>
      <w:r>
        <w:t xml:space="preserve"> 7553, p. 436–444, </w:t>
      </w:r>
      <w:proofErr w:type="spellStart"/>
      <w:r>
        <w:t>geg</w:t>
      </w:r>
      <w:proofErr w:type="spellEnd"/>
      <w:r>
        <w:t>.</w:t>
      </w:r>
    </w:p>
    <w:p w14:paraId="4CE750B4" w14:textId="77777777" w:rsidR="00967413" w:rsidRDefault="00967413" w:rsidP="00967413">
      <w:r>
        <w:t>2015.</w:t>
      </w:r>
    </w:p>
    <w:p w14:paraId="610FF9B5" w14:textId="77777777" w:rsidR="00967413" w:rsidRDefault="00967413" w:rsidP="00967413">
      <w:r>
        <w:t xml:space="preserve">[8] Q. </w:t>
      </w:r>
      <w:proofErr w:type="spellStart"/>
      <w:r>
        <w:t>Zhang</w:t>
      </w:r>
      <w:proofErr w:type="spellEnd"/>
      <w:r>
        <w:t xml:space="preserve">, L. T. </w:t>
      </w:r>
      <w:proofErr w:type="spellStart"/>
      <w:r>
        <w:t>Yang</w:t>
      </w:r>
      <w:proofErr w:type="spellEnd"/>
      <w:r>
        <w:t xml:space="preserve">, Z. </w:t>
      </w:r>
      <w:proofErr w:type="spellStart"/>
      <w:r>
        <w:t>Chen</w:t>
      </w:r>
      <w:proofErr w:type="spellEnd"/>
      <w:r>
        <w:t xml:space="preserve">, ir P. </w:t>
      </w:r>
      <w:proofErr w:type="spellStart"/>
      <w:r>
        <w:t>Li</w:t>
      </w:r>
      <w:proofErr w:type="spellEnd"/>
      <w:r>
        <w:t xml:space="preserve">, „A </w:t>
      </w:r>
      <w:proofErr w:type="spellStart"/>
      <w:r>
        <w:t>survey</w:t>
      </w:r>
      <w:proofErr w:type="spellEnd"/>
      <w:r>
        <w:t xml:space="preserve"> </w:t>
      </w:r>
      <w:proofErr w:type="spellStart"/>
      <w:r>
        <w:t>on</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for</w:t>
      </w:r>
      <w:proofErr w:type="spellEnd"/>
      <w:r>
        <w:t xml:space="preserve"> </w:t>
      </w:r>
      <w:proofErr w:type="spellStart"/>
      <w:r>
        <w:t>big</w:t>
      </w:r>
      <w:proofErr w:type="spellEnd"/>
      <w:r>
        <w:t xml:space="preserve"> data“, </w:t>
      </w:r>
      <w:proofErr w:type="spellStart"/>
      <w:r>
        <w:t>Inf</w:t>
      </w:r>
      <w:proofErr w:type="spellEnd"/>
      <w:r>
        <w:t xml:space="preserve">. </w:t>
      </w:r>
      <w:proofErr w:type="spellStart"/>
      <w:r>
        <w:t>Fusion</w:t>
      </w:r>
      <w:proofErr w:type="spellEnd"/>
      <w:r>
        <w:t>,</w:t>
      </w:r>
    </w:p>
    <w:p w14:paraId="3CEB794F" w14:textId="77777777" w:rsidR="00967413" w:rsidRDefault="00967413" w:rsidP="00967413">
      <w:r>
        <w:t xml:space="preserve">t. 42, p. 146–157, </w:t>
      </w:r>
      <w:proofErr w:type="spellStart"/>
      <w:r>
        <w:t>liep</w:t>
      </w:r>
      <w:proofErr w:type="spellEnd"/>
      <w:r>
        <w:t>. 2018.</w:t>
      </w:r>
    </w:p>
    <w:p w14:paraId="30999C66" w14:textId="77777777" w:rsidR="00967413" w:rsidRDefault="00967413" w:rsidP="00967413">
      <w:r>
        <w:t xml:space="preserve">[9] V. </w:t>
      </w:r>
      <w:proofErr w:type="spellStart"/>
      <w:r>
        <w:t>Singh</w:t>
      </w:r>
      <w:proofErr w:type="spellEnd"/>
      <w:r>
        <w:t xml:space="preserve"> ir N. K. </w:t>
      </w:r>
      <w:proofErr w:type="spellStart"/>
      <w:r>
        <w:t>Verma</w:t>
      </w:r>
      <w:proofErr w:type="spellEnd"/>
      <w:r>
        <w:t>, „</w:t>
      </w:r>
      <w:proofErr w:type="spellStart"/>
      <w:r>
        <w:t>Deep</w:t>
      </w:r>
      <w:proofErr w:type="spellEnd"/>
      <w:r>
        <w:t xml:space="preserve"> </w:t>
      </w:r>
      <w:proofErr w:type="spellStart"/>
      <w:r>
        <w:t>Learning</w:t>
      </w:r>
      <w:proofErr w:type="spellEnd"/>
      <w:r>
        <w:t xml:space="preserve"> </w:t>
      </w:r>
      <w:proofErr w:type="spellStart"/>
      <w:r>
        <w:t>Architecture</w:t>
      </w:r>
      <w:proofErr w:type="spellEnd"/>
      <w:r>
        <w:t xml:space="preserve"> </w:t>
      </w:r>
      <w:proofErr w:type="spellStart"/>
      <w:r>
        <w:t>for</w:t>
      </w:r>
      <w:proofErr w:type="spellEnd"/>
      <w:r>
        <w:t xml:space="preserve"> </w:t>
      </w:r>
      <w:proofErr w:type="spellStart"/>
      <w:r>
        <w:t>High-Level</w:t>
      </w:r>
      <w:proofErr w:type="spellEnd"/>
      <w:r>
        <w:t xml:space="preserve"> </w:t>
      </w:r>
      <w:proofErr w:type="spellStart"/>
      <w:r>
        <w:t>Feature</w:t>
      </w:r>
      <w:proofErr w:type="spellEnd"/>
      <w:r>
        <w:t xml:space="preserve"> </w:t>
      </w:r>
      <w:proofErr w:type="spellStart"/>
      <w:r>
        <w:t>Generation</w:t>
      </w:r>
      <w:proofErr w:type="spellEnd"/>
    </w:p>
    <w:p w14:paraId="1011C096" w14:textId="77777777" w:rsidR="00967413" w:rsidRDefault="00967413" w:rsidP="00967413">
      <w:proofErr w:type="spellStart"/>
      <w:r>
        <w:t>Using</w:t>
      </w:r>
      <w:proofErr w:type="spellEnd"/>
      <w:r>
        <w:t xml:space="preserve"> </w:t>
      </w:r>
      <w:proofErr w:type="spellStart"/>
      <w:r>
        <w:t>Stacked</w:t>
      </w:r>
      <w:proofErr w:type="spellEnd"/>
      <w:r>
        <w:t xml:space="preserve"> Auto </w:t>
      </w:r>
      <w:proofErr w:type="spellStart"/>
      <w:r>
        <w:t>Encoder</w:t>
      </w:r>
      <w:proofErr w:type="spellEnd"/>
      <w:r>
        <w:t xml:space="preserve"> </w:t>
      </w:r>
      <w:proofErr w:type="spellStart"/>
      <w:r>
        <w:t>for</w:t>
      </w:r>
      <w:proofErr w:type="spellEnd"/>
      <w:r>
        <w:t xml:space="preserve"> </w:t>
      </w:r>
      <w:proofErr w:type="spellStart"/>
      <w:r>
        <w:t>Business</w:t>
      </w:r>
      <w:proofErr w:type="spellEnd"/>
      <w:r>
        <w:t xml:space="preserve"> </w:t>
      </w:r>
      <w:proofErr w:type="spellStart"/>
      <w:r>
        <w:t>Intelligence</w:t>
      </w:r>
      <w:proofErr w:type="spellEnd"/>
      <w:r>
        <w:t xml:space="preserve">“, </w:t>
      </w:r>
      <w:proofErr w:type="spellStart"/>
      <w:r>
        <w:t>Springer</w:t>
      </w:r>
      <w:proofErr w:type="spellEnd"/>
      <w:r>
        <w:t xml:space="preserve">, </w:t>
      </w:r>
      <w:proofErr w:type="spellStart"/>
      <w:r>
        <w:t>Cham</w:t>
      </w:r>
      <w:proofErr w:type="spellEnd"/>
      <w:r>
        <w:t>, 2018, p. 269–283.</w:t>
      </w:r>
    </w:p>
    <w:p w14:paraId="7A06CD4F" w14:textId="77777777" w:rsidR="00EA6C40" w:rsidRDefault="00967413" w:rsidP="00967413">
      <w:r>
        <w:t xml:space="preserve"> [10] H. </w:t>
      </w:r>
      <w:proofErr w:type="spellStart"/>
      <w:r>
        <w:t>Wang</w:t>
      </w:r>
      <w:proofErr w:type="spellEnd"/>
      <w:r>
        <w:t xml:space="preserve"> ir B. </w:t>
      </w:r>
      <w:proofErr w:type="spellStart"/>
      <w:r>
        <w:t>Raj</w:t>
      </w:r>
      <w:proofErr w:type="spellEnd"/>
      <w:r>
        <w:t>, „</w:t>
      </w:r>
      <w:proofErr w:type="spellStart"/>
      <w:r>
        <w:t>On</w:t>
      </w:r>
      <w:proofErr w:type="spellEnd"/>
      <w:r>
        <w:t xml:space="preserve"> </w:t>
      </w:r>
      <w:proofErr w:type="spellStart"/>
      <w:r>
        <w:t>the</w:t>
      </w:r>
      <w:proofErr w:type="spellEnd"/>
      <w:r>
        <w:t xml:space="preserve"> </w:t>
      </w:r>
      <w:proofErr w:type="spellStart"/>
      <w:r>
        <w:t>Origin</w:t>
      </w:r>
      <w:proofErr w:type="spellEnd"/>
      <w:r>
        <w:t xml:space="preserve"> </w:t>
      </w:r>
      <w:proofErr w:type="spellStart"/>
      <w:r>
        <w:t>of</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vas</w:t>
      </w:r>
      <w:proofErr w:type="spellEnd"/>
      <w:r>
        <w:t>. 2017.</w:t>
      </w:r>
    </w:p>
    <w:p w14:paraId="6736AA4A" w14:textId="6ADC6592" w:rsidR="007B12D0" w:rsidRDefault="007B12D0">
      <w:pPr>
        <w:spacing w:after="160" w:line="259" w:lineRule="auto"/>
        <w:jc w:val="left"/>
        <w:rPr>
          <w:rFonts w:eastAsia="Times New Roman"/>
          <w:b/>
          <w:bCs/>
          <w:kern w:val="32"/>
          <w:szCs w:val="32"/>
        </w:rPr>
      </w:pPr>
      <w:r>
        <w:br w:type="page"/>
      </w:r>
    </w:p>
    <w:p w14:paraId="17CD9F6F" w14:textId="26FDEB23" w:rsidR="007B12D0" w:rsidRDefault="00271119" w:rsidP="007B12D0">
      <w:pPr>
        <w:rPr>
          <w:rStyle w:val="Hyperlink"/>
        </w:rPr>
      </w:pPr>
      <w:hyperlink r:id="rId20" w:history="1">
        <w:r w:rsidR="007B12D0">
          <w:rPr>
            <w:rStyle w:val="Hyperlink"/>
          </w:rPr>
          <w:t>https://ieeexplore.ieee.org/abstract/document/1334512</w:t>
        </w:r>
      </w:hyperlink>
    </w:p>
    <w:p w14:paraId="06895223" w14:textId="46FA35C6" w:rsidR="007B12D0" w:rsidRDefault="007B12D0" w:rsidP="007B12D0">
      <w:r>
        <w:t>[</w:t>
      </w:r>
      <w:hyperlink r:id="rId21" w:history="1">
        <w:r>
          <w:rPr>
            <w:rStyle w:val="Hyperlink"/>
          </w:rPr>
          <w:t>https://file.scirp.org/pdf/ICA_2014080116395737.pdf</w:t>
        </w:r>
      </w:hyperlink>
      <w:r>
        <w:t xml:space="preserve">]. </w:t>
      </w:r>
    </w:p>
    <w:p w14:paraId="07EDB95C" w14:textId="5B6BA4F5" w:rsidR="007B12D0" w:rsidRDefault="007B12D0" w:rsidP="007B12D0">
      <w:pPr>
        <w:rPr>
          <w:rStyle w:val="Hyperlink"/>
        </w:rPr>
      </w:pPr>
      <w:r>
        <w:t>[</w:t>
      </w:r>
      <w:hyperlink r:id="rId22" w:history="1">
        <w:r>
          <w:rPr>
            <w:rStyle w:val="Hyperlink"/>
          </w:rPr>
          <w:t>https://www.sciencedirect.com/science/article/pii/S0278612519300111</w:t>
        </w:r>
      </w:hyperlink>
      <w:r>
        <w:rPr>
          <w:rStyle w:val="Hyperlink"/>
        </w:rPr>
        <w:t>]</w:t>
      </w:r>
    </w:p>
    <w:p w14:paraId="4BA43867" w14:textId="04ED81DA" w:rsidR="007B12D0" w:rsidRDefault="00271119" w:rsidP="007B12D0">
      <w:pPr>
        <w:rPr>
          <w:rStyle w:val="Hyperlink"/>
        </w:rPr>
      </w:pPr>
      <w:hyperlink r:id="rId23" w:history="1">
        <w:r w:rsidR="007B12D0">
          <w:rPr>
            <w:rStyle w:val="Hyperlink"/>
          </w:rPr>
          <w:t>https://pdfs.semanticscholar.org/5b03/28781755cbbb2bb123c181d063d8475f59e6.pdf</w:t>
        </w:r>
      </w:hyperlink>
    </w:p>
    <w:p w14:paraId="269B4856" w14:textId="16C77DEC" w:rsidR="008603E0" w:rsidRDefault="00271119" w:rsidP="007B12D0">
      <w:pPr>
        <w:rPr>
          <w:rStyle w:val="Hyperlink"/>
        </w:rPr>
      </w:pPr>
      <w:hyperlink r:id="rId24" w:history="1">
        <w:r w:rsidR="008603E0">
          <w:rPr>
            <w:rStyle w:val="Hyperlink"/>
          </w:rPr>
          <w:t>https://www.stemmer-imaging.com/en/technical-tips/line-scan-cameras/</w:t>
        </w:r>
      </w:hyperlink>
    </w:p>
    <w:p w14:paraId="6E944A71" w14:textId="49F8B83A" w:rsidR="008603E0" w:rsidRDefault="008603E0" w:rsidP="007B12D0">
      <w:r>
        <w:t>[</w:t>
      </w:r>
      <w:r w:rsidRPr="004C5984">
        <w:t>https://ieeexplore.ieee.org/abstract/document/1490697</w:t>
      </w:r>
      <w:r>
        <w:t>]</w:t>
      </w:r>
    </w:p>
    <w:p w14:paraId="7632663E" w14:textId="77777777" w:rsidR="007B12D0" w:rsidRDefault="007B12D0" w:rsidP="007B12D0"/>
    <w:p w14:paraId="24317120" w14:textId="77777777" w:rsidR="00EA6C40" w:rsidRDefault="00EA6C40" w:rsidP="00EA6C40">
      <w:pPr>
        <w:pStyle w:val="Heading1"/>
        <w:numPr>
          <w:ilvl w:val="0"/>
          <w:numId w:val="0"/>
        </w:numPr>
      </w:pPr>
    </w:p>
    <w:p w14:paraId="1415F191" w14:textId="324E1EF8" w:rsidR="00967413" w:rsidRDefault="00967413" w:rsidP="00967413"/>
    <w:p w14:paraId="02AB59F0" w14:textId="77777777" w:rsidR="00ED4A8D" w:rsidRDefault="00ED4A8D" w:rsidP="00967413"/>
    <w:p w14:paraId="35C25BBE" w14:textId="77777777" w:rsidR="00EA6C40" w:rsidRPr="007B12D0" w:rsidRDefault="00EA6C40" w:rsidP="00EA6C40">
      <w:pPr>
        <w:rPr>
          <w:rFonts w:asciiTheme="minorHAnsi" w:hAnsiTheme="minorHAnsi" w:cstheme="minorBidi"/>
          <w:noProof/>
          <w:sz w:val="22"/>
          <w:szCs w:val="22"/>
        </w:rPr>
      </w:pPr>
      <w:r>
        <w:fldChar w:fldCharType="begin"/>
      </w:r>
      <w:r w:rsidRPr="007B12D0">
        <w:instrText xml:space="preserve"> BIBLIOGRAPHY  \l 1033 </w:instrText>
      </w:r>
      <w:r>
        <w:fldChar w:fldCharType="separate"/>
      </w:r>
    </w:p>
    <w:p w14:paraId="2C1D3F1D" w14:textId="77777777" w:rsidR="00EA6C40" w:rsidRDefault="00EA6C40">
      <w:pPr>
        <w:divId w:val="1167284357"/>
        <w:rPr>
          <w:rFonts w:eastAsia="Times New Roman"/>
          <w:noProof/>
        </w:rPr>
      </w:pPr>
    </w:p>
    <w:p w14:paraId="7300B475" w14:textId="1C0837C0" w:rsidR="00ED4A8D" w:rsidRPr="00EA6C40" w:rsidRDefault="00EA6C40" w:rsidP="00EA6C40">
      <w:r>
        <w:fldChar w:fldCharType="end"/>
      </w:r>
    </w:p>
    <w:p w14:paraId="28E10E8F" w14:textId="77777777" w:rsidR="00967413" w:rsidRPr="0044222F" w:rsidRDefault="00967413" w:rsidP="00967413"/>
    <w:p w14:paraId="14E34DD2" w14:textId="4E0A02B2" w:rsidR="004F00B8" w:rsidRDefault="004F00B8" w:rsidP="004F00B8">
      <w:pPr>
        <w:pStyle w:val="Antratbenr"/>
      </w:pPr>
      <w:bookmarkStart w:id="50" w:name="_Toc24815871"/>
      <w:r w:rsidRPr="13C89C36">
        <w:lastRenderedPageBreak/>
        <w:t>Informacijos šaltinių sąrašas</w:t>
      </w:r>
      <w:r w:rsidR="0091110A">
        <w:t xml:space="preserve"> </w:t>
      </w:r>
      <w:r w:rsidR="0091110A" w:rsidRPr="00C1529A">
        <w:rPr>
          <w:highlight w:val="yellow"/>
        </w:rPr>
        <w:t>(pagal poreikį)</w:t>
      </w:r>
      <w:bookmarkEnd w:id="50"/>
    </w:p>
    <w:p w14:paraId="65877E99" w14:textId="5097A1D4" w:rsidR="00AF0D8F" w:rsidRPr="0091110A" w:rsidRDefault="00AF0D8F" w:rsidP="0091110A">
      <w:pPr>
        <w:pStyle w:val="Antratbenr"/>
      </w:pPr>
      <w:bookmarkStart w:id="51" w:name="_Toc503646982"/>
      <w:bookmarkStart w:id="52" w:name="_Toc503648372"/>
      <w:bookmarkStart w:id="53" w:name="_Toc503651316"/>
      <w:bookmarkStart w:id="54" w:name="_Toc505346892"/>
      <w:bookmarkStart w:id="55" w:name="_Toc24815872"/>
      <w:r w:rsidRPr="0091110A">
        <w:lastRenderedPageBreak/>
        <w:t>Priedai</w:t>
      </w:r>
      <w:bookmarkEnd w:id="51"/>
      <w:bookmarkEnd w:id="52"/>
      <w:bookmarkEnd w:id="53"/>
      <w:bookmarkEnd w:id="54"/>
      <w:r w:rsidRPr="0091110A">
        <w:t xml:space="preserve"> </w:t>
      </w:r>
      <w:r w:rsidR="0091110A" w:rsidRPr="00DC2E5B">
        <w:rPr>
          <w:highlight w:val="yellow"/>
        </w:rPr>
        <w:t>(pagal poreikį)</w:t>
      </w:r>
      <w:bookmarkEnd w:id="55"/>
    </w:p>
    <w:p w14:paraId="085616AD" w14:textId="6C78F319" w:rsidR="007863C3" w:rsidRDefault="00C12106" w:rsidP="001F7522">
      <w:pPr>
        <w:pStyle w:val="Priedas"/>
      </w:pPr>
      <w:bookmarkStart w:id="56" w:name="_Toc24815873"/>
      <w:r>
        <w:t>p</w:t>
      </w:r>
      <w:r w:rsidR="00BC78E2" w:rsidRPr="005B4D37">
        <w:t>riedas</w:t>
      </w:r>
      <w:r w:rsidR="008C1998">
        <w:t xml:space="preserve">. </w:t>
      </w:r>
      <w:r w:rsidR="00AB463A">
        <w:t>Priedo pavadinimas</w:t>
      </w:r>
      <w:bookmarkEnd w:id="56"/>
    </w:p>
    <w:p w14:paraId="69B0A9EF" w14:textId="77777777" w:rsidR="00AB463A" w:rsidRPr="00270868" w:rsidRDefault="00AB463A" w:rsidP="00AB463A">
      <w:pPr>
        <w:pStyle w:val="Tekstas"/>
      </w:pPr>
      <w:proofErr w:type="spellStart"/>
      <w:r w:rsidRPr="00270868">
        <w:t>Lorem</w:t>
      </w:r>
      <w:proofErr w:type="spellEnd"/>
      <w:r w:rsidRPr="00270868">
        <w:t xml:space="preserve"> </w:t>
      </w:r>
      <w:proofErr w:type="spellStart"/>
      <w:r w:rsidRPr="00270868">
        <w:t>ipsum</w:t>
      </w:r>
      <w:proofErr w:type="spellEnd"/>
      <w:r w:rsidRPr="00270868">
        <w:t xml:space="preserve"> </w:t>
      </w:r>
      <w:proofErr w:type="spellStart"/>
      <w:r w:rsidRPr="00270868">
        <w:t>dolor</w:t>
      </w:r>
      <w:proofErr w:type="spellEnd"/>
      <w:r w:rsidRPr="00270868">
        <w:t xml:space="preserve"> </w:t>
      </w:r>
      <w:proofErr w:type="spellStart"/>
      <w:r w:rsidRPr="00270868">
        <w:t>sit</w:t>
      </w:r>
      <w:proofErr w:type="spellEnd"/>
      <w:r w:rsidRPr="00270868">
        <w:t xml:space="preserve"> </w:t>
      </w:r>
      <w:proofErr w:type="spellStart"/>
      <w:r w:rsidRPr="00270868">
        <w:t>amet</w:t>
      </w:r>
      <w:proofErr w:type="spellEnd"/>
      <w:r w:rsidRPr="00270868">
        <w:t xml:space="preserve">, </w:t>
      </w:r>
      <w:proofErr w:type="spellStart"/>
      <w:r w:rsidRPr="00270868">
        <w:t>eam</w:t>
      </w:r>
      <w:proofErr w:type="spellEnd"/>
      <w:r w:rsidRPr="00270868">
        <w:t xml:space="preserve"> </w:t>
      </w:r>
      <w:proofErr w:type="spellStart"/>
      <w:r w:rsidRPr="00270868">
        <w:t>ex</w:t>
      </w:r>
      <w:proofErr w:type="spellEnd"/>
      <w:r w:rsidRPr="00270868">
        <w:t xml:space="preserve"> </w:t>
      </w:r>
      <w:proofErr w:type="spellStart"/>
      <w:r w:rsidRPr="00270868">
        <w:t>decore</w:t>
      </w:r>
      <w:proofErr w:type="spellEnd"/>
      <w:r w:rsidRPr="00270868">
        <w:t xml:space="preserve"> </w:t>
      </w:r>
      <w:proofErr w:type="spellStart"/>
      <w:r w:rsidRPr="00270868">
        <w:t>persequeris</w:t>
      </w:r>
      <w:proofErr w:type="spellEnd"/>
      <w:r w:rsidRPr="00270868">
        <w:t xml:space="preserve">, </w:t>
      </w:r>
      <w:proofErr w:type="spellStart"/>
      <w:r w:rsidRPr="00270868">
        <w:t>sit</w:t>
      </w:r>
      <w:proofErr w:type="spellEnd"/>
      <w:r w:rsidRPr="00270868">
        <w:t xml:space="preserve"> at </w:t>
      </w:r>
      <w:proofErr w:type="spellStart"/>
      <w:r w:rsidRPr="00270868">
        <w:t>illud</w:t>
      </w:r>
      <w:proofErr w:type="spellEnd"/>
      <w:r w:rsidRPr="00270868">
        <w:t xml:space="preserve"> </w:t>
      </w:r>
      <w:proofErr w:type="spellStart"/>
      <w:r w:rsidRPr="00270868">
        <w:t>lobortis</w:t>
      </w:r>
      <w:proofErr w:type="spellEnd"/>
      <w:r w:rsidRPr="00270868">
        <w:t xml:space="preserve"> </w:t>
      </w:r>
      <w:proofErr w:type="spellStart"/>
      <w:r w:rsidRPr="00270868">
        <w:t>atomorum</w:t>
      </w:r>
      <w:proofErr w:type="spellEnd"/>
      <w:r w:rsidRPr="00270868">
        <w:t xml:space="preserve">. </w:t>
      </w:r>
      <w:proofErr w:type="spellStart"/>
      <w:r w:rsidRPr="00270868">
        <w:t>Sed</w:t>
      </w:r>
      <w:proofErr w:type="spellEnd"/>
      <w:r w:rsidRPr="00270868">
        <w:t xml:space="preserve"> </w:t>
      </w:r>
      <w:proofErr w:type="spellStart"/>
      <w:r w:rsidRPr="00270868">
        <w:t>dolorem</w:t>
      </w:r>
      <w:proofErr w:type="spellEnd"/>
      <w:r w:rsidRPr="00270868">
        <w:t xml:space="preserve"> </w:t>
      </w:r>
      <w:proofErr w:type="spellStart"/>
      <w:r w:rsidRPr="00270868">
        <w:t>quaerendum</w:t>
      </w:r>
      <w:proofErr w:type="spellEnd"/>
      <w:r w:rsidRPr="00270868">
        <w:t xml:space="preserve"> ne, </w:t>
      </w:r>
      <w:proofErr w:type="spellStart"/>
      <w:r w:rsidRPr="00270868">
        <w:t>prompta</w:t>
      </w:r>
      <w:proofErr w:type="spellEnd"/>
      <w:r w:rsidRPr="00270868">
        <w:t xml:space="preserve"> </w:t>
      </w:r>
      <w:proofErr w:type="spellStart"/>
      <w:r w:rsidRPr="00270868">
        <w:t>instructior</w:t>
      </w:r>
      <w:proofErr w:type="spellEnd"/>
      <w:r w:rsidRPr="00270868">
        <w:t xml:space="preserve"> ne </w:t>
      </w:r>
      <w:proofErr w:type="spellStart"/>
      <w:r w:rsidRPr="00270868">
        <w:t>pri</w:t>
      </w:r>
      <w:proofErr w:type="spellEnd"/>
      <w:r w:rsidRPr="00270868">
        <w:t xml:space="preserve">. Et </w:t>
      </w:r>
      <w:proofErr w:type="spellStart"/>
      <w:r w:rsidRPr="00270868">
        <w:t>mel</w:t>
      </w:r>
      <w:proofErr w:type="spellEnd"/>
      <w:r w:rsidRPr="00270868">
        <w:t xml:space="preserve"> </w:t>
      </w:r>
      <w:proofErr w:type="spellStart"/>
      <w:r w:rsidRPr="00270868">
        <w:t>partiendo</w:t>
      </w:r>
      <w:proofErr w:type="spellEnd"/>
      <w:r w:rsidRPr="00270868">
        <w:t xml:space="preserve"> </w:t>
      </w:r>
      <w:proofErr w:type="spellStart"/>
      <w:r w:rsidRPr="00270868">
        <w:t>suscipiantur</w:t>
      </w:r>
      <w:proofErr w:type="spellEnd"/>
      <w:r w:rsidRPr="00270868">
        <w:t xml:space="preserve">, </w:t>
      </w:r>
      <w:proofErr w:type="spellStart"/>
      <w:r w:rsidRPr="00270868">
        <w:t>docendi</w:t>
      </w:r>
      <w:proofErr w:type="spellEnd"/>
      <w:r w:rsidRPr="00270868">
        <w:t xml:space="preserve"> </w:t>
      </w:r>
      <w:proofErr w:type="spellStart"/>
      <w:r w:rsidRPr="00270868">
        <w:t>abhorreant</w:t>
      </w:r>
      <w:proofErr w:type="spellEnd"/>
      <w:r w:rsidRPr="00270868">
        <w:t xml:space="preserve"> </w:t>
      </w:r>
      <w:proofErr w:type="spellStart"/>
      <w:r w:rsidRPr="00270868">
        <w:t>ea</w:t>
      </w:r>
      <w:proofErr w:type="spellEnd"/>
      <w:r w:rsidRPr="00270868">
        <w:t xml:space="preserve"> </w:t>
      </w:r>
      <w:proofErr w:type="spellStart"/>
      <w:r w:rsidRPr="00270868">
        <w:t>sit</w:t>
      </w:r>
      <w:proofErr w:type="spellEnd"/>
      <w:r w:rsidRPr="00270868">
        <w:t xml:space="preserve">. </w:t>
      </w:r>
      <w:proofErr w:type="spellStart"/>
      <w:r w:rsidRPr="00270868">
        <w:t>Recteque</w:t>
      </w:r>
      <w:proofErr w:type="spellEnd"/>
      <w:r w:rsidRPr="00270868">
        <w:t xml:space="preserve"> </w:t>
      </w:r>
      <w:proofErr w:type="spellStart"/>
      <w:r w:rsidRPr="00270868">
        <w:t>imperdiet</w:t>
      </w:r>
      <w:proofErr w:type="spellEnd"/>
      <w:r w:rsidRPr="00270868">
        <w:t xml:space="preserve"> </w:t>
      </w:r>
      <w:proofErr w:type="spellStart"/>
      <w:r w:rsidRPr="00270868">
        <w:t>eum</w:t>
      </w:r>
      <w:proofErr w:type="spellEnd"/>
      <w:r w:rsidRPr="00270868">
        <w:t xml:space="preserve"> te.</w:t>
      </w:r>
    </w:p>
    <w:p w14:paraId="397433C8" w14:textId="77777777" w:rsidR="00BC78E2" w:rsidRDefault="00AB463A" w:rsidP="004136BC">
      <w:pPr>
        <w:pStyle w:val="Tekstas"/>
      </w:pPr>
      <w:proofErr w:type="spellStart"/>
      <w:r w:rsidRPr="00270868">
        <w:t>Eu</w:t>
      </w:r>
      <w:proofErr w:type="spellEnd"/>
      <w:r w:rsidRPr="00270868">
        <w:t xml:space="preserve"> </w:t>
      </w:r>
      <w:proofErr w:type="spellStart"/>
      <w:r w:rsidRPr="00270868">
        <w:t>eum</w:t>
      </w:r>
      <w:proofErr w:type="spellEnd"/>
      <w:r w:rsidRPr="00270868">
        <w:t xml:space="preserve"> </w:t>
      </w:r>
      <w:proofErr w:type="spellStart"/>
      <w:r w:rsidRPr="00270868">
        <w:t>decore</w:t>
      </w:r>
      <w:proofErr w:type="spellEnd"/>
      <w:r w:rsidRPr="00270868">
        <w:t xml:space="preserve"> </w:t>
      </w:r>
      <w:proofErr w:type="spellStart"/>
      <w:r w:rsidRPr="00270868">
        <w:t>inimicus</w:t>
      </w:r>
      <w:proofErr w:type="spellEnd"/>
      <w:r w:rsidRPr="00270868">
        <w:t xml:space="preserve"> </w:t>
      </w:r>
      <w:proofErr w:type="spellStart"/>
      <w:r w:rsidRPr="00270868">
        <w:t>consetetur</w:t>
      </w:r>
      <w:proofErr w:type="spellEnd"/>
      <w:r w:rsidRPr="00270868">
        <w:t xml:space="preserve">, </w:t>
      </w:r>
      <w:proofErr w:type="spellStart"/>
      <w:r w:rsidRPr="00270868">
        <w:t>cu</w:t>
      </w:r>
      <w:proofErr w:type="spellEnd"/>
      <w:r w:rsidRPr="00270868">
        <w:t xml:space="preserve"> </w:t>
      </w:r>
      <w:proofErr w:type="spellStart"/>
      <w:r w:rsidRPr="00270868">
        <w:t>usu</w:t>
      </w:r>
      <w:proofErr w:type="spellEnd"/>
      <w:r w:rsidRPr="00270868">
        <w:t xml:space="preserve"> </w:t>
      </w:r>
      <w:proofErr w:type="spellStart"/>
      <w:r w:rsidRPr="00270868">
        <w:t>habeo</w:t>
      </w:r>
      <w:proofErr w:type="spellEnd"/>
      <w:r w:rsidRPr="00270868">
        <w:t xml:space="preserve"> </w:t>
      </w:r>
      <w:proofErr w:type="spellStart"/>
      <w:r w:rsidRPr="00270868">
        <w:t>corpora</w:t>
      </w:r>
      <w:proofErr w:type="spellEnd"/>
      <w:r w:rsidRPr="00270868">
        <w:t xml:space="preserve"> </w:t>
      </w:r>
      <w:proofErr w:type="spellStart"/>
      <w:r w:rsidRPr="00270868">
        <w:t>intellegam</w:t>
      </w:r>
      <w:proofErr w:type="spellEnd"/>
      <w:r w:rsidRPr="00270868">
        <w:t xml:space="preserve">. </w:t>
      </w:r>
      <w:proofErr w:type="spellStart"/>
      <w:r w:rsidRPr="00270868">
        <w:t>Ut</w:t>
      </w:r>
      <w:proofErr w:type="spellEnd"/>
      <w:r w:rsidRPr="00270868">
        <w:t xml:space="preserve"> </w:t>
      </w:r>
      <w:proofErr w:type="spellStart"/>
      <w:r w:rsidRPr="00270868">
        <w:t>antiopam</w:t>
      </w:r>
      <w:proofErr w:type="spellEnd"/>
      <w:r w:rsidRPr="00270868">
        <w:t xml:space="preserve"> </w:t>
      </w:r>
      <w:proofErr w:type="spellStart"/>
      <w:r w:rsidRPr="00270868">
        <w:t>efficiendi</w:t>
      </w:r>
      <w:proofErr w:type="spellEnd"/>
      <w:r w:rsidRPr="00270868">
        <w:t xml:space="preserve"> </w:t>
      </w:r>
      <w:proofErr w:type="spellStart"/>
      <w:r w:rsidRPr="00270868">
        <w:t>deterruisset</w:t>
      </w:r>
      <w:proofErr w:type="spellEnd"/>
      <w:r w:rsidRPr="00270868">
        <w:t xml:space="preserve"> </w:t>
      </w:r>
      <w:proofErr w:type="spellStart"/>
      <w:r w:rsidRPr="00270868">
        <w:t>sit</w:t>
      </w:r>
      <w:proofErr w:type="spellEnd"/>
      <w:r w:rsidRPr="00270868">
        <w:t xml:space="preserve">. </w:t>
      </w:r>
      <w:proofErr w:type="spellStart"/>
      <w:r w:rsidRPr="00270868">
        <w:t>Mel</w:t>
      </w:r>
      <w:proofErr w:type="spellEnd"/>
      <w:r w:rsidRPr="00270868">
        <w:t xml:space="preserve"> </w:t>
      </w:r>
      <w:proofErr w:type="spellStart"/>
      <w:r w:rsidRPr="00270868">
        <w:t>sint</w:t>
      </w:r>
      <w:proofErr w:type="spellEnd"/>
      <w:r w:rsidRPr="00270868">
        <w:t xml:space="preserve"> </w:t>
      </w:r>
      <w:proofErr w:type="spellStart"/>
      <w:r w:rsidRPr="00270868">
        <w:t>eirmod</w:t>
      </w:r>
      <w:proofErr w:type="spellEnd"/>
      <w:r w:rsidRPr="00270868">
        <w:t xml:space="preserve"> </w:t>
      </w:r>
      <w:proofErr w:type="spellStart"/>
      <w:r w:rsidRPr="00270868">
        <w:t>id</w:t>
      </w:r>
      <w:proofErr w:type="spellEnd"/>
      <w:r w:rsidRPr="00270868">
        <w:t xml:space="preserve">, </w:t>
      </w:r>
      <w:proofErr w:type="spellStart"/>
      <w:r w:rsidRPr="00270868">
        <w:t>qui</w:t>
      </w:r>
      <w:proofErr w:type="spellEnd"/>
      <w:r w:rsidRPr="00270868">
        <w:t xml:space="preserve"> </w:t>
      </w:r>
      <w:proofErr w:type="spellStart"/>
      <w:r w:rsidRPr="00270868">
        <w:t>quot</w:t>
      </w:r>
      <w:proofErr w:type="spellEnd"/>
      <w:r w:rsidRPr="00270868">
        <w:t xml:space="preserve"> virtute </w:t>
      </w:r>
      <w:proofErr w:type="spellStart"/>
      <w:r w:rsidRPr="00270868">
        <w:t>id</w:t>
      </w:r>
      <w:proofErr w:type="spellEnd"/>
      <w:r w:rsidRPr="00270868">
        <w:t xml:space="preserve">, </w:t>
      </w:r>
      <w:proofErr w:type="spellStart"/>
      <w:r w:rsidRPr="00270868">
        <w:t>dolor</w:t>
      </w:r>
      <w:proofErr w:type="spellEnd"/>
      <w:r w:rsidRPr="00270868">
        <w:t xml:space="preserve"> </w:t>
      </w:r>
      <w:proofErr w:type="spellStart"/>
      <w:r w:rsidRPr="00270868">
        <w:t>nemore</w:t>
      </w:r>
      <w:proofErr w:type="spellEnd"/>
      <w:r w:rsidRPr="00270868">
        <w:t xml:space="preserve"> </w:t>
      </w:r>
      <w:proofErr w:type="spellStart"/>
      <w:r w:rsidRPr="00270868">
        <w:t>forensibus</w:t>
      </w:r>
      <w:proofErr w:type="spellEnd"/>
      <w:r w:rsidRPr="00270868">
        <w:t xml:space="preserve"> </w:t>
      </w:r>
      <w:proofErr w:type="spellStart"/>
      <w:r w:rsidRPr="00270868">
        <w:t>usu</w:t>
      </w:r>
      <w:proofErr w:type="spellEnd"/>
      <w:r w:rsidRPr="00270868">
        <w:t xml:space="preserve"> </w:t>
      </w:r>
      <w:proofErr w:type="spellStart"/>
      <w:r w:rsidRPr="00270868">
        <w:t>id</w:t>
      </w:r>
      <w:proofErr w:type="spellEnd"/>
      <w:r w:rsidRPr="00270868">
        <w:t xml:space="preserve">. </w:t>
      </w:r>
      <w:proofErr w:type="spellStart"/>
      <w:r w:rsidRPr="00270868">
        <w:t>Fugit</w:t>
      </w:r>
      <w:proofErr w:type="spellEnd"/>
      <w:r w:rsidRPr="00270868">
        <w:t xml:space="preserve"> </w:t>
      </w:r>
      <w:proofErr w:type="spellStart"/>
      <w:r w:rsidRPr="00270868">
        <w:t>dolore</w:t>
      </w:r>
      <w:proofErr w:type="spellEnd"/>
      <w:r w:rsidRPr="00270868">
        <w:t xml:space="preserve"> </w:t>
      </w:r>
      <w:proofErr w:type="spellStart"/>
      <w:r w:rsidRPr="00270868">
        <w:t>voluptatum</w:t>
      </w:r>
      <w:proofErr w:type="spellEnd"/>
      <w:r w:rsidRPr="00270868">
        <w:t xml:space="preserve"> </w:t>
      </w:r>
      <w:proofErr w:type="spellStart"/>
      <w:r w:rsidRPr="00270868">
        <w:t>cu</w:t>
      </w:r>
      <w:proofErr w:type="spellEnd"/>
      <w:r w:rsidRPr="00270868">
        <w:t xml:space="preserve"> </w:t>
      </w:r>
      <w:proofErr w:type="spellStart"/>
      <w:r w:rsidRPr="00270868">
        <w:t>vim</w:t>
      </w:r>
      <w:proofErr w:type="spellEnd"/>
      <w:r w:rsidRPr="00270868">
        <w:t xml:space="preserve">. </w:t>
      </w:r>
      <w:proofErr w:type="spellStart"/>
      <w:r w:rsidRPr="00270868">
        <w:t>An</w:t>
      </w:r>
      <w:proofErr w:type="spellEnd"/>
      <w:r w:rsidRPr="00270868">
        <w:t xml:space="preserve"> </w:t>
      </w:r>
      <w:proofErr w:type="spellStart"/>
      <w:r w:rsidRPr="00270868">
        <w:t>vix</w:t>
      </w:r>
      <w:proofErr w:type="spellEnd"/>
      <w:r w:rsidRPr="00270868">
        <w:t xml:space="preserve"> </w:t>
      </w:r>
      <w:proofErr w:type="spellStart"/>
      <w:r w:rsidRPr="00270868">
        <w:t>veniam</w:t>
      </w:r>
      <w:proofErr w:type="spellEnd"/>
      <w:r w:rsidRPr="00270868">
        <w:t xml:space="preserve"> </w:t>
      </w:r>
      <w:proofErr w:type="spellStart"/>
      <w:r w:rsidRPr="00270868">
        <w:t>graecis</w:t>
      </w:r>
      <w:proofErr w:type="spellEnd"/>
      <w:r w:rsidRPr="00270868">
        <w:t xml:space="preserve"> </w:t>
      </w:r>
      <w:proofErr w:type="spellStart"/>
      <w:r w:rsidRPr="00270868">
        <w:t>insolens</w:t>
      </w:r>
      <w:proofErr w:type="spellEnd"/>
      <w:r w:rsidRPr="00270868">
        <w:t xml:space="preserve">, </w:t>
      </w:r>
      <w:proofErr w:type="spellStart"/>
      <w:r w:rsidRPr="00270868">
        <w:t>sit</w:t>
      </w:r>
      <w:proofErr w:type="spellEnd"/>
      <w:r w:rsidRPr="00270868">
        <w:t xml:space="preserve"> </w:t>
      </w:r>
      <w:proofErr w:type="spellStart"/>
      <w:r w:rsidRPr="00270868">
        <w:t>posse</w:t>
      </w:r>
      <w:proofErr w:type="spellEnd"/>
      <w:r w:rsidRPr="00270868">
        <w:t xml:space="preserve"> </w:t>
      </w:r>
      <w:proofErr w:type="spellStart"/>
      <w:r w:rsidRPr="00270868">
        <w:t>iusto</w:t>
      </w:r>
      <w:proofErr w:type="spellEnd"/>
      <w:r w:rsidRPr="00270868">
        <w:t xml:space="preserve"> </w:t>
      </w:r>
      <w:proofErr w:type="spellStart"/>
      <w:r w:rsidRPr="00270868">
        <w:t>id</w:t>
      </w:r>
      <w:proofErr w:type="spellEnd"/>
      <w:r w:rsidRPr="00270868">
        <w:t xml:space="preserve">. </w:t>
      </w:r>
      <w:proofErr w:type="spellStart"/>
      <w:r w:rsidRPr="00270868">
        <w:t>Ut</w:t>
      </w:r>
      <w:proofErr w:type="spellEnd"/>
      <w:r w:rsidRPr="00270868">
        <w:t xml:space="preserve"> </w:t>
      </w:r>
      <w:proofErr w:type="spellStart"/>
      <w:r w:rsidRPr="00270868">
        <w:t>vim</w:t>
      </w:r>
      <w:proofErr w:type="spellEnd"/>
      <w:r w:rsidRPr="00270868">
        <w:t xml:space="preserve"> </w:t>
      </w:r>
      <w:proofErr w:type="spellStart"/>
      <w:r w:rsidRPr="00270868">
        <w:t>ceteros</w:t>
      </w:r>
      <w:proofErr w:type="spellEnd"/>
      <w:r w:rsidRPr="00270868">
        <w:t xml:space="preserve"> </w:t>
      </w:r>
      <w:proofErr w:type="spellStart"/>
      <w:r w:rsidRPr="00270868">
        <w:t>percipit</w:t>
      </w:r>
      <w:proofErr w:type="spellEnd"/>
      <w:r w:rsidRPr="00270868">
        <w:t xml:space="preserve">, </w:t>
      </w:r>
      <w:proofErr w:type="spellStart"/>
      <w:r w:rsidRPr="00270868">
        <w:t>id</w:t>
      </w:r>
      <w:proofErr w:type="spellEnd"/>
      <w:r w:rsidRPr="00270868">
        <w:t xml:space="preserve"> quo </w:t>
      </w:r>
      <w:proofErr w:type="spellStart"/>
      <w:r w:rsidRPr="00270868">
        <w:t>ubique</w:t>
      </w:r>
      <w:proofErr w:type="spellEnd"/>
      <w:r w:rsidRPr="00270868">
        <w:t xml:space="preserve"> </w:t>
      </w:r>
      <w:proofErr w:type="spellStart"/>
      <w:r w:rsidRPr="00270868">
        <w:t>recusabo</w:t>
      </w:r>
      <w:proofErr w:type="spellEnd"/>
      <w:r w:rsidRPr="00270868">
        <w:t xml:space="preserve">, </w:t>
      </w:r>
      <w:proofErr w:type="spellStart"/>
      <w:r w:rsidRPr="00270868">
        <w:t>eum</w:t>
      </w:r>
      <w:proofErr w:type="spellEnd"/>
      <w:r w:rsidRPr="00270868">
        <w:t xml:space="preserve"> </w:t>
      </w:r>
      <w:proofErr w:type="spellStart"/>
      <w:r w:rsidRPr="00270868">
        <w:t>sint</w:t>
      </w:r>
      <w:proofErr w:type="spellEnd"/>
      <w:r w:rsidRPr="00270868">
        <w:t xml:space="preserve"> </w:t>
      </w:r>
      <w:proofErr w:type="spellStart"/>
      <w:r w:rsidRPr="00270868">
        <w:t>lucilius</w:t>
      </w:r>
      <w:proofErr w:type="spellEnd"/>
      <w:r w:rsidRPr="00270868">
        <w:t xml:space="preserve"> </w:t>
      </w:r>
      <w:proofErr w:type="spellStart"/>
      <w:r w:rsidRPr="00270868">
        <w:t>ea</w:t>
      </w:r>
      <w:proofErr w:type="spellEnd"/>
      <w:r w:rsidRPr="00270868">
        <w:t xml:space="preserve">. </w:t>
      </w:r>
      <w:proofErr w:type="spellStart"/>
      <w:r w:rsidRPr="00270868">
        <w:t>In</w:t>
      </w:r>
      <w:proofErr w:type="spellEnd"/>
      <w:r w:rsidRPr="00270868">
        <w:t xml:space="preserve"> </w:t>
      </w:r>
      <w:proofErr w:type="spellStart"/>
      <w:r w:rsidRPr="00270868">
        <w:t>sumo</w:t>
      </w:r>
      <w:proofErr w:type="spellEnd"/>
      <w:r w:rsidRPr="00270868">
        <w:t xml:space="preserve"> </w:t>
      </w:r>
      <w:proofErr w:type="spellStart"/>
      <w:r w:rsidRPr="00270868">
        <w:t>inani</w:t>
      </w:r>
      <w:proofErr w:type="spellEnd"/>
      <w:r w:rsidRPr="00270868">
        <w:t xml:space="preserve"> </w:t>
      </w:r>
      <w:proofErr w:type="spellStart"/>
      <w:r w:rsidRPr="00270868">
        <w:t>numquam</w:t>
      </w:r>
      <w:proofErr w:type="spellEnd"/>
      <w:r w:rsidRPr="00270868">
        <w:t xml:space="preserve"> </w:t>
      </w:r>
      <w:proofErr w:type="spellStart"/>
      <w:r w:rsidRPr="00270868">
        <w:t>has</w:t>
      </w:r>
      <w:proofErr w:type="spellEnd"/>
      <w:r w:rsidRPr="00270868">
        <w:t>.</w:t>
      </w:r>
    </w:p>
    <w:p w14:paraId="39F34018" w14:textId="77777777" w:rsidR="003764DB" w:rsidRDefault="003764DB" w:rsidP="003764DB"/>
    <w:sectPr w:rsidR="003764DB" w:rsidSect="00733B28">
      <w:footerReference w:type="default" r:id="rId25"/>
      <w:footerReference w:type="first" r:id="rId26"/>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60F83D" w14:textId="77777777" w:rsidR="00413654" w:rsidRDefault="00413654" w:rsidP="00703F96">
      <w:pPr>
        <w:spacing w:line="240" w:lineRule="auto"/>
      </w:pPr>
      <w:r>
        <w:separator/>
      </w:r>
    </w:p>
    <w:p w14:paraId="171FFE66" w14:textId="77777777" w:rsidR="00413654" w:rsidRDefault="00413654"/>
    <w:p w14:paraId="416F5869" w14:textId="77777777" w:rsidR="00413654" w:rsidRDefault="00413654"/>
    <w:p w14:paraId="679F8750" w14:textId="77777777" w:rsidR="00413654" w:rsidRDefault="00413654"/>
  </w:endnote>
  <w:endnote w:type="continuationSeparator" w:id="0">
    <w:p w14:paraId="02774378" w14:textId="77777777" w:rsidR="00413654" w:rsidRDefault="00413654" w:rsidP="00703F96">
      <w:pPr>
        <w:spacing w:line="240" w:lineRule="auto"/>
      </w:pPr>
      <w:r>
        <w:continuationSeparator/>
      </w:r>
    </w:p>
    <w:p w14:paraId="3463FF7A" w14:textId="77777777" w:rsidR="00413654" w:rsidRDefault="00413654"/>
    <w:p w14:paraId="7B4CBD97" w14:textId="77777777" w:rsidR="00413654" w:rsidRDefault="00413654"/>
    <w:p w14:paraId="4A124BA2" w14:textId="77777777" w:rsidR="00413654" w:rsidRDefault="00413654"/>
  </w:endnote>
  <w:endnote w:type="continuationNotice" w:id="1">
    <w:p w14:paraId="16D5755C" w14:textId="77777777" w:rsidR="00413654" w:rsidRDefault="0041365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271119" w:rsidRDefault="00271119">
        <w:pPr>
          <w:pStyle w:val="Footer"/>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271119" w:rsidRDefault="002711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6C7917" w14:textId="77777777" w:rsidR="00413654" w:rsidRDefault="00413654" w:rsidP="00703F96">
      <w:pPr>
        <w:spacing w:line="240" w:lineRule="auto"/>
      </w:pPr>
      <w:r>
        <w:separator/>
      </w:r>
    </w:p>
  </w:footnote>
  <w:footnote w:type="continuationSeparator" w:id="0">
    <w:p w14:paraId="5CCCD32D" w14:textId="77777777" w:rsidR="00413654" w:rsidRDefault="00413654" w:rsidP="00703F96">
      <w:pPr>
        <w:spacing w:line="240" w:lineRule="auto"/>
      </w:pPr>
      <w:r>
        <w:continuationSeparator/>
      </w:r>
    </w:p>
    <w:p w14:paraId="38CE4C00" w14:textId="77777777" w:rsidR="00413654" w:rsidRDefault="00413654"/>
    <w:p w14:paraId="5D466FFE" w14:textId="77777777" w:rsidR="00413654" w:rsidRDefault="00413654"/>
    <w:p w14:paraId="724354DD" w14:textId="77777777" w:rsidR="00413654" w:rsidRDefault="00413654"/>
  </w:footnote>
  <w:footnote w:type="continuationNotice" w:id="1">
    <w:p w14:paraId="6792110E" w14:textId="77777777" w:rsidR="00413654" w:rsidRDefault="0041365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7"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8"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779F5073"/>
    <w:multiLevelType w:val="multilevel"/>
    <w:tmpl w:val="CD26A2A6"/>
    <w:lvl w:ilvl="0">
      <w:start w:val="1"/>
      <w:numFmt w:val="decimal"/>
      <w:pStyle w:val="Heading1"/>
      <w:lvlText w:val="%1."/>
      <w:lvlJc w:val="left"/>
      <w:pPr>
        <w:ind w:left="3759" w:hanging="357"/>
      </w:pPr>
      <w:rPr>
        <w:rFonts w:ascii="Times New Roman Bold" w:hAnsi="Times New Roman Bold" w:hint="default"/>
        <w:b/>
        <w:i w:val="0"/>
        <w:sz w:val="24"/>
      </w:rPr>
    </w:lvl>
    <w:lvl w:ilvl="1">
      <w:start w:val="1"/>
      <w:numFmt w:val="decimal"/>
      <w:pStyle w:val="Heading2"/>
      <w:lvlText w:val="%1.%2."/>
      <w:lvlJc w:val="left"/>
      <w:pPr>
        <w:ind w:left="3050"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8"/>
  </w:num>
  <w:num w:numId="3">
    <w:abstractNumId w:val="9"/>
  </w:num>
  <w:num w:numId="4">
    <w:abstractNumId w:val="10"/>
  </w:num>
  <w:num w:numId="5">
    <w:abstractNumId w:val="0"/>
  </w:num>
  <w:num w:numId="6">
    <w:abstractNumId w:val="2"/>
  </w:num>
  <w:num w:numId="7">
    <w:abstractNumId w:val="1"/>
  </w:num>
  <w:num w:numId="8">
    <w:abstractNumId w:val="6"/>
  </w:num>
  <w:num w:numId="9">
    <w:abstractNumId w:val="11"/>
  </w:num>
  <w:num w:numId="10">
    <w:abstractNumId w:val="7"/>
  </w:num>
  <w:num w:numId="11">
    <w:abstractNumId w:val="0"/>
    <w:lvlOverride w:ilvl="0">
      <w:startOverride w:val="1"/>
    </w:lvlOverride>
  </w:num>
  <w:num w:numId="12">
    <w:abstractNumId w:val="7"/>
    <w:lvlOverride w:ilvl="0">
      <w:startOverride w:val="1"/>
    </w:lvlOverride>
  </w:num>
  <w:num w:numId="13">
    <w:abstractNumId w:val="0"/>
  </w:num>
  <w:num w:numId="14">
    <w:abstractNumId w:val="0"/>
    <w:lvlOverride w:ilvl="0">
      <w:startOverride w:val="1"/>
    </w:lvlOverride>
  </w:num>
  <w:num w:numId="15">
    <w:abstractNumId w:val="0"/>
  </w:num>
  <w:num w:numId="16">
    <w:abstractNumId w:val="10"/>
  </w:num>
  <w:num w:numId="17">
    <w:abstractNumId w:val="10"/>
  </w:num>
  <w:num w:numId="18">
    <w:abstractNumId w:val="10"/>
  </w:num>
  <w:num w:numId="19">
    <w:abstractNumId w:val="10"/>
  </w:num>
  <w:num w:numId="20">
    <w:abstractNumId w:val="5"/>
  </w:num>
  <w:num w:numId="21">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B3C"/>
    <w:rsid w:val="00030E88"/>
    <w:rsid w:val="000361E8"/>
    <w:rsid w:val="000401D9"/>
    <w:rsid w:val="00046A26"/>
    <w:rsid w:val="00051FBB"/>
    <w:rsid w:val="00053A41"/>
    <w:rsid w:val="00055FA6"/>
    <w:rsid w:val="000560C7"/>
    <w:rsid w:val="000564D4"/>
    <w:rsid w:val="000565A3"/>
    <w:rsid w:val="00067E95"/>
    <w:rsid w:val="00074831"/>
    <w:rsid w:val="00076FBB"/>
    <w:rsid w:val="00086029"/>
    <w:rsid w:val="00087B46"/>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13AB"/>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30DD"/>
    <w:rsid w:val="001710D1"/>
    <w:rsid w:val="00171CED"/>
    <w:rsid w:val="00181E98"/>
    <w:rsid w:val="00181F65"/>
    <w:rsid w:val="00187D2D"/>
    <w:rsid w:val="00191CF7"/>
    <w:rsid w:val="00195458"/>
    <w:rsid w:val="00197B02"/>
    <w:rsid w:val="00197E84"/>
    <w:rsid w:val="001A2545"/>
    <w:rsid w:val="001A36AB"/>
    <w:rsid w:val="001A489C"/>
    <w:rsid w:val="001A7257"/>
    <w:rsid w:val="001B7286"/>
    <w:rsid w:val="001C0C97"/>
    <w:rsid w:val="001C13A6"/>
    <w:rsid w:val="001C6670"/>
    <w:rsid w:val="001D32A9"/>
    <w:rsid w:val="001E128D"/>
    <w:rsid w:val="001E550A"/>
    <w:rsid w:val="001E593D"/>
    <w:rsid w:val="001F0366"/>
    <w:rsid w:val="001F0CED"/>
    <w:rsid w:val="001F2A28"/>
    <w:rsid w:val="001F2F12"/>
    <w:rsid w:val="001F32C1"/>
    <w:rsid w:val="001F378C"/>
    <w:rsid w:val="001F73A9"/>
    <w:rsid w:val="001F7522"/>
    <w:rsid w:val="00200062"/>
    <w:rsid w:val="0020582A"/>
    <w:rsid w:val="0021027E"/>
    <w:rsid w:val="002141C1"/>
    <w:rsid w:val="00214BB1"/>
    <w:rsid w:val="00225C72"/>
    <w:rsid w:val="00235896"/>
    <w:rsid w:val="00236C7B"/>
    <w:rsid w:val="00254B09"/>
    <w:rsid w:val="00257584"/>
    <w:rsid w:val="00257617"/>
    <w:rsid w:val="00261307"/>
    <w:rsid w:val="00263156"/>
    <w:rsid w:val="00265AFE"/>
    <w:rsid w:val="00266461"/>
    <w:rsid w:val="00270868"/>
    <w:rsid w:val="00270F30"/>
    <w:rsid w:val="00271119"/>
    <w:rsid w:val="002761C5"/>
    <w:rsid w:val="002776C2"/>
    <w:rsid w:val="0028331B"/>
    <w:rsid w:val="0028563B"/>
    <w:rsid w:val="002918CD"/>
    <w:rsid w:val="0029446B"/>
    <w:rsid w:val="002A304D"/>
    <w:rsid w:val="002A47DD"/>
    <w:rsid w:val="002A58D1"/>
    <w:rsid w:val="002A6CEF"/>
    <w:rsid w:val="002B3F9D"/>
    <w:rsid w:val="002B6F95"/>
    <w:rsid w:val="002C4255"/>
    <w:rsid w:val="002C5F0F"/>
    <w:rsid w:val="002C60E8"/>
    <w:rsid w:val="002C61BE"/>
    <w:rsid w:val="002C7063"/>
    <w:rsid w:val="002D0564"/>
    <w:rsid w:val="002D4B1B"/>
    <w:rsid w:val="002F0C7B"/>
    <w:rsid w:val="002F0FE1"/>
    <w:rsid w:val="002F1A21"/>
    <w:rsid w:val="002F2959"/>
    <w:rsid w:val="002F41E7"/>
    <w:rsid w:val="002F7FC4"/>
    <w:rsid w:val="00307424"/>
    <w:rsid w:val="00313D9D"/>
    <w:rsid w:val="00317DCA"/>
    <w:rsid w:val="00323A2C"/>
    <w:rsid w:val="003255C8"/>
    <w:rsid w:val="003377D0"/>
    <w:rsid w:val="003404BA"/>
    <w:rsid w:val="00341179"/>
    <w:rsid w:val="003471B1"/>
    <w:rsid w:val="00367DCD"/>
    <w:rsid w:val="00372EC2"/>
    <w:rsid w:val="00373017"/>
    <w:rsid w:val="003733AA"/>
    <w:rsid w:val="00375680"/>
    <w:rsid w:val="003764DB"/>
    <w:rsid w:val="0037769F"/>
    <w:rsid w:val="0038050F"/>
    <w:rsid w:val="00381AF6"/>
    <w:rsid w:val="00383099"/>
    <w:rsid w:val="00384141"/>
    <w:rsid w:val="00384DB7"/>
    <w:rsid w:val="00385B22"/>
    <w:rsid w:val="0039105F"/>
    <w:rsid w:val="00391192"/>
    <w:rsid w:val="00393439"/>
    <w:rsid w:val="00393D29"/>
    <w:rsid w:val="00394551"/>
    <w:rsid w:val="003A049C"/>
    <w:rsid w:val="003A7A07"/>
    <w:rsid w:val="003B4A45"/>
    <w:rsid w:val="003B5464"/>
    <w:rsid w:val="003C0718"/>
    <w:rsid w:val="003C78D9"/>
    <w:rsid w:val="003D13F9"/>
    <w:rsid w:val="003D27DE"/>
    <w:rsid w:val="003D3CD7"/>
    <w:rsid w:val="003D4135"/>
    <w:rsid w:val="003D4FDF"/>
    <w:rsid w:val="003D72DD"/>
    <w:rsid w:val="003E208C"/>
    <w:rsid w:val="003F124A"/>
    <w:rsid w:val="003F2A63"/>
    <w:rsid w:val="003F3A2B"/>
    <w:rsid w:val="003F4427"/>
    <w:rsid w:val="00400547"/>
    <w:rsid w:val="00400BE6"/>
    <w:rsid w:val="00401D60"/>
    <w:rsid w:val="00407982"/>
    <w:rsid w:val="00410D6E"/>
    <w:rsid w:val="0041168B"/>
    <w:rsid w:val="00412609"/>
    <w:rsid w:val="00413654"/>
    <w:rsid w:val="004136BC"/>
    <w:rsid w:val="00413A6C"/>
    <w:rsid w:val="00413DA3"/>
    <w:rsid w:val="004217B2"/>
    <w:rsid w:val="004244C8"/>
    <w:rsid w:val="00431AF3"/>
    <w:rsid w:val="00435089"/>
    <w:rsid w:val="00437E20"/>
    <w:rsid w:val="0044222F"/>
    <w:rsid w:val="00443244"/>
    <w:rsid w:val="00446C2C"/>
    <w:rsid w:val="004470C0"/>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177B"/>
    <w:rsid w:val="004B41A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42C2"/>
    <w:rsid w:val="00505F9D"/>
    <w:rsid w:val="00512692"/>
    <w:rsid w:val="00523018"/>
    <w:rsid w:val="00524AF2"/>
    <w:rsid w:val="005273A1"/>
    <w:rsid w:val="0053476D"/>
    <w:rsid w:val="005347EE"/>
    <w:rsid w:val="00535496"/>
    <w:rsid w:val="00540D21"/>
    <w:rsid w:val="00542BB1"/>
    <w:rsid w:val="00543749"/>
    <w:rsid w:val="0054720B"/>
    <w:rsid w:val="00550434"/>
    <w:rsid w:val="005554CA"/>
    <w:rsid w:val="00567FC5"/>
    <w:rsid w:val="005806CB"/>
    <w:rsid w:val="0058403C"/>
    <w:rsid w:val="00585963"/>
    <w:rsid w:val="0058640C"/>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431"/>
    <w:rsid w:val="005F6195"/>
    <w:rsid w:val="0060014B"/>
    <w:rsid w:val="00607CB5"/>
    <w:rsid w:val="0061317B"/>
    <w:rsid w:val="00617CB6"/>
    <w:rsid w:val="00620B23"/>
    <w:rsid w:val="00626CCE"/>
    <w:rsid w:val="00626CD1"/>
    <w:rsid w:val="00631191"/>
    <w:rsid w:val="00632507"/>
    <w:rsid w:val="00637955"/>
    <w:rsid w:val="006413CC"/>
    <w:rsid w:val="00647365"/>
    <w:rsid w:val="00654A22"/>
    <w:rsid w:val="006629C0"/>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736C"/>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3B28"/>
    <w:rsid w:val="00736938"/>
    <w:rsid w:val="00741A01"/>
    <w:rsid w:val="00741EF5"/>
    <w:rsid w:val="00742C30"/>
    <w:rsid w:val="00746F59"/>
    <w:rsid w:val="007502F7"/>
    <w:rsid w:val="00751EDC"/>
    <w:rsid w:val="00753762"/>
    <w:rsid w:val="00760C19"/>
    <w:rsid w:val="00762CF7"/>
    <w:rsid w:val="00765F3A"/>
    <w:rsid w:val="007744F6"/>
    <w:rsid w:val="0078043C"/>
    <w:rsid w:val="0078238A"/>
    <w:rsid w:val="007826B5"/>
    <w:rsid w:val="007863C3"/>
    <w:rsid w:val="007966E8"/>
    <w:rsid w:val="007A31DF"/>
    <w:rsid w:val="007A3F55"/>
    <w:rsid w:val="007A566A"/>
    <w:rsid w:val="007A6C43"/>
    <w:rsid w:val="007B12D0"/>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219"/>
    <w:rsid w:val="00805B1D"/>
    <w:rsid w:val="00807A1D"/>
    <w:rsid w:val="008104E0"/>
    <w:rsid w:val="00810922"/>
    <w:rsid w:val="00813419"/>
    <w:rsid w:val="00814F73"/>
    <w:rsid w:val="00821F0D"/>
    <w:rsid w:val="008221FB"/>
    <w:rsid w:val="0082352A"/>
    <w:rsid w:val="0082569C"/>
    <w:rsid w:val="008315A4"/>
    <w:rsid w:val="00833996"/>
    <w:rsid w:val="00837F0F"/>
    <w:rsid w:val="00847ECE"/>
    <w:rsid w:val="008536EF"/>
    <w:rsid w:val="008569B2"/>
    <w:rsid w:val="008603E0"/>
    <w:rsid w:val="00860D3C"/>
    <w:rsid w:val="00870226"/>
    <w:rsid w:val="00871505"/>
    <w:rsid w:val="00872D4F"/>
    <w:rsid w:val="008760EA"/>
    <w:rsid w:val="00881DBB"/>
    <w:rsid w:val="00883BFC"/>
    <w:rsid w:val="008912AB"/>
    <w:rsid w:val="00897DD5"/>
    <w:rsid w:val="008A4790"/>
    <w:rsid w:val="008A76DE"/>
    <w:rsid w:val="008B13BB"/>
    <w:rsid w:val="008B2712"/>
    <w:rsid w:val="008C1998"/>
    <w:rsid w:val="008D2B68"/>
    <w:rsid w:val="008E2422"/>
    <w:rsid w:val="008E397A"/>
    <w:rsid w:val="008E4A99"/>
    <w:rsid w:val="008F247E"/>
    <w:rsid w:val="008F616E"/>
    <w:rsid w:val="00900666"/>
    <w:rsid w:val="0091110A"/>
    <w:rsid w:val="00927872"/>
    <w:rsid w:val="0093675D"/>
    <w:rsid w:val="0094208C"/>
    <w:rsid w:val="0094565D"/>
    <w:rsid w:val="00945752"/>
    <w:rsid w:val="009478E5"/>
    <w:rsid w:val="0095011D"/>
    <w:rsid w:val="00950FC3"/>
    <w:rsid w:val="009626F5"/>
    <w:rsid w:val="00967413"/>
    <w:rsid w:val="00967903"/>
    <w:rsid w:val="009722C3"/>
    <w:rsid w:val="00976713"/>
    <w:rsid w:val="00995449"/>
    <w:rsid w:val="00995C24"/>
    <w:rsid w:val="009A1560"/>
    <w:rsid w:val="009A1791"/>
    <w:rsid w:val="009A4687"/>
    <w:rsid w:val="009B7C7A"/>
    <w:rsid w:val="009C0C39"/>
    <w:rsid w:val="009C57A9"/>
    <w:rsid w:val="009C5BD2"/>
    <w:rsid w:val="009C67D1"/>
    <w:rsid w:val="009C7684"/>
    <w:rsid w:val="009E1D7B"/>
    <w:rsid w:val="009E23A0"/>
    <w:rsid w:val="009E2EEB"/>
    <w:rsid w:val="009F5254"/>
    <w:rsid w:val="009F65A4"/>
    <w:rsid w:val="009F6F81"/>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A14"/>
    <w:rsid w:val="00A52924"/>
    <w:rsid w:val="00A52DEB"/>
    <w:rsid w:val="00A54DC0"/>
    <w:rsid w:val="00A61B3E"/>
    <w:rsid w:val="00A668CB"/>
    <w:rsid w:val="00A67960"/>
    <w:rsid w:val="00A70084"/>
    <w:rsid w:val="00A70E06"/>
    <w:rsid w:val="00A73351"/>
    <w:rsid w:val="00A77892"/>
    <w:rsid w:val="00A80B60"/>
    <w:rsid w:val="00A81198"/>
    <w:rsid w:val="00A8149E"/>
    <w:rsid w:val="00A87227"/>
    <w:rsid w:val="00A90065"/>
    <w:rsid w:val="00A94659"/>
    <w:rsid w:val="00A94F27"/>
    <w:rsid w:val="00AA31F2"/>
    <w:rsid w:val="00AA3AAF"/>
    <w:rsid w:val="00AA7BCB"/>
    <w:rsid w:val="00AB463A"/>
    <w:rsid w:val="00AB72EC"/>
    <w:rsid w:val="00AC4755"/>
    <w:rsid w:val="00AC6D6B"/>
    <w:rsid w:val="00AC77C2"/>
    <w:rsid w:val="00AD2387"/>
    <w:rsid w:val="00AD78ED"/>
    <w:rsid w:val="00AE29C8"/>
    <w:rsid w:val="00AF0D8F"/>
    <w:rsid w:val="00AF187A"/>
    <w:rsid w:val="00AF3207"/>
    <w:rsid w:val="00AF6844"/>
    <w:rsid w:val="00AF6FCF"/>
    <w:rsid w:val="00B005CD"/>
    <w:rsid w:val="00B05713"/>
    <w:rsid w:val="00B05865"/>
    <w:rsid w:val="00B116E2"/>
    <w:rsid w:val="00B15138"/>
    <w:rsid w:val="00B24A33"/>
    <w:rsid w:val="00B35728"/>
    <w:rsid w:val="00B40D87"/>
    <w:rsid w:val="00B45151"/>
    <w:rsid w:val="00B4678A"/>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F05"/>
    <w:rsid w:val="00BA2E0F"/>
    <w:rsid w:val="00BA3020"/>
    <w:rsid w:val="00BA470D"/>
    <w:rsid w:val="00BB2EC3"/>
    <w:rsid w:val="00BB4153"/>
    <w:rsid w:val="00BB41F5"/>
    <w:rsid w:val="00BC0193"/>
    <w:rsid w:val="00BC2457"/>
    <w:rsid w:val="00BC542C"/>
    <w:rsid w:val="00BC78E2"/>
    <w:rsid w:val="00BC7C1F"/>
    <w:rsid w:val="00BD76DC"/>
    <w:rsid w:val="00BE1541"/>
    <w:rsid w:val="00BE6368"/>
    <w:rsid w:val="00BF36ED"/>
    <w:rsid w:val="00C01E5F"/>
    <w:rsid w:val="00C02088"/>
    <w:rsid w:val="00C03425"/>
    <w:rsid w:val="00C11C82"/>
    <w:rsid w:val="00C11CF6"/>
    <w:rsid w:val="00C12106"/>
    <w:rsid w:val="00C14163"/>
    <w:rsid w:val="00C1529A"/>
    <w:rsid w:val="00C222A4"/>
    <w:rsid w:val="00C316E2"/>
    <w:rsid w:val="00C35B21"/>
    <w:rsid w:val="00C3609F"/>
    <w:rsid w:val="00C42DA0"/>
    <w:rsid w:val="00C456C3"/>
    <w:rsid w:val="00C477AB"/>
    <w:rsid w:val="00C51E0C"/>
    <w:rsid w:val="00C53805"/>
    <w:rsid w:val="00C55F80"/>
    <w:rsid w:val="00C578AF"/>
    <w:rsid w:val="00C57FD6"/>
    <w:rsid w:val="00C63466"/>
    <w:rsid w:val="00C70580"/>
    <w:rsid w:val="00C76F67"/>
    <w:rsid w:val="00C83520"/>
    <w:rsid w:val="00C851DE"/>
    <w:rsid w:val="00C8611C"/>
    <w:rsid w:val="00C9150B"/>
    <w:rsid w:val="00C93381"/>
    <w:rsid w:val="00C93FEC"/>
    <w:rsid w:val="00CA3001"/>
    <w:rsid w:val="00CB3B2A"/>
    <w:rsid w:val="00CC2344"/>
    <w:rsid w:val="00CC2DC4"/>
    <w:rsid w:val="00CC60B4"/>
    <w:rsid w:val="00CD5C46"/>
    <w:rsid w:val="00CE1BD5"/>
    <w:rsid w:val="00CE4529"/>
    <w:rsid w:val="00CE640E"/>
    <w:rsid w:val="00CE6970"/>
    <w:rsid w:val="00CF61DF"/>
    <w:rsid w:val="00D02DF2"/>
    <w:rsid w:val="00D055B0"/>
    <w:rsid w:val="00D0611B"/>
    <w:rsid w:val="00D11F66"/>
    <w:rsid w:val="00D122CD"/>
    <w:rsid w:val="00D125EF"/>
    <w:rsid w:val="00D143DA"/>
    <w:rsid w:val="00D16516"/>
    <w:rsid w:val="00D172A7"/>
    <w:rsid w:val="00D315AF"/>
    <w:rsid w:val="00D32E65"/>
    <w:rsid w:val="00D41708"/>
    <w:rsid w:val="00D47491"/>
    <w:rsid w:val="00D47D35"/>
    <w:rsid w:val="00D565EA"/>
    <w:rsid w:val="00D606B9"/>
    <w:rsid w:val="00D61CE8"/>
    <w:rsid w:val="00D62D02"/>
    <w:rsid w:val="00D64A8F"/>
    <w:rsid w:val="00D64AC9"/>
    <w:rsid w:val="00D65114"/>
    <w:rsid w:val="00D70E5D"/>
    <w:rsid w:val="00D90D36"/>
    <w:rsid w:val="00D92C5C"/>
    <w:rsid w:val="00DA499B"/>
    <w:rsid w:val="00DB6CB3"/>
    <w:rsid w:val="00DC2E5B"/>
    <w:rsid w:val="00DC3BB7"/>
    <w:rsid w:val="00DC754F"/>
    <w:rsid w:val="00DD4BD1"/>
    <w:rsid w:val="00DD7548"/>
    <w:rsid w:val="00DE23F3"/>
    <w:rsid w:val="00DE29B8"/>
    <w:rsid w:val="00DE717A"/>
    <w:rsid w:val="00DF37A1"/>
    <w:rsid w:val="00DF7E01"/>
    <w:rsid w:val="00E0379E"/>
    <w:rsid w:val="00E07553"/>
    <w:rsid w:val="00E1021C"/>
    <w:rsid w:val="00E1613B"/>
    <w:rsid w:val="00E22928"/>
    <w:rsid w:val="00E262A4"/>
    <w:rsid w:val="00E265CA"/>
    <w:rsid w:val="00E30C3E"/>
    <w:rsid w:val="00E45887"/>
    <w:rsid w:val="00E4641D"/>
    <w:rsid w:val="00E51797"/>
    <w:rsid w:val="00E5679B"/>
    <w:rsid w:val="00E56D60"/>
    <w:rsid w:val="00E63BA3"/>
    <w:rsid w:val="00E71A36"/>
    <w:rsid w:val="00E72F45"/>
    <w:rsid w:val="00E758CB"/>
    <w:rsid w:val="00E76D35"/>
    <w:rsid w:val="00E77574"/>
    <w:rsid w:val="00E8217B"/>
    <w:rsid w:val="00E902CB"/>
    <w:rsid w:val="00E92554"/>
    <w:rsid w:val="00E97364"/>
    <w:rsid w:val="00EA077C"/>
    <w:rsid w:val="00EA47EB"/>
    <w:rsid w:val="00EA6C40"/>
    <w:rsid w:val="00EA72DB"/>
    <w:rsid w:val="00EB00C6"/>
    <w:rsid w:val="00EB04EE"/>
    <w:rsid w:val="00EB0787"/>
    <w:rsid w:val="00EB3709"/>
    <w:rsid w:val="00EB42EB"/>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C56"/>
    <w:rsid w:val="00F44608"/>
    <w:rsid w:val="00F452D5"/>
    <w:rsid w:val="00F502F1"/>
    <w:rsid w:val="00F55CA9"/>
    <w:rsid w:val="00F57C3E"/>
    <w:rsid w:val="00F671D4"/>
    <w:rsid w:val="00F71CF0"/>
    <w:rsid w:val="00F829A7"/>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C5D86"/>
    <w:rsid w:val="00FC672E"/>
    <w:rsid w:val="00FD05E6"/>
    <w:rsid w:val="00FD0AE5"/>
    <w:rsid w:val="00FD199B"/>
    <w:rsid w:val="00FD7816"/>
    <w:rsid w:val="00FE5413"/>
    <w:rsid w:val="00FE70AF"/>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B12D0"/>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ind w:left="357"/>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ind w:left="357"/>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file.scirp.org/pdf/ICA_2014080116395737.pdf" TargetMode="External"/><Relationship Id="rId18" Type="http://schemas.openxmlformats.org/officeDocument/2006/relationships/image" Target="media/image2.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file.scirp.org/pdf/ICA_2014080116395737.pdf"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stemmer-imaging.com/en/technical-tips/line-scan-camera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pdfs.semanticscholar.org/5b03/28781755cbbb2bb123c181d063d8475f59e6.pdf" TargetMode="External"/><Relationship Id="rId20" Type="http://schemas.openxmlformats.org/officeDocument/2006/relationships/hyperlink" Target="https://ieeexplore.ieee.org/abstract/document/1334512"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stemmer-imaging.com/en/technical-tips/line-scan-cameras/" TargetMode="External"/><Relationship Id="rId5" Type="http://schemas.openxmlformats.org/officeDocument/2006/relationships/customXml" Target="../customXml/item5.xml"/><Relationship Id="rId15" Type="http://schemas.openxmlformats.org/officeDocument/2006/relationships/hyperlink" Target="https://ieeexplore.ieee.org/abstract/document/1334512" TargetMode="External"/><Relationship Id="rId23" Type="http://schemas.openxmlformats.org/officeDocument/2006/relationships/hyperlink" Target="https://pdfs.semanticscholar.org/5b03/28781755cbbb2bb123c181d063d8475f59e6.pdf" TargetMode="Externa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sciencedirect.com/science/article/pii/S1537511004002235"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ciencedirect.com/science/article/pii/S0278612519300111" TargetMode="External"/><Relationship Id="rId22" Type="http://schemas.openxmlformats.org/officeDocument/2006/relationships/hyperlink" Target="https://www.sciencedirect.com/science/article/pii/S0278612519300111"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Aut18</b:Tag>
    <b:SourceType>InternetSite</b:SourceType>
    <b:Guid>{FD26AADC-8550-43DA-AAAB-21472103A1B4}</b:Guid>
    <b:Title>Automatic optical inspection and process monitoring for furniture production</b:Title>
    <b:InternetSiteTitle>Baumer Inspection</b:InternetSiteTitle>
    <b:Year>2018</b:Year>
    <b:YearAccessed>2019</b:YearAccessed>
    <b:MonthAccessed>gegužės</b:MonthAccessed>
    <b:DayAccessed>2</b:DayAccessed>
    <b:URL>https://www.baumerinspection.com/fileadmin/user_upload/redakteur/Dokumente/Prospekte/Brochure_CB_Furniture_EN_0518_web.pdf</b:URL>
    <b:RefOrder>1</b:RefOrder>
  </b:Source>
  <b:Source>
    <b:Tag>MDN19</b:Tag>
    <b:SourceType>DocumentFromInternetSite</b:SourceType>
    <b:Guid>{9653FE04-3A5B-4159-BD07-6BEC5BF02AA2}</b:Guid>
    <b:Title>„Kinect for Windows Sensor Components and Specifications"</b:Title>
    <b:Year>2019</b:Year>
    <b:Author>
      <b:Author>
        <b:NameList>
          <b:Person>
            <b:Last>M. D. Network</b:Last>
            <b:First>M.</b:First>
            <b:Middle>D. Network</b:Middle>
          </b:Person>
        </b:NameList>
      </b:Author>
    </b:Author>
    <b:InternetSiteTitle>Microsoft</b:InternetSiteTitle>
    <b:Month>10</b:Month>
    <b:Day>10</b:Day>
    <b:URL>„Kinect for Windows Sensor Components and Specifications</b:URL>
    <b:YearAccessed>2019</b:YearAccessed>
    <b:MonthAccessed>10</b:MonthAccessed>
    <b:DayAccessed>10</b:DayAccessed>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3D6D92D-B213-4E9F-947D-7F5AA9802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17044</Words>
  <Characters>9716</Characters>
  <Application>Microsoft Office Word</Application>
  <DocSecurity>0</DocSecurity>
  <Lines>80</Lines>
  <Paragraphs>53</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26707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16</cp:revision>
  <cp:lastPrinted>2019-01-09T11:49:00Z</cp:lastPrinted>
  <dcterms:created xsi:type="dcterms:W3CDTF">2019-11-12T16:07:00Z</dcterms:created>
  <dcterms:modified xsi:type="dcterms:W3CDTF">2019-11-16T22:07:00Z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