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keepNext/>
        <w:spacing w:after="80"/>
      </w:pPr>
      <w:r>
        <w:rPr>
          <w:rFonts w:ascii="Times New Roman" w:hAnsi="Times New Roman"/>
          <w:b/>
          <w:i w:val="0"/>
          <w:sz w:val="40"/>
        </w:rPr>
        <w:t>STANDARD FOR SOFTWARE AND SYSTEM TEST DOCUMENTATION</w:t>
      </w:r>
    </w:p>
    <w:p>
      <w:pPr>
        <w:keepNext/>
        <w:spacing w:after="80"/>
      </w:pPr>
      <w:r>
        <w:rPr>
          <w:rFonts w:ascii="Times New Roman" w:hAnsi="Times New Roman"/>
          <w:b/>
          <w:i w:val="0"/>
          <w:sz w:val="28"/>
        </w:rPr>
        <w:t>Test Completion Report — Test Cycle 1</w:t>
      </w:r>
    </w:p>
    <w:p>
      <w:pPr>
        <w:spacing w:after="80"/>
      </w:pPr>
      <w:r>
        <w:rPr>
          <w:rFonts w:ascii="Times New Roman" w:hAnsi="Times New Roman"/>
          <w:b/>
          <w:i w:val="0"/>
          <w:sz w:val="22"/>
        </w:rPr>
        <w:t xml:space="preserve">Project Name: </w:t>
      </w:r>
      <w:r>
        <w:rPr>
          <w:rFonts w:ascii="Times New Roman" w:hAnsi="Times New Roman"/>
          <w:b w:val="0"/>
          <w:i w:val="0"/>
          <w:sz w:val="22"/>
        </w:rPr>
        <w:t>AlgoGuard — Network Anomaly Detection Using a Stacking Ensemble</w:t>
      </w:r>
    </w:p>
    <w:p>
      <w:pPr>
        <w:spacing w:after="80"/>
      </w:pPr>
      <w:r>
        <w:rPr>
          <w:rFonts w:ascii="Times New Roman" w:hAnsi="Times New Roman"/>
          <w:b/>
          <w:i w:val="0"/>
          <w:sz w:val="22"/>
        </w:rPr>
        <w:t xml:space="preserve">Document Version: </w:t>
      </w:r>
      <w:r>
        <w:rPr>
          <w:rFonts w:ascii="Times New Roman" w:hAnsi="Times New Roman"/>
          <w:b w:val="0"/>
          <w:i w:val="0"/>
          <w:sz w:val="22"/>
        </w:rPr>
        <w:t>1.0</w:t>
      </w:r>
    </w:p>
    <w:p>
      <w:pPr>
        <w:spacing w:after="80"/>
      </w:pPr>
      <w:r>
        <w:rPr>
          <w:rFonts w:ascii="Times New Roman" w:hAnsi="Times New Roman"/>
          <w:b/>
          <w:i w:val="0"/>
          <w:sz w:val="22"/>
        </w:rPr>
        <w:t xml:space="preserve">Date: </w:t>
      </w:r>
      <w:r>
        <w:rPr>
          <w:rFonts w:ascii="Times New Roman" w:hAnsi="Times New Roman"/>
          <w:b w:val="0"/>
          <w:i w:val="0"/>
          <w:sz w:val="22"/>
        </w:rPr>
        <w:t>2026-10-20</w:t>
      </w:r>
    </w:p>
    <w:p>
      <w:pPr>
        <w:spacing w:after="80"/>
      </w:pPr>
      <w:r>
        <w:rPr>
          <w:rFonts w:ascii="Times New Roman" w:hAnsi="Times New Roman"/>
          <w:b/>
          <w:i w:val="0"/>
          <w:sz w:val="22"/>
        </w:rPr>
        <w:t xml:space="preserve">Author / Lead Tester: </w:t>
      </w:r>
      <w:r>
        <w:rPr>
          <w:rFonts w:ascii="Times New Roman" w:hAnsi="Times New Roman"/>
          <w:b w:val="0"/>
          <w:i w:val="0"/>
          <w:sz w:val="22"/>
        </w:rPr>
        <w:t>Cel Hendrix N. San Miguel (author); Chate Mae N. Caluba, Test Lead (DOC-06)</w:t>
      </w:r>
    </w:p>
    <w:p>
      <w:pPr>
        <w:spacing w:after="80"/>
      </w:pPr>
      <w:r>
        <w:rPr>
          <w:rFonts w:ascii="Times New Roman" w:hAnsi="Times New Roman"/>
          <w:b/>
          <w:i w:val="0"/>
          <w:sz w:val="22"/>
        </w:rPr>
        <w:t xml:space="preserve">Project Lead / Manager: </w:t>
      </w:r>
      <w:r>
        <w:rPr>
          <w:rFonts w:ascii="Times New Roman" w:hAnsi="Times New Roman"/>
          <w:b w:val="0"/>
          <w:i w:val="0"/>
          <w:sz w:val="22"/>
        </w:rPr>
        <w:t>Brynt M. Timtiman, Project Manager</w:t>
      </w:r>
    </w:p>
    <w:p>
      <w:pPr>
        <w:spacing w:after="80"/>
      </w:pPr>
      <w:r>
        <w:rPr>
          <w:rFonts w:ascii="Times New Roman" w:hAnsi="Times New Roman"/>
          <w:b/>
          <w:i w:val="0"/>
          <w:sz w:val="22"/>
        </w:rPr>
        <w:t xml:space="preserve">Build under test: </w:t>
      </w:r>
      <w:r>
        <w:rPr>
          <w:rFonts w:ascii="Times New Roman" w:hAnsi="Times New Roman"/>
          <w:b w:val="0"/>
          <w:i w:val="0"/>
          <w:sz w:val="22"/>
        </w:rPr>
        <w:t>AlgoGuard-CSThesis/AlgoGuard, branch main, product code 940e082 (executed on test tooling commit dafe5e5); release candidate 503cb9b</w:t>
      </w:r>
    </w:p>
    <w:p>
      <w:pPr>
        <w:spacing w:after="80"/>
      </w:pPr>
      <w:r>
        <w:rPr>
          <w:rFonts w:ascii="Times New Roman" w:hAnsi="Times New Roman"/>
          <w:b/>
          <w:i w:val="0"/>
          <w:sz w:val="22"/>
        </w:rPr>
        <w:t xml:space="preserve">Test basis: </w:t>
      </w:r>
      <w:r>
        <w:rPr>
          <w:rFonts w:ascii="Times New Roman" w:hAnsi="Times New Roman"/>
          <w:b w:val="0"/>
          <w:i w:val="0"/>
          <w:sz w:val="22"/>
        </w:rPr>
        <w:t>Master Test Plan v0.1 (2026-10-16); Test Log v1.0</w:t>
      </w:r>
    </w:p>
    <w:p>
      <w:pPr>
        <w:spacing w:after="80"/>
      </w:pPr>
      <w:r>
        <w:rPr>
          <w:rFonts w:ascii="Times New Roman" w:hAnsi="Times New Roman"/>
          <w:b/>
          <w:i w:val="0"/>
          <w:sz w:val="22"/>
        </w:rPr>
        <w:t xml:space="preserve">Test tracking: </w:t>
      </w:r>
      <w:r>
        <w:rPr>
          <w:rFonts w:ascii="Times New Roman" w:hAnsi="Times New Roman"/>
          <w:b w:val="0"/>
          <w:i w:val="0"/>
          <w:sz w:val="22"/>
        </w:rPr>
        <w:t>AlgoGuard Testing Kanban (GitHub Projects), 20 cards and 15 DEF cards</w:t>
      </w:r>
    </w:p>
    <w:p>
      <w:pPr>
        <w:spacing w:after="80"/>
      </w:pPr>
    </w:p>
    <w:p>
      <w:pPr>
        <w:pStyle w:val="Heading1"/>
        <w:keepNext/>
      </w:pPr>
      <w:r>
        <w:rPr>
          <w:rFonts w:ascii="Times New Roman" w:hAnsi="Times New Roman"/>
          <w:b/>
          <w:i w:val="0"/>
          <w:sz w:val="28"/>
        </w:rPr>
        <w:t>Document Control &amp; Approvals</w:t>
      </w:r>
    </w:p>
    <w:p>
      <w:pPr>
        <w:keepNext/>
        <w:spacing w:after="80"/>
      </w:pPr>
      <w:r>
        <w:rPr>
          <w:rFonts w:ascii="Times New Roman" w:hAnsi="Times New Roman"/>
          <w:b/>
          <w:i w:val="0"/>
          <w:sz w:val="22"/>
        </w:rPr>
        <w:t>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700"/>
        <w:gridCol w:w="4160"/>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Version</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Date</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Author</w:t>
            </w:r>
          </w:p>
        </w:tc>
        <w:tc>
          <w:tcPr>
            <w:tcW w:type="dxa" w:w="4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Summary of Changes</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2026-10-20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Cel Hendrix N. San Miguel</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Test Completion Report for test cycle 1 (Iterations 1–5 build)</w:t>
            </w:r>
          </w:p>
        </w:tc>
      </w:tr>
    </w:tbl>
    <w:p>
      <w:pPr>
        <w:spacing w:after="80"/>
      </w:pPr>
    </w:p>
    <w:p>
      <w:pPr>
        <w:keepNext/>
        <w:spacing w:after="80"/>
      </w:pPr>
      <w:r>
        <w:rPr>
          <w:rFonts w:ascii="Times New Roman" w:hAnsi="Times New Roman"/>
          <w:b/>
          <w:i w:val="0"/>
          <w:sz w:val="22"/>
        </w:rPr>
        <w:t>Review &amp;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60"/>
        <w:gridCol w:w="1800"/>
      </w:tblGrid>
      <w:tr>
        <w:trPr>
          <w:cantSplit/>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Role</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Name</w:t>
            </w:r>
          </w:p>
        </w:tc>
        <w:tc>
          <w:tcPr>
            <w:tcW w:type="dxa" w:w="25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Signature</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Date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Test Manager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Jan Leigh Augustine A. Munoz</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Project Manager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Brynt M. Timtiman</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Lead Architect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Cel Hendrix N. San Miguel</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Product Owner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Pauleen Joy O. Gomez</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r>
    </w:tbl>
    <w:p>
      <w:pPr>
        <w:spacing w:after="80"/>
      </w:pPr>
    </w:p>
    <w:p>
      <w:pPr>
        <w:pStyle w:val="Heading1"/>
        <w:keepNext/>
      </w:pPr>
      <w:r>
        <w:rPr>
          <w:rFonts w:ascii="Times New Roman" w:hAnsi="Times New Roman"/>
          <w:b/>
          <w:i w:val="0"/>
          <w:sz w:val="28"/>
        </w:rPr>
        <w:t>1. Summary and overall verdict</w:t>
      </w:r>
    </w:p>
    <w:p>
      <w:pPr>
        <w:spacing w:after="80"/>
      </w:pPr>
      <w:r>
        <w:rPr>
          <w:rFonts w:ascii="Times New Roman" w:hAnsi="Times New Roman"/>
          <w:b/>
          <w:i w:val="0"/>
          <w:sz w:val="22"/>
        </w:rPr>
        <w:t xml:space="preserve">Overall verdict: NOT READY. </w:t>
      </w:r>
    </w:p>
    <w:p>
      <w:pPr>
        <w:spacing w:after="80"/>
      </w:pPr>
      <w:r>
        <w:rPr>
          <w:rFonts w:ascii="Times New Roman" w:hAnsi="Times New Roman"/>
          <w:b w:val="0"/>
          <w:i w:val="0"/>
          <w:sz w:val="22"/>
        </w:rPr>
        <w:t>Cycle 1 does not meet its exit criteria (section 3.3). The deployed Stacking Ensemble misses accuracy, F1, false-positive rate and ROC-AUC on data it was not trained on (four High defects), not every Critical test case was executed, the pass rate is below 95%, the performance budgets were not shown, and UAT is outstanding.</w:t>
      </w:r>
    </w:p>
    <w:p>
      <w:pPr>
        <w:spacing w:after="80"/>
      </w:pPr>
      <w:r>
        <w:rPr>
          <w:rFonts w:ascii="Times New Roman" w:hAnsi="Times New Roman"/>
          <w:b w:val="0"/>
          <w:i w:val="0"/>
          <w:sz w:val="22"/>
        </w:rPr>
        <w:t>Testing ran on PC A from 2026-10-19 10:45 to 2026-10-20 05:03 (Asia/Manila), two days after the planned window. The Test Log holds 68 executions — 45 passed, 11 failed, 12 not executed — and 15 defects (4 High, 6 Medium, 5 Low, none Critical).</w:t>
      </w:r>
    </w:p>
    <w:p>
      <w:pPr>
        <w:spacing w:after="80"/>
      </w:pPr>
      <w:r>
        <w:rPr>
          <w:rFonts w:ascii="Times New Roman" w:hAnsi="Times New Roman"/>
          <w:b w:val="0"/>
          <w:i w:val="0"/>
          <w:sz w:val="22"/>
        </w:rPr>
        <w:t>What works: the smoke gate, all unit, lint and type checks, the integration lane, model integrity (a corrupted model is refused), offline recovery without loss or duplicates, the dependency and static scans, CSRF and sign-in throttling, role checks and node isolation (pilot and automated evidence).</w:t>
      </w:r>
    </w:p>
    <w:p>
      <w:pPr>
        <w:pStyle w:val="Heading1"/>
        <w:keepNext/>
      </w:pPr>
      <w:r>
        <w:rPr>
          <w:rFonts w:ascii="Times New Roman" w:hAnsi="Times New Roman"/>
          <w:b/>
          <w:i w:val="0"/>
          <w:sz w:val="28"/>
        </w:rPr>
        <w:t>2. Results by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100"/>
        <w:gridCol w:w="4360"/>
        <w:gridCol w:w="1100"/>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Owner</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Pass / Fail / Not exec.</w:t>
            </w:r>
          </w:p>
        </w:tc>
        <w:tc>
          <w:tcPr>
            <w:tcW w:type="dxa" w:w="43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Result</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Board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ENV-01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Arella Biacea B. Mirasol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11 / 0 / 1</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Environment ready on PC A; datasets and the 53,243-row independent set built; app starts in cloud and local mode; official UNSW testing set not available; PC B not available.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ENV-02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Afel Anthonielle V. Quirao</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 / 3 / 0</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Coverage of services/ 83% (TC-16 pass). CI red on main: Python 3.14.8 instead of the locked 3.14.6 (DEF-01) and one timing-sensitive test (DEF-03). Local stack needed an Edge Runtime restart (DEF-02).</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To Do</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SMK-01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John Brian A. Tiopes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 / 0 / 0</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Smoke gate 3/3: Normal row Normal 84.11%, Attack row Attack 92.95% with an alert, short replay 386 flows with 275 alerts, all synced.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UNT-01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Cel Hendrix N. San Miguel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 / 0 / 0</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TC-13 pass: 537 unit tests, Ruff, Pyright and 11 browser tests clean.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INT-01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Afel Anthonielle V. Quirao</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 / 1 / 1</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Integration lane 65 passed (after DEF-02); Stacking structure confirmed; corrupted model refused (TC-08, Dashboard wording DEF-09); offline records kept and synced once with no duplicates (TC-09).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Victor Alexander A. Ong</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 / 2 / 0</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TC-03 fail: model A misses accuracy, F1, false-positive rate and ROC-AUC on unseen data (DEF-04 to DEF-07); recall met; reproducible; model B comparison done (raw-column leak DEF-08).</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John Brian A. Tiopes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 / 2 / 2</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PCAP flows classified (service level); bad input partly accepted (DEF-12, DEF-13); truncated PCAP not refused (DEF-14); live capture and cap message not executed this cycle.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In Progress</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SYS-03</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Cel Hendrix N. San Miguel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 / 0 / 2</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Pilot evidence: isolation, access check, revocation and offline recovery passed; live two-PC re-run not executed (second PC not available).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Afel Anthonielle V. Quirao</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 / 3 / 2</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Pilot budgets mostly met (limits L1, L2: DEF-11, DEF-10). Plan 3.4: 1.92 events/s (not met); lag, packet drop and soak not measured.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To Do</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SEC-01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Arella Biacea B. Mirasol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6 / 0 / 0</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pip-audit clean; 14 Medium Bandit findings justified; CSRF and throttle tests pass; lockout after 5 wrong passwords (TC-10); analyst refused from admin pages; no secrets in the repository.</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To Do</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USE-01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Brynt M. Timtiman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 / 0 / 1</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 results received in the log (TC-12 not executed); a keyboard-access fix from this card was committed (DEF-15, fixed, re-test pending).</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REG-01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Cel Hendrix N. San Miguel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 / 0 / 2</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Full suite re-run on release candidate 503cb9b passed; Lighthouse re-run of DEF-15 and the smoke re-run not executed.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To Do</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UAT-01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Pauleen Joy O. Gomez</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 / 0 / 1</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Four scenarios written; awaiting the Product Owner (TC-15 not executed).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To Do</w:t>
            </w:r>
          </w:p>
        </w:tc>
      </w:tr>
    </w:tbl>
    <w:p>
      <w:pPr>
        <w:spacing w:after="80"/>
      </w:pPr>
    </w:p>
    <w:p>
      <w:pPr>
        <w:spacing w:after="80"/>
      </w:pPr>
      <w:r>
        <w:rPr>
          <w:rFonts w:ascii="Times New Roman" w:hAnsi="Times New Roman"/>
          <w:b w:val="0"/>
          <w:i/>
          <w:sz w:val="20"/>
        </w:rPr>
        <w:t>Pass / Fail / Not executed are Test Log rows for the card. Board = column on the Testing Kanban when this report was generated.</w:t>
      </w:r>
    </w:p>
    <w:p>
      <w:pPr>
        <w:pStyle w:val="Heading2"/>
        <w:keepNext/>
      </w:pPr>
      <w:r>
        <w:rPr>
          <w:rFonts w:ascii="Times New Roman" w:hAnsi="Times New Roman"/>
          <w:b/>
          <w:i w:val="0"/>
          <w:sz w:val="24"/>
        </w:rPr>
        <w:t>Test cases TC-01 to TC-16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700"/>
        <w:gridCol w:w="4460"/>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Case</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 · Owner</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Status</w:t>
            </w:r>
          </w:p>
        </w:tc>
        <w:tc>
          <w:tcPr>
            <w:tcW w:type="dxa" w:w="44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Note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SMK-01 · John Brian A. Tiopes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Normal row: Normal 84.11%, saved and synced (prediction #2913).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SMK-01 · John Brian A. Tiopes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Attack row: Attack 92.95%, alert #2319 created.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SYS-01 · Victor Alexander A. Ong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Fail (DEF-04, DEF-05, DEF-06, DEF-07)</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Independent set: accuracy 81.47%, F1 79.49%, recall 92.44%, FPR 25.49%, ROC-AUC 0.9371.</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SYS-02 · John Brian A. Tiopes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Sample PCAP: 82 packets, 11 flows classified (service level); the pilot stored and synced all 11.</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SYS-02 · John Brian A. Tiopes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Fail (DEF-12, DEF-13)</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'abc' refused; missing, empty and negative input accepted; 1e308 refused with a technical message.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SYS-03 · Cel Hendrix N. San Miguel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executed</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Second PC not available; pilot access check and automated two-node tests 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TC-07</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SYS-03 · Cel Hendrix N. San Miguel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executed</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Second PC not available; pilot revocation test and automated access tests 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TC-08</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INT-01 · Afel Anthonielle V. Quirao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One changed byte: Predict and Live Monitor refuse the cached model; the restored model works.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TC-09</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INT-01 · Afel Anthonielle V. Quirao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202 flows; 39 uploaded before the disconnect, the rest kept through an offline restart; all synced once, no duplicates.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SEC-01 · Arella Biacea B. Mirasol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Five wrong passwords, then 'Too many failed sign-in attempts. Try again in 15 minutes.' (HTTP 429).</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 · Afel Anthonielle V. Quirao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executed</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Live capture results not received; the app stores no per-flow lag.</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USE-01 · Brynt M. Timtiman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executed</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Usability and Lighthouse results not received.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UNT-01 · Cel Hendrix N. San Miguel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pytest 537 passed; Ruff and Pyright clean; 11 browser tests 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REG-01 · Cel Hendrix N. San Miguel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executed (DEF-15)</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Lighthouse re-run for DEF-15 not done; full suite on 503cb9b 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UAT-01 · Pauleen Joy O. Gomez</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executed</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Awaiting the Product Owner.</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ENV-02 · Afel Anthonielle V. Quirao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Line coverage of services/ 83% (target 80%).</w:t>
            </w:r>
          </w:p>
        </w:tc>
      </w:tr>
    </w:tbl>
    <w:p>
      <w:pPr>
        <w:spacing w:after="80"/>
      </w:pPr>
    </w:p>
    <w:p>
      <w:pPr>
        <w:pStyle w:val="Heading1"/>
        <w:keepNext/>
      </w:pPr>
      <w:r>
        <w:rPr>
          <w:rFonts w:ascii="Times New Roman" w:hAnsi="Times New Roman"/>
          <w:b/>
          <w:i w:val="0"/>
          <w:sz w:val="28"/>
        </w:rPr>
        <w:t>3. Detection quality (SYS-01)</w:t>
      </w:r>
    </w:p>
    <w:p>
      <w:pPr>
        <w:spacing w:after="80"/>
      </w:pPr>
      <w:r>
        <w:rPr>
          <w:rFonts w:ascii="Times New Roman" w:hAnsi="Times New Roman"/>
          <w:b w:val="0"/>
          <w:i w:val="0"/>
          <w:sz w:val="22"/>
        </w:rPr>
        <w:t>Model A (official result) is the deployed Stacking Ensemble, deployment #1, SHA-256 9c9f0fb18524eeda…, trained 2026-10-08 05:38:46 on algoguard_big.csv. It was evaluated on the independent set: 82,332 rows of the UNSW-NB15 training file, 29,089 removed because they appear in the bundled datasets, 53,243 evaluated (20,674 attack, 32,569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Metric</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Target (3.3)</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Model A</w:t>
            </w:r>
          </w:p>
        </w:tc>
        <w:tc>
          <w:tcPr>
            <w:tcW w:type="dxa" w:w="23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Result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Accuracy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90%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81.47%</w:t>
            </w:r>
          </w:p>
        </w:tc>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F1-score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90%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79.49%</w:t>
            </w:r>
          </w:p>
        </w:tc>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Attack recall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90%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92.44%</w:t>
            </w:r>
          </w:p>
        </w:tc>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False-positive rate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8%</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25.49%</w:t>
            </w:r>
          </w:p>
        </w:tc>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ROC-AUC</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0.95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0.9371</w:t>
            </w:r>
          </w:p>
        </w:tc>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met</w:t>
            </w:r>
          </w:p>
        </w:tc>
      </w:tr>
    </w:tbl>
    <w:p>
      <w:pPr>
        <w:spacing w:after="80"/>
      </w:pPr>
    </w:p>
    <w:p>
      <w:pPr>
        <w:spacing w:after="80"/>
      </w:pPr>
      <w:r>
        <w:rPr>
          <w:rFonts w:ascii="Times New Roman" w:hAnsi="Times New Roman"/>
          <w:b w:val="0"/>
          <w:i w:val="0"/>
          <w:sz w:val="22"/>
        </w:rPr>
        <w:t>Confusion matrix: 24,268 normal correctly passed, 8,301 normal flagged as attack, 1,563 attacks missed, 19,111 attacks detected. Precision 69.72%, specificity 74.51%. On algoguard_big.csv, the data it was trained on, the same model scores accuracy 96.98% and F1 97.77%: the shortfall is a generalisation gap, not a measurement error.</w:t>
      </w:r>
    </w:p>
    <w:p>
      <w:pPr>
        <w:keepNext/>
        <w:spacing w:after="80"/>
      </w:pPr>
      <w:r>
        <w:rPr>
          <w:rFonts w:ascii="Times New Roman" w:hAnsi="Times New Roman"/>
          <w:b/>
          <w:i w:val="0"/>
          <w:sz w:val="22"/>
        </w:rPr>
        <w:t>Stacking compared with each single model (same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1200"/>
        <w:gridCol w:w="1200"/>
      </w:tblGrid>
      <w:tr>
        <w:trPr>
          <w:cantSplit/>
          <w:tblHeader/>
        </w:trPr>
        <w:tc>
          <w:tcPr>
            <w:tcW w:type="dxa" w:w="2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Model</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Accuracy</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Recall</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F1</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FPR</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ROC-AUC</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ms/row</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Random Forest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0.8147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0.9297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0.7957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0.2583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0.9306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0.0096</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Stacking Ensemble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0.8147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0.9244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0.7949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0.2549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0.9371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0.0836</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Gradient Boosting</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0.7815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0.9777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0.7765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0.343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0.9292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0.0037</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K-Nearest Neighbors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0.7768</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0.9246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0.7629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0.317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0.8962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0.0086</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AdaBoost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0.7387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0.9797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0.7444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0.4142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0.8907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0.0315</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Naive Bayes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0.6837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0.1855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0.313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0.0001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0.6108</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0.0036</w:t>
            </w:r>
          </w:p>
        </w:tc>
      </w:tr>
    </w:tbl>
    <w:p>
      <w:pPr>
        <w:spacing w:after="80"/>
      </w:pPr>
    </w:p>
    <w:p>
      <w:pPr>
        <w:keepNext/>
        <w:spacing w:after="80"/>
      </w:pPr>
      <w:r>
        <w:rPr>
          <w:rFonts w:ascii="Times New Roman" w:hAnsi="Times New Roman"/>
          <w:b/>
          <w:i w:val="0"/>
          <w:sz w:val="22"/>
        </w:rPr>
        <w:t>Recall per attack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3060"/>
        <w:gridCol w:w="1600"/>
        <w:gridCol w:w="1800"/>
      </w:tblGrid>
      <w:tr>
        <w:trPr>
          <w:cantSplit/>
          <w:tblHeader/>
        </w:trPr>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Category</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Rows</w:t>
            </w:r>
          </w:p>
        </w:tc>
        <w:tc>
          <w:tcPr>
            <w:tcW w:type="dxa" w:w="30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Measure</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Rate</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Flag</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Normal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32569</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specificity (labelled Normal)</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74.51%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Fuzzers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5064</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76.62%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below 90%</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Shellcode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359</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89.97%</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below 90%</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Generic</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802</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91.27%</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Worms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43</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95.35%</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DoS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2214</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96.93%</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Backdoor</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405</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97.78%</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Exploits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9328</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98.00%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Reconnaissance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2043</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99.71%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Analysis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416</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99.76%</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r>
    </w:tbl>
    <w:p>
      <w:pPr>
        <w:spacing w:after="80"/>
      </w:pPr>
    </w:p>
    <w:p>
      <w:pPr>
        <w:spacing w:after="80"/>
      </w:pPr>
      <w:r>
        <w:rPr>
          <w:rFonts w:ascii="Times New Roman" w:hAnsi="Times New Roman"/>
          <w:b w:val="0"/>
          <w:i w:val="0"/>
          <w:sz w:val="22"/>
        </w:rPr>
        <w:t>Reproducibility: model A retrained the same way gave identical results — 0 of 53,243 verdicts differ, largest probability difference 0.0.</w:t>
      </w:r>
    </w:p>
    <w:p>
      <w:pPr>
        <w:keepNext/>
        <w:spacing w:after="80"/>
      </w:pPr>
      <w:r>
        <w:rPr>
          <w:rFonts w:ascii="Times New Roman" w:hAnsi="Times New Roman"/>
          <w:b/>
          <w:i w:val="0"/>
          <w:sz w:val="22"/>
        </w:rPr>
        <w:t>Model B (comparison only, not the official result)</w:t>
      </w:r>
    </w:p>
    <w:p>
      <w:pPr>
        <w:spacing w:after="80"/>
      </w:pPr>
      <w:r>
        <w:rPr>
          <w:rFonts w:ascii="Times New Roman" w:hAnsi="Times New Roman"/>
          <w:b w:val="0"/>
          <w:i w:val="0"/>
          <w:sz w:val="22"/>
        </w:rPr>
        <w:t>The official UNSW_NB15_testing-set.csv was not available, so a seeded hold-out of 15,939 rows (30% of the key groups model A never saw; 6,174 attack, 9,765 normal) was kept out of both models. Model B was trained on the remaining 66,393 rows using the 15 flow features. A first model B trained on all raw columns learned from attack_cat and scored 100% (DEF-08).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cantSplit/>
          <w:tblHeader/>
        </w:trPr>
        <w:tc>
          <w:tcPr>
            <w:tcW w:type="dxa" w:w="33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Metric</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Model A</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Model B</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Accuracy</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81.69%</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90.79%</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79.56%</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87.36%</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Recall</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92.03%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82.18%</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False-positive rate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24.85%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3.77%</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ROC-AUC</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0.9375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0.9713</w:t>
            </w:r>
          </w:p>
        </w:tc>
      </w:tr>
    </w:tbl>
    <w:p>
      <w:pPr>
        <w:spacing w:after="80"/>
      </w:pPr>
    </w:p>
    <w:p>
      <w:pPr>
        <w:spacing w:after="80"/>
      </w:pPr>
      <w:r>
        <w:rPr>
          <w:rFonts w:ascii="Times New Roman" w:hAnsi="Times New Roman"/>
          <w:b w:val="0"/>
          <w:i w:val="0"/>
          <w:sz w:val="22"/>
        </w:rPr>
        <w:t>More training data cuts false positives sharply but lowers recall; neither model meets every target.</w:t>
      </w:r>
    </w:p>
    <w:p>
      <w:pPr>
        <w:pStyle w:val="Heading1"/>
        <w:keepNext/>
      </w:pPr>
      <w:r>
        <w:rPr>
          <w:rFonts w:ascii="Times New Roman" w:hAnsi="Times New Roman"/>
          <w:b/>
          <w:i w:val="0"/>
          <w:sz w:val="28"/>
        </w:rPr>
        <w:t>4. Performance budgets (section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4160"/>
        <w:gridCol w:w="1400"/>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Budget</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Target</w:t>
            </w:r>
          </w:p>
        </w:tc>
        <w:tc>
          <w:tcPr>
            <w:tcW w:type="dxa" w:w="4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Measured</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Result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Live event-to-verdict lag, p95 (excluding flow timeouts)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&lt;= 500 ms</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measured: TC-11 not executed. The app stores no flow end time or per-flow lag. (Pilot, different budget: average 13.1 s on PC B including the 15 s idle timeout.)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measured</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Sustained events per second, per client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&gt;= 20</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1.92 events/s (TC-09 replay, 202 events in 105 s); about 2.0 flows/s (SMK-01 replay); paced source, max 2.86/s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Packet drop fraction during live capture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&lt;= 1%</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measured this cycle (pilot: 0% - 0 of 848, 0 of 2,810, 0 of 119,100, 0 of 740 packets)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measured</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AlgoGuard process CPU during a 30-minute soak</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&lt;= 80%</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measured this cycle (pilot, different budget: peak 24.5% PC A, 6.3% PC B)</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measured</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AlgoGuard process RAM during a 30-minute soak</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&lt;= 1 GiB</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measured this cycle (pilot: peak 294 MB PC A, 108 MB PC B)</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measured</w:t>
            </w:r>
          </w:p>
        </w:tc>
      </w:tr>
    </w:tbl>
    <w:p>
      <w:pPr>
        <w:spacing w:after="80"/>
      </w:pPr>
    </w:p>
    <w:p>
      <w:pPr>
        <w:keepNext/>
        <w:spacing w:after="80"/>
      </w:pPr>
      <w:r>
        <w:rPr>
          <w:rFonts w:ascii="Times New Roman" w:hAnsi="Times New Roman"/>
          <w:b/>
          <w:i w:val="0"/>
          <w:sz w:val="22"/>
        </w:rPr>
        <w:t>Stage 5F pilot budgets (reference; different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Row</w:t>
            </w:r>
          </w:p>
        </w:tc>
        <w:tc>
          <w:tcPr>
            <w:tcW w:type="dxa" w:w="6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Pilot budget</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Status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PRF-01.P1</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p95 upload acknowledgement (pending -&gt; synced, online) &lt;= 5 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Fail (DEF-10)</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PRF-01.P2</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sustained acknowledged events per client &gt;= 20 events/s.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Fail (DEF-11)</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PRF-01.P3</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average live event-to-verdict lag &lt;= 20 s (measured from a flow's last packet, so it includes the 15 s idle timeout).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PRF-01.P4</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live capture packet drop &lt;= 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PRF-01.P5</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AlgoGuard process CPU peak &lt;= 50% of the machine.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PRF-01.P6</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AlgoGuard process RAM (working set) peak &lt;= 1 GB.</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PRF-01.P7</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local state-folder growth per PC, whole pilot &lt;= 50 MB.</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PRF-01.P8</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outage recovery - all pending synced &lt;= 2 min after reconnect; 0 lost; 0 duplicates.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PRF-01.P9</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revocation / restore - refused on the next action; works again after restore.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r>
    </w:tbl>
    <w:p>
      <w:pPr>
        <w:spacing w:after="80"/>
      </w:pPr>
    </w:p>
    <w:p>
      <w:pPr>
        <w:pStyle w:val="Heading1"/>
        <w:keepNext/>
      </w:pPr>
      <w:r>
        <w:rPr>
          <w:rFonts w:ascii="Times New Roman" w:hAnsi="Times New Roman"/>
          <w:b/>
          <w:i w:val="0"/>
          <w:sz w:val="28"/>
        </w:rPr>
        <w:t>5.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500"/>
        <w:gridCol w:w="546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Severity</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Open</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Fixed / closed</w:t>
            </w:r>
          </w:p>
        </w:tc>
        <w:tc>
          <w:tcPr>
            <w:tcW w:type="dxa" w:w="54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Defects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Critical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DEF-04, DEF-05, DEF-06, DEF-07</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DEF-01, DEF-08, DEF-10, DEF-11, DEF-12, DEF-15</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Low</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DEF-02, DEF-03, DEF-09, DEF-13, DEF-14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900"/>
        <w:gridCol w:w="900"/>
        <w:gridCol w:w="1300"/>
        <w:gridCol w:w="1000"/>
        <w:gridCol w:w="4410"/>
      </w:tblGrid>
      <w:tr>
        <w:trPr>
          <w:cantSplit/>
          <w:tblHeader/>
        </w:trPr>
        <w:tc>
          <w:tcPr>
            <w:tcW w:type="dxa" w:w="8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ID</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Severity</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Priority</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Status</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w:t>
            </w:r>
          </w:p>
        </w:tc>
        <w:tc>
          <w:tcPr>
            <w:tcW w:type="dxa" w:w="441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Title</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ENV-02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CI installs Python 3.14.8 instead of the locked 3.14.6, so every model-loading unit test stops with ModelDeliveryError and CI is red on main</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ENV-02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Local stack: supabase start exits 0 but leaves the crashed Edge Runtime stopped; Edge Function integration tests then fail with HTTP 503</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DEF-03</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ENV-02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test_cap_reserves_before_enqueue_and_retry_does_not_consume_slot fails on the CI runner: 300 queued outbox writes do not finish within drain()'s 5 s limit</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DEF-04</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Deployed model misses the accuracy target on the independent evaluation set (81.47% vs &gt;= 90%)</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DEF-05</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Deployed model misses the F1-score target on the independent evaluation set (79.49% vs &gt;= 90%)</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Deployed model misses the false-positive rate target on the independent evaluation set (25.49% vs &lt;= 8%)</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DEF-07</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Deployed model misses the ROC-AUC target on the independent evaluation set (0.9371 vs &gt;= 0.95)</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DEF-08</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train.py uses every non-target column as a feature: on the raw UNSW-NB15 file it trains on attack_cat (the label) and id, reports 100%, and local --deploy has no feature-schema check</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DEF-09</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Low</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INT-01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Dashboard shows the model as 'Deployed' while this installation's cached model is corrupt and refused</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DEF-10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Pilot limit L2: p95 upload acknowledgement 24.06 s on one live capture (budget &lt;= 5 s)</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DEF-11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Pilot limit L1: sustained &gt;= 20 acknowledged events/s per client not demonstrated; shipped sources are paced below it</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DEF-12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Manual Prediction and /predict accept missing, empty and negative numeric input: missing values are filled with training defaults and the record is saved</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DEF-13</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Low</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An out-of-range number (1e308) is refused with a technical scikit-learn message, not plain language</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DEF-14</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 truncated PCAP is replayed partially without telling the user it is cut short</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DEF-15</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Fixed - re-test pending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USE-01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Live Monitor's scrolling flow feed cannot be reached by keyboard (Lighthouse: scrollable content not keyboard-accessible)</w:t>
            </w:r>
          </w:p>
        </w:tc>
      </w:tr>
    </w:tbl>
    <w:p>
      <w:pPr>
        <w:spacing w:after="80"/>
      </w:pPr>
    </w:p>
    <w:p>
      <w:pPr>
        <w:spacing w:after="80"/>
      </w:pPr>
      <w:r>
        <w:rPr>
          <w:rFonts w:ascii="Times New Roman" w:hAnsi="Times New Roman"/>
          <w:b w:val="0"/>
          <w:i/>
          <w:sz w:val="20"/>
        </w:rPr>
        <w:t>Full defect reports: Defects sheet of the Test Log and docs/testing/cycle-1/defects.md.</w:t>
      </w:r>
    </w:p>
    <w:p>
      <w:pPr>
        <w:pStyle w:val="Heading1"/>
        <w:keepNext/>
      </w:pPr>
      <w:r>
        <w:rPr>
          <w:rFonts w:ascii="Times New Roman" w:hAnsi="Times New Roman"/>
          <w:b/>
          <w:i w:val="0"/>
          <w:sz w:val="28"/>
        </w:rPr>
        <w:t>6. Test cases and checks not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Case</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 · Owner</w:t>
            </w:r>
          </w:p>
        </w:tc>
        <w:tc>
          <w:tcPr>
            <w:tcW w:type="dxa" w:w="56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Reason</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ENV-01.9</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ENV-01 · Arella Biacea B. Mirasol</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Official UNSW_NB15_testing-set.csv not on PC A; model B used a hold-out instead.</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INT-01.2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INT-01 · Afel Anthonielle V. Quirao</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The two Npcap capture integration tests need an elevated terminal; the automated runs used a non-elevated one.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TC-06</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SYS-03 · Cel Hendrix N. San Miguel</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Second PC not available. Covered by the Stage 5F pilot and the automated two-node test.</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TC-07</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SYS-03 · Cel Hendrix N. San Miguel</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Second PC not available. Covered by the Stage 5F pilot and the automated access tests.</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SYS-02.2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SYS-02 · John Brian A. Tiopes</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Live capture needs the app run as administrator and a person at the Live Monitor; no results by close (pilot evidence only).</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SYS-02.3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SYS-02 · John Brian A. Tiopes</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 replay reached 300 stored events and no capped replay was run by close (automated test and pilot cover the cap).</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 · Afel Anthonielle V. Quirao</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Needs a live capture while browsing; no results by close. The app stores no per-flow lag.</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 · Afel Anthonielle V. Quirao</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Packet drop and the 30-minute soak need a live capture or long replay; no results by close.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USE-01 · Brynt M. Timtiman</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 page-width or Lighthouse results reached the Test Log (the board shows USE-01 as Done).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REG-01 · Cel Hendrix N. San Miguel</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The Lighthouse re-run of the page fixed for DEF-15 needs a signed-in browser; not done by close.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REG-01.2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REG-01 · Cel Hendrix N. San Miguel</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The SMK-01 re-run needs a person at the app; not done by close.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UAT-01 · Pauleen Joy O. Gomez</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Awaiting the Product Owner.</w:t>
            </w:r>
          </w:p>
        </w:tc>
      </w:tr>
    </w:tbl>
    <w:p>
      <w:pPr>
        <w:spacing w:after="80"/>
      </w:pPr>
    </w:p>
    <w:p>
      <w:pPr>
        <w:pStyle w:val="Heading1"/>
        <w:keepNext/>
      </w:pPr>
      <w:r>
        <w:rPr>
          <w:rFonts w:ascii="Times New Roman" w:hAnsi="Times New Roman"/>
          <w:b/>
          <w:i w:val="0"/>
          <w:sz w:val="28"/>
        </w:rPr>
        <w:t>7. Evaluation against the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4060"/>
        <w:gridCol w:w="1500"/>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Criterion</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Target</w:t>
            </w:r>
          </w:p>
        </w:tc>
        <w:tc>
          <w:tcPr>
            <w:tcW w:type="dxa" w:w="40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Measured</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Result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3.3 · 100% of planned Critical test cases executed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6 of 7 (86%): TC-01, TC-02, TC-03, TC-04, TC-08, TC-09 executed; TC-06 not executed (second PC unavailable - pilot evidence and the automated two-node test only). Counted by card priority instead (Critical cards SMK-01, SYS-01, SYS-03, UAT-01: TC-01, TC-02, TC-03, TC-06, TC-07, TC-15): 3 of 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3.3 · Overall pass rate across executed test cases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&gt;= 95%</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80% of executed test cases (8 of 10: TC-01, TC-02, TC-04, TC-08, TC-09, TC-10, TC-13, TC-16 passed; TC-03 and TC-05 failed; TC-06, TC-07, TC-11, TC-12, TC-14, TC-15 not executed). 80.4% of executed Test Log rows (45 Pass of 56).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3.3 · Open Critical or High severity bugs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 High open (DEF-04, DEF-05, DEF-06, DEF-07); 0 Critical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3.3 · Accuracy on the independent evaluation set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&gt;= 90%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81.47% (53,243 rows; model A, deployment #1)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3.3 · F1-score on the independent evaluation set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&gt;= 90%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79.49%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3.3 · Attack recall on the independent evaluation set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&gt;= 90%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92.44%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3.3 · False-positive rate on the independent evaluation set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&lt;= 8%</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25.49%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3.3 · ROC-AUC on the independent evaluation set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&gt;= 0.95</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0.9371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3.3 · Every performance budget in 3.4 met or waived in writing by the Product Owner</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All met or waived</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Events per second not met (about 1.9/s, DEF-11); lag, packet drop and soak not measured this cycle; no written waiver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3.3 · Open Low/Medium defects have documented workarounds and Product Owner sign-off</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All</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11 Low/Medium defects open (DEF-01, 02, 03, 08, 09, 10, 11, 12, 13, 14, 15). A workaround is written only in DEF-02 (docker start the Edge Runtime) and DEF-08 (train on 15-feature CSVs); suggested workarounds are in the Completion Report; no Product Owner sign-off yet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3.3 · Final Test Completion Report generated and accepted (DOC-06)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Generated and accepted</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Generated 2026-10-20 (v1.0); not yet accepted - approval signatures blank</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3.4 · Live event-to-verdict lag, p95 (excluding flow timeouts)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&lt;= 500 ms</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measured: TC-11 not executed. The app stores no flow end time or per-flow lag. (Pilot, different budget: average 13.1 s on PC B including the 15 s idle timeout.)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met (not measured)</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3.4 · Sustained events per second, per client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&gt;= 20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1.92 events/s (TC-09 replay, 202 events in 105 s); about 2.0 flows/s (SMK-01 replay); paced source, max 2.86/s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3.4 · Packet drop fraction during live capture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&lt;= 1%</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measured this cycle (pilot: 0% - 0 of 848, 0 of 2,810, 0 of 119,100, 0 of 740 packets)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met (not measured)</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3.4 · AlgoGuard process CPU during a 30-minute soak</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&lt;= 80%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measured this cycle (pilot, different budget: peak 24.5% PC A, 6.3% PC B)</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met (not measured)</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3.4 · AlgoGuard process RAM during a 30-minute soak</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&lt;= 1 GiB</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measured this cycle (pilot: peak 294 MB PC A, 108 MB PC B)</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met (not measured)</w:t>
            </w:r>
          </w:p>
        </w:tc>
      </w:tr>
    </w:tbl>
    <w:p>
      <w:pPr>
        <w:spacing w:after="80"/>
      </w:pPr>
    </w:p>
    <w:p>
      <w:pPr>
        <w:pStyle w:val="Heading1"/>
        <w:keepNext/>
      </w:pPr>
      <w:r>
        <w:rPr>
          <w:rFonts w:ascii="Times New Roman" w:hAnsi="Times New Roman"/>
          <w:b/>
          <w:i w:val="0"/>
          <w:sz w:val="28"/>
        </w:rPr>
        <w:t>8. Residual risks and known workarounds</w:t>
      </w:r>
    </w:p>
    <w:p>
      <w:pPr>
        <w:pStyle w:val="ListParagraph"/>
        <w:numPr>
          <w:ilvl w:val="0"/>
          <w:numId w:val="2"/>
        </w:numPr>
        <w:spacing w:after="40"/>
      </w:pPr>
      <w:r>
        <w:rPr>
          <w:rFonts w:ascii="Times New Roman" w:hAnsi="Times New Roman"/>
          <w:b/>
          <w:i w:val="0"/>
          <w:sz w:val="22"/>
        </w:rPr>
        <w:t xml:space="preserve">False alarms on unseen traffic (DEF-04 to DEF-07). </w:t>
      </w:r>
      <w:r>
        <w:rPr>
          <w:rFonts w:ascii="Times New Roman" w:hAnsi="Times New Roman"/>
          <w:b w:val="0"/>
          <w:i w:val="0"/>
          <w:sz w:val="22"/>
        </w:rPr>
        <w:t>About one in four normal flows is flagged. Workaround: treat alerts as triage and review them before action; retrain on broader data (model B shows a 3.77% false-positive rate on the hold-out) and re-test SYS-01.</w:t>
      </w:r>
    </w:p>
    <w:p>
      <w:pPr>
        <w:pStyle w:val="ListParagraph"/>
        <w:numPr>
          <w:ilvl w:val="0"/>
          <w:numId w:val="2"/>
        </w:numPr>
        <w:spacing w:after="40"/>
      </w:pPr>
      <w:r>
        <w:rPr>
          <w:rFonts w:ascii="Times New Roman" w:hAnsi="Times New Roman"/>
          <w:b/>
          <w:i w:val="0"/>
          <w:sz w:val="22"/>
        </w:rPr>
        <w:t xml:space="preserve">Live detection unvalidated. </w:t>
      </w:r>
      <w:r>
        <w:rPr>
          <w:rFonts w:ascii="Times New Roman" w:hAnsi="Times New Roman"/>
          <w:b w:val="0"/>
          <w:i w:val="0"/>
          <w:sz w:val="22"/>
        </w:rPr>
        <w:t>Accuracy on real Wi-Fi traffic was not measured (pilot finding 12 and limit L6), and live lag, packet drop and the soak were not measured this cycle.</w:t>
      </w:r>
    </w:p>
    <w:p>
      <w:pPr>
        <w:pStyle w:val="ListParagraph"/>
        <w:numPr>
          <w:ilvl w:val="0"/>
          <w:numId w:val="2"/>
        </w:numPr>
        <w:spacing w:after="40"/>
      </w:pPr>
      <w:r>
        <w:rPr>
          <w:rFonts w:ascii="Times New Roman" w:hAnsi="Times New Roman"/>
          <w:b/>
          <w:i w:val="0"/>
          <w:sz w:val="22"/>
        </w:rPr>
        <w:t xml:space="preserve">Input validation (DEF-12, DEF-13). </w:t>
      </w:r>
      <w:r>
        <w:rPr>
          <w:rFonts w:ascii="Times New Roman" w:hAnsi="Times New Roman"/>
          <w:b w:val="0"/>
          <w:i w:val="0"/>
          <w:sz w:val="22"/>
        </w:rPr>
        <w:t>Missing values are filled with defaults and negative counts are accepted. Workaround: use the Manual Prediction form, which blocks empty fields, and enter only non-negative counts.</w:t>
      </w:r>
    </w:p>
    <w:p>
      <w:pPr>
        <w:pStyle w:val="ListParagraph"/>
        <w:numPr>
          <w:ilvl w:val="0"/>
          <w:numId w:val="2"/>
        </w:numPr>
        <w:spacing w:after="40"/>
      </w:pPr>
      <w:r>
        <w:rPr>
          <w:rFonts w:ascii="Times New Roman" w:hAnsi="Times New Roman"/>
          <w:b/>
          <w:i w:val="0"/>
          <w:sz w:val="22"/>
        </w:rPr>
        <w:t xml:space="preserve">Training on raw files (DEF-08). </w:t>
      </w:r>
      <w:r>
        <w:rPr>
          <w:rFonts w:ascii="Times New Roman" w:hAnsi="Times New Roman"/>
          <w:b w:val="0"/>
          <w:i w:val="0"/>
          <w:sz w:val="22"/>
        </w:rPr>
        <w:t>Workaround: train only on CSVs with the 15 flow features and a label, as the bundled datasets are.</w:t>
      </w:r>
    </w:p>
    <w:p>
      <w:pPr>
        <w:pStyle w:val="ListParagraph"/>
        <w:numPr>
          <w:ilvl w:val="0"/>
          <w:numId w:val="2"/>
        </w:numPr>
        <w:spacing w:after="40"/>
      </w:pPr>
      <w:r>
        <w:rPr>
          <w:rFonts w:ascii="Times New Roman" w:hAnsi="Times New Roman"/>
          <w:b/>
          <w:i w:val="0"/>
          <w:sz w:val="22"/>
        </w:rPr>
        <w:t xml:space="preserve">CI is red (DEF-01, DEF-03). </w:t>
      </w:r>
      <w:r>
        <w:rPr>
          <w:rFonts w:ascii="Times New Roman" w:hAnsi="Times New Roman"/>
          <w:b w:val="0"/>
          <w:i w:val="0"/>
          <w:sz w:val="22"/>
        </w:rPr>
        <w:t>Workaround: run scripts/run_test_suites.py locally before merging; pin python-version 3.14.6 in .github/workflows/ci.yml.</w:t>
      </w:r>
    </w:p>
    <w:p>
      <w:pPr>
        <w:pStyle w:val="ListParagraph"/>
        <w:numPr>
          <w:ilvl w:val="0"/>
          <w:numId w:val="2"/>
        </w:numPr>
        <w:spacing w:after="40"/>
      </w:pPr>
      <w:r>
        <w:rPr>
          <w:rFonts w:ascii="Times New Roman" w:hAnsi="Times New Roman"/>
          <w:b/>
          <w:i w:val="0"/>
          <w:sz w:val="22"/>
        </w:rPr>
        <w:t xml:space="preserve">Local test stack (DEF-02). </w:t>
      </w:r>
      <w:r>
        <w:rPr>
          <w:rFonts w:ascii="Times New Roman" w:hAnsi="Times New Roman"/>
          <w:b w:val="0"/>
          <w:i w:val="0"/>
          <w:sz w:val="22"/>
        </w:rPr>
        <w:t>Workaround: after supabase start, run docker start supabase_edge_runtime_AlgoGuard.</w:t>
      </w:r>
    </w:p>
    <w:p>
      <w:pPr>
        <w:pStyle w:val="ListParagraph"/>
        <w:numPr>
          <w:ilvl w:val="0"/>
          <w:numId w:val="2"/>
        </w:numPr>
        <w:spacing w:after="40"/>
      </w:pPr>
      <w:r>
        <w:rPr>
          <w:rFonts w:ascii="Times New Roman" w:hAnsi="Times New Roman"/>
          <w:b/>
          <w:i w:val="0"/>
          <w:sz w:val="22"/>
        </w:rPr>
        <w:t xml:space="preserve">Status wording (DEF-09) and truncated captures (DEF-14). </w:t>
      </w:r>
      <w:r>
        <w:rPr>
          <w:rFonts w:ascii="Times New Roman" w:hAnsi="Times New Roman"/>
          <w:b w:val="0"/>
          <w:i w:val="0"/>
          <w:sz w:val="22"/>
        </w:rPr>
        <w:t>Workaround: check the Predict or Live Monitor page for model status; confirm capture files are complete before replay.</w:t>
      </w:r>
    </w:p>
    <w:p>
      <w:pPr>
        <w:pStyle w:val="ListParagraph"/>
        <w:numPr>
          <w:ilvl w:val="0"/>
          <w:numId w:val="2"/>
        </w:numPr>
        <w:spacing w:after="40"/>
      </w:pPr>
      <w:r>
        <w:rPr>
          <w:rFonts w:ascii="Times New Roman" w:hAnsi="Times New Roman"/>
          <w:b/>
          <w:i w:val="0"/>
          <w:sz w:val="22"/>
        </w:rPr>
        <w:t xml:space="preserve">Throughput and upload delay (DEF-10, DEF-11). </w:t>
      </w:r>
      <w:r>
        <w:rPr>
          <w:rFonts w:ascii="Times New Roman" w:hAnsi="Times New Roman"/>
          <w:b w:val="0"/>
          <w:i w:val="0"/>
          <w:sz w:val="22"/>
        </w:rPr>
        <w:t>Paced sources cannot show 20 events/s; a sustained-load harness is needed. One live run had a 24 s upload p95 (cause not identified).</w:t>
      </w:r>
    </w:p>
    <w:p>
      <w:pPr>
        <w:pStyle w:val="ListParagraph"/>
        <w:numPr>
          <w:ilvl w:val="0"/>
          <w:numId w:val="2"/>
        </w:numPr>
        <w:spacing w:after="40"/>
      </w:pPr>
      <w:r>
        <w:rPr>
          <w:rFonts w:ascii="Times New Roman" w:hAnsi="Times New Roman"/>
          <w:b/>
          <w:i w:val="0"/>
          <w:sz w:val="22"/>
        </w:rPr>
        <w:t xml:space="preserve">Evaluation set mix. </w:t>
      </w:r>
      <w:r>
        <w:rPr>
          <w:rFonts w:ascii="Times New Roman" w:hAnsi="Times New Roman"/>
          <w:b w:val="0"/>
          <w:i w:val="0"/>
          <w:sz w:val="22"/>
        </w:rPr>
        <w:t>Removing seen rows left only 802 Generic attacks, so the independent set under-represents that category.</w:t>
      </w:r>
    </w:p>
    <w:p>
      <w:pPr>
        <w:pStyle w:val="Heading1"/>
        <w:keepNext/>
      </w:pPr>
      <w:r>
        <w:rPr>
          <w:rFonts w:ascii="Times New Roman" w:hAnsi="Times New Roman"/>
          <w:b/>
          <w:i w:val="0"/>
          <w:sz w:val="28"/>
        </w:rPr>
        <w:t>9. Lessons learned</w:t>
      </w:r>
    </w:p>
    <w:p>
      <w:pPr>
        <w:pStyle w:val="ListParagraph"/>
        <w:numPr>
          <w:ilvl w:val="0"/>
          <w:numId w:val="2"/>
        </w:numPr>
        <w:spacing w:after="40"/>
      </w:pPr>
      <w:r>
        <w:rPr>
          <w:rFonts w:ascii="Times New Roman" w:hAnsi="Times New Roman"/>
          <w:b w:val="0"/>
          <w:i w:val="0"/>
          <w:sz w:val="22"/>
        </w:rPr>
        <w:t>Run the cycle inside the planned window; this one started two days after the planned end.</w:t>
      </w:r>
    </w:p>
    <w:p>
      <w:pPr>
        <w:pStyle w:val="ListParagraph"/>
        <w:numPr>
          <w:ilvl w:val="0"/>
          <w:numId w:val="2"/>
        </w:numPr>
        <w:spacing w:after="40"/>
      </w:pPr>
      <w:r>
        <w:rPr>
          <w:rFonts w:ascii="Times New Roman" w:hAnsi="Times New Roman"/>
          <w:b w:val="0"/>
          <w:i w:val="0"/>
          <w:sz w:val="22"/>
        </w:rPr>
        <w:t>Results must reach the Test Log before a card moves to Done; USE-01 was moved without its evidence.</w:t>
      </w:r>
    </w:p>
    <w:p>
      <w:pPr>
        <w:pStyle w:val="ListParagraph"/>
        <w:numPr>
          <w:ilvl w:val="0"/>
          <w:numId w:val="2"/>
        </w:numPr>
        <w:spacing w:after="40"/>
      </w:pPr>
      <w:r>
        <w:rPr>
          <w:rFonts w:ascii="Times New Roman" w:hAnsi="Times New Roman"/>
          <w:b w:val="0"/>
          <w:i w:val="0"/>
          <w:sz w:val="22"/>
        </w:rPr>
        <w:t>Pin the full Python version in CI and keep evidence scripts lint-clean: CI lints the whole repository, and two committed scripts briefly made the Lint step fail.</w:t>
      </w:r>
    </w:p>
    <w:p>
      <w:pPr>
        <w:pStyle w:val="ListParagraph"/>
        <w:numPr>
          <w:ilvl w:val="0"/>
          <w:numId w:val="2"/>
        </w:numPr>
        <w:spacing w:after="40"/>
      </w:pPr>
      <w:r>
        <w:rPr>
          <w:rFonts w:ascii="Times New Roman" w:hAnsi="Times New Roman"/>
          <w:b w:val="0"/>
          <w:i w:val="0"/>
          <w:sz w:val="22"/>
        </w:rPr>
        <w:t>Add an Edge Runtime check to the test procedure (DOC-04); supabase start reports success without it.</w:t>
      </w:r>
    </w:p>
    <w:p>
      <w:pPr>
        <w:pStyle w:val="ListParagraph"/>
        <w:numPr>
          <w:ilvl w:val="0"/>
          <w:numId w:val="2"/>
        </w:numPr>
        <w:spacing w:after="40"/>
      </w:pPr>
      <w:r>
        <w:rPr>
          <w:rFonts w:ascii="Times New Roman" w:hAnsi="Times New Roman"/>
          <w:b w:val="0"/>
          <w:i w:val="0"/>
          <w:sz w:val="22"/>
        </w:rPr>
        <w:t>Have the app store each flow's end time and lag, so TC-11 can be measured from stored data.</w:t>
      </w:r>
    </w:p>
    <w:p>
      <w:pPr>
        <w:pStyle w:val="ListParagraph"/>
        <w:numPr>
          <w:ilvl w:val="0"/>
          <w:numId w:val="2"/>
        </w:numPr>
        <w:spacing w:after="40"/>
      </w:pPr>
      <w:r>
        <w:rPr>
          <w:rFonts w:ascii="Times New Roman" w:hAnsi="Times New Roman"/>
          <w:b w:val="0"/>
          <w:i w:val="0"/>
          <w:sz w:val="22"/>
        </w:rPr>
        <w:t>Use the official UNSW-NB15 partitions for the next cycle so model comparisons do not depend on a hold-out.</w:t>
      </w:r>
    </w:p>
    <w:p>
      <w:pPr>
        <w:pStyle w:val="ListParagraph"/>
        <w:numPr>
          <w:ilvl w:val="0"/>
          <w:numId w:val="2"/>
        </w:numPr>
        <w:spacing w:after="40"/>
      </w:pPr>
      <w:r>
        <w:rPr>
          <w:rFonts w:ascii="Times New Roman" w:hAnsi="Times New Roman"/>
          <w:b w:val="0"/>
          <w:i w:val="0"/>
          <w:sz w:val="22"/>
        </w:rPr>
        <w:t>Raise a DEF card before committing a fix during a cycle; DEF-15 had to be reconstructed from its commit.</w:t>
      </w:r>
    </w:p>
    <w:p>
      <w:pPr>
        <w:pStyle w:val="ListParagraph"/>
        <w:numPr>
          <w:ilvl w:val="0"/>
          <w:numId w:val="2"/>
        </w:numPr>
        <w:spacing w:after="40"/>
      </w:pPr>
      <w:r>
        <w:rPr>
          <w:rFonts w:ascii="Times New Roman" w:hAnsi="Times New Roman"/>
          <w:b w:val="0"/>
          <w:i w:val="0"/>
          <w:sz w:val="22"/>
        </w:rPr>
        <w:t>Align the pilot and plan budgets; the Stage 5F targets differ from section 3.4.</w:t>
      </w:r>
    </w:p>
    <w:p>
      <w:pPr>
        <w:pStyle w:val="Heading1"/>
        <w:keepNext/>
      </w:pPr>
      <w:r>
        <w:rPr>
          <w:rFonts w:ascii="Times New Roman" w:hAnsi="Times New Roman"/>
          <w:b/>
          <w:i w:val="0"/>
          <w:sz w:val="28"/>
        </w:rPr>
        <w:t>Appendix A. Deviations and decisions</w:t>
      </w:r>
    </w:p>
    <w:p>
      <w:pPr>
        <w:pStyle w:val="ListParagraph"/>
        <w:numPr>
          <w:ilvl w:val="0"/>
          <w:numId w:val="2"/>
        </w:numPr>
        <w:spacing w:after="40"/>
      </w:pPr>
      <w:r>
        <w:rPr>
          <w:rFonts w:ascii="Times New Roman" w:hAnsi="Times New Roman"/>
          <w:b w:val="0"/>
          <w:i w:val="0"/>
          <w:sz w:val="22"/>
        </w:rPr>
        <w:t>2026-10-19 Phase 0: tooling patch applied with git am as dafe5e5; the AI attribution trailers in the patch message were removed (repository rule).</w:t>
      </w:r>
    </w:p>
    <w:p>
      <w:pPr>
        <w:pStyle w:val="ListParagraph"/>
        <w:numPr>
          <w:ilvl w:val="0"/>
          <w:numId w:val="2"/>
        </w:numPr>
        <w:spacing w:after="40"/>
      </w:pPr>
      <w:r>
        <w:rPr>
          <w:rFonts w:ascii="Times New Roman" w:hAnsi="Times New Roman"/>
          <w:b w:val="0"/>
          <w:i w:val="0"/>
          <w:sz w:val="22"/>
        </w:rPr>
        <w:t>2026-10-19 Phase 0.3: RUN_TESTS.cmd not changed - its evaluation line already points to saved_models\run_3\stacking.joblib, which is byte-identical (SHA-256 9c9f0fb1...847c) to the cached deployed artifact C:\AlgoGuardPilot\state-PC-A\models\1-9c9f...joblib.</w:t>
      </w:r>
    </w:p>
    <w:p>
      <w:pPr>
        <w:pStyle w:val="ListParagraph"/>
        <w:numPr>
          <w:ilvl w:val="0"/>
          <w:numId w:val="2"/>
        </w:numPr>
        <w:spacing w:after="40"/>
      </w:pPr>
      <w:r>
        <w:rPr>
          <w:rFonts w:ascii="Times New Roman" w:hAnsi="Times New Roman"/>
          <w:b w:val="0"/>
          <w:i w:val="0"/>
          <w:sz w:val="22"/>
        </w:rPr>
        <w:t>2026-10-19 SYS-01 model A = training run 3 Stacking (local model 18, deployment 1), on the SHA-256 match and the 05f-pilot.md record; the Lead Architect left this to the evidence. Confirmed in SMK-01 (2026-10-19 15:23): Manual Prediction showed Deployment #1, and the model cache held only the 9c9f... artifact after sign-in.</w:t>
      </w:r>
    </w:p>
    <w:p>
      <w:pPr>
        <w:pStyle w:val="ListParagraph"/>
        <w:numPr>
          <w:ilvl w:val="0"/>
          <w:numId w:val="2"/>
        </w:numPr>
        <w:spacing w:after="40"/>
      </w:pPr>
      <w:r>
        <w:rPr>
          <w:rFonts w:ascii="Times New Roman" w:hAnsi="Times New Roman"/>
          <w:b w:val="0"/>
          <w:i w:val="0"/>
          <w:sz w:val="22"/>
        </w:rPr>
        <w:t>2026-10-19 SYS-01 model B: official UNSW_NB15_testing-set.csv not available; the Lead Architect left the choice to the test agent. Chosen: a seeded 30% key-group hold-out of the rows model A never saw; B trains on the training-set file minus the hold-out; A and B are compared on the hold-out. Deviation from the Master Prompt (B does not use the whole file). A's official TC-03 result stays on the full 53,243-row independent set.</w:t>
      </w:r>
    </w:p>
    <w:p>
      <w:pPr>
        <w:pStyle w:val="ListParagraph"/>
        <w:numPr>
          <w:ilvl w:val="0"/>
          <w:numId w:val="2"/>
        </w:numPr>
        <w:spacing w:after="40"/>
      </w:pPr>
      <w:r>
        <w:rPr>
          <w:rFonts w:ascii="Times New Roman" w:hAnsi="Times New Roman"/>
          <w:b w:val="0"/>
          <w:i w:val="0"/>
          <w:sz w:val="22"/>
        </w:rPr>
        <w:t>2026-10-19 SYS-01 model B, second deviation: the raw-column model B (run 5) trained on attack_cat and id (DEF-08) and cannot be compared. The comparison model B is retrained on the same 66,393 rows restricted to the 15 flow features + label (the schema of model A's training data); only the test input changes, no product code.</w:t>
      </w:r>
    </w:p>
    <w:p>
      <w:pPr>
        <w:pStyle w:val="ListParagraph"/>
        <w:numPr>
          <w:ilvl w:val="0"/>
          <w:numId w:val="2"/>
        </w:numPr>
        <w:spacing w:after="40"/>
      </w:pPr>
      <w:r>
        <w:rPr>
          <w:rFonts w:ascii="Times New Roman" w:hAnsi="Times New Roman"/>
          <w:b w:val="0"/>
          <w:i w:val="0"/>
          <w:sz w:val="22"/>
        </w:rPr>
        <w:t>2026-10-19 Lesson: CI lints the whole repository (ruff check .), so evidence scripts committed under test-results/ count too. Two pushed scripts had three lines over 100 characters and made CI fail at Lint (runs 39231611272, 39232218107) instead of at Unit tests; fixed in a578c9b (formatting only), and run 39232688772 on 22bd1d0 is back to Lint and Type check green, Unit tests failing as in DEF-01/DEF-03.</w:t>
      </w:r>
    </w:p>
    <w:p>
      <w:pPr>
        <w:pStyle w:val="ListParagraph"/>
        <w:numPr>
          <w:ilvl w:val="0"/>
          <w:numId w:val="2"/>
        </w:numPr>
        <w:spacing w:after="40"/>
      </w:pPr>
      <w:r>
        <w:rPr>
          <w:rFonts w:ascii="Times New Roman" w:hAnsi="Times New Roman"/>
          <w:b w:val="0"/>
          <w:i w:val="0"/>
          <w:sz w:val="22"/>
        </w:rPr>
        <w:t>2026-10-19 Execution date: plan schedule M3-M7 was 2026-10-16 to 2026-10-17; cycle 1 is executed on 2026-10-19 and every row carries its real time.</w:t>
      </w:r>
    </w:p>
    <w:p>
      <w:pPr>
        <w:pStyle w:val="ListParagraph"/>
        <w:numPr>
          <w:ilvl w:val="0"/>
          <w:numId w:val="2"/>
        </w:numPr>
        <w:spacing w:after="40"/>
      </w:pPr>
      <w:r>
        <w:rPr>
          <w:rFonts w:ascii="Times New Roman" w:hAnsi="Times New Roman"/>
          <w:b w:val="0"/>
          <w:i w:val="0"/>
          <w:sz w:val="22"/>
        </w:rPr>
        <w:t>2026-10-19 Pilot evidence: 05f-pilot.md section 1 states Tests A-D ran on 4c9666c; only the 2026-10-15/16 work ran on 940e082 (PC B on 9e18f30 = 940e082 + test-cycle files). SYS-03 and PRF-01 pilot rows name the commit each pilot run used.</w:t>
      </w:r>
    </w:p>
    <w:p>
      <w:pPr>
        <w:pStyle w:val="Heading1"/>
        <w:keepNext/>
      </w:pPr>
      <w:r>
        <w:rPr>
          <w:rFonts w:ascii="Times New Roman" w:hAnsi="Times New Roman"/>
          <w:b/>
          <w:i w:val="0"/>
          <w:sz w:val="28"/>
        </w:rPr>
        <w:t>Appendix B. Evidence</w:t>
      </w:r>
    </w:p>
    <w:p>
      <w:pPr>
        <w:pStyle w:val="ListParagraph"/>
        <w:numPr>
          <w:ilvl w:val="0"/>
          <w:numId w:val="2"/>
        </w:numPr>
        <w:spacing w:after="40"/>
      </w:pPr>
      <w:r>
        <w:rPr>
          <w:rFonts w:ascii="Times New Roman" w:hAnsi="Times New Roman"/>
          <w:b w:val="0"/>
          <w:i w:val="0"/>
          <w:sz w:val="22"/>
        </w:rPr>
        <w:t>Test Log v1.0 (sheets: Test Log, Defects, Automated Runs, Exit Criteria, By Owner): docs/testing/cycle-1/2 - AlgoGuard Test Log v1.0.xlsx</w:t>
      </w:r>
    </w:p>
    <w:p>
      <w:pPr>
        <w:pStyle w:val="ListParagraph"/>
        <w:numPr>
          <w:ilvl w:val="0"/>
          <w:numId w:val="2"/>
        </w:numPr>
        <w:spacing w:after="40"/>
      </w:pPr>
      <w:r>
        <w:rPr>
          <w:rFonts w:ascii="Times New Roman" w:hAnsi="Times New Roman"/>
          <w:b w:val="0"/>
          <w:i w:val="0"/>
          <w:sz w:val="22"/>
        </w:rPr>
        <w:t>Defect card text: docs/testing/cycle-1/defects.md; UAT scenarios: docs/testing/cycle-1/UAT scenarios.md</w:t>
      </w:r>
    </w:p>
    <w:p>
      <w:pPr>
        <w:pStyle w:val="ListParagraph"/>
        <w:numPr>
          <w:ilvl w:val="0"/>
          <w:numId w:val="2"/>
        </w:numPr>
        <w:spacing w:after="40"/>
      </w:pPr>
      <w:r>
        <w:rPr>
          <w:rFonts w:ascii="Times New Roman" w:hAnsi="Times New Roman"/>
          <w:b w:val="0"/>
          <w:i w:val="0"/>
          <w:sz w:val="22"/>
        </w:rPr>
        <w:t>Logs, evaluation outputs and screenshots: test-results/ (one folder per run)</w:t>
      </w:r>
    </w:p>
    <w:p>
      <w:pPr>
        <w:pStyle w:val="ListParagraph"/>
        <w:numPr>
          <w:ilvl w:val="0"/>
          <w:numId w:val="2"/>
        </w:numPr>
        <w:spacing w:after="40"/>
      </w:pPr>
      <w:r>
        <w:rPr>
          <w:rFonts w:ascii="Times New Roman" w:hAnsi="Times New Roman"/>
          <w:b w:val="0"/>
          <w:i w:val="0"/>
          <w:sz w:val="22"/>
        </w:rPr>
        <w:t>Pilot evidence: docs/migration/05f-pilot.md</w:t>
      </w:r>
    </w:p>
    <w:p>
      <w:pPr>
        <w:pStyle w:val="ListParagraph"/>
        <w:numPr>
          <w:ilvl w:val="0"/>
          <w:numId w:val="2"/>
        </w:numPr>
        <w:spacing w:after="40"/>
      </w:pPr>
      <w:r>
        <w:rPr>
          <w:rFonts w:ascii="Times New Roman" w:hAnsi="Times New Roman"/>
          <w:b w:val="0"/>
          <w:i w:val="0"/>
          <w:sz w:val="22"/>
        </w:rPr>
        <w:t>Testing Kanban: https://github.com/users/bry22191919-hash/projects/4</w:t>
      </w:r>
    </w:p>
    <w:sectPr>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AlgoGuard Test Completion Report v1.0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AlgoGuard Master Test Plan v0.1</dc:title>
  <dc:creator>Cel Hendrix N. San Miguel</dc:creator>
  <cp:lastModifiedBy>Un-named</cp:lastModifiedBy>
  <cp:revision>1</cp:revision>
  <dcterms:created xsi:type="dcterms:W3CDTF">2026-10-16T08:14:02.938Z</dcterms:created>
  <dcterms:modified xsi:type="dcterms:W3CDTF">2026-10-16T08:14:02.939Z</dcterms:modified>
</cp:coreProperties>
</file>

<file path=docProps/custom.xml><?xml version="1.0" encoding="utf-8"?>
<Properties xmlns="http://schemas.openxmlformats.org/officeDocument/2006/custom-properties" xmlns:vt="http://schemas.openxmlformats.org/officeDocument/2006/docPropsVTypes"/>
</file>