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34"/>
          <w:szCs w:val="34"/>
        </w:rPr>
        <w:t xml:space="preserve">Module 3 — Research Workplan</w:t>
      </w:r>
    </w:p>
    <w:p>
      <w:pPr>
        <w:spacing w:after="240"/>
        <w:jc w:val="center"/>
      </w:pPr>
      <w:r>
        <w:rPr>
          <w:rFonts w:ascii="Arial" w:cs="Arial" w:eastAsia="Arial" w:hAnsi="Arial"/>
          <w:i/>
          <w:iCs/>
          <w:color w:val="666666"/>
          <w:sz w:val="21"/>
          <w:szCs w:val="21"/>
        </w:rPr>
        <w:t xml:space="preserve">Sequential Multi-Channel Fraud Detection — every design choice empirically justified</w:t>
      </w:r>
    </w:p>
    <w:p>
      <w:pPr>
        <w:pStyle w:val="Heading1"/>
      </w:pPr>
      <w:r>
        <w:t xml:space="preserve">Guiding principle</w:t>
      </w:r>
    </w:p>
    <w:p>
      <w:pPr>
        <w:spacing w:after="120" w:line="268"/>
        <w:jc w:val="both"/>
      </w:pPr>
      <w:r>
        <w:rPr>
          <w:rFonts w:ascii="Arial" w:cs="Arial" w:eastAsia="Arial" w:hAnsi="Arial"/>
          <w:b w:val="false"/>
          <w:bCs w:val="false"/>
          <w:i w:val="false"/>
          <w:iCs w:val="false"/>
          <w:sz w:val="21"/>
          <w:szCs w:val="21"/>
        </w:rPr>
        <w:t xml:space="preserve">Every hyperparameter and design choice in this module must be backed by an experiment, not asserted. Window size, model depth, imbalance strategy, and architecture are all treated as </w:t>
      </w:r>
      <w:r>
        <w:rPr>
          <w:rFonts w:ascii="Arial" w:cs="Arial" w:eastAsia="Arial" w:hAnsi="Arial"/>
          <w:b/>
          <w:bCs/>
          <w:i w:val="false"/>
          <w:iCs w:val="false"/>
          <w:sz w:val="21"/>
          <w:szCs w:val="21"/>
        </w:rPr>
        <w:t xml:space="preserve">ablation variables</w:t>
      </w:r>
      <w:r>
        <w:rPr>
          <w:rFonts w:ascii="Arial" w:cs="Arial" w:eastAsia="Arial" w:hAnsi="Arial"/>
          <w:b w:val="false"/>
          <w:bCs w:val="false"/>
          <w:i w:val="false"/>
          <w:iCs w:val="false"/>
          <w:sz w:val="21"/>
          <w:szCs w:val="21"/>
        </w:rPr>
        <w:t xml:space="preserve"> — chosen because an experiment on validation data showed they are best, with the result documented. This is the standard the evaluators have set, and it is what converts the module from an implementation into a research contribution.</w:t>
      </w:r>
    </w:p>
    <w:p>
      <w:pPr>
        <w:spacing w:after="120" w:line="268"/>
        <w:jc w:val="both"/>
      </w:pPr>
      <w:r>
        <w:rPr>
          <w:rFonts w:ascii="Arial" w:cs="Arial" w:eastAsia="Arial" w:hAnsi="Arial"/>
          <w:b/>
          <w:bCs/>
          <w:i w:val="false"/>
          <w:iCs w:val="false"/>
          <w:sz w:val="21"/>
          <w:szCs w:val="21"/>
        </w:rPr>
        <w:t xml:space="preserve">A second, central concern: the benchmark is easy. </w:t>
      </w:r>
      <w:r>
        <w:rPr>
          <w:rFonts w:ascii="Arial" w:cs="Arial" w:eastAsia="Arial" w:hAnsi="Arial"/>
          <w:b w:val="false"/>
          <w:bCs w:val="false"/>
          <w:i w:val="false"/>
          <w:iCs w:val="false"/>
          <w:sz w:val="21"/>
          <w:szCs w:val="21"/>
        </w:rPr>
        <w:t xml:space="preserve">A simple baseline already reaches ROC-AUC 0.95 / PR-AUC 0.77 on Sparkov, so a contribution cannot rest on small gaps on native fraud alone. Phase 3 (controlled synthetic injection) and Phase 6 (evaluation on native vs. injected fraud separately) are designed specifically to create and measure the conditions where this module's targeted capability becomes visible.</w:t>
      </w:r>
    </w:p>
    <w:p>
      <w:pPr>
        <w:pStyle w:val="Heading1"/>
      </w:pPr>
      <w:r>
        <w:t xml:space="preserve">The phases</w:t>
      </w:r>
    </w:p>
    <w:p>
      <w:pPr>
        <w:pStyle w:val="Heading2"/>
      </w:pPr>
      <w:r>
        <w:t xml:space="preserve">Phase 0 — Problem definition and dataset validation</w:t>
      </w:r>
    </w:p>
    <w:p>
      <w:pPr>
        <w:spacing w:after="120" w:line="268"/>
        <w:jc w:val="both"/>
      </w:pPr>
      <w:r>
        <w:rPr>
          <w:rFonts w:ascii="Arial" w:cs="Arial" w:eastAsia="Arial" w:hAnsi="Arial"/>
          <w:b/>
          <w:bCs/>
          <w:i w:val="false"/>
          <w:iCs w:val="false"/>
          <w:sz w:val="21"/>
          <w:szCs w:val="21"/>
        </w:rPr>
        <w:t xml:space="preserve">Objective. </w:t>
      </w:r>
      <w:r>
        <w:rPr>
          <w:rFonts w:ascii="Arial" w:cs="Arial" w:eastAsia="Arial" w:hAnsi="Arial"/>
          <w:b w:val="false"/>
          <w:bCs w:val="false"/>
          <w:i w:val="false"/>
          <w:iCs w:val="false"/>
          <w:sz w:val="21"/>
          <w:szCs w:val="21"/>
        </w:rPr>
        <w:t xml:space="preserve">Lock the research question and prove the dataset is fit for purpose.</w:t>
      </w:r>
    </w:p>
    <w:p>
      <w:pPr>
        <w:spacing w:after="120" w:line="268"/>
        <w:jc w:val="both"/>
      </w:pPr>
      <w:r>
        <w:rPr>
          <w:rFonts w:ascii="Arial" w:cs="Arial" w:eastAsia="Arial" w:hAnsi="Arial"/>
          <w:b/>
          <w:bCs/>
          <w:i w:val="false"/>
          <w:iCs w:val="false"/>
          <w:sz w:val="21"/>
          <w:szCs w:val="21"/>
        </w:rPr>
        <w:t xml:space="preserve">Steps:</w:t>
      </w:r>
    </w:p>
    <w:p>
      <w:pPr>
        <w:pStyle w:val="ListParagraph"/>
        <w:numPr>
          <w:ilvl w:val="0"/>
          <w:numId w:val="2"/>
        </w:numPr>
        <w:spacing w:after="70" w:line="264"/>
      </w:pPr>
      <w:r>
        <w:rPr>
          <w:rFonts w:ascii="Arial" w:cs="Arial" w:eastAsia="Arial" w:hAnsi="Arial"/>
          <w:b w:val="false"/>
          <w:bCs w:val="false"/>
          <w:i w:val="false"/>
          <w:iCs w:val="false"/>
          <w:sz w:val="21"/>
          <w:szCs w:val="21"/>
        </w:rPr>
        <w:t xml:space="preserve">State the research question precisely: does combining bidirectional sequence encoding with merchant-network fusion improve detection of sequential multi-channel fraud over single-transaction and unidirectional baselines?</w:t>
      </w:r>
    </w:p>
    <w:p>
      <w:pPr>
        <w:pStyle w:val="ListParagraph"/>
        <w:numPr>
          <w:ilvl w:val="0"/>
          <w:numId w:val="2"/>
        </w:numPr>
        <w:spacing w:after="70" w:line="264"/>
      </w:pPr>
      <w:r>
        <w:rPr>
          <w:rFonts w:ascii="Arial" w:cs="Arial" w:eastAsia="Arial" w:hAnsi="Arial"/>
          <w:b w:val="false"/>
          <w:bCs w:val="false"/>
          <w:i w:val="false"/>
          <w:iCs w:val="false"/>
          <w:sz w:val="21"/>
          <w:szCs w:val="21"/>
        </w:rPr>
        <w:t xml:space="preserve">Verify dataset learnability with a baseline before committing (done: gradient-boosted baseline ROC-AUC 0.95).</w:t>
      </w:r>
    </w:p>
    <w:p>
      <w:pPr>
        <w:pStyle w:val="ListParagraph"/>
        <w:numPr>
          <w:ilvl w:val="0"/>
          <w:numId w:val="2"/>
        </w:numPr>
        <w:spacing w:after="70" w:line="264"/>
      </w:pPr>
      <w:r>
        <w:rPr>
          <w:rFonts w:ascii="Arial" w:cs="Arial" w:eastAsia="Arial" w:hAnsi="Arial"/>
          <w:b w:val="false"/>
          <w:bCs w:val="false"/>
          <w:i w:val="false"/>
          <w:iCs w:val="false"/>
          <w:sz w:val="21"/>
          <w:szCs w:val="21"/>
        </w:rPr>
        <w:t xml:space="preserve">Document inherent dataset limitations honestly: binary label only (no fraud-type), random merchant geography (so speed, not static distance, is used).</w:t>
      </w:r>
    </w:p>
    <w:p>
      <w:pPr>
        <w:spacing w:after="120" w:line="268"/>
        <w:jc w:val="both"/>
      </w:pPr>
      <w:r>
        <w:rPr>
          <w:rFonts w:ascii="Arial" w:cs="Arial" w:eastAsia="Arial" w:hAnsi="Arial"/>
          <w:b/>
          <w:bCs/>
          <w:i w:val="false"/>
          <w:iCs w:val="false"/>
          <w:sz w:val="21"/>
          <w:szCs w:val="21"/>
        </w:rPr>
        <w:t xml:space="preserve">Empirical justification. </w:t>
      </w:r>
      <w:r>
        <w:rPr>
          <w:rFonts w:ascii="Arial" w:cs="Arial" w:eastAsia="Arial" w:hAnsi="Arial"/>
          <w:b w:val="false"/>
          <w:bCs w:val="false"/>
          <w:i w:val="false"/>
          <w:iCs w:val="false"/>
          <w:sz w:val="21"/>
          <w:szCs w:val="21"/>
        </w:rPr>
        <w:t xml:space="preserve">The learnability check IS the empirical justification for the dataset choice — a prior candidate was rejected because its baseline scored ROC 0.50 (random label).</w:t>
      </w:r>
    </w:p>
    <w:p>
      <w:pPr>
        <w:spacing w:after="120" w:line="268"/>
        <w:jc w:val="both"/>
      </w:pPr>
      <w:r>
        <w:rPr>
          <w:rFonts w:ascii="Arial" w:cs="Arial" w:eastAsia="Arial" w:hAnsi="Arial"/>
          <w:b/>
          <w:bCs/>
          <w:i w:val="false"/>
          <w:iCs w:val="false"/>
          <w:sz w:val="21"/>
          <w:szCs w:val="21"/>
        </w:rPr>
        <w:t xml:space="preserve">Deliverable. </w:t>
      </w:r>
      <w:r>
        <w:rPr>
          <w:rFonts w:ascii="Arial" w:cs="Arial" w:eastAsia="Arial" w:hAnsi="Arial"/>
          <w:b w:val="false"/>
          <w:bCs w:val="false"/>
          <w:i w:val="false"/>
          <w:iCs w:val="false"/>
          <w:sz w:val="21"/>
          <w:szCs w:val="21"/>
        </w:rPr>
        <w:t xml:space="preserve">One-page problem statement + dataset justification.</w:t>
      </w:r>
    </w:p>
    <w:p>
      <w:pPr>
        <w:spacing w:after="120" w:line="268"/>
        <w:jc w:val="both"/>
      </w:pPr>
      <w:r>
        <w:rPr>
          <w:rFonts w:ascii="Arial" w:cs="Arial" w:eastAsia="Arial" w:hAnsi="Arial"/>
          <w:b/>
          <w:bCs/>
          <w:i w:val="false"/>
          <w:iCs w:val="false"/>
          <w:sz w:val="21"/>
          <w:szCs w:val="21"/>
        </w:rPr>
        <w:t xml:space="preserve">Status. </w:t>
      </w:r>
      <w:r>
        <w:rPr>
          <w:rFonts w:ascii="Arial" w:cs="Arial" w:eastAsia="Arial" w:hAnsi="Arial"/>
          <w:b w:val="false"/>
          <w:bCs w:val="false"/>
          <w:i/>
          <w:iCs/>
          <w:sz w:val="21"/>
          <w:szCs w:val="21"/>
        </w:rPr>
        <w:t xml:space="preserve">Largely complete — write up.</w:t>
      </w:r>
    </w:p>
    <w:p>
      <w:pPr>
        <w:pStyle w:val="Heading2"/>
      </w:pPr>
      <w:r>
        <w:t xml:space="preserve">Phase 1 — Data preprocessing</w:t>
      </w:r>
    </w:p>
    <w:p>
      <w:pPr>
        <w:spacing w:after="120" w:line="268"/>
        <w:jc w:val="both"/>
      </w:pPr>
      <w:r>
        <w:rPr>
          <w:rFonts w:ascii="Arial" w:cs="Arial" w:eastAsia="Arial" w:hAnsi="Arial"/>
          <w:b/>
          <w:bCs/>
          <w:i w:val="false"/>
          <w:iCs w:val="false"/>
          <w:sz w:val="21"/>
          <w:szCs w:val="21"/>
        </w:rPr>
        <w:t xml:space="preserve">Objective. </w:t>
      </w:r>
      <w:r>
        <w:rPr>
          <w:rFonts w:ascii="Arial" w:cs="Arial" w:eastAsia="Arial" w:hAnsi="Arial"/>
          <w:b w:val="false"/>
          <w:bCs w:val="false"/>
          <w:i w:val="false"/>
          <w:iCs w:val="false"/>
          <w:sz w:val="21"/>
          <w:szCs w:val="21"/>
        </w:rPr>
        <w:t xml:space="preserve">Produce clean, leak-free, time-ordered data.</w:t>
      </w:r>
    </w:p>
    <w:p>
      <w:pPr>
        <w:spacing w:after="120" w:line="268"/>
        <w:jc w:val="both"/>
      </w:pPr>
      <w:r>
        <w:rPr>
          <w:rFonts w:ascii="Arial" w:cs="Arial" w:eastAsia="Arial" w:hAnsi="Arial"/>
          <w:b/>
          <w:bCs/>
          <w:i w:val="false"/>
          <w:iCs w:val="false"/>
          <w:sz w:val="21"/>
          <w:szCs w:val="21"/>
        </w:rPr>
        <w:t xml:space="preserve">Steps:</w:t>
      </w:r>
    </w:p>
    <w:p>
      <w:pPr>
        <w:pStyle w:val="ListParagraph"/>
        <w:numPr>
          <w:ilvl w:val="0"/>
          <w:numId w:val="2"/>
        </w:numPr>
        <w:spacing w:after="70" w:line="264"/>
      </w:pPr>
      <w:r>
        <w:rPr>
          <w:rFonts w:ascii="Arial" w:cs="Arial" w:eastAsia="Arial" w:hAnsi="Arial"/>
          <w:b w:val="false"/>
          <w:bCs w:val="false"/>
          <w:i w:val="false"/>
          <w:iCs w:val="false"/>
          <w:sz w:val="21"/>
          <w:szCs w:val="21"/>
        </w:rPr>
        <w:t xml:space="preserve">Parse timestamps to datetime; sort by customer then time (load-bearing for all sequence logic).</w:t>
      </w:r>
    </w:p>
    <w:p>
      <w:pPr>
        <w:pStyle w:val="ListParagraph"/>
        <w:numPr>
          <w:ilvl w:val="0"/>
          <w:numId w:val="2"/>
        </w:numPr>
        <w:spacing w:after="70" w:line="264"/>
      </w:pPr>
      <w:r>
        <w:rPr>
          <w:rFonts w:ascii="Arial" w:cs="Arial" w:eastAsia="Arial" w:hAnsi="Arial"/>
          <w:b w:val="false"/>
          <w:bCs w:val="false"/>
          <w:i w:val="false"/>
          <w:iCs w:val="false"/>
          <w:sz w:val="21"/>
          <w:szCs w:val="21"/>
        </w:rPr>
        <w:t xml:space="preserve">Remove invalid records (nulls, malformed age/gender if present); log statistics before and after.</w:t>
      </w:r>
    </w:p>
    <w:p>
      <w:pPr>
        <w:pStyle w:val="ListParagraph"/>
        <w:numPr>
          <w:ilvl w:val="0"/>
          <w:numId w:val="2"/>
        </w:numPr>
        <w:spacing w:after="70" w:line="264"/>
      </w:pPr>
      <w:r>
        <w:rPr>
          <w:rFonts w:ascii="Arial" w:cs="Arial" w:eastAsia="Arial" w:hAnsi="Arial"/>
          <w:b w:val="false"/>
          <w:bCs w:val="false"/>
          <w:i w:val="false"/>
          <w:iCs w:val="false"/>
          <w:sz w:val="21"/>
          <w:szCs w:val="21"/>
        </w:rPr>
        <w:t xml:space="preserve">Log-transform amount; fit normalisation on TRAINING data only, apply unchanged to validation/test.</w:t>
      </w:r>
    </w:p>
    <w:p>
      <w:pPr>
        <w:pStyle w:val="ListParagraph"/>
        <w:numPr>
          <w:ilvl w:val="0"/>
          <w:numId w:val="2"/>
        </w:numPr>
        <w:spacing w:after="70" w:line="264"/>
      </w:pPr>
      <w:r>
        <w:rPr>
          <w:rFonts w:ascii="Arial" w:cs="Arial" w:eastAsia="Arial" w:hAnsi="Arial"/>
          <w:b w:val="false"/>
          <w:bCs w:val="false"/>
          <w:i w:val="false"/>
          <w:iCs w:val="false"/>
          <w:sz w:val="21"/>
          <w:szCs w:val="21"/>
        </w:rPr>
        <w:t xml:space="preserve">Encode merchant category to integer index for the embedding.</w:t>
      </w:r>
    </w:p>
    <w:p>
      <w:pPr>
        <w:pStyle w:val="ListParagraph"/>
        <w:numPr>
          <w:ilvl w:val="0"/>
          <w:numId w:val="2"/>
        </w:numPr>
        <w:spacing w:after="70" w:line="264"/>
      </w:pPr>
      <w:r>
        <w:rPr>
          <w:rFonts w:ascii="Arial" w:cs="Arial" w:eastAsia="Arial" w:hAnsi="Arial"/>
          <w:b w:val="false"/>
          <w:bCs w:val="false"/>
          <w:i w:val="false"/>
          <w:iCs w:val="false"/>
          <w:sz w:val="21"/>
          <w:szCs w:val="21"/>
        </w:rPr>
        <w:t xml:space="preserve">Apply temporal train/validation/test split (never random).</w:t>
      </w:r>
    </w:p>
    <w:p>
      <w:pPr>
        <w:spacing w:after="120" w:line="268"/>
        <w:jc w:val="both"/>
      </w:pPr>
      <w:r>
        <w:rPr>
          <w:rFonts w:ascii="Arial" w:cs="Arial" w:eastAsia="Arial" w:hAnsi="Arial"/>
          <w:b/>
          <w:bCs/>
          <w:i w:val="false"/>
          <w:iCs w:val="false"/>
          <w:sz w:val="21"/>
          <w:szCs w:val="21"/>
        </w:rPr>
        <w:t xml:space="preserve">Empirical justification. </w:t>
      </w:r>
      <w:r>
        <w:rPr>
          <w:rFonts w:ascii="Arial" w:cs="Arial" w:eastAsia="Arial" w:hAnsi="Arial"/>
          <w:b w:val="false"/>
          <w:bCs w:val="false"/>
          <w:i w:val="false"/>
          <w:iCs w:val="false"/>
          <w:sz w:val="21"/>
          <w:szCs w:val="21"/>
        </w:rPr>
        <w:t xml:space="preserve">Preprocessing choices are justified by their effect: e.g. show a before/after amount distribution to justify the log-transform; confirm zero train/test customer-statistic overlap to evidence the leakage controls.</w:t>
      </w:r>
    </w:p>
    <w:p>
      <w:pPr>
        <w:spacing w:after="120" w:line="268"/>
        <w:jc w:val="both"/>
      </w:pPr>
      <w:r>
        <w:rPr>
          <w:rFonts w:ascii="Arial" w:cs="Arial" w:eastAsia="Arial" w:hAnsi="Arial"/>
          <w:b/>
          <w:bCs/>
          <w:i w:val="false"/>
          <w:iCs w:val="false"/>
          <w:sz w:val="21"/>
          <w:szCs w:val="21"/>
        </w:rPr>
        <w:t xml:space="preserve">Deliverable. </w:t>
      </w:r>
      <w:r>
        <w:rPr>
          <w:rFonts w:ascii="Arial" w:cs="Arial" w:eastAsia="Arial" w:hAnsi="Arial"/>
          <w:b w:val="false"/>
          <w:bCs w:val="false"/>
          <w:i w:val="false"/>
          <w:iCs w:val="false"/>
          <w:sz w:val="21"/>
          <w:szCs w:val="21"/>
        </w:rPr>
        <w:t xml:space="preserve">Documented preprocessing pipeline + before/after data summary tables.</w:t>
      </w:r>
    </w:p>
    <w:p>
      <w:pPr>
        <w:spacing w:after="120" w:line="268"/>
        <w:jc w:val="both"/>
      </w:pPr>
      <w:r>
        <w:rPr>
          <w:rFonts w:ascii="Arial" w:cs="Arial" w:eastAsia="Arial" w:hAnsi="Arial"/>
          <w:b/>
          <w:bCs/>
          <w:i w:val="false"/>
          <w:iCs w:val="false"/>
          <w:sz w:val="21"/>
          <w:szCs w:val="21"/>
        </w:rPr>
        <w:t xml:space="preserve">Status. </w:t>
      </w:r>
      <w:r>
        <w:rPr>
          <w:rFonts w:ascii="Arial" w:cs="Arial" w:eastAsia="Arial" w:hAnsi="Arial"/>
          <w:b w:val="false"/>
          <w:bCs w:val="false"/>
          <w:i/>
          <w:iCs/>
          <w:sz w:val="21"/>
          <w:szCs w:val="21"/>
        </w:rPr>
        <w:t xml:space="preserve">Implemented in phase1_features.py — add written rationale.</w:t>
      </w:r>
    </w:p>
    <w:p>
      <w:pPr>
        <w:pStyle w:val="Heading2"/>
      </w:pPr>
      <w:r>
        <w:t xml:space="preserve">Phase 2 — Feature engineering</w:t>
      </w:r>
    </w:p>
    <w:p>
      <w:pPr>
        <w:spacing w:after="120" w:line="268"/>
        <w:jc w:val="both"/>
      </w:pPr>
      <w:r>
        <w:rPr>
          <w:rFonts w:ascii="Arial" w:cs="Arial" w:eastAsia="Arial" w:hAnsi="Arial"/>
          <w:b/>
          <w:bCs/>
          <w:i w:val="false"/>
          <w:iCs w:val="false"/>
          <w:sz w:val="21"/>
          <w:szCs w:val="21"/>
        </w:rPr>
        <w:t xml:space="preserve">Objective. </w:t>
      </w:r>
      <w:r>
        <w:rPr>
          <w:rFonts w:ascii="Arial" w:cs="Arial" w:eastAsia="Arial" w:hAnsi="Arial"/>
          <w:b w:val="false"/>
          <w:bCs w:val="false"/>
          <w:i w:val="false"/>
          <w:iCs w:val="false"/>
          <w:sz w:val="21"/>
          <w:szCs w:val="21"/>
        </w:rPr>
        <w:t xml:space="preserve">Build per-step sequence features and merchant-network features, all strictly backward-looking.</w:t>
      </w:r>
    </w:p>
    <w:p>
      <w:pPr>
        <w:spacing w:after="120" w:line="268"/>
        <w:jc w:val="both"/>
      </w:pPr>
      <w:r>
        <w:rPr>
          <w:rFonts w:ascii="Arial" w:cs="Arial" w:eastAsia="Arial" w:hAnsi="Arial"/>
          <w:b/>
          <w:bCs/>
          <w:i w:val="false"/>
          <w:iCs w:val="false"/>
          <w:sz w:val="21"/>
          <w:szCs w:val="21"/>
        </w:rPr>
        <w:t xml:space="preserve">Steps:</w:t>
      </w:r>
    </w:p>
    <w:p>
      <w:pPr>
        <w:pStyle w:val="ListParagraph"/>
        <w:numPr>
          <w:ilvl w:val="0"/>
          <w:numId w:val="2"/>
        </w:numPr>
        <w:spacing w:after="70" w:line="264"/>
      </w:pPr>
      <w:r>
        <w:rPr>
          <w:rFonts w:ascii="Arial" w:cs="Arial" w:eastAsia="Arial" w:hAnsi="Arial"/>
          <w:b w:val="false"/>
          <w:bCs w:val="false"/>
          <w:i w:val="false"/>
          <w:iCs w:val="false"/>
          <w:sz w:val="21"/>
          <w:szCs w:val="21"/>
        </w:rPr>
        <w:t xml:space="preserve">Eleven per-step features: log-amount, digital/physical flag, cyclical hour &amp; day, time-since-previous, location-delta, implied-speed, channel-switch flag, category embedding index.</w:t>
      </w:r>
    </w:p>
    <w:p>
      <w:pPr>
        <w:pStyle w:val="ListParagraph"/>
        <w:numPr>
          <w:ilvl w:val="0"/>
          <w:numId w:val="2"/>
        </w:numPr>
        <w:spacing w:after="70" w:line="264"/>
      </w:pPr>
      <w:r>
        <w:rPr>
          <w:rFonts w:ascii="Arial" w:cs="Arial" w:eastAsia="Arial" w:hAnsi="Arial"/>
          <w:b w:val="false"/>
          <w:bCs w:val="false"/>
          <w:i w:val="false"/>
          <w:iCs w:val="false"/>
          <w:sz w:val="21"/>
          <w:szCs w:val="21"/>
        </w:rPr>
        <w:t xml:space="preserve">Five merchant features: prior transaction count, prior unique-customer count, customer-merchant novelty, prior volume, amount z-score.</w:t>
      </w:r>
    </w:p>
    <w:p>
      <w:pPr>
        <w:pStyle w:val="ListParagraph"/>
        <w:numPr>
          <w:ilvl w:val="0"/>
          <w:numId w:val="2"/>
        </w:numPr>
        <w:spacing w:after="70" w:line="264"/>
      </w:pPr>
      <w:r>
        <w:rPr>
          <w:rFonts w:ascii="Arial" w:cs="Arial" w:eastAsia="Arial" w:hAnsi="Arial"/>
          <w:b w:val="false"/>
          <w:bCs w:val="false"/>
          <w:i w:val="false"/>
          <w:iCs w:val="false"/>
          <w:sz w:val="21"/>
          <w:szCs w:val="21"/>
        </w:rPr>
        <w:t xml:space="preserve">Verify each feature is computed using only past data (shift-before-accumulate).</w:t>
      </w:r>
    </w:p>
    <w:p>
      <w:pPr>
        <w:spacing w:after="120" w:line="268"/>
        <w:jc w:val="both"/>
      </w:pPr>
      <w:r>
        <w:rPr>
          <w:rFonts w:ascii="Arial" w:cs="Arial" w:eastAsia="Arial" w:hAnsi="Arial"/>
          <w:b/>
          <w:bCs/>
          <w:i w:val="false"/>
          <w:iCs w:val="false"/>
          <w:sz w:val="21"/>
          <w:szCs w:val="21"/>
        </w:rPr>
        <w:t xml:space="preserve">Empirical justification. </w:t>
      </w:r>
      <w:r>
        <w:rPr>
          <w:rFonts w:ascii="Arial" w:cs="Arial" w:eastAsia="Arial" w:hAnsi="Arial"/>
          <w:b w:val="false"/>
          <w:bCs w:val="false"/>
          <w:i w:val="false"/>
          <w:iCs w:val="false"/>
          <w:sz w:val="21"/>
          <w:szCs w:val="21"/>
        </w:rPr>
        <w:t xml:space="preserve">Justify each engineered feature by showing its fraud-vs-legit separation (e.g. implied-speed median 0.20 legit vs 0.66 fraud). A feature that does not separate the classes is dropped — the separation statistic IS the justification for inclusion.</w:t>
      </w:r>
    </w:p>
    <w:p>
      <w:pPr>
        <w:spacing w:after="120" w:line="268"/>
        <w:jc w:val="both"/>
      </w:pPr>
      <w:r>
        <w:rPr>
          <w:rFonts w:ascii="Arial" w:cs="Arial" w:eastAsia="Arial" w:hAnsi="Arial"/>
          <w:b/>
          <w:bCs/>
          <w:i w:val="false"/>
          <w:iCs w:val="false"/>
          <w:sz w:val="21"/>
          <w:szCs w:val="21"/>
        </w:rPr>
        <w:t xml:space="preserve">Deliverable. </w:t>
      </w:r>
      <w:r>
        <w:rPr>
          <w:rFonts w:ascii="Arial" w:cs="Arial" w:eastAsia="Arial" w:hAnsi="Arial"/>
          <w:b w:val="false"/>
          <w:bCs w:val="false"/>
          <w:i w:val="false"/>
          <w:iCs w:val="false"/>
          <w:sz w:val="21"/>
          <w:szCs w:val="21"/>
        </w:rPr>
        <w:t xml:space="preserve">Feature dictionary: every feature, its formula, and its measured fraud-vs-legit separation.</w:t>
      </w:r>
    </w:p>
    <w:p>
      <w:pPr>
        <w:spacing w:after="120" w:line="268"/>
        <w:jc w:val="both"/>
      </w:pPr>
      <w:r>
        <w:rPr>
          <w:rFonts w:ascii="Arial" w:cs="Arial" w:eastAsia="Arial" w:hAnsi="Arial"/>
          <w:b/>
          <w:bCs/>
          <w:i w:val="false"/>
          <w:iCs w:val="false"/>
          <w:sz w:val="21"/>
          <w:szCs w:val="21"/>
        </w:rPr>
        <w:t xml:space="preserve">Status. </w:t>
      </w:r>
      <w:r>
        <w:rPr>
          <w:rFonts w:ascii="Arial" w:cs="Arial" w:eastAsia="Arial" w:hAnsi="Arial"/>
          <w:b w:val="false"/>
          <w:bCs w:val="false"/>
          <w:i/>
          <w:iCs/>
          <w:sz w:val="21"/>
          <w:szCs w:val="21"/>
        </w:rPr>
        <w:t xml:space="preserve">Implemented — add the separation analysis.</w:t>
      </w:r>
    </w:p>
    <w:p>
      <w:pPr>
        <w:pStyle w:val="Heading2"/>
      </w:pPr>
      <w:r>
        <w:t xml:space="preserve">Phase 3 — Controlled synthetic fraud injection  (NEW — methodological centrepiece)</w:t>
      </w:r>
    </w:p>
    <w:p>
      <w:pPr>
        <w:spacing w:after="120" w:line="268"/>
        <w:jc w:val="both"/>
      </w:pPr>
      <w:r>
        <w:rPr>
          <w:rFonts w:ascii="Arial" w:cs="Arial" w:eastAsia="Arial" w:hAnsi="Arial"/>
          <w:b/>
          <w:bCs/>
          <w:i w:val="false"/>
          <w:iCs w:val="false"/>
          <w:sz w:val="21"/>
          <w:szCs w:val="21"/>
        </w:rPr>
        <w:t xml:space="preserve">Objective. </w:t>
      </w:r>
      <w:r>
        <w:rPr>
          <w:rFonts w:ascii="Arial" w:cs="Arial" w:eastAsia="Arial" w:hAnsi="Arial"/>
          <w:b w:val="false"/>
          <w:bCs w:val="false"/>
          <w:i w:val="false"/>
          <w:iCs w:val="false"/>
          <w:sz w:val="21"/>
          <w:szCs w:val="21"/>
        </w:rPr>
        <w:t xml:space="preserve">Construct hard, multi-channel sequential fraud cases that single-transaction models cannot catch, so the model's targeted capability becomes measurable.</w:t>
      </w:r>
    </w:p>
    <w:p>
      <w:pPr>
        <w:spacing w:after="120" w:line="268"/>
        <w:jc w:val="both"/>
      </w:pPr>
      <w:r>
        <w:rPr>
          <w:rFonts w:ascii="Arial" w:cs="Arial" w:eastAsia="Arial" w:hAnsi="Arial"/>
          <w:b/>
          <w:bCs/>
          <w:i w:val="false"/>
          <w:iCs w:val="false"/>
          <w:sz w:val="21"/>
          <w:szCs w:val="21"/>
        </w:rPr>
        <w:t xml:space="preserve">Steps:</w:t>
      </w:r>
    </w:p>
    <w:p>
      <w:pPr>
        <w:pStyle w:val="ListParagraph"/>
        <w:numPr>
          <w:ilvl w:val="0"/>
          <w:numId w:val="2"/>
        </w:numPr>
        <w:spacing w:after="70" w:line="264"/>
      </w:pPr>
      <w:r>
        <w:rPr>
          <w:rFonts w:ascii="Arial" w:cs="Arial" w:eastAsia="Arial" w:hAnsi="Arial"/>
          <w:b w:val="false"/>
          <w:bCs w:val="false"/>
          <w:i w:val="false"/>
          <w:iCs w:val="false"/>
          <w:sz w:val="21"/>
          <w:szCs w:val="21"/>
        </w:rPr>
        <w:t xml:space="preserve">Take legitimate customer sequences and transform a controlled fraction into account-takeover patterns by explicit rules: a sudden geographic jump with a short time gap (high implied speed), a forced digital-to-physical channel switch, routing to a first-time merchant, with individual amounts kept plausible.</w:t>
      </w:r>
    </w:p>
    <w:p>
      <w:pPr>
        <w:pStyle w:val="ListParagraph"/>
        <w:numPr>
          <w:ilvl w:val="0"/>
          <w:numId w:val="2"/>
        </w:numPr>
        <w:spacing w:after="70" w:line="264"/>
      </w:pPr>
      <w:r>
        <w:rPr>
          <w:rFonts w:ascii="Arial" w:cs="Arial" w:eastAsia="Arial" w:hAnsi="Arial"/>
          <w:b w:val="false"/>
          <w:bCs w:val="false"/>
          <w:i w:val="false"/>
          <w:iCs w:val="false"/>
          <w:sz w:val="21"/>
          <w:szCs w:val="21"/>
        </w:rPr>
        <w:t xml:space="preserve">Keep the injection rate realistic (a few percent of transactions).</w:t>
      </w:r>
    </w:p>
    <w:p>
      <w:pPr>
        <w:pStyle w:val="ListParagraph"/>
        <w:numPr>
          <w:ilvl w:val="0"/>
          <w:numId w:val="2"/>
        </w:numPr>
        <w:spacing w:after="70" w:line="264"/>
      </w:pPr>
      <w:r>
        <w:rPr>
          <w:rFonts w:ascii="Arial" w:cs="Arial" w:eastAsia="Arial" w:hAnsi="Arial"/>
          <w:b w:val="false"/>
          <w:bCs w:val="false"/>
          <w:i w:val="false"/>
          <w:iCs w:val="false"/>
          <w:sz w:val="21"/>
          <w:szCs w:val="21"/>
        </w:rPr>
        <w:t xml:space="preserve">VERIFY the injected cases are genuinely hard: confirm a single-transaction classifier scores near-random on them (proving the fraud lives only in the sequence relationship).</w:t>
      </w:r>
    </w:p>
    <w:p>
      <w:pPr>
        <w:pStyle w:val="ListParagraph"/>
        <w:numPr>
          <w:ilvl w:val="0"/>
          <w:numId w:val="2"/>
        </w:numPr>
        <w:spacing w:after="70" w:line="264"/>
      </w:pPr>
      <w:r>
        <w:rPr>
          <w:rFonts w:ascii="Arial" w:cs="Arial" w:eastAsia="Arial" w:hAnsi="Arial"/>
          <w:b w:val="false"/>
          <w:bCs w:val="false"/>
          <w:i w:val="false"/>
          <w:iCs w:val="false"/>
          <w:sz w:val="21"/>
          <w:szCs w:val="21"/>
        </w:rPr>
        <w:t xml:space="preserve">Keep injected and native fraud separately labelled so they can be evaluated independently.</w:t>
      </w:r>
    </w:p>
    <w:p>
      <w:pPr>
        <w:spacing w:after="120" w:line="268"/>
        <w:jc w:val="both"/>
      </w:pPr>
      <w:r>
        <w:rPr>
          <w:rFonts w:ascii="Arial" w:cs="Arial" w:eastAsia="Arial" w:hAnsi="Arial"/>
          <w:b/>
          <w:bCs/>
          <w:i w:val="false"/>
          <w:iCs w:val="false"/>
          <w:sz w:val="21"/>
          <w:szCs w:val="21"/>
        </w:rPr>
        <w:t xml:space="preserve">Empirical justification. </w:t>
      </w:r>
      <w:r>
        <w:rPr>
          <w:rFonts w:ascii="Arial" w:cs="Arial" w:eastAsia="Arial" w:hAnsi="Arial"/>
          <w:b w:val="false"/>
          <w:bCs w:val="false"/>
          <w:i w:val="false"/>
          <w:iCs w:val="false"/>
          <w:sz w:val="21"/>
          <w:szCs w:val="21"/>
        </w:rPr>
        <w:t xml:space="preserve">The verification step is the justification: you empirically demonstrate (single-transaction AUC near 0.5 on injected cases) that these cases require sequence modelling. The injection rules are fully documented and declared as synthetic — never presented as real fraud.</w:t>
      </w:r>
    </w:p>
    <w:p>
      <w:pPr>
        <w:spacing w:after="120" w:line="268"/>
        <w:jc w:val="both"/>
      </w:pPr>
      <w:r>
        <w:rPr>
          <w:rFonts w:ascii="Arial" w:cs="Arial" w:eastAsia="Arial" w:hAnsi="Arial"/>
          <w:b/>
          <w:bCs/>
          <w:i w:val="false"/>
          <w:iCs w:val="false"/>
          <w:sz w:val="21"/>
          <w:szCs w:val="21"/>
        </w:rPr>
        <w:t xml:space="preserve">Deliverable. </w:t>
      </w:r>
      <w:r>
        <w:rPr>
          <w:rFonts w:ascii="Arial" w:cs="Arial" w:eastAsia="Arial" w:hAnsi="Arial"/>
          <w:b w:val="false"/>
          <w:bCs w:val="false"/>
          <w:i w:val="false"/>
          <w:iCs w:val="false"/>
          <w:sz w:val="21"/>
          <w:szCs w:val="21"/>
        </w:rPr>
        <w:t xml:space="preserve">Synthetic-injection module with documented rules + a dataset variant + statistics proving the injected cases are not separable by single-transaction features.</w:t>
      </w:r>
    </w:p>
    <w:p>
      <w:pPr>
        <w:spacing w:after="120" w:line="268"/>
        <w:jc w:val="both"/>
      </w:pPr>
      <w:r>
        <w:rPr>
          <w:rFonts w:ascii="Arial" w:cs="Arial" w:eastAsia="Arial" w:hAnsi="Arial"/>
          <w:b/>
          <w:bCs/>
          <w:i w:val="false"/>
          <w:iCs w:val="false"/>
          <w:sz w:val="21"/>
          <w:szCs w:val="21"/>
        </w:rPr>
        <w:t xml:space="preserve">Status. </w:t>
      </w:r>
      <w:r>
        <w:rPr>
          <w:rFonts w:ascii="Arial" w:cs="Arial" w:eastAsia="Arial" w:hAnsi="Arial"/>
          <w:b w:val="false"/>
          <w:bCs w:val="false"/>
          <w:i/>
          <w:iCs/>
          <w:sz w:val="21"/>
          <w:szCs w:val="21"/>
        </w:rPr>
        <w:t xml:space="preserve">To build — requires supervisor sign-off first.</w:t>
      </w:r>
    </w:p>
    <w:p>
      <w:pPr>
        <w:pStyle w:val="Heading2"/>
      </w:pPr>
      <w:r>
        <w:t xml:space="preserve">Phase 4 — Model development</w:t>
      </w:r>
    </w:p>
    <w:p>
      <w:pPr>
        <w:spacing w:after="120" w:line="268"/>
        <w:jc w:val="both"/>
      </w:pPr>
      <w:r>
        <w:rPr>
          <w:rFonts w:ascii="Arial" w:cs="Arial" w:eastAsia="Arial" w:hAnsi="Arial"/>
          <w:b/>
          <w:bCs/>
          <w:i w:val="false"/>
          <w:iCs w:val="false"/>
          <w:sz w:val="21"/>
          <w:szCs w:val="21"/>
        </w:rPr>
        <w:t xml:space="preserve">Objective. </w:t>
      </w:r>
      <w:r>
        <w:rPr>
          <w:rFonts w:ascii="Arial" w:cs="Arial" w:eastAsia="Arial" w:hAnsi="Arial"/>
          <w:b w:val="false"/>
          <w:bCs w:val="false"/>
          <w:i w:val="false"/>
          <w:iCs w:val="false"/>
          <w:sz w:val="21"/>
          <w:szCs w:val="21"/>
        </w:rPr>
        <w:t xml:space="preserve">Implement the two-branch Bi-LSTM + merchant-fusion model.</w:t>
      </w:r>
    </w:p>
    <w:p>
      <w:pPr>
        <w:spacing w:after="120" w:line="268"/>
        <w:jc w:val="both"/>
      </w:pPr>
      <w:r>
        <w:rPr>
          <w:rFonts w:ascii="Arial" w:cs="Arial" w:eastAsia="Arial" w:hAnsi="Arial"/>
          <w:b/>
          <w:bCs/>
          <w:i w:val="false"/>
          <w:iCs w:val="false"/>
          <w:sz w:val="21"/>
          <w:szCs w:val="21"/>
        </w:rPr>
        <w:t xml:space="preserve">Steps:</w:t>
      </w:r>
    </w:p>
    <w:p>
      <w:pPr>
        <w:pStyle w:val="ListParagraph"/>
        <w:numPr>
          <w:ilvl w:val="0"/>
          <w:numId w:val="2"/>
        </w:numPr>
        <w:spacing w:after="70" w:line="264"/>
      </w:pPr>
      <w:r>
        <w:rPr>
          <w:rFonts w:ascii="Arial" w:cs="Arial" w:eastAsia="Arial" w:hAnsi="Arial"/>
          <w:b w:val="false"/>
          <w:bCs w:val="false"/>
          <w:i w:val="false"/>
          <w:iCs w:val="false"/>
          <w:sz w:val="21"/>
          <w:szCs w:val="21"/>
        </w:rPr>
        <w:t xml:space="preserve">Sequence branch: embedding -&gt; masking -&gt; Bidirectional LSTM.</w:t>
      </w:r>
    </w:p>
    <w:p>
      <w:pPr>
        <w:pStyle w:val="ListParagraph"/>
        <w:numPr>
          <w:ilvl w:val="0"/>
          <w:numId w:val="2"/>
        </w:numPr>
        <w:spacing w:after="70" w:line="264"/>
      </w:pPr>
      <w:r>
        <w:rPr>
          <w:rFonts w:ascii="Arial" w:cs="Arial" w:eastAsia="Arial" w:hAnsi="Arial"/>
          <w:b w:val="false"/>
          <w:bCs w:val="false"/>
          <w:i w:val="false"/>
          <w:iCs w:val="false"/>
          <w:sz w:val="21"/>
          <w:szCs w:val="21"/>
        </w:rPr>
        <w:t xml:space="preserve">Network branch: Dense(ReLU) on merchant features.</w:t>
      </w:r>
    </w:p>
    <w:p>
      <w:pPr>
        <w:pStyle w:val="ListParagraph"/>
        <w:numPr>
          <w:ilvl w:val="0"/>
          <w:numId w:val="2"/>
        </w:numPr>
        <w:spacing w:after="70" w:line="264"/>
      </w:pPr>
      <w:r>
        <w:rPr>
          <w:rFonts w:ascii="Arial" w:cs="Arial" w:eastAsia="Arial" w:hAnsi="Arial"/>
          <w:b w:val="false"/>
          <w:bCs w:val="false"/>
          <w:i w:val="false"/>
          <w:iCs w:val="false"/>
          <w:sz w:val="21"/>
          <w:szCs w:val="21"/>
        </w:rPr>
        <w:t xml:space="preserve">Fusion: concatenate -&gt; Dense -&gt; Dropout -&gt; sigmoid; Focal Loss; temporal training with early stopping; ONNX export.</w:t>
      </w:r>
    </w:p>
    <w:p>
      <w:pPr>
        <w:spacing w:after="120" w:line="268"/>
        <w:jc w:val="both"/>
      </w:pPr>
      <w:r>
        <w:rPr>
          <w:rFonts w:ascii="Arial" w:cs="Arial" w:eastAsia="Arial" w:hAnsi="Arial"/>
          <w:b/>
          <w:bCs/>
          <w:i w:val="false"/>
          <w:iCs w:val="false"/>
          <w:sz w:val="21"/>
          <w:szCs w:val="21"/>
        </w:rPr>
        <w:t xml:space="preserve">Empirical justification. </w:t>
      </w:r>
      <w:r>
        <w:rPr>
          <w:rFonts w:ascii="Arial" w:cs="Arial" w:eastAsia="Arial" w:hAnsi="Arial"/>
          <w:b w:val="false"/>
          <w:bCs w:val="false"/>
          <w:i w:val="false"/>
          <w:iCs w:val="false"/>
          <w:sz w:val="21"/>
          <w:szCs w:val="21"/>
        </w:rPr>
        <w:t xml:space="preserve">Architecture justified downstream by the Phase 5 ablation — each component is included only if removing it measurably hurts performance.</w:t>
      </w:r>
    </w:p>
    <w:p>
      <w:pPr>
        <w:spacing w:after="120" w:line="268"/>
        <w:jc w:val="both"/>
      </w:pPr>
      <w:r>
        <w:rPr>
          <w:rFonts w:ascii="Arial" w:cs="Arial" w:eastAsia="Arial" w:hAnsi="Arial"/>
          <w:b/>
          <w:bCs/>
          <w:i w:val="false"/>
          <w:iCs w:val="false"/>
          <w:sz w:val="21"/>
          <w:szCs w:val="21"/>
        </w:rPr>
        <w:t xml:space="preserve">Deliverable. </w:t>
      </w:r>
      <w:r>
        <w:rPr>
          <w:rFonts w:ascii="Arial" w:cs="Arial" w:eastAsia="Arial" w:hAnsi="Arial"/>
          <w:b w:val="false"/>
          <w:bCs w:val="false"/>
          <w:i w:val="false"/>
          <w:iCs w:val="false"/>
          <w:sz w:val="21"/>
          <w:szCs w:val="21"/>
        </w:rPr>
        <w:t xml:space="preserve">Trained model + architecture documentation.</w:t>
      </w:r>
    </w:p>
    <w:p>
      <w:pPr>
        <w:spacing w:after="120" w:line="268"/>
        <w:jc w:val="both"/>
      </w:pPr>
      <w:r>
        <w:rPr>
          <w:rFonts w:ascii="Arial" w:cs="Arial" w:eastAsia="Arial" w:hAnsi="Arial"/>
          <w:b/>
          <w:bCs/>
          <w:i w:val="false"/>
          <w:iCs w:val="false"/>
          <w:sz w:val="21"/>
          <w:szCs w:val="21"/>
        </w:rPr>
        <w:t xml:space="preserve">Status. </w:t>
      </w:r>
      <w:r>
        <w:rPr>
          <w:rFonts w:ascii="Arial" w:cs="Arial" w:eastAsia="Arial" w:hAnsi="Arial"/>
          <w:b w:val="false"/>
          <w:bCs w:val="false"/>
          <w:i/>
          <w:iCs/>
          <w:sz w:val="21"/>
          <w:szCs w:val="21"/>
        </w:rPr>
        <w:t xml:space="preserve">Implemented in phase2_model.py.</w:t>
      </w:r>
    </w:p>
    <w:p>
      <w:pPr>
        <w:pStyle w:val="Heading2"/>
      </w:pPr>
      <w:r>
        <w:t xml:space="preserve">Phase 5 — Window size, baselines, and ablation  (the empirical core)</w:t>
      </w:r>
    </w:p>
    <w:p>
      <w:pPr>
        <w:spacing w:after="120" w:line="268"/>
        <w:jc w:val="both"/>
      </w:pPr>
      <w:r>
        <w:rPr>
          <w:rFonts w:ascii="Arial" w:cs="Arial" w:eastAsia="Arial" w:hAnsi="Arial"/>
          <w:b/>
          <w:bCs/>
          <w:i w:val="false"/>
          <w:iCs w:val="false"/>
          <w:sz w:val="21"/>
          <w:szCs w:val="21"/>
        </w:rPr>
        <w:t xml:space="preserve">Objective. </w:t>
      </w:r>
      <w:r>
        <w:rPr>
          <w:rFonts w:ascii="Arial" w:cs="Arial" w:eastAsia="Arial" w:hAnsi="Arial"/>
          <w:b w:val="false"/>
          <w:bCs w:val="false"/>
          <w:i w:val="false"/>
          <w:iCs w:val="false"/>
          <w:sz w:val="21"/>
          <w:szCs w:val="21"/>
        </w:rPr>
        <w:t xml:space="preserve">Prove, by experiment, that every design choice earns its place — including the number of transactions in the window.</w:t>
      </w:r>
    </w:p>
    <w:p>
      <w:pPr>
        <w:spacing w:after="120" w:line="268"/>
        <w:jc w:val="both"/>
      </w:pPr>
      <w:r>
        <w:rPr>
          <w:rFonts w:ascii="Arial" w:cs="Arial" w:eastAsia="Arial" w:hAnsi="Arial"/>
          <w:b/>
          <w:bCs/>
          <w:i w:val="false"/>
          <w:iCs w:val="false"/>
          <w:sz w:val="21"/>
          <w:szCs w:val="21"/>
        </w:rPr>
        <w:t xml:space="preserve">Steps:</w:t>
      </w:r>
    </w:p>
    <w:p>
      <w:pPr>
        <w:pStyle w:val="ListParagraph"/>
        <w:numPr>
          <w:ilvl w:val="0"/>
          <w:numId w:val="2"/>
        </w:numPr>
        <w:spacing w:after="70" w:line="264"/>
      </w:pPr>
      <w:r>
        <w:rPr>
          <w:rFonts w:ascii="Arial" w:cs="Arial" w:eastAsia="Arial" w:hAnsi="Arial"/>
          <w:b w:val="false"/>
          <w:bCs w:val="false"/>
          <w:i w:val="false"/>
          <w:iCs w:val="false"/>
          <w:sz w:val="21"/>
          <w:szCs w:val="21"/>
        </w:rPr>
        <w:t xml:space="preserve">WINDOW-SIZE EXPERIMENT (directly addresses evaluator feedback): train the identical model at windows of 3, 5, 7, 10, 15; compare PR-AUC and inference latency; also record the fraction of transactions with a full (non-padded) window at each size. Select the smallest window that captures the available signal — a performance-vs-cost justification.</w:t>
      </w:r>
    </w:p>
    <w:p>
      <w:pPr>
        <w:pStyle w:val="ListParagraph"/>
        <w:numPr>
          <w:ilvl w:val="0"/>
          <w:numId w:val="2"/>
        </w:numPr>
        <w:spacing w:after="70" w:line="264"/>
      </w:pPr>
      <w:r>
        <w:rPr>
          <w:rFonts w:ascii="Arial" w:cs="Arial" w:eastAsia="Arial" w:hAnsi="Arial"/>
          <w:b w:val="false"/>
          <w:bCs w:val="false"/>
          <w:i w:val="false"/>
          <w:iCs w:val="false"/>
          <w:sz w:val="21"/>
          <w:szCs w:val="21"/>
        </w:rPr>
        <w:t xml:space="preserve">BASELINE LADDER, each adding one component, all on the identical split: (1) XGBoost on single transactions; (2) unidirectional LSTM, sequence only; (3) bidirectional LSTM, sequence only; (4) bidirectional + merchant branch (full model).</w:t>
      </w:r>
    </w:p>
    <w:p>
      <w:pPr>
        <w:pStyle w:val="ListParagraph"/>
        <w:numPr>
          <w:ilvl w:val="0"/>
          <w:numId w:val="2"/>
        </w:numPr>
        <w:spacing w:after="70" w:line="264"/>
      </w:pPr>
      <w:r>
        <w:rPr>
          <w:rFonts w:ascii="Arial" w:cs="Arial" w:eastAsia="Arial" w:hAnsi="Arial"/>
          <w:b w:val="false"/>
          <w:bCs w:val="false"/>
          <w:i w:val="false"/>
          <w:iCs w:val="false"/>
          <w:sz w:val="21"/>
          <w:szCs w:val="21"/>
        </w:rPr>
        <w:t xml:space="preserve">IMBALANCE ABLATION: Focal Loss vs SMOTE vs ADASYN vs none, on the full model.</w:t>
      </w:r>
    </w:p>
    <w:p>
      <w:pPr>
        <w:pStyle w:val="ListParagraph"/>
        <w:numPr>
          <w:ilvl w:val="0"/>
          <w:numId w:val="2"/>
        </w:numPr>
        <w:spacing w:after="70" w:line="264"/>
      </w:pPr>
      <w:r>
        <w:rPr>
          <w:rFonts w:ascii="Arial" w:cs="Arial" w:eastAsia="Arial" w:hAnsi="Arial"/>
          <w:b w:val="false"/>
          <w:bCs w:val="false"/>
          <w:i w:val="false"/>
          <w:iCs w:val="false"/>
          <w:sz w:val="21"/>
          <w:szCs w:val="21"/>
        </w:rPr>
        <w:t xml:space="preserve">Evaluate every variant on BOTH Sparkov-native fraud and the injected hard cases, separately.</w:t>
      </w:r>
    </w:p>
    <w:p>
      <w:pPr>
        <w:spacing w:after="120" w:line="268"/>
        <w:jc w:val="both"/>
      </w:pPr>
      <w:r>
        <w:rPr>
          <w:rFonts w:ascii="Arial" w:cs="Arial" w:eastAsia="Arial" w:hAnsi="Arial"/>
          <w:b/>
          <w:bCs/>
          <w:i w:val="false"/>
          <w:iCs w:val="false"/>
          <w:sz w:val="21"/>
          <w:szCs w:val="21"/>
        </w:rPr>
        <w:t xml:space="preserve">Empirical justification. </w:t>
      </w:r>
      <w:r>
        <w:rPr>
          <w:rFonts w:ascii="Arial" w:cs="Arial" w:eastAsia="Arial" w:hAnsi="Arial"/>
          <w:b w:val="false"/>
          <w:bCs w:val="false"/>
          <w:i w:val="false"/>
          <w:iCs w:val="false"/>
          <w:sz w:val="21"/>
          <w:szCs w:val="21"/>
        </w:rPr>
        <w:t xml:space="preserve">This entire phase is empirical justification. The window choice is justified by the size sweep; the bidirectional choice by variant (2) vs (3); the merchant branch by (3) vs (4); the imbalance method by the imbalance ablation. The expected key result: on injected sequential fraud the single-transaction baseline collapses while the sequence models succeed — making the contribution visible.</w:t>
      </w:r>
    </w:p>
    <w:p>
      <w:pPr>
        <w:spacing w:after="120" w:line="268"/>
        <w:jc w:val="both"/>
      </w:pPr>
      <w:r>
        <w:rPr>
          <w:rFonts w:ascii="Arial" w:cs="Arial" w:eastAsia="Arial" w:hAnsi="Arial"/>
          <w:b/>
          <w:bCs/>
          <w:i w:val="false"/>
          <w:iCs w:val="false"/>
          <w:sz w:val="21"/>
          <w:szCs w:val="21"/>
        </w:rPr>
        <w:t xml:space="preserve">Deliverable. </w:t>
      </w:r>
      <w:r>
        <w:rPr>
          <w:rFonts w:ascii="Arial" w:cs="Arial" w:eastAsia="Arial" w:hAnsi="Arial"/>
          <w:b w:val="false"/>
          <w:bCs w:val="false"/>
          <w:i w:val="false"/>
          <w:iCs w:val="false"/>
          <w:sz w:val="21"/>
          <w:szCs w:val="21"/>
        </w:rPr>
        <w:t xml:space="preserve">Window-size plot (PR-AUC &amp; latency vs window) + padding-fraction table; full ablation table (models x fraud-types x metrics) with the key finding highlighted.</w:t>
      </w:r>
    </w:p>
    <w:p>
      <w:pPr>
        <w:spacing w:after="120" w:line="268"/>
        <w:jc w:val="both"/>
      </w:pPr>
      <w:r>
        <w:rPr>
          <w:rFonts w:ascii="Arial" w:cs="Arial" w:eastAsia="Arial" w:hAnsi="Arial"/>
          <w:b/>
          <w:bCs/>
          <w:i w:val="false"/>
          <w:iCs w:val="false"/>
          <w:sz w:val="21"/>
          <w:szCs w:val="21"/>
        </w:rPr>
        <w:t xml:space="preserve">Status. </w:t>
      </w:r>
      <w:r>
        <w:rPr>
          <w:rFonts w:ascii="Arial" w:cs="Arial" w:eastAsia="Arial" w:hAnsi="Arial"/>
          <w:b w:val="false"/>
          <w:bCs w:val="false"/>
          <w:i/>
          <w:iCs/>
          <w:sz w:val="21"/>
          <w:szCs w:val="21"/>
        </w:rPr>
        <w:t xml:space="preserve">Partially done (one ablation) — expand substantially.</w:t>
      </w:r>
    </w:p>
    <w:p>
      <w:pPr>
        <w:pStyle w:val="Heading2"/>
      </w:pPr>
      <w:r>
        <w:t xml:space="preserve">Phase 6 — Hyperparameter tuning</w:t>
      </w:r>
    </w:p>
    <w:p>
      <w:pPr>
        <w:spacing w:after="120" w:line="268"/>
        <w:jc w:val="both"/>
      </w:pPr>
      <w:r>
        <w:rPr>
          <w:rFonts w:ascii="Arial" w:cs="Arial" w:eastAsia="Arial" w:hAnsi="Arial"/>
          <w:b/>
          <w:bCs/>
          <w:i w:val="false"/>
          <w:iCs w:val="false"/>
          <w:sz w:val="21"/>
          <w:szCs w:val="21"/>
        </w:rPr>
        <w:t xml:space="preserve">Objective. </w:t>
      </w:r>
      <w:r>
        <w:rPr>
          <w:rFonts w:ascii="Arial" w:cs="Arial" w:eastAsia="Arial" w:hAnsi="Arial"/>
          <w:b w:val="false"/>
          <w:bCs w:val="false"/>
          <w:i w:val="false"/>
          <w:iCs w:val="false"/>
          <w:sz w:val="21"/>
          <w:szCs w:val="21"/>
        </w:rPr>
        <w:t xml:space="preserve">Systematically optimise hyperparameters on validation, never on test.</w:t>
      </w:r>
    </w:p>
    <w:p>
      <w:pPr>
        <w:spacing w:after="120" w:line="268"/>
        <w:jc w:val="both"/>
      </w:pPr>
      <w:r>
        <w:rPr>
          <w:rFonts w:ascii="Arial" w:cs="Arial" w:eastAsia="Arial" w:hAnsi="Arial"/>
          <w:b/>
          <w:bCs/>
          <w:i w:val="false"/>
          <w:iCs w:val="false"/>
          <w:sz w:val="21"/>
          <w:szCs w:val="21"/>
        </w:rPr>
        <w:t xml:space="preserve">Steps:</w:t>
      </w:r>
    </w:p>
    <w:p>
      <w:pPr>
        <w:pStyle w:val="ListParagraph"/>
        <w:numPr>
          <w:ilvl w:val="0"/>
          <w:numId w:val="2"/>
        </w:numPr>
        <w:spacing w:after="70" w:line="264"/>
      </w:pPr>
      <w:r>
        <w:rPr>
          <w:rFonts w:ascii="Arial" w:cs="Arial" w:eastAsia="Arial" w:hAnsi="Arial"/>
          <w:b w:val="false"/>
          <w:bCs w:val="false"/>
          <w:i w:val="false"/>
          <w:iCs w:val="false"/>
          <w:sz w:val="21"/>
          <w:szCs w:val="21"/>
        </w:rPr>
        <w:t xml:space="preserve">Tunable hyperparameters: LSTM units (32/64/128), embedding dim (4/8/16), dense head size (16/32/64), dropout (0.2/0.3/0.5), learning rate (1e-4..1e-2), focal-loss gamma (1/2/3) and alpha (0.25/0.5).</w:t>
      </w:r>
    </w:p>
    <w:p>
      <w:pPr>
        <w:pStyle w:val="ListParagraph"/>
        <w:numPr>
          <w:ilvl w:val="0"/>
          <w:numId w:val="2"/>
        </w:numPr>
        <w:spacing w:after="70" w:line="264"/>
      </w:pPr>
      <w:r>
        <w:rPr>
          <w:rFonts w:ascii="Arial" w:cs="Arial" w:eastAsia="Arial" w:hAnsi="Arial"/>
          <w:b w:val="false"/>
          <w:bCs w:val="false"/>
          <w:i w:val="false"/>
          <w:iCs w:val="false"/>
          <w:sz w:val="21"/>
          <w:szCs w:val="21"/>
        </w:rPr>
        <w:t xml:space="preserve">Method: random search (or Keras Tuner / Optuna Bayesian search), ~20-40 trials, optimising PR-AUC on the temporal validation slice.</w:t>
      </w:r>
    </w:p>
    <w:p>
      <w:pPr>
        <w:pStyle w:val="ListParagraph"/>
        <w:numPr>
          <w:ilvl w:val="0"/>
          <w:numId w:val="2"/>
        </w:numPr>
        <w:spacing w:after="70" w:line="264"/>
      </w:pPr>
      <w:r>
        <w:rPr>
          <w:rFonts w:ascii="Arial" w:cs="Arial" w:eastAsia="Arial" w:hAnsi="Arial"/>
          <w:b w:val="false"/>
          <w:bCs w:val="false"/>
          <w:i w:val="false"/>
          <w:iCs w:val="false"/>
          <w:sz w:val="21"/>
          <w:szCs w:val="21"/>
        </w:rPr>
        <w:t xml:space="preserve">Use time-series cross-validation, NOT ordinary k-fold (k-fold shuffles across the time boundary and leaks future information).</w:t>
      </w:r>
    </w:p>
    <w:p>
      <w:pPr>
        <w:pStyle w:val="ListParagraph"/>
        <w:numPr>
          <w:ilvl w:val="0"/>
          <w:numId w:val="2"/>
        </w:numPr>
        <w:spacing w:after="70" w:line="264"/>
      </w:pPr>
      <w:r>
        <w:rPr>
          <w:rFonts w:ascii="Arial" w:cs="Arial" w:eastAsia="Arial" w:hAnsi="Arial"/>
          <w:b w:val="false"/>
          <w:bCs w:val="false"/>
          <w:i w:val="false"/>
          <w:iCs w:val="false"/>
          <w:sz w:val="21"/>
          <w:szCs w:val="21"/>
        </w:rPr>
        <w:t xml:space="preserve">Retrain the single best configuration and report final metrics on the sealed test set.</w:t>
      </w:r>
    </w:p>
    <w:p>
      <w:pPr>
        <w:pStyle w:val="ListParagraph"/>
        <w:numPr>
          <w:ilvl w:val="0"/>
          <w:numId w:val="2"/>
        </w:numPr>
        <w:spacing w:after="70" w:line="264"/>
      </w:pPr>
      <w:r>
        <w:rPr>
          <w:rFonts w:ascii="Arial" w:cs="Arial" w:eastAsia="Arial" w:hAnsi="Arial"/>
          <w:b w:val="false"/>
          <w:bCs w:val="false"/>
          <w:i w:val="false"/>
          <w:iCs w:val="false"/>
          <w:sz w:val="21"/>
          <w:szCs w:val="21"/>
        </w:rPr>
        <w:t xml:space="preserve">Run with multiple random seeds; report mean +/- standard deviation.</w:t>
      </w:r>
    </w:p>
    <w:p>
      <w:pPr>
        <w:spacing w:after="120" w:line="268"/>
        <w:jc w:val="both"/>
      </w:pPr>
      <w:r>
        <w:rPr>
          <w:rFonts w:ascii="Arial" w:cs="Arial" w:eastAsia="Arial" w:hAnsi="Arial"/>
          <w:b/>
          <w:bCs/>
          <w:i w:val="false"/>
          <w:iCs w:val="false"/>
          <w:sz w:val="21"/>
          <w:szCs w:val="21"/>
        </w:rPr>
        <w:t xml:space="preserve">Empirical justification. </w:t>
      </w:r>
      <w:r>
        <w:rPr>
          <w:rFonts w:ascii="Arial" w:cs="Arial" w:eastAsia="Arial" w:hAnsi="Arial"/>
          <w:b w:val="false"/>
          <w:bCs w:val="false"/>
          <w:i w:val="false"/>
          <w:iCs w:val="false"/>
          <w:sz w:val="21"/>
          <w:szCs w:val="21"/>
        </w:rPr>
        <w:t xml:space="preserve">The search itself is the justification — final hyperparameters are reported as the outcome of a documented search over stated ranges, optimised on validation. Multi-seed variance shows the chosen configuration is stably better, not lucky.</w:t>
      </w:r>
    </w:p>
    <w:p>
      <w:pPr>
        <w:spacing w:after="120" w:line="268"/>
        <w:jc w:val="both"/>
      </w:pPr>
      <w:r>
        <w:rPr>
          <w:rFonts w:ascii="Arial" w:cs="Arial" w:eastAsia="Arial" w:hAnsi="Arial"/>
          <w:b/>
          <w:bCs/>
          <w:i w:val="false"/>
          <w:iCs w:val="false"/>
          <w:sz w:val="21"/>
          <w:szCs w:val="21"/>
        </w:rPr>
        <w:t xml:space="preserve">Deliverable. </w:t>
      </w:r>
      <w:r>
        <w:rPr>
          <w:rFonts w:ascii="Arial" w:cs="Arial" w:eastAsia="Arial" w:hAnsi="Arial"/>
          <w:b w:val="false"/>
          <w:bCs w:val="false"/>
          <w:i w:val="false"/>
          <w:iCs w:val="false"/>
          <w:sz w:val="21"/>
          <w:szCs w:val="21"/>
        </w:rPr>
        <w:t xml:space="preserve">Tuning report: search space, method, best configuration, validation curve, and a before/after metric comparison.</w:t>
      </w:r>
    </w:p>
    <w:p>
      <w:pPr>
        <w:spacing w:after="120" w:line="268"/>
        <w:jc w:val="both"/>
      </w:pPr>
      <w:r>
        <w:rPr>
          <w:rFonts w:ascii="Arial" w:cs="Arial" w:eastAsia="Arial" w:hAnsi="Arial"/>
          <w:b/>
          <w:bCs/>
          <w:i w:val="false"/>
          <w:iCs w:val="false"/>
          <w:sz w:val="21"/>
          <w:szCs w:val="21"/>
        </w:rPr>
        <w:t xml:space="preserve">Status. </w:t>
      </w:r>
      <w:r>
        <w:rPr>
          <w:rFonts w:ascii="Arial" w:cs="Arial" w:eastAsia="Arial" w:hAnsi="Arial"/>
          <w:b w:val="false"/>
          <w:bCs w:val="false"/>
          <w:i/>
          <w:iCs/>
          <w:sz w:val="21"/>
          <w:szCs w:val="21"/>
        </w:rPr>
        <w:t xml:space="preserve">To do — currently using literature-standard defaults.</w:t>
      </w:r>
    </w:p>
    <w:p>
      <w:pPr>
        <w:pStyle w:val="Heading2"/>
      </w:pPr>
      <w:r>
        <w:t xml:space="preserve">Phase 7 — Evaluation, analysis, and statistical rigour</w:t>
      </w:r>
    </w:p>
    <w:p>
      <w:pPr>
        <w:spacing w:after="120" w:line="268"/>
        <w:jc w:val="both"/>
      </w:pPr>
      <w:r>
        <w:rPr>
          <w:rFonts w:ascii="Arial" w:cs="Arial" w:eastAsia="Arial" w:hAnsi="Arial"/>
          <w:b/>
          <w:bCs/>
          <w:i w:val="false"/>
          <w:iCs w:val="false"/>
          <w:sz w:val="21"/>
          <w:szCs w:val="21"/>
        </w:rPr>
        <w:t xml:space="preserve">Objective. </w:t>
      </w:r>
      <w:r>
        <w:rPr>
          <w:rFonts w:ascii="Arial" w:cs="Arial" w:eastAsia="Arial" w:hAnsi="Arial"/>
          <w:b w:val="false"/>
          <w:bCs w:val="false"/>
          <w:i w:val="false"/>
          <w:iCs w:val="false"/>
          <w:sz w:val="21"/>
          <w:szCs w:val="21"/>
        </w:rPr>
        <w:t xml:space="preserve">Measure honestly and prove the conclusions are trustworthy.</w:t>
      </w:r>
    </w:p>
    <w:p>
      <w:pPr>
        <w:spacing w:after="120" w:line="268"/>
        <w:jc w:val="both"/>
      </w:pPr>
      <w:r>
        <w:rPr>
          <w:rFonts w:ascii="Arial" w:cs="Arial" w:eastAsia="Arial" w:hAnsi="Arial"/>
          <w:b/>
          <w:bCs/>
          <w:i w:val="false"/>
          <w:iCs w:val="false"/>
          <w:sz w:val="21"/>
          <w:szCs w:val="21"/>
        </w:rPr>
        <w:t xml:space="preserve">Steps:</w:t>
      </w:r>
    </w:p>
    <w:p>
      <w:pPr>
        <w:pStyle w:val="ListParagraph"/>
        <w:numPr>
          <w:ilvl w:val="0"/>
          <w:numId w:val="2"/>
        </w:numPr>
        <w:spacing w:after="70" w:line="264"/>
      </w:pPr>
      <w:r>
        <w:rPr>
          <w:rFonts w:ascii="Arial" w:cs="Arial" w:eastAsia="Arial" w:hAnsi="Arial"/>
          <w:b w:val="false"/>
          <w:bCs w:val="false"/>
          <w:i w:val="false"/>
          <w:iCs w:val="false"/>
          <w:sz w:val="21"/>
          <w:szCs w:val="21"/>
        </w:rPr>
        <w:t xml:space="preserve">Primary metric PR-AUC; plus ROC-AUC, precision/recall/F1 at validation-chosen thresholds, confusion matrices, precision-recall curves.</w:t>
      </w:r>
    </w:p>
    <w:p>
      <w:pPr>
        <w:pStyle w:val="ListParagraph"/>
        <w:numPr>
          <w:ilvl w:val="0"/>
          <w:numId w:val="2"/>
        </w:numPr>
        <w:spacing w:after="70" w:line="264"/>
      </w:pPr>
      <w:r>
        <w:rPr>
          <w:rFonts w:ascii="Arial" w:cs="Arial" w:eastAsia="Arial" w:hAnsi="Arial"/>
          <w:b w:val="false"/>
          <w:bCs w:val="false"/>
          <w:i w:val="false"/>
          <w:iCs w:val="false"/>
          <w:sz w:val="21"/>
          <w:szCs w:val="21"/>
        </w:rPr>
        <w:t xml:space="preserve">Multi-seed runs: report mean +/- std for every model so small gaps can be judged against noise.</w:t>
      </w:r>
    </w:p>
    <w:p>
      <w:pPr>
        <w:pStyle w:val="ListParagraph"/>
        <w:numPr>
          <w:ilvl w:val="0"/>
          <w:numId w:val="2"/>
        </w:numPr>
        <w:spacing w:after="70" w:line="264"/>
      </w:pPr>
      <w:r>
        <w:rPr>
          <w:rFonts w:ascii="Arial" w:cs="Arial" w:eastAsia="Arial" w:hAnsi="Arial"/>
          <w:b w:val="false"/>
          <w:bCs w:val="false"/>
          <w:i w:val="false"/>
          <w:iCs w:val="false"/>
          <w:sz w:val="21"/>
          <w:szCs w:val="21"/>
        </w:rPr>
        <w:t xml:space="preserve">Error analysis: which fraud cases each model misses; do the sequence models specifically catch the injected sequential cases the baseline misses?</w:t>
      </w:r>
    </w:p>
    <w:p>
      <w:pPr>
        <w:pStyle w:val="ListParagraph"/>
        <w:numPr>
          <w:ilvl w:val="0"/>
          <w:numId w:val="2"/>
        </w:numPr>
        <w:spacing w:after="70" w:line="264"/>
      </w:pPr>
      <w:r>
        <w:rPr>
          <w:rFonts w:ascii="Arial" w:cs="Arial" w:eastAsia="Arial" w:hAnsi="Arial"/>
          <w:b w:val="false"/>
          <w:bCs w:val="false"/>
          <w:i w:val="false"/>
          <w:iCs w:val="false"/>
          <w:sz w:val="21"/>
          <w:szCs w:val="21"/>
        </w:rPr>
        <w:t xml:space="preserve">Cost-sensitive evaluation: weight a missed fraud against a false alarm to reflect bank economics.</w:t>
      </w:r>
    </w:p>
    <w:p>
      <w:pPr>
        <w:spacing w:after="120" w:line="268"/>
        <w:jc w:val="both"/>
      </w:pPr>
      <w:r>
        <w:rPr>
          <w:rFonts w:ascii="Arial" w:cs="Arial" w:eastAsia="Arial" w:hAnsi="Arial"/>
          <w:b/>
          <w:bCs/>
          <w:i w:val="false"/>
          <w:iCs w:val="false"/>
          <w:sz w:val="21"/>
          <w:szCs w:val="21"/>
        </w:rPr>
        <w:t xml:space="preserve">Empirical justification. </w:t>
      </w:r>
      <w:r>
        <w:rPr>
          <w:rFonts w:ascii="Arial" w:cs="Arial" w:eastAsia="Arial" w:hAnsi="Arial"/>
          <w:b w:val="false"/>
          <w:bCs w:val="false"/>
          <w:i w:val="false"/>
          <w:iCs w:val="false"/>
          <w:sz w:val="21"/>
          <w:szCs w:val="21"/>
        </w:rPr>
        <w:t xml:space="preserve">Statistical significance (multi-seed mean +/- std, and a significance test where applicable) is the justification that the contribution is real and not run-to-run variance — the single most important rigour step given the small native-fraud gaps.</w:t>
      </w:r>
    </w:p>
    <w:p>
      <w:pPr>
        <w:spacing w:after="120" w:line="268"/>
        <w:jc w:val="both"/>
      </w:pPr>
      <w:r>
        <w:rPr>
          <w:rFonts w:ascii="Arial" w:cs="Arial" w:eastAsia="Arial" w:hAnsi="Arial"/>
          <w:b/>
          <w:bCs/>
          <w:i w:val="false"/>
          <w:iCs w:val="false"/>
          <w:sz w:val="21"/>
          <w:szCs w:val="21"/>
        </w:rPr>
        <w:t xml:space="preserve">Deliverable. </w:t>
      </w:r>
      <w:r>
        <w:rPr>
          <w:rFonts w:ascii="Arial" w:cs="Arial" w:eastAsia="Arial" w:hAnsi="Arial"/>
          <w:b w:val="false"/>
          <w:bCs w:val="false"/>
          <w:i w:val="false"/>
          <w:iCs w:val="false"/>
          <w:sz w:val="21"/>
          <w:szCs w:val="21"/>
        </w:rPr>
        <w:t xml:space="preserve">Complete evaluation section with figures, variance, error analysis, and a significance statement.</w:t>
      </w:r>
    </w:p>
    <w:p>
      <w:pPr>
        <w:spacing w:after="120" w:line="268"/>
        <w:jc w:val="both"/>
      </w:pPr>
      <w:r>
        <w:rPr>
          <w:rFonts w:ascii="Arial" w:cs="Arial" w:eastAsia="Arial" w:hAnsi="Arial"/>
          <w:b/>
          <w:bCs/>
          <w:i w:val="false"/>
          <w:iCs w:val="false"/>
          <w:sz w:val="21"/>
          <w:szCs w:val="21"/>
        </w:rPr>
        <w:t xml:space="preserve">Status. </w:t>
      </w:r>
      <w:r>
        <w:rPr>
          <w:rFonts w:ascii="Arial" w:cs="Arial" w:eastAsia="Arial" w:hAnsi="Arial"/>
          <w:b w:val="false"/>
          <w:bCs w:val="false"/>
          <w:i/>
          <w:iCs/>
          <w:sz w:val="21"/>
          <w:szCs w:val="21"/>
        </w:rPr>
        <w:t xml:space="preserve">Interim numbers exist — needs multi-seed + injected-fraud evaluation.</w:t>
      </w:r>
    </w:p>
    <w:p>
      <w:pPr>
        <w:pStyle w:val="Heading2"/>
      </w:pPr>
      <w:r>
        <w:t xml:space="preserve">Phase 8 — Explainability and integration</w:t>
      </w:r>
    </w:p>
    <w:p>
      <w:pPr>
        <w:spacing w:after="120" w:line="268"/>
        <w:jc w:val="both"/>
      </w:pPr>
      <w:r>
        <w:rPr>
          <w:rFonts w:ascii="Arial" w:cs="Arial" w:eastAsia="Arial" w:hAnsi="Arial"/>
          <w:b/>
          <w:bCs/>
          <w:i w:val="false"/>
          <w:iCs w:val="false"/>
          <w:sz w:val="21"/>
          <w:szCs w:val="21"/>
        </w:rPr>
        <w:t xml:space="preserve">Objective. </w:t>
      </w:r>
      <w:r>
        <w:rPr>
          <w:rFonts w:ascii="Arial" w:cs="Arial" w:eastAsia="Arial" w:hAnsi="Arial"/>
          <w:b w:val="false"/>
          <w:bCs w:val="false"/>
          <w:i w:val="false"/>
          <w:iCs w:val="false"/>
          <w:sz w:val="21"/>
          <w:szCs w:val="21"/>
        </w:rPr>
        <w:t xml:space="preserve">Explain decisions and specify the interface to Module 2.</w:t>
      </w:r>
    </w:p>
    <w:p>
      <w:pPr>
        <w:spacing w:after="120" w:line="268"/>
        <w:jc w:val="both"/>
      </w:pPr>
      <w:r>
        <w:rPr>
          <w:rFonts w:ascii="Arial" w:cs="Arial" w:eastAsia="Arial" w:hAnsi="Arial"/>
          <w:b/>
          <w:bCs/>
          <w:i w:val="false"/>
          <w:iCs w:val="false"/>
          <w:sz w:val="21"/>
          <w:szCs w:val="21"/>
        </w:rPr>
        <w:t xml:space="preserve">Steps:</w:t>
      </w:r>
    </w:p>
    <w:p>
      <w:pPr>
        <w:pStyle w:val="ListParagraph"/>
        <w:numPr>
          <w:ilvl w:val="0"/>
          <w:numId w:val="2"/>
        </w:numPr>
        <w:spacing w:after="70" w:line="264"/>
      </w:pPr>
      <w:r>
        <w:rPr>
          <w:rFonts w:ascii="Arial" w:cs="Arial" w:eastAsia="Arial" w:hAnsi="Arial"/>
          <w:b w:val="false"/>
          <w:bCs w:val="false"/>
          <w:i w:val="false"/>
          <w:iCs w:val="false"/>
          <w:sz w:val="21"/>
          <w:szCs w:val="21"/>
        </w:rPr>
        <w:t xml:space="preserve">SHAP attribution on blocked cases: confirm injected frauds are flagged for the RIGHT reasons (implied speed, channel switch, merchant novelty).</w:t>
      </w:r>
    </w:p>
    <w:p>
      <w:pPr>
        <w:pStyle w:val="ListParagraph"/>
        <w:numPr>
          <w:ilvl w:val="0"/>
          <w:numId w:val="2"/>
        </w:numPr>
        <w:spacing w:after="70" w:line="264"/>
      </w:pPr>
      <w:r>
        <w:rPr>
          <w:rFonts w:ascii="Arial" w:cs="Arial" w:eastAsia="Arial" w:hAnsi="Arial"/>
          <w:b w:val="false"/>
          <w:bCs w:val="false"/>
          <w:i w:val="false"/>
          <w:iCs w:val="false"/>
          <w:sz w:val="21"/>
          <w:szCs w:val="21"/>
        </w:rPr>
        <w:t xml:space="preserve">Probability calibration (Platt / isotonic) at the Module 2 handoff so scores are meaningful against an adaptive threshold.</w:t>
      </w:r>
    </w:p>
    <w:p>
      <w:pPr>
        <w:pStyle w:val="ListParagraph"/>
        <w:numPr>
          <w:ilvl w:val="0"/>
          <w:numId w:val="2"/>
        </w:numPr>
        <w:spacing w:after="70" w:line="264"/>
      </w:pPr>
      <w:r>
        <w:rPr>
          <w:rFonts w:ascii="Arial" w:cs="Arial" w:eastAsia="Arial" w:hAnsi="Arial"/>
          <w:b w:val="false"/>
          <w:bCs w:val="false"/>
          <w:i w:val="false"/>
          <w:iCs w:val="false"/>
          <w:sz w:val="21"/>
          <w:szCs w:val="21"/>
        </w:rPr>
        <w:t xml:space="preserve">Specify the interface: this module outputs a calibrated score; Module 2 supplies the adaptive threshold; the comparison yields block/approve.</w:t>
      </w:r>
    </w:p>
    <w:p>
      <w:pPr>
        <w:spacing w:after="120" w:line="268"/>
        <w:jc w:val="both"/>
      </w:pPr>
      <w:r>
        <w:rPr>
          <w:rFonts w:ascii="Arial" w:cs="Arial" w:eastAsia="Arial" w:hAnsi="Arial"/>
          <w:b/>
          <w:bCs/>
          <w:i w:val="false"/>
          <w:iCs w:val="false"/>
          <w:sz w:val="21"/>
          <w:szCs w:val="21"/>
        </w:rPr>
        <w:t xml:space="preserve">Empirical justification. </w:t>
      </w:r>
      <w:r>
        <w:rPr>
          <w:rFonts w:ascii="Arial" w:cs="Arial" w:eastAsia="Arial" w:hAnsi="Arial"/>
          <w:b w:val="false"/>
          <w:bCs w:val="false"/>
          <w:i w:val="false"/>
          <w:iCs w:val="false"/>
          <w:sz w:val="21"/>
          <w:szCs w:val="21"/>
        </w:rPr>
        <w:t xml:space="preserve">SHAP doubles as validation: if the model flags injected cases citing exactly the injected features, that is direct evidence it learned the intended pattern, not a spurious correlation.</w:t>
      </w:r>
    </w:p>
    <w:p>
      <w:pPr>
        <w:spacing w:after="120" w:line="268"/>
        <w:jc w:val="both"/>
      </w:pPr>
      <w:r>
        <w:rPr>
          <w:rFonts w:ascii="Arial" w:cs="Arial" w:eastAsia="Arial" w:hAnsi="Arial"/>
          <w:b/>
          <w:bCs/>
          <w:i w:val="false"/>
          <w:iCs w:val="false"/>
          <w:sz w:val="21"/>
          <w:szCs w:val="21"/>
        </w:rPr>
        <w:t xml:space="preserve">Deliverable. </w:t>
      </w:r>
      <w:r>
        <w:rPr>
          <w:rFonts w:ascii="Arial" w:cs="Arial" w:eastAsia="Arial" w:hAnsi="Arial"/>
          <w:b w:val="false"/>
          <w:bCs w:val="false"/>
          <w:i w:val="false"/>
          <w:iCs w:val="false"/>
          <w:sz w:val="21"/>
          <w:szCs w:val="21"/>
        </w:rPr>
        <w:t xml:space="preserve">Explainability analysis + integration specification.</w:t>
      </w:r>
    </w:p>
    <w:p>
      <w:pPr>
        <w:spacing w:after="120" w:line="268"/>
        <w:jc w:val="both"/>
      </w:pPr>
      <w:r>
        <w:rPr>
          <w:rFonts w:ascii="Arial" w:cs="Arial" w:eastAsia="Arial" w:hAnsi="Arial"/>
          <w:b/>
          <w:bCs/>
          <w:i w:val="false"/>
          <w:iCs w:val="false"/>
          <w:sz w:val="21"/>
          <w:szCs w:val="21"/>
        </w:rPr>
        <w:t xml:space="preserve">Status. </w:t>
      </w:r>
      <w:r>
        <w:rPr>
          <w:rFonts w:ascii="Arial" w:cs="Arial" w:eastAsia="Arial" w:hAnsi="Arial"/>
          <w:b w:val="false"/>
          <w:bCs w:val="false"/>
          <w:i/>
          <w:iCs/>
          <w:sz w:val="21"/>
          <w:szCs w:val="21"/>
        </w:rPr>
        <w:t xml:space="preserve">Designed — to run.</w:t>
      </w:r>
    </w:p>
    <w:p>
      <w:pPr>
        <w:pStyle w:val="Heading1"/>
      </w:pPr>
      <w:r>
        <w:t xml:space="preserve">Indicative timeline (adjust to your deadline)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5800"/>
        <w:gridCol w:w="2500"/>
      </w:tblGrid>
      <w:tr>
        <w:tc>
          <w:tcPr>
            <w:tcW w:type="dxa" w:w="1100"/>
            <w:tcBorders>
              <w:top w:val="single" w:color="BBBBBB" w:sz="1"/>
              <w:left w:val="single" w:color="BBBBBB" w:sz="1"/>
              <w:bottom w:val="single" w:color="BBBBBB" w:sz="1"/>
              <w:right w:val="single" w:color="BBBBBB" w:sz="1"/>
            </w:tcBorders>
            <w:shd w:fill="D9E2F3" w:val="clear"/>
            <w:tcMar>
              <w:top w:type="dxa" w:w="50"/>
              <w:left w:type="dxa" w:w="90"/>
              <w:bottom w:type="dxa" w:w="50"/>
              <w:right w:type="dxa" w:w="90"/>
            </w:tcMar>
          </w:tcPr>
          <w:p>
            <w:r>
              <w:rPr>
                <w:rFonts w:ascii="Arial" w:cs="Arial" w:eastAsia="Arial" w:hAnsi="Arial"/>
                <w:b/>
                <w:bCs/>
                <w:sz w:val="18"/>
                <w:szCs w:val="18"/>
              </w:rPr>
              <w:t xml:space="preserve">Phase</w:t>
            </w:r>
          </w:p>
        </w:tc>
        <w:tc>
          <w:tcPr>
            <w:tcW w:type="dxa" w:w="5800"/>
            <w:tcBorders>
              <w:top w:val="single" w:color="BBBBBB" w:sz="1"/>
              <w:left w:val="single" w:color="BBBBBB" w:sz="1"/>
              <w:bottom w:val="single" w:color="BBBBBB" w:sz="1"/>
              <w:right w:val="single" w:color="BBBBBB" w:sz="1"/>
            </w:tcBorders>
            <w:shd w:fill="D9E2F3" w:val="clear"/>
            <w:tcMar>
              <w:top w:type="dxa" w:w="50"/>
              <w:left w:type="dxa" w:w="90"/>
              <w:bottom w:type="dxa" w:w="50"/>
              <w:right w:type="dxa" w:w="90"/>
            </w:tcMar>
          </w:tcPr>
          <w:p>
            <w:r>
              <w:rPr>
                <w:rFonts w:ascii="Arial" w:cs="Arial" w:eastAsia="Arial" w:hAnsi="Arial"/>
                <w:b/>
                <w:bCs/>
                <w:sz w:val="18"/>
                <w:szCs w:val="18"/>
              </w:rPr>
              <w:t xml:space="preserve">Work</w:t>
            </w:r>
          </w:p>
        </w:tc>
        <w:tc>
          <w:tcPr>
            <w:tcW w:type="dxa" w:w="2500"/>
            <w:tcBorders>
              <w:top w:val="single" w:color="BBBBBB" w:sz="1"/>
              <w:left w:val="single" w:color="BBBBBB" w:sz="1"/>
              <w:bottom w:val="single" w:color="BBBBBB" w:sz="1"/>
              <w:right w:val="single" w:color="BBBBBB" w:sz="1"/>
            </w:tcBorders>
            <w:shd w:fill="D9E2F3" w:val="clear"/>
            <w:tcMar>
              <w:top w:type="dxa" w:w="50"/>
              <w:left w:type="dxa" w:w="90"/>
              <w:bottom w:type="dxa" w:w="50"/>
              <w:right w:type="dxa" w:w="90"/>
            </w:tcMar>
          </w:tcPr>
          <w:p>
            <w:r>
              <w:rPr>
                <w:rFonts w:ascii="Arial" w:cs="Arial" w:eastAsia="Arial" w:hAnsi="Arial"/>
                <w:b/>
                <w:bCs/>
                <w:sz w:val="18"/>
                <w:szCs w:val="18"/>
              </w:rPr>
              <w:t xml:space="preserve">Rough effort</w:t>
            </w:r>
          </w:p>
        </w:tc>
      </w:tr>
      <w:tr>
        <w:tc>
          <w:tcPr>
            <w:tcW w:type="dxa" w:w="1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sz w:val="18"/>
                <w:szCs w:val="18"/>
              </w:rPr>
              <w:t xml:space="preserve">0-2</w:t>
            </w:r>
          </w:p>
        </w:tc>
        <w:tc>
          <w:tcPr>
            <w:tcW w:type="dxa" w:w="58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sz w:val="18"/>
                <w:szCs w:val="18"/>
              </w:rPr>
              <w:t xml:space="preserve">Write-up of problem, preprocessing, feature justification</w:t>
            </w:r>
          </w:p>
        </w:tc>
        <w:tc>
          <w:tcPr>
            <w:tcW w:type="dxa" w:w="2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sz w:val="18"/>
                <w:szCs w:val="18"/>
              </w:rPr>
              <w:t xml:space="preserve">1 week (mostly done)</w:t>
            </w:r>
          </w:p>
        </w:tc>
      </w:tr>
      <w:tr>
        <w:tc>
          <w:tcPr>
            <w:tcW w:type="dxa" w:w="1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sz w:val="18"/>
                <w:szCs w:val="18"/>
              </w:rPr>
              <w:t xml:space="preserve">3</w:t>
            </w:r>
          </w:p>
        </w:tc>
        <w:tc>
          <w:tcPr>
            <w:tcW w:type="dxa" w:w="58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sz w:val="18"/>
                <w:szCs w:val="18"/>
              </w:rPr>
              <w:t xml:space="preserve">Synthetic injection + hardness verification</w:t>
            </w:r>
          </w:p>
        </w:tc>
        <w:tc>
          <w:tcPr>
            <w:tcW w:type="dxa" w:w="2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sz w:val="18"/>
                <w:szCs w:val="18"/>
              </w:rPr>
              <w:t xml:space="preserve">2 weeks</w:t>
            </w:r>
          </w:p>
        </w:tc>
      </w:tr>
      <w:tr>
        <w:tc>
          <w:tcPr>
            <w:tcW w:type="dxa" w:w="1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sz w:val="18"/>
                <w:szCs w:val="18"/>
              </w:rPr>
              <w:t xml:space="preserve">4</w:t>
            </w:r>
          </w:p>
        </w:tc>
        <w:tc>
          <w:tcPr>
            <w:tcW w:type="dxa" w:w="58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sz w:val="18"/>
                <w:szCs w:val="18"/>
              </w:rPr>
              <w:t xml:space="preserve">Finalise model</w:t>
            </w:r>
          </w:p>
        </w:tc>
        <w:tc>
          <w:tcPr>
            <w:tcW w:type="dxa" w:w="2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sz w:val="18"/>
                <w:szCs w:val="18"/>
              </w:rPr>
              <w:t xml:space="preserve">2-3 days</w:t>
            </w:r>
          </w:p>
        </w:tc>
      </w:tr>
      <w:tr>
        <w:tc>
          <w:tcPr>
            <w:tcW w:type="dxa" w:w="1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sz w:val="18"/>
                <w:szCs w:val="18"/>
              </w:rPr>
              <w:t xml:space="preserve">5</w:t>
            </w:r>
          </w:p>
        </w:tc>
        <w:tc>
          <w:tcPr>
            <w:tcW w:type="dxa" w:w="58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sz w:val="18"/>
                <w:szCs w:val="18"/>
              </w:rPr>
              <w:t xml:space="preserve">Window-size experiment + baseline ladder + imbalance ablation</w:t>
            </w:r>
          </w:p>
        </w:tc>
        <w:tc>
          <w:tcPr>
            <w:tcW w:type="dxa" w:w="2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sz w:val="18"/>
                <w:szCs w:val="18"/>
              </w:rPr>
              <w:t xml:space="preserve">2 weeks</w:t>
            </w:r>
          </w:p>
        </w:tc>
      </w:tr>
      <w:tr>
        <w:tc>
          <w:tcPr>
            <w:tcW w:type="dxa" w:w="1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sz w:val="18"/>
                <w:szCs w:val="18"/>
              </w:rPr>
              <w:t xml:space="preserve">6</w:t>
            </w:r>
          </w:p>
        </w:tc>
        <w:tc>
          <w:tcPr>
            <w:tcW w:type="dxa" w:w="58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sz w:val="18"/>
                <w:szCs w:val="18"/>
              </w:rPr>
              <w:t xml:space="preserve">Hyperparameter tuning</w:t>
            </w:r>
          </w:p>
        </w:tc>
        <w:tc>
          <w:tcPr>
            <w:tcW w:type="dxa" w:w="2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sz w:val="18"/>
                <w:szCs w:val="18"/>
              </w:rPr>
              <w:t xml:space="preserve">1 week</w:t>
            </w:r>
          </w:p>
        </w:tc>
      </w:tr>
      <w:tr>
        <w:tc>
          <w:tcPr>
            <w:tcW w:type="dxa" w:w="1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sz w:val="18"/>
                <w:szCs w:val="18"/>
              </w:rPr>
              <w:t xml:space="preserve">7</w:t>
            </w:r>
          </w:p>
        </w:tc>
        <w:tc>
          <w:tcPr>
            <w:tcW w:type="dxa" w:w="58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sz w:val="18"/>
                <w:szCs w:val="18"/>
              </w:rPr>
              <w:t xml:space="preserve">Multi-seed evaluation, analysis, significance</w:t>
            </w:r>
          </w:p>
        </w:tc>
        <w:tc>
          <w:tcPr>
            <w:tcW w:type="dxa" w:w="2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sz w:val="18"/>
                <w:szCs w:val="18"/>
              </w:rPr>
              <w:t xml:space="preserve">1.5 weeks</w:t>
            </w:r>
          </w:p>
        </w:tc>
      </w:tr>
      <w:tr>
        <w:tc>
          <w:tcPr>
            <w:tcW w:type="dxa" w:w="1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sz w:val="18"/>
                <w:szCs w:val="18"/>
              </w:rPr>
              <w:t xml:space="preserve">8</w:t>
            </w:r>
          </w:p>
        </w:tc>
        <w:tc>
          <w:tcPr>
            <w:tcW w:type="dxa" w:w="58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sz w:val="18"/>
                <w:szCs w:val="18"/>
              </w:rPr>
              <w:t xml:space="preserve">SHAP + calibration + integration spec</w:t>
            </w:r>
          </w:p>
        </w:tc>
        <w:tc>
          <w:tcPr>
            <w:tcW w:type="dxa" w:w="2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sz w:val="18"/>
                <w:szCs w:val="18"/>
              </w:rPr>
              <w:t xml:space="preserve">1.5 weeks</w:t>
            </w:r>
          </w:p>
        </w:tc>
      </w:tr>
      <w:tr>
        <w:tc>
          <w:tcPr>
            <w:tcW w:type="dxa" w:w="1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sz w:val="18"/>
                <w:szCs w:val="18"/>
              </w:rPr>
              <w:t xml:space="preserve">—</w:t>
            </w:r>
          </w:p>
        </w:tc>
        <w:tc>
          <w:tcPr>
            <w:tcW w:type="dxa" w:w="58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sz w:val="18"/>
                <w:szCs w:val="18"/>
              </w:rPr>
              <w:t xml:space="preserve">Dissertation writing (continuous)</w:t>
            </w:r>
          </w:p>
        </w:tc>
        <w:tc>
          <w:tcPr>
            <w:tcW w:type="dxa" w:w="2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sz w:val="18"/>
                <w:szCs w:val="18"/>
              </w:rPr>
              <w:t xml:space="preserve">throughout</w:t>
            </w:r>
          </w:p>
        </w:tc>
      </w:tr>
    </w:tbl>
    <w:p>
      <w:pPr>
        <w:pStyle w:val="Heading1"/>
      </w:pPr>
      <w:r>
        <w:t xml:space="preserve">The one decision to settle first</w:t>
      </w:r>
    </w:p>
    <w:p>
      <w:pPr>
        <w:spacing w:after="120" w:line="268"/>
        <w:jc w:val="both"/>
      </w:pPr>
      <w:r>
        <w:rPr>
          <w:rFonts w:ascii="Arial" w:cs="Arial" w:eastAsia="Arial" w:hAnsi="Arial"/>
          <w:b w:val="false"/>
          <w:bCs w:val="false"/>
          <w:i w:val="false"/>
          <w:iCs w:val="false"/>
          <w:sz w:val="21"/>
          <w:szCs w:val="21"/>
        </w:rPr>
        <w:t xml:space="preserve">Phase 3 (synthetic injection) is the fork in the road and needs supervisor sign-off before you invest two weeks. With it, you have a clean research story: off-the-shelf benchmarks are saturated, so you construct controlled hard cases that isolate the model's targeted capability and show it beats baselines exactly where it should. Without it, you are defending a sub-0.01 PR-AUC gap on an easy dataset. If your supervisor prefers no synthetic data, the fallback is to add a second real dataset (IEEE-CIS) in Phase 5 — more work, but it avoids the synthetic-data question entirely. Decide this before building Phase 3.</w:t>
      </w:r>
    </w:p>
    <w:sectPr>
      <w:footerReference w:type="default" r:id="rId7"/>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Module 3 — Research Workplan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27"/>
      <w:szCs w:val="27"/>
    </w:rPr>
  </w:style>
  <w:style w:type="paragraph" w:styleId="Heading2">
    <w:name w:val="Heading 2"/>
    <w:basedOn w:val="Normal"/>
    <w:next w:val="Normal"/>
    <w:qFormat/>
    <w:pPr>
      <w:spacing w:after="100" w:before="200"/>
      <w:outlineLvl w:val="1"/>
    </w:pPr>
    <w:rPr>
      <w:rFonts w:ascii="Arial" w:cs="Arial" w:eastAsia="Arial" w:hAnsi="Arial"/>
      <w:b/>
      <w:bCs/>
      <w:color w:val="2E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2026-06-16T18:00:46.785Z</dcterms:created>
  <dcterms:modified xsi:type="dcterms:W3CDTF">2026-06-16T18:00:46.800Z</dcterms:modified>
</cp:coreProperties>
</file>

<file path=docProps/custom.xml><?xml version="1.0" encoding="utf-8"?>
<Properties xmlns="http://schemas.openxmlformats.org/officeDocument/2006/custom-properties" xmlns:vt="http://schemas.openxmlformats.org/officeDocument/2006/docPropsVTypes"/>
</file>