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7518" w14:textId="77777777" w:rsidR="00A1282A" w:rsidRPr="00A1282A" w:rsidRDefault="00A1282A" w:rsidP="00A1282A">
      <w:pPr>
        <w:rPr>
          <w:rFonts w:ascii="Times New Roman" w:hAnsi="Times New Roman" w:cs="Times New Roman"/>
          <w:b/>
          <w:bCs/>
          <w:color w:val="4F81BD" w:themeColor="accent1"/>
          <w:sz w:val="28"/>
          <w:szCs w:val="28"/>
        </w:rPr>
      </w:pPr>
      <w:r w:rsidRPr="00A1282A">
        <w:rPr>
          <w:rFonts w:ascii="Times New Roman" w:hAnsi="Times New Roman" w:cs="Times New Roman"/>
          <w:b/>
          <w:bCs/>
          <w:color w:val="4F81BD" w:themeColor="accent1"/>
          <w:sz w:val="28"/>
          <w:szCs w:val="28"/>
        </w:rPr>
        <w:t>Ưu điểm và nhược điểm của Canny edge detector. Các ứng</w:t>
      </w:r>
      <w:r w:rsidRPr="00A1282A">
        <w:rPr>
          <w:rFonts w:ascii="Times New Roman" w:hAnsi="Times New Roman" w:cs="Times New Roman"/>
          <w:b/>
          <w:bCs/>
          <w:color w:val="4F81BD" w:themeColor="accent1"/>
          <w:sz w:val="28"/>
          <w:szCs w:val="28"/>
          <w:lang w:val="vi-VN"/>
        </w:rPr>
        <w:t xml:space="preserve"> </w:t>
      </w:r>
      <w:r w:rsidRPr="00A1282A">
        <w:rPr>
          <w:rFonts w:ascii="Times New Roman" w:hAnsi="Times New Roman" w:cs="Times New Roman"/>
          <w:b/>
          <w:bCs/>
          <w:color w:val="4F81BD" w:themeColor="accent1"/>
          <w:sz w:val="28"/>
          <w:szCs w:val="28"/>
        </w:rPr>
        <w:t>dụng thực tế của Canny edge detector.</w:t>
      </w:r>
    </w:p>
    <w:p w14:paraId="6067F115" w14:textId="77777777" w:rsidR="00A1282A" w:rsidRPr="00A1282A" w:rsidRDefault="00A1282A" w:rsidP="00A1282A">
      <w:pPr>
        <w:rPr>
          <w:rFonts w:ascii="Times New Roman" w:hAnsi="Times New Roman" w:cs="Times New Roman"/>
          <w:b/>
          <w:bCs/>
          <w:color w:val="4F81BD" w:themeColor="accent1"/>
          <w:sz w:val="28"/>
          <w:szCs w:val="28"/>
        </w:rPr>
      </w:pPr>
      <w:r w:rsidRPr="00A1282A">
        <w:rPr>
          <w:rFonts w:ascii="Times New Roman" w:hAnsi="Times New Roman" w:cs="Times New Roman"/>
          <w:b/>
          <w:bCs/>
          <w:color w:val="4F81BD" w:themeColor="accent1"/>
          <w:sz w:val="28"/>
          <w:szCs w:val="28"/>
        </w:rPr>
        <w:t>a - So sánh với các thuật toán khác về độ chính xác, tốc độ, khả năng xử lý nhiễu.</w:t>
      </w:r>
    </w:p>
    <w:p w14:paraId="74835EB3" w14:textId="77777777" w:rsidR="00A1282A" w:rsidRPr="00A1282A" w:rsidRDefault="00A1282A" w:rsidP="00A1282A">
      <w:pPr>
        <w:rPr>
          <w:rFonts w:ascii="Times New Roman" w:hAnsi="Times New Roman" w:cs="Times New Roman"/>
          <w:b/>
          <w:bCs/>
          <w:sz w:val="28"/>
          <w:szCs w:val="28"/>
        </w:rPr>
      </w:pPr>
      <w:r w:rsidRPr="00A1282A">
        <w:rPr>
          <w:rFonts w:ascii="Times New Roman" w:hAnsi="Times New Roman" w:cs="Times New Roman"/>
          <w:b/>
          <w:bCs/>
          <w:sz w:val="28"/>
          <w:szCs w:val="28"/>
        </w:rPr>
        <w:t>1. Ưu điểm và Nhược điểm</w:t>
      </w:r>
    </w:p>
    <w:p w14:paraId="6ED4EC44" w14:textId="77777777" w:rsidR="00A1282A" w:rsidRPr="00D85CA0" w:rsidRDefault="00A1282A" w:rsidP="00A1282A">
      <w:pPr>
        <w:rPr>
          <w:rFonts w:ascii="Times New Roman" w:hAnsi="Times New Roman" w:cs="Times New Roman"/>
          <w:sz w:val="28"/>
          <w:szCs w:val="28"/>
        </w:rPr>
      </w:pPr>
      <w:r w:rsidRPr="00D85CA0">
        <w:rPr>
          <w:rFonts w:ascii="Times New Roman" w:hAnsi="Times New Roman" w:cs="Times New Roman"/>
          <w:sz w:val="28"/>
          <w:szCs w:val="28"/>
        </w:rPr>
        <w:t xml:space="preserve">Ưu điểm </w:t>
      </w:r>
    </w:p>
    <w:p w14:paraId="7978D4A0" w14:textId="77777777" w:rsidR="00A1282A" w:rsidRPr="00D85CA0" w:rsidRDefault="00A1282A" w:rsidP="00A1282A">
      <w:pPr>
        <w:numPr>
          <w:ilvl w:val="0"/>
          <w:numId w:val="1"/>
        </w:numPr>
        <w:rPr>
          <w:rFonts w:ascii="Times New Roman" w:hAnsi="Times New Roman" w:cs="Times New Roman"/>
          <w:sz w:val="28"/>
          <w:szCs w:val="28"/>
        </w:rPr>
      </w:pPr>
      <w:r w:rsidRPr="00D85CA0">
        <w:rPr>
          <w:rFonts w:ascii="Times New Roman" w:hAnsi="Times New Roman" w:cs="Times New Roman"/>
          <w:sz w:val="28"/>
          <w:szCs w:val="28"/>
        </w:rPr>
        <w:t>Tỷ lệ lỗi thấp (Low Error Rate): Canny rất giỏi trong việc bắt đúng các cạnh thật và bỏ qua các cạnh giả do nhiễu gây ra. Điều này nhờ vào bước làm mượt ảnh bằng bộ lọc Gaussian trước khi tìm đạo hàm.</w:t>
      </w:r>
    </w:p>
    <w:p w14:paraId="2B81FBEE" w14:textId="77777777" w:rsidR="00A1282A" w:rsidRPr="00D85CA0" w:rsidRDefault="00A1282A" w:rsidP="00A1282A">
      <w:pPr>
        <w:numPr>
          <w:ilvl w:val="0"/>
          <w:numId w:val="1"/>
        </w:numPr>
        <w:rPr>
          <w:rFonts w:ascii="Times New Roman" w:hAnsi="Times New Roman" w:cs="Times New Roman"/>
          <w:sz w:val="28"/>
          <w:szCs w:val="28"/>
        </w:rPr>
      </w:pPr>
      <w:r w:rsidRPr="00D85CA0">
        <w:rPr>
          <w:rFonts w:ascii="Times New Roman" w:hAnsi="Times New Roman" w:cs="Times New Roman"/>
          <w:sz w:val="28"/>
          <w:szCs w:val="28"/>
        </w:rPr>
        <w:t>Định vị chính xác (Good Localization): Khoảng cách giữa các điểm cạnh được phát hiện và cạnh thực tế trên ảnh là cực nhỏ.</w:t>
      </w:r>
    </w:p>
    <w:p w14:paraId="34AAB267" w14:textId="77777777" w:rsidR="00A1282A" w:rsidRPr="00D85CA0" w:rsidRDefault="00A1282A" w:rsidP="00A1282A">
      <w:pPr>
        <w:numPr>
          <w:ilvl w:val="0"/>
          <w:numId w:val="1"/>
        </w:numPr>
        <w:rPr>
          <w:rFonts w:ascii="Times New Roman" w:hAnsi="Times New Roman" w:cs="Times New Roman"/>
          <w:sz w:val="28"/>
          <w:szCs w:val="28"/>
        </w:rPr>
      </w:pPr>
      <w:r w:rsidRPr="00D85CA0">
        <w:rPr>
          <w:rFonts w:ascii="Times New Roman" w:hAnsi="Times New Roman" w:cs="Times New Roman"/>
          <w:sz w:val="28"/>
          <w:szCs w:val="28"/>
        </w:rPr>
        <w:t>Phản hồi đơn nhất (Single Edge Response): Đây là điểm mạnh nhất. Trong khi các thuật toán khác thường tạo ra các đường cạnh dày hoặc nhiều nét đứt cho một cạnh duy nhất, Canny sử dụng kỹ thuật Triệt tiêu phi cực đại (Non-maximum Suppression) để làm mỏng cạnh, đảm bảo mỗi cạnh chỉ được biểu diễn bằng một đường pixel duy nhất.</w:t>
      </w:r>
    </w:p>
    <w:p w14:paraId="138AE433" w14:textId="77777777" w:rsidR="00A1282A" w:rsidRPr="00D85CA0" w:rsidRDefault="00A1282A" w:rsidP="00A1282A">
      <w:pPr>
        <w:rPr>
          <w:rFonts w:ascii="Times New Roman" w:hAnsi="Times New Roman" w:cs="Times New Roman"/>
          <w:sz w:val="28"/>
          <w:szCs w:val="28"/>
        </w:rPr>
      </w:pPr>
      <w:r w:rsidRPr="00D85CA0">
        <w:rPr>
          <w:rFonts w:ascii="Times New Roman" w:hAnsi="Times New Roman" w:cs="Times New Roman"/>
          <w:sz w:val="28"/>
          <w:szCs w:val="28"/>
        </w:rPr>
        <w:t xml:space="preserve">Nhược điểm </w:t>
      </w:r>
    </w:p>
    <w:p w14:paraId="526136A4" w14:textId="77777777" w:rsidR="00A1282A" w:rsidRPr="00D85CA0" w:rsidRDefault="00A1282A" w:rsidP="00A1282A">
      <w:pPr>
        <w:numPr>
          <w:ilvl w:val="0"/>
          <w:numId w:val="2"/>
        </w:numPr>
        <w:rPr>
          <w:rFonts w:ascii="Times New Roman" w:hAnsi="Times New Roman" w:cs="Times New Roman"/>
          <w:sz w:val="28"/>
          <w:szCs w:val="28"/>
        </w:rPr>
      </w:pPr>
      <w:r w:rsidRPr="00D85CA0">
        <w:rPr>
          <w:rFonts w:ascii="Times New Roman" w:hAnsi="Times New Roman" w:cs="Times New Roman"/>
          <w:sz w:val="28"/>
          <w:szCs w:val="28"/>
        </w:rPr>
        <w:t>Độ phức tạp tính toán cao: Vì phải trải qua nhiều bước (Gaussian, Gradient, Non-max suppression, Hysteresis thresholding), Canny chậm hơn đáng kể so với các bộ lọc đạo hàm đơn giản.</w:t>
      </w:r>
    </w:p>
    <w:p w14:paraId="767A21AB" w14:textId="77777777" w:rsidR="00A1282A" w:rsidRPr="00D85CA0" w:rsidRDefault="00A1282A" w:rsidP="00A1282A">
      <w:pPr>
        <w:numPr>
          <w:ilvl w:val="0"/>
          <w:numId w:val="2"/>
        </w:numPr>
        <w:rPr>
          <w:rFonts w:ascii="Times New Roman" w:hAnsi="Times New Roman" w:cs="Times New Roman"/>
          <w:sz w:val="28"/>
          <w:szCs w:val="28"/>
        </w:rPr>
      </w:pPr>
      <w:r w:rsidRPr="00D85CA0">
        <w:rPr>
          <w:rFonts w:ascii="Times New Roman" w:hAnsi="Times New Roman" w:cs="Times New Roman"/>
          <w:sz w:val="28"/>
          <w:szCs w:val="28"/>
        </w:rPr>
        <w:t>Độ trễ (Latency): Khó ứng dụng trong các hệ thống thời gian thực (real-time) yêu cầu tốc độ khung hình cực cao trên phần cứng hạn chế.</w:t>
      </w:r>
    </w:p>
    <w:p w14:paraId="466A9322" w14:textId="77777777" w:rsidR="00A1282A" w:rsidRPr="00D85CA0" w:rsidRDefault="00A1282A" w:rsidP="00A1282A">
      <w:pPr>
        <w:numPr>
          <w:ilvl w:val="0"/>
          <w:numId w:val="2"/>
        </w:numPr>
        <w:rPr>
          <w:rFonts w:ascii="Times New Roman" w:hAnsi="Times New Roman" w:cs="Times New Roman"/>
          <w:sz w:val="28"/>
          <w:szCs w:val="28"/>
        </w:rPr>
      </w:pPr>
      <w:r w:rsidRPr="00D85CA0">
        <w:rPr>
          <w:rFonts w:ascii="Times New Roman" w:hAnsi="Times New Roman" w:cs="Times New Roman"/>
          <w:sz w:val="28"/>
          <w:szCs w:val="28"/>
        </w:rPr>
        <w:t>Khó tùy chỉnh tham số: Canny yêu cầu thiết lập hai ngưỡng (threshold): ngưỡng cao (T_{high}) và ngưỡng thấp (T_{low}). Việc chọn cặp ngưỡng này phụ thuộc nhiều vào nội dung ảnh cụ thể; không có một cặp số "vàng" cho mọi trường hợp.</w:t>
      </w:r>
    </w:p>
    <w:p w14:paraId="4037F8C8" w14:textId="5559FAC2" w:rsidR="00A1282A" w:rsidRPr="00A1282A" w:rsidRDefault="00A1282A" w:rsidP="00A1282A">
      <w:pPr>
        <w:rPr>
          <w:rFonts w:ascii="Times New Roman" w:hAnsi="Times New Roman" w:cs="Times New Roman"/>
          <w:sz w:val="28"/>
          <w:szCs w:val="28"/>
          <w:lang w:val="vi-VN"/>
        </w:rPr>
      </w:pPr>
      <w:r>
        <w:rPr>
          <w:rFonts w:ascii="Times New Roman" w:hAnsi="Times New Roman" w:cs="Times New Roman"/>
          <w:sz w:val="28"/>
          <w:szCs w:val="28"/>
        </w:rPr>
        <w:br w:type="column"/>
      </w:r>
      <w:r w:rsidRPr="00D85CA0">
        <w:rPr>
          <w:rFonts w:ascii="Times New Roman" w:hAnsi="Times New Roman" w:cs="Times New Roman"/>
          <w:sz w:val="28"/>
          <w:szCs w:val="28"/>
        </w:rPr>
        <w:lastRenderedPageBreak/>
        <w:t>a - So sánh Canny với các thuật toán khác</w:t>
      </w:r>
    </w:p>
    <w:tbl>
      <w:tblPr>
        <w:tblStyle w:val="TableGrid"/>
        <w:tblW w:w="0" w:type="auto"/>
        <w:tblLook w:val="04A0" w:firstRow="1" w:lastRow="0" w:firstColumn="1" w:lastColumn="0" w:noHBand="0" w:noVBand="1"/>
      </w:tblPr>
      <w:tblGrid>
        <w:gridCol w:w="2248"/>
        <w:gridCol w:w="2248"/>
        <w:gridCol w:w="2248"/>
        <w:gridCol w:w="2249"/>
      </w:tblGrid>
      <w:tr w:rsidR="00A1282A" w:rsidRPr="00695627" w14:paraId="0F1883EE" w14:textId="77777777" w:rsidTr="00CB76EC">
        <w:tc>
          <w:tcPr>
            <w:tcW w:w="2248" w:type="dxa"/>
            <w:vAlign w:val="center"/>
          </w:tcPr>
          <w:p w14:paraId="3E4FF48A" w14:textId="77777777" w:rsidR="00A1282A" w:rsidRPr="00695627" w:rsidRDefault="00A1282A" w:rsidP="00CB76EC">
            <w:pPr>
              <w:rPr>
                <w:rFonts w:ascii="Times New Roman" w:hAnsi="Times New Roman" w:cs="Times New Roman"/>
                <w:sz w:val="28"/>
                <w:szCs w:val="28"/>
                <w:lang w:val="vi-VN"/>
              </w:rPr>
            </w:pPr>
            <w:r w:rsidRPr="00695627">
              <w:rPr>
                <w:rStyle w:val="Strong"/>
                <w:rFonts w:ascii="Times New Roman" w:hAnsi="Times New Roman" w:cs="Times New Roman"/>
                <w:b w:val="0"/>
                <w:bCs w:val="0"/>
                <w:color w:val="1F1F1F"/>
                <w:bdr w:val="none" w:sz="0" w:space="0" w:color="auto" w:frame="1"/>
              </w:rPr>
              <w:t>Tiêu chí</w:t>
            </w:r>
          </w:p>
        </w:tc>
        <w:tc>
          <w:tcPr>
            <w:tcW w:w="2248" w:type="dxa"/>
            <w:vAlign w:val="center"/>
          </w:tcPr>
          <w:p w14:paraId="1C6515F2" w14:textId="77777777" w:rsidR="00A1282A" w:rsidRPr="00695627" w:rsidRDefault="00A1282A" w:rsidP="00CB76EC">
            <w:pPr>
              <w:rPr>
                <w:rFonts w:ascii="Times New Roman" w:hAnsi="Times New Roman" w:cs="Times New Roman"/>
                <w:sz w:val="28"/>
                <w:szCs w:val="28"/>
                <w:lang w:val="vi-VN"/>
              </w:rPr>
            </w:pPr>
            <w:r w:rsidRPr="00695627">
              <w:rPr>
                <w:rStyle w:val="Strong"/>
                <w:rFonts w:ascii="Times New Roman" w:hAnsi="Times New Roman" w:cs="Times New Roman"/>
                <w:b w:val="0"/>
                <w:bCs w:val="0"/>
                <w:color w:val="1F1F1F"/>
                <w:bdr w:val="none" w:sz="0" w:space="0" w:color="auto" w:frame="1"/>
              </w:rPr>
              <w:t>Sobel / Prewitt</w:t>
            </w:r>
          </w:p>
        </w:tc>
        <w:tc>
          <w:tcPr>
            <w:tcW w:w="2248" w:type="dxa"/>
            <w:vAlign w:val="center"/>
          </w:tcPr>
          <w:p w14:paraId="6D07A726" w14:textId="77777777" w:rsidR="00A1282A" w:rsidRPr="00695627" w:rsidRDefault="00A1282A" w:rsidP="00CB76EC">
            <w:pPr>
              <w:rPr>
                <w:rFonts w:ascii="Times New Roman" w:hAnsi="Times New Roman" w:cs="Times New Roman"/>
                <w:sz w:val="28"/>
                <w:szCs w:val="28"/>
                <w:lang w:val="vi-VN"/>
              </w:rPr>
            </w:pPr>
            <w:r w:rsidRPr="00695627">
              <w:rPr>
                <w:rStyle w:val="Strong"/>
                <w:rFonts w:ascii="Times New Roman" w:hAnsi="Times New Roman" w:cs="Times New Roman"/>
                <w:b w:val="0"/>
                <w:bCs w:val="0"/>
                <w:color w:val="1F1F1F"/>
                <w:bdr w:val="none" w:sz="0" w:space="0" w:color="auto" w:frame="1"/>
              </w:rPr>
              <w:t>Laplacian of Gaussian (LoG)</w:t>
            </w:r>
          </w:p>
        </w:tc>
        <w:tc>
          <w:tcPr>
            <w:tcW w:w="2249" w:type="dxa"/>
            <w:vAlign w:val="center"/>
          </w:tcPr>
          <w:p w14:paraId="59A44C86" w14:textId="77777777" w:rsidR="00A1282A" w:rsidRPr="00695627" w:rsidRDefault="00A1282A" w:rsidP="00CB76EC">
            <w:pPr>
              <w:rPr>
                <w:rFonts w:ascii="Times New Roman" w:hAnsi="Times New Roman" w:cs="Times New Roman"/>
                <w:sz w:val="28"/>
                <w:szCs w:val="28"/>
                <w:lang w:val="vi-VN"/>
              </w:rPr>
            </w:pPr>
            <w:r w:rsidRPr="00695627">
              <w:rPr>
                <w:rStyle w:val="Strong"/>
                <w:rFonts w:ascii="Times New Roman" w:hAnsi="Times New Roman" w:cs="Times New Roman"/>
                <w:b w:val="0"/>
                <w:bCs w:val="0"/>
                <w:color w:val="1F1F1F"/>
                <w:bdr w:val="none" w:sz="0" w:space="0" w:color="auto" w:frame="1"/>
              </w:rPr>
              <w:t>Canny Edge Detector</w:t>
            </w:r>
          </w:p>
        </w:tc>
      </w:tr>
      <w:tr w:rsidR="00A1282A" w:rsidRPr="00695627" w14:paraId="650CDE5D" w14:textId="77777777" w:rsidTr="00CB76EC">
        <w:tc>
          <w:tcPr>
            <w:tcW w:w="2248" w:type="dxa"/>
            <w:vAlign w:val="center"/>
          </w:tcPr>
          <w:p w14:paraId="3A89ED5F"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Cơ chế</w:t>
            </w:r>
          </w:p>
        </w:tc>
        <w:tc>
          <w:tcPr>
            <w:tcW w:w="2248" w:type="dxa"/>
            <w:vAlign w:val="center"/>
          </w:tcPr>
          <w:p w14:paraId="586419EC"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Tính đạo hàm bậc 1 (Gradient).</w:t>
            </w:r>
          </w:p>
        </w:tc>
        <w:tc>
          <w:tcPr>
            <w:tcW w:w="2248" w:type="dxa"/>
            <w:vAlign w:val="center"/>
          </w:tcPr>
          <w:p w14:paraId="1343465B"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Đạo hàm bậc 2 sau khi làm mượt Gaussian.</w:t>
            </w:r>
          </w:p>
        </w:tc>
        <w:tc>
          <w:tcPr>
            <w:tcW w:w="2249" w:type="dxa"/>
            <w:vAlign w:val="center"/>
          </w:tcPr>
          <w:p w14:paraId="16EEDFD0"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Quy trình đa bước (Làm mượt -&gt; Gradient -&gt; Xử lý mỏng -&gt; Phân ngưỡng).</w:t>
            </w:r>
          </w:p>
        </w:tc>
      </w:tr>
      <w:tr w:rsidR="00A1282A" w:rsidRPr="00695627" w14:paraId="3184A1B8" w14:textId="77777777" w:rsidTr="00CB76EC">
        <w:tc>
          <w:tcPr>
            <w:tcW w:w="2248" w:type="dxa"/>
            <w:vAlign w:val="center"/>
          </w:tcPr>
          <w:p w14:paraId="39BB91A4"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Độ chính xác</w:t>
            </w:r>
          </w:p>
        </w:tc>
        <w:tc>
          <w:tcPr>
            <w:tcW w:w="2248" w:type="dxa"/>
            <w:vAlign w:val="center"/>
          </w:tcPr>
          <w:p w14:paraId="6BCF2415"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Thấp. Cạnh thường bị đứt đoạn hoặc quá dày.</w:t>
            </w:r>
          </w:p>
        </w:tc>
        <w:tc>
          <w:tcPr>
            <w:tcW w:w="2248" w:type="dxa"/>
            <w:vAlign w:val="center"/>
          </w:tcPr>
          <w:p w14:paraId="04A81BDD"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Trung bình. Nhạy cảm với nhiễu hơn Canny.</w:t>
            </w:r>
          </w:p>
        </w:tc>
        <w:tc>
          <w:tcPr>
            <w:tcW w:w="2249" w:type="dxa"/>
            <w:vAlign w:val="center"/>
          </w:tcPr>
          <w:p w14:paraId="4041A5DB"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Cao nhất. Cạnh liền mạch, mỏng và đúng vị trí.</w:t>
            </w:r>
          </w:p>
        </w:tc>
      </w:tr>
      <w:tr w:rsidR="00A1282A" w:rsidRPr="00695627" w14:paraId="5FAC35CB" w14:textId="77777777" w:rsidTr="00CB76EC">
        <w:tc>
          <w:tcPr>
            <w:tcW w:w="2248" w:type="dxa"/>
            <w:vAlign w:val="center"/>
          </w:tcPr>
          <w:p w14:paraId="483CDD8B"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Khả năng chống nhiễu</w:t>
            </w:r>
          </w:p>
        </w:tc>
        <w:tc>
          <w:tcPr>
            <w:tcW w:w="2248" w:type="dxa"/>
            <w:vAlign w:val="center"/>
          </w:tcPr>
          <w:p w14:paraId="620C0532"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Kém. Dễ nhận diện nhiễu hạt là cạnh.</w:t>
            </w:r>
          </w:p>
        </w:tc>
        <w:tc>
          <w:tcPr>
            <w:tcW w:w="2248" w:type="dxa"/>
            <w:vAlign w:val="center"/>
          </w:tcPr>
          <w:p w14:paraId="023037FE"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Khá (nhờ bước Gaussian), nhưng vẫn kém hơn Canny.</w:t>
            </w:r>
          </w:p>
        </w:tc>
        <w:tc>
          <w:tcPr>
            <w:tcW w:w="2249" w:type="dxa"/>
            <w:vAlign w:val="center"/>
          </w:tcPr>
          <w:p w14:paraId="0EE0C32C"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Tốt. Nhờ kết hợp Gaussian và Hysteresis Thresholding.</w:t>
            </w:r>
          </w:p>
        </w:tc>
      </w:tr>
      <w:tr w:rsidR="00A1282A" w:rsidRPr="00695627" w14:paraId="01B90C2D" w14:textId="77777777" w:rsidTr="00CB76EC">
        <w:tc>
          <w:tcPr>
            <w:tcW w:w="2248" w:type="dxa"/>
            <w:vAlign w:val="center"/>
          </w:tcPr>
          <w:p w14:paraId="6C98902C"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Tốc độ xử lý</w:t>
            </w:r>
          </w:p>
        </w:tc>
        <w:tc>
          <w:tcPr>
            <w:tcW w:w="2248" w:type="dxa"/>
            <w:vAlign w:val="center"/>
          </w:tcPr>
          <w:p w14:paraId="33DFE99D"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Rất nhanh.</w:t>
            </w:r>
          </w:p>
        </w:tc>
        <w:tc>
          <w:tcPr>
            <w:tcW w:w="2248" w:type="dxa"/>
            <w:vAlign w:val="center"/>
          </w:tcPr>
          <w:p w14:paraId="3011E8CE"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Trung bình.</w:t>
            </w:r>
          </w:p>
        </w:tc>
        <w:tc>
          <w:tcPr>
            <w:tcW w:w="2249" w:type="dxa"/>
            <w:vAlign w:val="center"/>
          </w:tcPr>
          <w:p w14:paraId="3A1CE63A"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Chậm. Tốn tài nguyên tính toán nhất.</w:t>
            </w:r>
          </w:p>
        </w:tc>
      </w:tr>
      <w:tr w:rsidR="00A1282A" w:rsidRPr="00695627" w14:paraId="25E9AF0D" w14:textId="77777777" w:rsidTr="00A1282A">
        <w:trPr>
          <w:trHeight w:val="425"/>
        </w:trPr>
        <w:tc>
          <w:tcPr>
            <w:tcW w:w="2248" w:type="dxa"/>
            <w:vAlign w:val="center"/>
          </w:tcPr>
          <w:p w14:paraId="3314CA4E"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Độ phức tạp cài đặt</w:t>
            </w:r>
          </w:p>
        </w:tc>
        <w:tc>
          <w:tcPr>
            <w:tcW w:w="2248" w:type="dxa"/>
            <w:vAlign w:val="center"/>
          </w:tcPr>
          <w:p w14:paraId="3FA1CF68"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Đơn giản.</w:t>
            </w:r>
          </w:p>
        </w:tc>
        <w:tc>
          <w:tcPr>
            <w:tcW w:w="2248" w:type="dxa"/>
            <w:vAlign w:val="center"/>
          </w:tcPr>
          <w:p w14:paraId="3D9E94AF"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Trung bình.</w:t>
            </w:r>
          </w:p>
        </w:tc>
        <w:tc>
          <w:tcPr>
            <w:tcW w:w="2249" w:type="dxa"/>
            <w:vAlign w:val="center"/>
          </w:tcPr>
          <w:p w14:paraId="07BAD77E" w14:textId="77777777" w:rsidR="00A1282A" w:rsidRPr="00695627" w:rsidRDefault="00A1282A" w:rsidP="00CB76EC">
            <w:pPr>
              <w:rPr>
                <w:rFonts w:ascii="Times New Roman" w:hAnsi="Times New Roman" w:cs="Times New Roman"/>
                <w:sz w:val="28"/>
                <w:szCs w:val="28"/>
                <w:lang w:val="vi-VN"/>
              </w:rPr>
            </w:pPr>
            <w:r w:rsidRPr="00695627">
              <w:rPr>
                <w:rFonts w:ascii="Times New Roman" w:hAnsi="Times New Roman" w:cs="Times New Roman"/>
                <w:color w:val="1F1F1F"/>
                <w:bdr w:val="none" w:sz="0" w:space="0" w:color="auto" w:frame="1"/>
              </w:rPr>
              <w:t>Phức tạp.</w:t>
            </w:r>
          </w:p>
        </w:tc>
      </w:tr>
    </w:tbl>
    <w:p w14:paraId="10ED5AFF" w14:textId="77777777" w:rsidR="00A1282A" w:rsidRPr="00695627" w:rsidRDefault="00A1282A" w:rsidP="00A1282A">
      <w:pPr>
        <w:rPr>
          <w:rFonts w:ascii="Times New Roman" w:hAnsi="Times New Roman" w:cs="Times New Roman"/>
          <w:sz w:val="28"/>
          <w:szCs w:val="28"/>
          <w:lang w:val="vi-VN"/>
        </w:rPr>
      </w:pPr>
    </w:p>
    <w:p w14:paraId="70248F94" w14:textId="77777777" w:rsidR="003E4EF3" w:rsidRDefault="003E4EF3"/>
    <w:sectPr w:rsidR="003E4EF3" w:rsidSect="004E0274">
      <w:pgSz w:w="11907" w:h="16840" w:code="9"/>
      <w:pgMar w:top="1418" w:right="1140" w:bottom="1247" w:left="1701" w:header="851" w:footer="851" w:gutter="289"/>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B179C"/>
    <w:multiLevelType w:val="multilevel"/>
    <w:tmpl w:val="F77C1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B68A4"/>
    <w:multiLevelType w:val="multilevel"/>
    <w:tmpl w:val="435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9120D"/>
    <w:multiLevelType w:val="multilevel"/>
    <w:tmpl w:val="48E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03AA6"/>
    <w:multiLevelType w:val="multilevel"/>
    <w:tmpl w:val="79D6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6C2C07"/>
    <w:multiLevelType w:val="multilevel"/>
    <w:tmpl w:val="86222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E0CEB"/>
    <w:multiLevelType w:val="multilevel"/>
    <w:tmpl w:val="73284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515A0"/>
    <w:multiLevelType w:val="multilevel"/>
    <w:tmpl w:val="7DC21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024704">
    <w:abstractNumId w:val="2"/>
  </w:num>
  <w:num w:numId="2" w16cid:durableId="464738382">
    <w:abstractNumId w:val="1"/>
  </w:num>
  <w:num w:numId="3" w16cid:durableId="1695958630">
    <w:abstractNumId w:val="3"/>
  </w:num>
  <w:num w:numId="4" w16cid:durableId="2112624912">
    <w:abstractNumId w:val="5"/>
  </w:num>
  <w:num w:numId="5" w16cid:durableId="7488649">
    <w:abstractNumId w:val="0"/>
  </w:num>
  <w:num w:numId="6" w16cid:durableId="945619253">
    <w:abstractNumId w:val="6"/>
  </w:num>
  <w:num w:numId="7" w16cid:durableId="1100181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rawingGridVerticalSpacing w:val="177"/>
  <w:displayHorizontalDrawingGridEvery w:val="0"/>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4695B"/>
    <w:rsid w:val="003E4EF3"/>
    <w:rsid w:val="004E0274"/>
    <w:rsid w:val="00635149"/>
    <w:rsid w:val="00711B36"/>
    <w:rsid w:val="00A1282A"/>
    <w:rsid w:val="00A46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B597"/>
  <w15:chartTrackingRefBased/>
  <w15:docId w15:val="{878C85D9-2708-4670-AC44-2FE25E7C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82A"/>
  </w:style>
  <w:style w:type="paragraph" w:styleId="Heading1">
    <w:name w:val="heading 1"/>
    <w:basedOn w:val="Normal"/>
    <w:next w:val="Normal"/>
    <w:link w:val="Heading1Char"/>
    <w:uiPriority w:val="9"/>
    <w:qFormat/>
    <w:rsid w:val="00A469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469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469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469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469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46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9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469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469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469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469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46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95B"/>
    <w:rPr>
      <w:rFonts w:eastAsiaTheme="majorEastAsia" w:cstheme="majorBidi"/>
      <w:color w:val="272727" w:themeColor="text1" w:themeTint="D8"/>
    </w:rPr>
  </w:style>
  <w:style w:type="paragraph" w:styleId="Title">
    <w:name w:val="Title"/>
    <w:basedOn w:val="Normal"/>
    <w:next w:val="Normal"/>
    <w:link w:val="TitleChar"/>
    <w:uiPriority w:val="10"/>
    <w:qFormat/>
    <w:rsid w:val="00A46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9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9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695B"/>
    <w:rPr>
      <w:i/>
      <w:iCs/>
      <w:color w:val="404040" w:themeColor="text1" w:themeTint="BF"/>
    </w:rPr>
  </w:style>
  <w:style w:type="paragraph" w:styleId="ListParagraph">
    <w:name w:val="List Paragraph"/>
    <w:basedOn w:val="Normal"/>
    <w:uiPriority w:val="34"/>
    <w:qFormat/>
    <w:rsid w:val="00A4695B"/>
    <w:pPr>
      <w:ind w:left="720"/>
      <w:contextualSpacing/>
    </w:pPr>
  </w:style>
  <w:style w:type="character" w:styleId="IntenseEmphasis">
    <w:name w:val="Intense Emphasis"/>
    <w:basedOn w:val="DefaultParagraphFont"/>
    <w:uiPriority w:val="21"/>
    <w:qFormat/>
    <w:rsid w:val="00A4695B"/>
    <w:rPr>
      <w:i/>
      <w:iCs/>
      <w:color w:val="365F91" w:themeColor="accent1" w:themeShade="BF"/>
    </w:rPr>
  </w:style>
  <w:style w:type="paragraph" w:styleId="IntenseQuote">
    <w:name w:val="Intense Quote"/>
    <w:basedOn w:val="Normal"/>
    <w:next w:val="Normal"/>
    <w:link w:val="IntenseQuoteChar"/>
    <w:uiPriority w:val="30"/>
    <w:qFormat/>
    <w:rsid w:val="00A469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4695B"/>
    <w:rPr>
      <w:i/>
      <w:iCs/>
      <w:color w:val="365F91" w:themeColor="accent1" w:themeShade="BF"/>
    </w:rPr>
  </w:style>
  <w:style w:type="character" w:styleId="IntenseReference">
    <w:name w:val="Intense Reference"/>
    <w:basedOn w:val="DefaultParagraphFont"/>
    <w:uiPriority w:val="32"/>
    <w:qFormat/>
    <w:rsid w:val="00A4695B"/>
    <w:rPr>
      <w:b/>
      <w:bCs/>
      <w:smallCaps/>
      <w:color w:val="365F91" w:themeColor="accent1" w:themeShade="BF"/>
      <w:spacing w:val="5"/>
    </w:rPr>
  </w:style>
  <w:style w:type="table" w:styleId="TableGrid">
    <w:name w:val="Table Grid"/>
    <w:basedOn w:val="TableNormal"/>
    <w:uiPriority w:val="59"/>
    <w:rsid w:val="00A12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128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Luật</dc:creator>
  <cp:keywords/>
  <dc:description/>
  <cp:lastModifiedBy>Gia Luật</cp:lastModifiedBy>
  <cp:revision>2</cp:revision>
  <dcterms:created xsi:type="dcterms:W3CDTF">2025-12-26T17:22:00Z</dcterms:created>
  <dcterms:modified xsi:type="dcterms:W3CDTF">2025-12-26T17:24:00Z</dcterms:modified>
</cp:coreProperties>
</file>