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FB8E" w14:textId="05A2C074" w:rsidR="00480A45" w:rsidRPr="00ED75A0" w:rsidRDefault="00480A45" w:rsidP="00ED75A0">
      <w:pPr>
        <w:spacing w:after="0" w:line="360" w:lineRule="auto"/>
        <w:jc w:val="both"/>
        <w:outlineLvl w:val="2"/>
        <w:rPr>
          <w:rFonts w:eastAsia="Times New Roman" w:cs="Times New Roman"/>
          <w:b/>
          <w:bCs/>
          <w:kern w:val="0"/>
          <w:sz w:val="26"/>
          <w:szCs w:val="26"/>
          <w:lang w:val="vi-VN"/>
          <w14:ligatures w14:val="none"/>
        </w:rPr>
      </w:pPr>
      <w:r w:rsidRPr="00ED75A0">
        <w:rPr>
          <w:rFonts w:eastAsia="Times New Roman" w:cs="Times New Roman"/>
          <w:b/>
          <w:bCs/>
          <w:kern w:val="0"/>
          <w:sz w:val="26"/>
          <w:szCs w:val="26"/>
          <w14:ligatures w14:val="none"/>
        </w:rPr>
        <w:t>Câu 2. Các tham số của thuật toán và ảnh hưởng của chúng trong Canny Edge Detection</w:t>
      </w:r>
    </w:p>
    <w:p w14:paraId="770D23C0" w14:textId="77777777" w:rsidR="0043038C" w:rsidRPr="00ED75A0" w:rsidRDefault="0043038C" w:rsidP="00ED75A0">
      <w:pPr>
        <w:spacing w:after="0" w:line="360" w:lineRule="auto"/>
        <w:ind w:firstLine="720"/>
        <w:jc w:val="both"/>
        <w:rPr>
          <w:sz w:val="26"/>
          <w:szCs w:val="26"/>
          <w:lang w:val="vi-VN"/>
        </w:rPr>
      </w:pPr>
      <w:r w:rsidRPr="00ED75A0">
        <w:rPr>
          <w:sz w:val="26"/>
          <w:szCs w:val="26"/>
        </w:rPr>
        <w:t xml:space="preserve">Thuật toán Canny Edge Detection là một trong những phương pháp phát hiện </w:t>
      </w:r>
      <w:r w:rsidRPr="00ED75A0">
        <w:rPr>
          <w:rStyle w:val="Strong"/>
          <w:b w:val="0"/>
          <w:bCs w:val="0"/>
          <w:sz w:val="26"/>
          <w:szCs w:val="26"/>
        </w:rPr>
        <w:t>cạnh</w:t>
      </w:r>
      <w:r w:rsidRPr="00ED75A0">
        <w:rPr>
          <w:b/>
          <w:bCs/>
          <w:sz w:val="26"/>
          <w:szCs w:val="26"/>
        </w:rPr>
        <w:t xml:space="preserve"> </w:t>
      </w:r>
      <w:r w:rsidRPr="00ED75A0">
        <w:rPr>
          <w:sz w:val="26"/>
          <w:szCs w:val="26"/>
        </w:rPr>
        <w:t>phổ biến và hiệu quả nhất trong xử lý ảnh số. Chất lượng của kết quả phát hiện cạnh không chỉ phụ thuộc vào bản chất của thuật toán mà còn chịu ảnh hưởng rất lớn từ các tham số được lựa chọn trong quá trình xử lý. Trong số đó, hai nhóm tham số quan trọng nhất là:</w:t>
      </w:r>
    </w:p>
    <w:p w14:paraId="6958B1AF" w14:textId="49810D93" w:rsidR="0043038C" w:rsidRPr="00ED75A0" w:rsidRDefault="0043038C" w:rsidP="00ED75A0">
      <w:pPr>
        <w:spacing w:after="0" w:line="360" w:lineRule="auto"/>
        <w:jc w:val="both"/>
        <w:rPr>
          <w:sz w:val="26"/>
          <w:szCs w:val="26"/>
          <w:lang w:val="vi-VN"/>
        </w:rPr>
      </w:pPr>
      <w:r w:rsidRPr="00ED75A0">
        <w:rPr>
          <w:sz w:val="26"/>
          <w:szCs w:val="26"/>
        </w:rPr>
        <w:t>(a) tham số σ (sigma) của bộ lọc Gaussian</w:t>
      </w:r>
    </w:p>
    <w:p w14:paraId="1964C29A" w14:textId="75D78D67" w:rsidR="0043038C" w:rsidRPr="00ED75A0" w:rsidRDefault="0043038C" w:rsidP="00ED75A0">
      <w:pPr>
        <w:spacing w:after="0" w:line="360" w:lineRule="auto"/>
        <w:jc w:val="both"/>
        <w:rPr>
          <w:sz w:val="26"/>
          <w:szCs w:val="26"/>
        </w:rPr>
      </w:pPr>
      <w:r w:rsidRPr="00ED75A0">
        <w:rPr>
          <w:sz w:val="26"/>
          <w:szCs w:val="26"/>
        </w:rPr>
        <w:t>(b) cặp ngưỡng thấp – ngưỡng cao sử dụng trong bước hysteresis thresholding.</w:t>
      </w:r>
    </w:p>
    <w:p w14:paraId="498A41A5" w14:textId="77777777" w:rsidR="0043038C" w:rsidRPr="00ED75A0" w:rsidRDefault="0043038C" w:rsidP="00ED75A0">
      <w:pPr>
        <w:spacing w:after="0" w:line="360" w:lineRule="auto"/>
        <w:jc w:val="both"/>
        <w:rPr>
          <w:sz w:val="26"/>
          <w:szCs w:val="26"/>
        </w:rPr>
      </w:pPr>
      <w:r w:rsidRPr="00ED75A0">
        <w:rPr>
          <w:sz w:val="26"/>
          <w:szCs w:val="26"/>
        </w:rPr>
        <w:t>Việc lựa chọn và điều chỉnh hợp lý các tham số này quyết định trực tiếp đến khả năng phát hiện cạnh, tính liên tục của các đường cạnh cũng như mức độ nhạy cảm của thuật toán đối với nhiễu.</w:t>
      </w:r>
    </w:p>
    <w:p w14:paraId="17D1954F" w14:textId="77777777" w:rsidR="00480A45" w:rsidRPr="00ED75A0" w:rsidRDefault="00480A45" w:rsidP="00ED75A0">
      <w:pPr>
        <w:spacing w:after="0" w:line="360" w:lineRule="auto"/>
        <w:jc w:val="both"/>
        <w:outlineLvl w:val="2"/>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a. Tham số σ trong Gaussian filter</w:t>
      </w:r>
    </w:p>
    <w:p w14:paraId="5E59ADCC" w14:textId="77777777" w:rsidR="00480A45" w:rsidRPr="00ED75A0" w:rsidRDefault="00480A45" w:rsidP="00ED75A0">
      <w:pPr>
        <w:spacing w:after="0" w:line="360" w:lineRule="auto"/>
        <w:jc w:val="both"/>
        <w:outlineLvl w:val="3"/>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Vai trò của Gaussian smoothing trong Canny</w:t>
      </w:r>
    </w:p>
    <w:p w14:paraId="316D4A7F" w14:textId="03331E75" w:rsidR="00480A45" w:rsidRPr="00ED75A0" w:rsidRDefault="00480A45" w:rsidP="00ED75A0">
      <w:pPr>
        <w:spacing w:after="0" w:line="360" w:lineRule="auto"/>
        <w:ind w:firstLine="720"/>
        <w:jc w:val="both"/>
        <w:rPr>
          <w:sz w:val="26"/>
          <w:szCs w:val="26"/>
        </w:rPr>
      </w:pPr>
      <w:r w:rsidRPr="00ED75A0">
        <w:rPr>
          <w:sz w:val="26"/>
          <w:szCs w:val="26"/>
        </w:rPr>
        <w:t xml:space="preserve">Trước khi tính toán gradient cường độ ảnh, thuật toán Canny thực hiện bước làm trơn ảnh bằng bộ lọc Gaussian nhằm giảm tác động của nhiễu. Trong các ảnh số thực tế, nhiễu có thể xuất hiện dưới nhiều dạng như nhiễu ngẫu nhiên, nhiễu cảm biến hoặc các dao động cường độ nhỏ trong vùng đồng nhất. Nếu không được xử lý, các thành phần nhiễu này sẽ tạo ra các đáp ứng gradient lớn không mong muốn, dẫn đến việc phát hiện các </w:t>
      </w:r>
      <w:r w:rsidR="0043038C" w:rsidRPr="00ED75A0">
        <w:rPr>
          <w:sz w:val="26"/>
          <w:szCs w:val="26"/>
        </w:rPr>
        <w:t>cạnh</w:t>
      </w:r>
      <w:r w:rsidRPr="00ED75A0">
        <w:rPr>
          <w:sz w:val="26"/>
          <w:szCs w:val="26"/>
        </w:rPr>
        <w:t xml:space="preserve"> giả.</w:t>
      </w:r>
    </w:p>
    <w:p w14:paraId="48CFA661" w14:textId="77777777" w:rsidR="00480A45" w:rsidRPr="00ED75A0" w:rsidRDefault="00480A45" w:rsidP="00ED75A0">
      <w:pPr>
        <w:spacing w:after="0" w:line="360" w:lineRule="auto"/>
        <w:ind w:firstLine="720"/>
        <w:jc w:val="both"/>
        <w:rPr>
          <w:sz w:val="26"/>
          <w:szCs w:val="26"/>
        </w:rPr>
      </w:pPr>
      <w:r w:rsidRPr="00ED75A0">
        <w:rPr>
          <w:sz w:val="26"/>
          <w:szCs w:val="26"/>
        </w:rPr>
        <w:t>Bộ lọc Gaussian với độ lệch chuẩn σ được sử dụng để làm mượt ảnh đầu vào. Ảnh sau khi làm trơn được tính theo công thức:</w:t>
      </w:r>
    </w:p>
    <w:p w14:paraId="719E8406" w14:textId="5B24293F" w:rsidR="00480A45" w:rsidRPr="00ED75A0" w:rsidRDefault="00000000" w:rsidP="00ED75A0">
      <w:pPr>
        <w:spacing w:after="0" w:line="360" w:lineRule="auto"/>
        <w:jc w:val="both"/>
        <w:rPr>
          <w:rFonts w:eastAsia="Times New Roman" w:cs="Times New Roman"/>
          <w:kern w:val="0"/>
          <w:sz w:val="26"/>
          <w:szCs w:val="26"/>
          <w:lang w:val="vi-VN"/>
          <w14:ligatures w14:val="none"/>
        </w:rPr>
      </w:pPr>
      <m:oMathPara>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I</m:t>
              </m:r>
            </m:e>
            <m:sub>
              <m:r>
                <w:rPr>
                  <w:rFonts w:ascii="Cambria Math" w:eastAsia="Times New Roman" w:hAnsi="Cambria Math" w:cs="Times New Roman"/>
                  <w:kern w:val="0"/>
                  <w:sz w:val="26"/>
                  <w:szCs w:val="26"/>
                  <w14:ligatures w14:val="none"/>
                </w:rPr>
                <m:t>σ</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G</m:t>
              </m:r>
            </m:e>
            <m:sub>
              <m:r>
                <w:rPr>
                  <w:rFonts w:ascii="Cambria Math" w:eastAsia="Times New Roman" w:hAnsi="Cambria Math" w:cs="Times New Roman"/>
                  <w:kern w:val="0"/>
                  <w:sz w:val="26"/>
                  <w:szCs w:val="26"/>
                  <w14:ligatures w14:val="none"/>
                </w:rPr>
                <m:t>σ</m:t>
              </m:r>
            </m:sub>
          </m:sSub>
          <m:r>
            <w:rPr>
              <w:rFonts w:ascii="Cambria Math" w:eastAsia="Times New Roman" w:hAnsi="Cambria Math" w:cs="Times New Roman"/>
              <w:kern w:val="0"/>
              <w:sz w:val="26"/>
              <w:szCs w:val="26"/>
              <w14:ligatures w14:val="none"/>
            </w:rPr>
            <m:t>*I</m:t>
          </m:r>
        </m:oMath>
      </m:oMathPara>
    </w:p>
    <w:p w14:paraId="57859B5A" w14:textId="0B363B0F" w:rsidR="00480A45" w:rsidRPr="00ED75A0" w:rsidRDefault="00480A45" w:rsidP="00ED75A0">
      <w:pPr>
        <w:spacing w:after="0" w:line="360" w:lineRule="auto"/>
        <w:jc w:val="both"/>
        <w:rPr>
          <w:rFonts w:eastAsia="Times New Roman" w:cs="Times New Roman"/>
          <w:kern w:val="0"/>
          <w:sz w:val="26"/>
          <w:szCs w:val="26"/>
          <w:lang w:val="vi-VN"/>
          <w14:ligatures w14:val="none"/>
        </w:rPr>
      </w:pPr>
      <w:r w:rsidRPr="00ED75A0">
        <w:rPr>
          <w:rFonts w:eastAsia="Times New Roman" w:cs="Times New Roman"/>
          <w:kern w:val="0"/>
          <w:sz w:val="26"/>
          <w:szCs w:val="26"/>
          <w:lang w:val="vi-VN"/>
          <w14:ligatures w14:val="none"/>
        </w:rPr>
        <w:t>T</w:t>
      </w:r>
      <w:r w:rsidRPr="00ED75A0">
        <w:rPr>
          <w:rFonts w:eastAsia="Times New Roman" w:cs="Times New Roman"/>
          <w:kern w:val="0"/>
          <w:sz w:val="26"/>
          <w:szCs w:val="26"/>
          <w14:ligatures w14:val="none"/>
        </w:rPr>
        <w:t xml:space="preserve">rong đó </w:t>
      </w:r>
      <m:oMath>
        <m:r>
          <w:rPr>
            <w:rFonts w:ascii="Cambria Math" w:eastAsia="Times New Roman" w:hAnsi="Cambria Math" w:cs="Times New Roman"/>
            <w:kern w:val="0"/>
            <w:sz w:val="26"/>
            <w:szCs w:val="26"/>
            <w14:ligatures w14:val="none"/>
          </w:rPr>
          <m:t>I</m:t>
        </m:r>
      </m:oMath>
      <w:r w:rsidRPr="00ED75A0">
        <w:rPr>
          <w:rFonts w:eastAsia="Times New Roman" w:cs="Times New Roman"/>
          <w:kern w:val="0"/>
          <w:sz w:val="26"/>
          <w:szCs w:val="26"/>
          <w:lang w:val="vi-VN"/>
          <w14:ligatures w14:val="none"/>
        </w:rPr>
        <w:t xml:space="preserve"> </w:t>
      </w:r>
      <w:r w:rsidRPr="00ED75A0">
        <w:rPr>
          <w:rFonts w:eastAsia="Times New Roman" w:cs="Times New Roman"/>
          <w:kern w:val="0"/>
          <w:sz w:val="26"/>
          <w:szCs w:val="26"/>
          <w14:ligatures w14:val="none"/>
        </w:rPr>
        <w:t xml:space="preserve">là ảnh gốc,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G</m:t>
            </m:r>
          </m:e>
          <m:sub>
            <m:r>
              <w:rPr>
                <w:rFonts w:ascii="Cambria Math" w:eastAsia="Times New Roman" w:hAnsi="Cambria Math" w:cs="Times New Roman"/>
                <w:kern w:val="0"/>
                <w:sz w:val="26"/>
                <w:szCs w:val="26"/>
                <w14:ligatures w14:val="none"/>
              </w:rPr>
              <m:t>σ</m:t>
            </m:r>
          </m:sub>
        </m:sSub>
      </m:oMath>
      <w:r w:rsidRPr="00ED75A0">
        <w:rPr>
          <w:rFonts w:eastAsia="Times New Roman" w:cs="Times New Roman"/>
          <w:kern w:val="0"/>
          <w:sz w:val="26"/>
          <w:szCs w:val="26"/>
          <w14:ligatures w14:val="none"/>
        </w:rPr>
        <w:t>là nhân Gaussian chuẩn hoá với độ lệch chuẩn σ, và * là phép tích chập.</w:t>
      </w:r>
    </w:p>
    <w:p w14:paraId="3BA59F64" w14:textId="77777777" w:rsidR="00480A45" w:rsidRPr="00ED75A0" w:rsidRDefault="00480A45" w:rsidP="00ED75A0">
      <w:pPr>
        <w:spacing w:after="0" w:line="360" w:lineRule="auto"/>
        <w:jc w:val="both"/>
        <w:outlineLvl w:val="3"/>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Ý nghĩa của σ</w:t>
      </w:r>
    </w:p>
    <w:p w14:paraId="5BE0950B" w14:textId="77777777" w:rsidR="00480A45" w:rsidRPr="00ED75A0" w:rsidRDefault="00480A45" w:rsidP="00ED75A0">
      <w:pPr>
        <w:spacing w:after="0" w:line="360" w:lineRule="auto"/>
        <w:jc w:val="both"/>
        <w:rPr>
          <w:sz w:val="26"/>
          <w:szCs w:val="26"/>
        </w:rPr>
      </w:pPr>
      <w:r w:rsidRPr="00ED75A0">
        <w:rPr>
          <w:sz w:val="26"/>
          <w:szCs w:val="26"/>
        </w:rPr>
        <w:t>Tham số σ quyết định mức độ làm trơn của ảnh:</w:t>
      </w:r>
    </w:p>
    <w:p w14:paraId="51C2BF68" w14:textId="77777777" w:rsidR="00480A45" w:rsidRPr="00ED75A0" w:rsidRDefault="00480A45" w:rsidP="00ED75A0">
      <w:pPr>
        <w:pStyle w:val="ListParagraph"/>
        <w:numPr>
          <w:ilvl w:val="0"/>
          <w:numId w:val="10"/>
        </w:numPr>
        <w:spacing w:after="0" w:line="360" w:lineRule="auto"/>
        <w:jc w:val="both"/>
        <w:rPr>
          <w:sz w:val="26"/>
          <w:szCs w:val="26"/>
        </w:rPr>
      </w:pPr>
      <w:r w:rsidRPr="00ED75A0">
        <w:rPr>
          <w:b/>
          <w:bCs/>
          <w:sz w:val="26"/>
          <w:szCs w:val="26"/>
        </w:rPr>
        <w:t>σ nhỏ</w:t>
      </w:r>
      <w:r w:rsidRPr="00ED75A0">
        <w:rPr>
          <w:sz w:val="26"/>
          <w:szCs w:val="26"/>
        </w:rPr>
        <w:t>: nhân Gaussian hẹp, mức làm trơn thấp. Ảnh sau lọc vẫn giữ được nhiều chi tiết cường độ cao, nhưng đồng thời cũng dễ bị ảnh hưởng bởi nhiễu.</w:t>
      </w:r>
    </w:p>
    <w:p w14:paraId="3735CEA6" w14:textId="77777777" w:rsidR="00480A45" w:rsidRPr="00ED75A0" w:rsidRDefault="00480A45" w:rsidP="00ED75A0">
      <w:pPr>
        <w:pStyle w:val="ListParagraph"/>
        <w:numPr>
          <w:ilvl w:val="0"/>
          <w:numId w:val="10"/>
        </w:numPr>
        <w:spacing w:after="0" w:line="360" w:lineRule="auto"/>
        <w:jc w:val="both"/>
        <w:rPr>
          <w:sz w:val="26"/>
          <w:szCs w:val="26"/>
        </w:rPr>
      </w:pPr>
      <w:r w:rsidRPr="00ED75A0">
        <w:rPr>
          <w:b/>
          <w:bCs/>
          <w:sz w:val="26"/>
          <w:szCs w:val="26"/>
        </w:rPr>
        <w:lastRenderedPageBreak/>
        <w:t>σ lớn</w:t>
      </w:r>
      <w:r w:rsidRPr="00ED75A0">
        <w:rPr>
          <w:sz w:val="26"/>
          <w:szCs w:val="26"/>
        </w:rPr>
        <w:t>: nhân Gaussian rộng, mức làm trơn cao. Nhiễu được loại bỏ tốt hơn, nhưng các chi tiết nhỏ và các biên mảnh có thể bị làm mờ hoặc biến mất.</w:t>
      </w:r>
    </w:p>
    <w:p w14:paraId="2645964A" w14:textId="77777777" w:rsidR="00480A45" w:rsidRPr="00ED75A0" w:rsidRDefault="00480A45" w:rsidP="00ED75A0">
      <w:p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Do đó, σ thể hiện một sự đánh đổi giữa khả năng bảo toàn chi tiết và khả năng khử nhiễu.</w:t>
      </w:r>
    </w:p>
    <w:p w14:paraId="56A36282" w14:textId="77777777" w:rsidR="00480A45" w:rsidRPr="00ED75A0" w:rsidRDefault="00480A45" w:rsidP="00ED75A0">
      <w:pPr>
        <w:spacing w:after="0" w:line="360" w:lineRule="auto"/>
        <w:jc w:val="both"/>
        <w:outlineLvl w:val="3"/>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σ dưới góc nhìn không gian đa tỉ lệ (scale space)</w:t>
      </w:r>
    </w:p>
    <w:p w14:paraId="5506F5F5" w14:textId="77777777" w:rsidR="00480A45" w:rsidRPr="00ED75A0" w:rsidRDefault="00480A45" w:rsidP="00ED75A0">
      <w:p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Trong lý thuyết scale space, σ được xem như tham số điều khiển “thang đo” (scale) quan sát ảnh:</w:t>
      </w:r>
    </w:p>
    <w:p w14:paraId="0716A4F4" w14:textId="77777777" w:rsidR="00480A45" w:rsidRPr="00ED75A0" w:rsidRDefault="00480A45" w:rsidP="00ED75A0">
      <w:pPr>
        <w:numPr>
          <w:ilvl w:val="0"/>
          <w:numId w:val="2"/>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 xml:space="preserve">Ở </w:t>
      </w:r>
      <w:r w:rsidRPr="00ED75A0">
        <w:rPr>
          <w:rFonts w:eastAsia="Times New Roman" w:cs="Times New Roman"/>
          <w:b/>
          <w:bCs/>
          <w:kern w:val="0"/>
          <w:sz w:val="26"/>
          <w:szCs w:val="26"/>
          <w14:ligatures w14:val="none"/>
        </w:rPr>
        <w:t>σ nhỏ</w:t>
      </w:r>
      <w:r w:rsidRPr="00ED75A0">
        <w:rPr>
          <w:rFonts w:eastAsia="Times New Roman" w:cs="Times New Roman"/>
          <w:kern w:val="0"/>
          <w:sz w:val="26"/>
          <w:szCs w:val="26"/>
          <w14:ligatures w14:val="none"/>
        </w:rPr>
        <w:t>, ảnh được quan sát ở thang đo mịn (fine scale), phù hợp để phát hiện các biên nhỏ và chi tiết tinh.</w:t>
      </w:r>
    </w:p>
    <w:p w14:paraId="0AC2DC2B" w14:textId="77777777" w:rsidR="00480A45" w:rsidRPr="00ED75A0" w:rsidRDefault="00480A45" w:rsidP="00ED75A0">
      <w:pPr>
        <w:numPr>
          <w:ilvl w:val="0"/>
          <w:numId w:val="2"/>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 xml:space="preserve">Ở </w:t>
      </w:r>
      <w:r w:rsidRPr="00ED75A0">
        <w:rPr>
          <w:rFonts w:eastAsia="Times New Roman" w:cs="Times New Roman"/>
          <w:b/>
          <w:bCs/>
          <w:kern w:val="0"/>
          <w:sz w:val="26"/>
          <w:szCs w:val="26"/>
          <w14:ligatures w14:val="none"/>
        </w:rPr>
        <w:t>σ lớn</w:t>
      </w:r>
      <w:r w:rsidRPr="00ED75A0">
        <w:rPr>
          <w:rFonts w:eastAsia="Times New Roman" w:cs="Times New Roman"/>
          <w:kern w:val="0"/>
          <w:sz w:val="26"/>
          <w:szCs w:val="26"/>
          <w14:ligatures w14:val="none"/>
        </w:rPr>
        <w:t>, ảnh được quan sát ở thang đo thô (coarse scale), phù hợp để phát hiện các biên lớn, cấu trúc tổng quát của vật thể.</w:t>
      </w:r>
    </w:p>
    <w:p w14:paraId="70850196" w14:textId="77777777" w:rsidR="00480A45" w:rsidRPr="00ED75A0" w:rsidRDefault="00480A45" w:rsidP="00ED75A0">
      <w:p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Điều này cho thấy Canny không chỉ là một thuật toán phát hiện biên đơn lẻ mà còn có thể được hiểu như một phương pháp phát hiện biên đa tỉ lệ, trong đó σ đóng vai trò then chốt.</w:t>
      </w:r>
    </w:p>
    <w:p w14:paraId="399AB886" w14:textId="77777777" w:rsidR="00480A45" w:rsidRPr="00ED75A0" w:rsidRDefault="00480A45" w:rsidP="00ED75A0">
      <w:pPr>
        <w:spacing w:after="0" w:line="360" w:lineRule="auto"/>
        <w:rPr>
          <w:b/>
          <w:bCs/>
          <w:sz w:val="26"/>
          <w:szCs w:val="26"/>
        </w:rPr>
      </w:pPr>
      <w:r w:rsidRPr="00ED75A0">
        <w:rPr>
          <w:b/>
          <w:bCs/>
          <w:sz w:val="26"/>
          <w:szCs w:val="26"/>
        </w:rPr>
        <w:t>Ảnh hưởng của σ đến kết quả phát hiện biên</w:t>
      </w:r>
    </w:p>
    <w:p w14:paraId="7FA5CF35" w14:textId="77777777" w:rsidR="00480A45" w:rsidRPr="00ED75A0" w:rsidRDefault="00480A45" w:rsidP="00ED75A0">
      <w:pPr>
        <w:pStyle w:val="ListParagraph"/>
        <w:numPr>
          <w:ilvl w:val="0"/>
          <w:numId w:val="11"/>
        </w:numPr>
        <w:spacing w:after="0" w:line="360" w:lineRule="auto"/>
        <w:rPr>
          <w:b/>
          <w:bCs/>
          <w:sz w:val="26"/>
          <w:szCs w:val="26"/>
        </w:rPr>
      </w:pPr>
      <w:r w:rsidRPr="00ED75A0">
        <w:rPr>
          <w:b/>
          <w:bCs/>
          <w:sz w:val="26"/>
          <w:szCs w:val="26"/>
        </w:rPr>
        <w:t>σ quá nhỏ:</w:t>
      </w:r>
    </w:p>
    <w:p w14:paraId="170B1EFD" w14:textId="77777777" w:rsidR="00480A45" w:rsidRPr="00ED75A0" w:rsidRDefault="00480A45" w:rsidP="00ED75A0">
      <w:pPr>
        <w:pStyle w:val="ListParagraph"/>
        <w:numPr>
          <w:ilvl w:val="1"/>
          <w:numId w:val="11"/>
        </w:numPr>
        <w:spacing w:after="0" w:line="360" w:lineRule="auto"/>
        <w:rPr>
          <w:sz w:val="26"/>
          <w:szCs w:val="26"/>
        </w:rPr>
      </w:pPr>
      <w:r w:rsidRPr="00ED75A0">
        <w:rPr>
          <w:sz w:val="26"/>
          <w:szCs w:val="26"/>
        </w:rPr>
        <w:t>Xuất hiện nhiều biên giả do nhiễu</w:t>
      </w:r>
    </w:p>
    <w:p w14:paraId="20B0979E" w14:textId="77777777" w:rsidR="00480A45" w:rsidRPr="00ED75A0" w:rsidRDefault="00480A45" w:rsidP="00ED75A0">
      <w:pPr>
        <w:pStyle w:val="ListParagraph"/>
        <w:numPr>
          <w:ilvl w:val="1"/>
          <w:numId w:val="11"/>
        </w:numPr>
        <w:spacing w:after="0" w:line="360" w:lineRule="auto"/>
        <w:rPr>
          <w:sz w:val="26"/>
          <w:szCs w:val="26"/>
        </w:rPr>
      </w:pPr>
      <w:r w:rsidRPr="00ED75A0">
        <w:rPr>
          <w:sz w:val="26"/>
          <w:szCs w:val="26"/>
        </w:rPr>
        <w:t>Đường biên bị đứt đoạn, không ổn định</w:t>
      </w:r>
    </w:p>
    <w:p w14:paraId="31B55BB8" w14:textId="77777777" w:rsidR="00480A45" w:rsidRPr="00ED75A0" w:rsidRDefault="00480A45" w:rsidP="00ED75A0">
      <w:pPr>
        <w:pStyle w:val="ListParagraph"/>
        <w:numPr>
          <w:ilvl w:val="0"/>
          <w:numId w:val="11"/>
        </w:numPr>
        <w:spacing w:after="0" w:line="360" w:lineRule="auto"/>
        <w:rPr>
          <w:b/>
          <w:bCs/>
          <w:sz w:val="26"/>
          <w:szCs w:val="26"/>
        </w:rPr>
      </w:pPr>
      <w:r w:rsidRPr="00ED75A0">
        <w:rPr>
          <w:b/>
          <w:bCs/>
          <w:sz w:val="26"/>
          <w:szCs w:val="26"/>
        </w:rPr>
        <w:t>σ quá lớn:</w:t>
      </w:r>
    </w:p>
    <w:p w14:paraId="158C7B16" w14:textId="77777777" w:rsidR="00480A45" w:rsidRPr="00ED75A0" w:rsidRDefault="00480A45" w:rsidP="00ED75A0">
      <w:pPr>
        <w:pStyle w:val="ListParagraph"/>
        <w:numPr>
          <w:ilvl w:val="1"/>
          <w:numId w:val="11"/>
        </w:numPr>
        <w:spacing w:after="0" w:line="360" w:lineRule="auto"/>
        <w:rPr>
          <w:sz w:val="26"/>
          <w:szCs w:val="26"/>
        </w:rPr>
      </w:pPr>
      <w:r w:rsidRPr="00ED75A0">
        <w:rPr>
          <w:sz w:val="26"/>
          <w:szCs w:val="26"/>
        </w:rPr>
        <w:t>Mất các biên mảnh, chi tiết nhỏ</w:t>
      </w:r>
    </w:p>
    <w:p w14:paraId="495ABB48" w14:textId="77777777" w:rsidR="00480A45" w:rsidRPr="00ED75A0" w:rsidRDefault="00480A45" w:rsidP="00ED75A0">
      <w:pPr>
        <w:pStyle w:val="ListParagraph"/>
        <w:numPr>
          <w:ilvl w:val="1"/>
          <w:numId w:val="11"/>
        </w:numPr>
        <w:spacing w:after="0" w:line="360" w:lineRule="auto"/>
        <w:rPr>
          <w:sz w:val="26"/>
          <w:szCs w:val="26"/>
        </w:rPr>
      </w:pPr>
      <w:r w:rsidRPr="00ED75A0">
        <w:rPr>
          <w:sz w:val="26"/>
          <w:szCs w:val="26"/>
        </w:rPr>
        <w:t>Vị trí biên bị dịch chuyển do làm trơn quá mạnh</w:t>
      </w:r>
    </w:p>
    <w:p w14:paraId="0D66DC66" w14:textId="2333574C" w:rsidR="00480A45" w:rsidRPr="00ED75A0" w:rsidRDefault="00480A45" w:rsidP="00ED75A0">
      <w:pPr>
        <w:spacing w:after="0" w:line="360" w:lineRule="auto"/>
        <w:ind w:firstLine="720"/>
        <w:jc w:val="both"/>
        <w:rPr>
          <w:rFonts w:eastAsia="Times New Roman" w:cs="Times New Roman"/>
          <w:kern w:val="0"/>
          <w:sz w:val="26"/>
          <w:szCs w:val="26"/>
          <w:lang w:val="vi-VN"/>
          <w14:ligatures w14:val="none"/>
        </w:rPr>
      </w:pPr>
      <w:r w:rsidRPr="00ED75A0">
        <w:rPr>
          <w:rFonts w:eastAsia="Times New Roman" w:cs="Times New Roman"/>
          <w:kern w:val="0"/>
          <w:sz w:val="26"/>
          <w:szCs w:val="26"/>
          <w14:ligatures w14:val="none"/>
        </w:rPr>
        <w:t>Vì vậy, σ cần được lựa chọn phù hợp với đặc tính ảnh và mục tiêu xử lý. Trong thực tế, σ thường được chọn trong khoảng từ 0.8 đến 2.0 cho các ảnh có mức nhiễu trung bình.</w:t>
      </w:r>
    </w:p>
    <w:p w14:paraId="3E21F69E" w14:textId="685A03C3" w:rsidR="006C76FC" w:rsidRPr="009F58F3" w:rsidRDefault="006F481B" w:rsidP="006C76FC">
      <w:pPr>
        <w:spacing w:after="0" w:line="360" w:lineRule="auto"/>
        <w:jc w:val="both"/>
        <w:outlineLvl w:val="2"/>
        <w:rPr>
          <w:rFonts w:eastAsia="Times New Roman" w:cs="Times New Roman"/>
          <w:kern w:val="0"/>
          <w:sz w:val="26"/>
          <w:szCs w:val="26"/>
          <w:lang w:val="vi-VN"/>
          <w14:ligatures w14:val="none"/>
        </w:rPr>
      </w:pPr>
      <w:r w:rsidRPr="006F481B">
        <w:rPr>
          <w:rFonts w:ascii="Apple Color Emoji" w:hAnsi="Apple Color Emoji" w:cs="Apple Color Emoji"/>
          <w:noProof/>
          <w:color w:val="EE0000"/>
          <w:sz w:val="26"/>
          <w:szCs w:val="26"/>
        </w:rPr>
        <w:lastRenderedPageBreak/>
        <w:drawing>
          <wp:inline distT="0" distB="0" distL="0" distR="0" wp14:anchorId="2058977A" wp14:editId="72A891EF">
            <wp:extent cx="5943600" cy="3430270"/>
            <wp:effectExtent l="0" t="0" r="0" b="0"/>
            <wp:docPr id="1214294534" name="Picture 1" descr="A black and white image of a person riding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4534" name="Picture 1" descr="A black and white image of a person riding a horse&#10;&#10;AI-generated content may be incorrect."/>
                    <pic:cNvPicPr/>
                  </pic:nvPicPr>
                  <pic:blipFill>
                    <a:blip r:embed="rId5"/>
                    <a:stretch>
                      <a:fillRect/>
                    </a:stretch>
                  </pic:blipFill>
                  <pic:spPr>
                    <a:xfrm>
                      <a:off x="0" y="0"/>
                      <a:ext cx="5943600" cy="3430270"/>
                    </a:xfrm>
                    <a:prstGeom prst="rect">
                      <a:avLst/>
                    </a:prstGeom>
                  </pic:spPr>
                </pic:pic>
              </a:graphicData>
            </a:graphic>
          </wp:inline>
        </w:drawing>
      </w:r>
    </w:p>
    <w:p w14:paraId="781A9C28" w14:textId="12744F7C" w:rsidR="00480A45" w:rsidRPr="009F58F3" w:rsidRDefault="00480A45" w:rsidP="009F58F3">
      <w:pPr>
        <w:spacing w:after="0" w:line="360" w:lineRule="auto"/>
        <w:jc w:val="both"/>
        <w:rPr>
          <w:rFonts w:eastAsia="Times New Roman" w:cs="Times New Roman"/>
          <w:kern w:val="0"/>
          <w:sz w:val="26"/>
          <w:szCs w:val="26"/>
          <w:lang w:val="vi-VN"/>
          <w14:ligatures w14:val="none"/>
        </w:rPr>
      </w:pPr>
    </w:p>
    <w:sectPr w:rsidR="00480A45" w:rsidRPr="009F58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579"/>
    <w:multiLevelType w:val="multilevel"/>
    <w:tmpl w:val="3E8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3E03"/>
    <w:multiLevelType w:val="multilevel"/>
    <w:tmpl w:val="6460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1465"/>
    <w:multiLevelType w:val="multilevel"/>
    <w:tmpl w:val="53BC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005B7"/>
    <w:multiLevelType w:val="multilevel"/>
    <w:tmpl w:val="CE26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A7380"/>
    <w:multiLevelType w:val="multilevel"/>
    <w:tmpl w:val="AA78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51459"/>
    <w:multiLevelType w:val="multilevel"/>
    <w:tmpl w:val="97F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76E7B"/>
    <w:multiLevelType w:val="multilevel"/>
    <w:tmpl w:val="6616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375AB"/>
    <w:multiLevelType w:val="multilevel"/>
    <w:tmpl w:val="FDC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90952"/>
    <w:multiLevelType w:val="multilevel"/>
    <w:tmpl w:val="68DA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12614"/>
    <w:multiLevelType w:val="hybridMultilevel"/>
    <w:tmpl w:val="2FFAF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3D009A"/>
    <w:multiLevelType w:val="hybridMultilevel"/>
    <w:tmpl w:val="8CFE5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BB1C78"/>
    <w:multiLevelType w:val="hybridMultilevel"/>
    <w:tmpl w:val="A648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43262F"/>
    <w:multiLevelType w:val="multilevel"/>
    <w:tmpl w:val="265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E2B71"/>
    <w:multiLevelType w:val="multilevel"/>
    <w:tmpl w:val="A8A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52575">
    <w:abstractNumId w:val="5"/>
  </w:num>
  <w:num w:numId="2" w16cid:durableId="1422949588">
    <w:abstractNumId w:val="7"/>
  </w:num>
  <w:num w:numId="3" w16cid:durableId="414088324">
    <w:abstractNumId w:val="3"/>
  </w:num>
  <w:num w:numId="4" w16cid:durableId="959922470">
    <w:abstractNumId w:val="8"/>
  </w:num>
  <w:num w:numId="5" w16cid:durableId="664943334">
    <w:abstractNumId w:val="13"/>
  </w:num>
  <w:num w:numId="6" w16cid:durableId="201210759">
    <w:abstractNumId w:val="12"/>
  </w:num>
  <w:num w:numId="7" w16cid:durableId="211426356">
    <w:abstractNumId w:val="0"/>
  </w:num>
  <w:num w:numId="8" w16cid:durableId="84157022">
    <w:abstractNumId w:val="6"/>
  </w:num>
  <w:num w:numId="9" w16cid:durableId="1525511309">
    <w:abstractNumId w:val="4"/>
  </w:num>
  <w:num w:numId="10" w16cid:durableId="666520169">
    <w:abstractNumId w:val="11"/>
  </w:num>
  <w:num w:numId="11" w16cid:durableId="412974223">
    <w:abstractNumId w:val="9"/>
  </w:num>
  <w:num w:numId="12" w16cid:durableId="1830510924">
    <w:abstractNumId w:val="2"/>
  </w:num>
  <w:num w:numId="13" w16cid:durableId="1985424599">
    <w:abstractNumId w:val="1"/>
  </w:num>
  <w:num w:numId="14" w16cid:durableId="1620909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45"/>
    <w:rsid w:val="0043038C"/>
    <w:rsid w:val="00480A45"/>
    <w:rsid w:val="00534E19"/>
    <w:rsid w:val="006C76FC"/>
    <w:rsid w:val="006F481B"/>
    <w:rsid w:val="009F58F3"/>
    <w:rsid w:val="00CB02DB"/>
    <w:rsid w:val="00ED75A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E855"/>
  <w15:chartTrackingRefBased/>
  <w15:docId w15:val="{77DC6137-1860-224F-AE62-A4999C485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E19"/>
    <w:pPr>
      <w:spacing w:line="312" w:lineRule="auto"/>
    </w:pPr>
    <w:rPr>
      <w:rFonts w:ascii="Times New Roman" w:hAnsi="Times New Roman"/>
    </w:rPr>
  </w:style>
  <w:style w:type="paragraph" w:styleId="Heading1">
    <w:name w:val="heading 1"/>
    <w:basedOn w:val="Normal"/>
    <w:next w:val="Normal"/>
    <w:link w:val="Heading1Char"/>
    <w:uiPriority w:val="9"/>
    <w:qFormat/>
    <w:rsid w:val="00480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0A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0A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0A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0A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0A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0A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0A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0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0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A45"/>
    <w:rPr>
      <w:rFonts w:eastAsiaTheme="majorEastAsia" w:cstheme="majorBidi"/>
      <w:color w:val="272727" w:themeColor="text1" w:themeTint="D8"/>
    </w:rPr>
  </w:style>
  <w:style w:type="paragraph" w:styleId="Title">
    <w:name w:val="Title"/>
    <w:basedOn w:val="Normal"/>
    <w:next w:val="Normal"/>
    <w:link w:val="TitleChar"/>
    <w:uiPriority w:val="10"/>
    <w:qFormat/>
    <w:rsid w:val="00480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A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A45"/>
    <w:pPr>
      <w:spacing w:before="160"/>
      <w:jc w:val="center"/>
    </w:pPr>
    <w:rPr>
      <w:i/>
      <w:iCs/>
      <w:color w:val="404040" w:themeColor="text1" w:themeTint="BF"/>
    </w:rPr>
  </w:style>
  <w:style w:type="character" w:customStyle="1" w:styleId="QuoteChar">
    <w:name w:val="Quote Char"/>
    <w:basedOn w:val="DefaultParagraphFont"/>
    <w:link w:val="Quote"/>
    <w:uiPriority w:val="29"/>
    <w:rsid w:val="00480A45"/>
    <w:rPr>
      <w:rFonts w:ascii="Times New Roman" w:hAnsi="Times New Roman"/>
      <w:i/>
      <w:iCs/>
      <w:color w:val="404040" w:themeColor="text1" w:themeTint="BF"/>
    </w:rPr>
  </w:style>
  <w:style w:type="paragraph" w:styleId="ListParagraph">
    <w:name w:val="List Paragraph"/>
    <w:basedOn w:val="Normal"/>
    <w:uiPriority w:val="34"/>
    <w:qFormat/>
    <w:rsid w:val="00480A45"/>
    <w:pPr>
      <w:ind w:left="720"/>
      <w:contextualSpacing/>
    </w:pPr>
  </w:style>
  <w:style w:type="character" w:styleId="IntenseEmphasis">
    <w:name w:val="Intense Emphasis"/>
    <w:basedOn w:val="DefaultParagraphFont"/>
    <w:uiPriority w:val="21"/>
    <w:qFormat/>
    <w:rsid w:val="00480A45"/>
    <w:rPr>
      <w:i/>
      <w:iCs/>
      <w:color w:val="0F4761" w:themeColor="accent1" w:themeShade="BF"/>
    </w:rPr>
  </w:style>
  <w:style w:type="paragraph" w:styleId="IntenseQuote">
    <w:name w:val="Intense Quote"/>
    <w:basedOn w:val="Normal"/>
    <w:next w:val="Normal"/>
    <w:link w:val="IntenseQuoteChar"/>
    <w:uiPriority w:val="30"/>
    <w:qFormat/>
    <w:rsid w:val="00480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A45"/>
    <w:rPr>
      <w:rFonts w:ascii="Times New Roman" w:hAnsi="Times New Roman"/>
      <w:i/>
      <w:iCs/>
      <w:color w:val="0F4761" w:themeColor="accent1" w:themeShade="BF"/>
    </w:rPr>
  </w:style>
  <w:style w:type="character" w:styleId="IntenseReference">
    <w:name w:val="Intense Reference"/>
    <w:basedOn w:val="DefaultParagraphFont"/>
    <w:uiPriority w:val="32"/>
    <w:qFormat/>
    <w:rsid w:val="00480A45"/>
    <w:rPr>
      <w:b/>
      <w:bCs/>
      <w:smallCaps/>
      <w:color w:val="0F4761" w:themeColor="accent1" w:themeShade="BF"/>
      <w:spacing w:val="5"/>
    </w:rPr>
  </w:style>
  <w:style w:type="paragraph" w:styleId="NormalWeb">
    <w:name w:val="Normal (Web)"/>
    <w:basedOn w:val="Normal"/>
    <w:uiPriority w:val="99"/>
    <w:semiHidden/>
    <w:unhideWhenUsed/>
    <w:rsid w:val="00480A4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480A45"/>
    <w:rPr>
      <w:b/>
      <w:bCs/>
    </w:rPr>
  </w:style>
  <w:style w:type="character" w:styleId="Emphasis">
    <w:name w:val="Emphasis"/>
    <w:basedOn w:val="DefaultParagraphFont"/>
    <w:uiPriority w:val="20"/>
    <w:qFormat/>
    <w:rsid w:val="00ED75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Duy Lê Phạm</dc:creator>
  <cp:keywords/>
  <dc:description/>
  <cp:lastModifiedBy>Thanh Duy Lê Phạm</cp:lastModifiedBy>
  <cp:revision>3</cp:revision>
  <dcterms:created xsi:type="dcterms:W3CDTF">2025-12-27T05:17:00Z</dcterms:created>
  <dcterms:modified xsi:type="dcterms:W3CDTF">2025-12-27T19:44:00Z</dcterms:modified>
</cp:coreProperties>
</file>