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电信计费系统成本估算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用例点估算工作量过程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根据用例点估算过程，通过“软件项目管理在线学习网站”项目需求规格确定项目的Actor和用例情况，从而计算UAW、UUCW，再得出UUCP，然后计算用例点UCP，最后根据工作效率计算出项目规模。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估算未调整的用例点UUCP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通过“电信计费系统”项目需求规格计算出Actor复杂度级别、数量和用例复杂度级别、数量，依次计算UAW和UUCW，如下图表1.1和表1.2所示，最后估算未调整的用例点UUCP。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表1.1 UAW计算过程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875"/>
        <w:gridCol w:w="1533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Actor复杂度级别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Actor数量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UAWi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表1.2 UUCW计算过程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用例复杂度级别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用例数量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UUCWi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因此，UUCP=UAW+UUCW=5+55=60。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计算用例点UCP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首先计算技术复杂度因子TCF和环境因子ECF。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根据13个技术复杂度因子的权重和影响等级计算技术复杂度因子，如表1.3所示，TCF=0.665。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表1.3 技术复杂度因子定义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技术因子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TCF6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TCF7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TCF8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TCF9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</w:t>
            </w:r>
          </w:p>
        </w:tc>
        <w:tc>
          <w:tcPr>
            <w:tcW w:w="5114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0.6+（0.01*∑TCFi）=0.665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根据8个环境因子的权重和影响等级计算环境复杂因子ECF，如表1.4所示，ECF=0.125。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表1.4 环境因子的定义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环境因子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权值 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ECF6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ECF7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ECF8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</w:t>
            </w:r>
          </w:p>
        </w:tc>
        <w:tc>
          <w:tcPr>
            <w:tcW w:w="5114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1.4+（-0.03*∑ECFi）=0.125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计算UCP=UUCP*TCF*ECF=60*0.665*0.125≈4.9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计算项目规模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本项目选取项目生产率（PF）为20，即PF=20，所以Effort=UCP*PF=4.9*20=98。因为1人天=8（工时），</w:t>
      </w:r>
      <w:bookmarkStart w:id="0" w:name="OLE_LINK1"/>
      <w:r>
        <w:rPr>
          <w:rFonts w:hint="eastAsia"/>
          <w:lang w:val="en-US" w:eastAsia="zh-CN"/>
        </w:rPr>
        <w:t>所以项目的规模为98/8≈12（人天）。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二、成本估计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直接成本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该软件项目的规模是12人天，除去非工作日，合约10人天。本公司的人力成本参数是15000/人月，则项目的人工成本是30000元。</w:t>
      </w:r>
      <w:bookmarkStart w:id="1" w:name="_GoBack"/>
      <w:bookmarkEnd w:id="1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硬件成本约13000元，其中包括电脑、相关书籍等。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间接成本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包括房租水电、员工福利及税收等，合约12000元。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综上所述，电信计费系统的成本大约为55000元。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bookmarkEnd w:id="0"/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ikeFont_cs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黑体_vivo">
    <w:altName w:val="Times New Roman"/>
    <w:panose1 w:val="02020603050005020304"/>
    <w:charset w:val="00"/>
    <w:family w:val="roman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200000D3" w:csb1="00000000"/>
  </w:font>
  <w:font w:name="UniversalMath1 BT">
    <w:panose1 w:val="05050102010205020602"/>
    <w:charset w:val="00"/>
    <w:family w:val="auto"/>
    <w:pitch w:val="default"/>
    <w:sig w:usb0="00000000" w:usb1="00000000" w:usb2="00000000" w:usb3="00000000" w:csb0="00000000" w:csb1="00000000"/>
  </w:font>
  <w:font w:name="TypoUpright BT">
    <w:panose1 w:val="03020702030807050705"/>
    <w:charset w:val="00"/>
    <w:family w:val="auto"/>
    <w:pitch w:val="default"/>
    <w:sig w:usb0="800000AF" w:usb1="1000204A" w:usb2="00000000" w:usb3="00000000" w:csb0="00000011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Swis721 Hv BT">
    <w:panose1 w:val="020B0804020202020204"/>
    <w:charset w:val="00"/>
    <w:family w:val="auto"/>
    <w:pitch w:val="default"/>
    <w:sig w:usb0="800000AF" w:usb1="1000204A" w:usb2="00000000" w:usb3="00000000" w:csb0="00000011" w:csb1="0000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  <w:font w:name="TechnicB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E5DB9"/>
    <w:multiLevelType w:val="singleLevel"/>
    <w:tmpl w:val="570E5DB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0E5E93"/>
    <w:multiLevelType w:val="singleLevel"/>
    <w:tmpl w:val="570E5E9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0E6144"/>
    <w:multiLevelType w:val="singleLevel"/>
    <w:tmpl w:val="570E614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F2A65"/>
    <w:rsid w:val="16E74A87"/>
    <w:rsid w:val="240F2A51"/>
    <w:rsid w:val="270F756F"/>
    <w:rsid w:val="2A3C5CFC"/>
    <w:rsid w:val="3724420B"/>
    <w:rsid w:val="38CC300C"/>
    <w:rsid w:val="4EF37EC8"/>
    <w:rsid w:val="69675898"/>
    <w:rsid w:val="73E3504C"/>
    <w:rsid w:val="7E4033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琳</dc:creator>
  <cp:lastModifiedBy>琳</cp:lastModifiedBy>
  <dcterms:modified xsi:type="dcterms:W3CDTF">2016-06-29T10:39:07Z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