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2C4A72">
      <w:pPr>
        <w:rPr>
          <w:rFonts w:ascii="Calibri" w:hAnsi="Calibri"/>
          <w:szCs w:val="22"/>
        </w:rPr>
      </w:pPr>
      <w:bookmarkStart w:id="0" w:name="_Toc46368419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604520</wp:posOffset>
            </wp:positionH>
            <wp:positionV relativeFrom="paragraph">
              <wp:posOffset>4445</wp:posOffset>
            </wp:positionV>
            <wp:extent cx="877570" cy="840740"/>
            <wp:effectExtent l="0" t="0" r="0" b="0"/>
            <wp:wrapNone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85" r="76134" b="14536"/>
                    <a:stretch>
                      <a:fillRect/>
                    </a:stretch>
                  </pic:blipFill>
                  <pic:spPr>
                    <a:xfrm>
                      <a:off x="0" y="0"/>
                      <a:ext cx="877570" cy="84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1482725</wp:posOffset>
            </wp:positionH>
            <wp:positionV relativeFrom="paragraph">
              <wp:posOffset>143510</wp:posOffset>
            </wp:positionV>
            <wp:extent cx="1818005" cy="518160"/>
            <wp:effectExtent l="0" t="0" r="0" b="0"/>
            <wp:wrapNone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94" t="34885" r="-378" b="14536"/>
                    <a:stretch>
                      <a:fillRect/>
                    </a:stretch>
                  </pic:blipFill>
                  <pic:spPr>
                    <a:xfrm>
                      <a:off x="0" y="0"/>
                      <a:ext cx="1818005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Calibri" w:hAnsi="Calibri"/>
          <w:szCs w:val="22"/>
        </w:rPr>
        <w:t xml:space="preserve">                                                  </w:t>
      </w:r>
    </w:p>
    <w:p w14:paraId="3B30CC29">
      <w:pPr>
        <w:rPr>
          <w:rFonts w:ascii="Calibri" w:hAnsi="Calibri"/>
          <w:szCs w:val="22"/>
        </w:rPr>
      </w:pPr>
      <w:r>
        <w:rPr>
          <w:rFonts w:hint="eastAsia" w:ascii="Calibri" w:hAnsi="Calibri"/>
          <w:szCs w:val="22"/>
        </w:rPr>
        <w:t xml:space="preserve">                                                 </w:t>
      </w:r>
      <w:r>
        <w:rPr>
          <w:rFonts w:hint="eastAsia" w:ascii="Calibri" w:hAnsi="Calibri"/>
          <w:sz w:val="36"/>
          <w:szCs w:val="36"/>
        </w:rPr>
        <w:t>（深圳）</w:t>
      </w:r>
    </w:p>
    <w:p w14:paraId="5A150514">
      <w:pPr>
        <w:rPr>
          <w:rFonts w:ascii="Calibri" w:hAnsi="Calibri"/>
          <w:szCs w:val="22"/>
        </w:rPr>
      </w:pPr>
    </w:p>
    <w:p w14:paraId="7370B557">
      <w:pPr>
        <w:rPr>
          <w:rFonts w:ascii="Calibri" w:hAnsi="Calibri"/>
          <w:szCs w:val="22"/>
        </w:rPr>
      </w:pPr>
    </w:p>
    <w:p w14:paraId="45E9CC15">
      <w:pPr>
        <w:rPr>
          <w:rFonts w:ascii="Calibri" w:hAnsi="Calibri"/>
          <w:szCs w:val="22"/>
        </w:rPr>
      </w:pPr>
    </w:p>
    <w:p w14:paraId="354716AC">
      <w:pPr>
        <w:rPr>
          <w:rFonts w:ascii="Calibri" w:hAnsi="Calibri"/>
          <w:szCs w:val="22"/>
        </w:rPr>
      </w:pPr>
    </w:p>
    <w:p w14:paraId="033DA48C">
      <w:pPr>
        <w:jc w:val="center"/>
        <w:rPr>
          <w:rFonts w:ascii="Calibri" w:hAnsi="Calibri"/>
          <w:szCs w:val="22"/>
        </w:rPr>
      </w:pPr>
      <w:r>
        <w:rPr>
          <w:rFonts w:hint="eastAsia" w:ascii="黑体" w:hAnsi="黑体" w:eastAsia="黑体"/>
          <w:sz w:val="72"/>
          <w:szCs w:val="72"/>
        </w:rPr>
        <w:t>实验报告</w:t>
      </w:r>
    </w:p>
    <w:p w14:paraId="6EDE3D16">
      <w:pPr>
        <w:rPr>
          <w:rFonts w:ascii="Calibri" w:hAnsi="Calibri"/>
          <w:szCs w:val="22"/>
        </w:rPr>
      </w:pPr>
    </w:p>
    <w:p w14:paraId="5EDA77F8">
      <w:pPr>
        <w:rPr>
          <w:rFonts w:ascii="Calibri" w:hAnsi="Calibri"/>
          <w:szCs w:val="22"/>
        </w:rPr>
      </w:pPr>
    </w:p>
    <w:p w14:paraId="7E394320">
      <w:pPr>
        <w:rPr>
          <w:rFonts w:ascii="Calibri" w:hAnsi="Calibri"/>
          <w:szCs w:val="22"/>
        </w:rPr>
      </w:pPr>
    </w:p>
    <w:p w14:paraId="75D12140">
      <w:pPr>
        <w:jc w:val="left"/>
        <w:rPr>
          <w:rFonts w:ascii="Calibri" w:hAnsi="Calibri"/>
          <w:sz w:val="36"/>
          <w:szCs w:val="36"/>
          <w:u w:val="single"/>
        </w:rPr>
      </w:pPr>
    </w:p>
    <w:p w14:paraId="72F5938D">
      <w:pPr>
        <w:jc w:val="left"/>
        <w:rPr>
          <w:rFonts w:ascii="Calibri" w:hAnsi="Calibri"/>
          <w:sz w:val="36"/>
          <w:szCs w:val="36"/>
          <w:u w:val="single"/>
        </w:rPr>
      </w:pPr>
      <w:r>
        <w:rPr>
          <w:rFonts w:hint="eastAsia" w:ascii="Calibri" w:hAnsi="Calibri"/>
          <w:sz w:val="36"/>
          <w:szCs w:val="36"/>
        </w:rPr>
        <w:t xml:space="preserve">       课程名称：</w:t>
      </w:r>
      <w:r>
        <w:rPr>
          <w:rFonts w:hint="eastAsia" w:ascii="Calibri" w:hAnsi="Calibri"/>
          <w:sz w:val="36"/>
          <w:szCs w:val="36"/>
          <w:u w:val="single"/>
        </w:rPr>
        <w:t xml:space="preserve">   </w:t>
      </w:r>
      <w:r>
        <w:rPr>
          <w:rFonts w:ascii="Calibri" w:hAnsi="Calibri"/>
          <w:sz w:val="36"/>
          <w:szCs w:val="36"/>
          <w:u w:val="single"/>
        </w:rPr>
        <w:t xml:space="preserve">  </w:t>
      </w:r>
      <w:r>
        <w:rPr>
          <w:rFonts w:hint="eastAsia" w:ascii="Calibri" w:hAnsi="Calibri"/>
          <w:sz w:val="36"/>
          <w:szCs w:val="36"/>
          <w:u w:val="single"/>
        </w:rPr>
        <w:t>机器学习实验二</w:t>
      </w:r>
      <w:r>
        <w:rPr>
          <w:rFonts w:ascii="Calibri" w:hAnsi="Calibri"/>
          <w:sz w:val="36"/>
          <w:szCs w:val="36"/>
          <w:u w:val="single"/>
        </w:rPr>
        <w:t xml:space="preserve">     </w:t>
      </w:r>
    </w:p>
    <w:p w14:paraId="522A7970">
      <w:pPr>
        <w:jc w:val="left"/>
        <w:rPr>
          <w:rFonts w:ascii="Calibri" w:hAnsi="Calibri"/>
          <w:sz w:val="28"/>
          <w:szCs w:val="28"/>
        </w:rPr>
      </w:pPr>
      <w:r>
        <w:rPr>
          <w:rFonts w:hint="eastAsia" w:ascii="Calibri" w:hAnsi="Calibri"/>
          <w:sz w:val="36"/>
          <w:szCs w:val="36"/>
        </w:rPr>
        <w:t xml:space="preserve">       实验名称：</w:t>
      </w:r>
      <w:r>
        <w:rPr>
          <w:rFonts w:hint="eastAsia" w:ascii="Calibri" w:hAnsi="Calibri"/>
          <w:sz w:val="28"/>
          <w:szCs w:val="28"/>
          <w:u w:val="single"/>
        </w:rPr>
        <w:t>基于PyTorch的BP神经网络手写数字识别</w:t>
      </w:r>
    </w:p>
    <w:p w14:paraId="4281A936">
      <w:pPr>
        <w:jc w:val="left"/>
        <w:rPr>
          <w:rFonts w:ascii="Calibri" w:hAnsi="Calibri"/>
          <w:sz w:val="36"/>
          <w:szCs w:val="36"/>
        </w:rPr>
      </w:pPr>
      <w:r>
        <w:rPr>
          <w:rFonts w:hint="eastAsia" w:ascii="Calibri" w:hAnsi="Calibri"/>
          <w:sz w:val="36"/>
          <w:szCs w:val="36"/>
        </w:rPr>
        <w:t xml:space="preserve">       实验性质：</w:t>
      </w:r>
      <w:r>
        <w:rPr>
          <w:rFonts w:hint="eastAsia" w:ascii="Calibri" w:hAnsi="Calibri"/>
          <w:sz w:val="36"/>
          <w:szCs w:val="36"/>
          <w:u w:val="single"/>
        </w:rPr>
        <w:t xml:space="preserve">     </w:t>
      </w:r>
      <w:r>
        <w:rPr>
          <w:rFonts w:ascii="Calibri" w:hAnsi="Calibri"/>
          <w:sz w:val="36"/>
          <w:szCs w:val="36"/>
          <w:u w:val="single"/>
        </w:rPr>
        <w:t xml:space="preserve">   </w:t>
      </w:r>
      <w:r>
        <w:rPr>
          <w:rFonts w:hint="eastAsia" w:ascii="Calibri" w:hAnsi="Calibri"/>
          <w:sz w:val="36"/>
          <w:szCs w:val="36"/>
          <w:u w:val="single"/>
        </w:rPr>
        <w:t xml:space="preserve">设计型 </w:t>
      </w:r>
      <w:r>
        <w:rPr>
          <w:rFonts w:ascii="Calibri" w:hAnsi="Calibri"/>
          <w:sz w:val="36"/>
          <w:szCs w:val="36"/>
          <w:u w:val="single"/>
        </w:rPr>
        <w:t xml:space="preserve"> </w:t>
      </w:r>
      <w:r>
        <w:rPr>
          <w:rFonts w:hint="eastAsia" w:ascii="Calibri" w:hAnsi="Calibri"/>
          <w:sz w:val="36"/>
          <w:szCs w:val="36"/>
          <w:u w:val="single"/>
        </w:rPr>
        <w:t xml:space="preserve">       </w:t>
      </w:r>
    </w:p>
    <w:p w14:paraId="1415CF12">
      <w:pPr>
        <w:jc w:val="left"/>
        <w:rPr>
          <w:rFonts w:ascii="Calibri" w:hAnsi="Calibri"/>
          <w:sz w:val="36"/>
          <w:szCs w:val="36"/>
          <w:u w:val="single"/>
        </w:rPr>
      </w:pPr>
      <w:r>
        <w:rPr>
          <w:rFonts w:hint="eastAsia" w:ascii="Calibri" w:hAnsi="Calibri"/>
          <w:sz w:val="36"/>
          <w:szCs w:val="36"/>
        </w:rPr>
        <w:t xml:space="preserve">       实验学时：</w:t>
      </w:r>
      <w:r>
        <w:rPr>
          <w:rFonts w:hint="eastAsia" w:ascii="Calibri" w:hAnsi="Calibri"/>
          <w:sz w:val="36"/>
          <w:szCs w:val="36"/>
          <w:u w:val="single"/>
        </w:rPr>
        <w:t xml:space="preserve">  </w:t>
      </w:r>
      <w:r>
        <w:rPr>
          <w:rFonts w:ascii="Calibri" w:hAnsi="Calibri"/>
          <w:sz w:val="36"/>
          <w:szCs w:val="36"/>
          <w:u w:val="single"/>
        </w:rPr>
        <w:t xml:space="preserve">    </w:t>
      </w:r>
      <w:r>
        <w:rPr>
          <w:rFonts w:hint="eastAsia" w:ascii="Calibri" w:hAnsi="Calibri"/>
          <w:sz w:val="36"/>
          <w:szCs w:val="36"/>
          <w:u w:val="single"/>
        </w:rPr>
        <w:t xml:space="preserve">   </w:t>
      </w:r>
      <w:r>
        <w:rPr>
          <w:rFonts w:hint="eastAsia" w:ascii="Calibri" w:hAnsi="Calibri"/>
          <w:sz w:val="36"/>
          <w:szCs w:val="36"/>
        </w:rPr>
        <w:t>地点：</w:t>
      </w:r>
      <w:r>
        <w:rPr>
          <w:rFonts w:hint="eastAsia" w:ascii="Calibri" w:hAnsi="Calibri"/>
          <w:sz w:val="36"/>
          <w:szCs w:val="36"/>
          <w:u w:val="single"/>
        </w:rPr>
        <w:t xml:space="preserve"> </w:t>
      </w:r>
      <w:r>
        <w:rPr>
          <w:rFonts w:ascii="Calibri" w:hAnsi="Calibri"/>
          <w:sz w:val="36"/>
          <w:szCs w:val="36"/>
          <w:u w:val="single"/>
        </w:rPr>
        <w:t xml:space="preserve">       </w:t>
      </w:r>
    </w:p>
    <w:p w14:paraId="23B59918">
      <w:pPr>
        <w:jc w:val="left"/>
        <w:rPr>
          <w:rFonts w:ascii="Calibri" w:hAnsi="Calibri"/>
          <w:sz w:val="36"/>
          <w:szCs w:val="36"/>
          <w:u w:val="single"/>
        </w:rPr>
      </w:pPr>
      <w:r>
        <w:rPr>
          <w:rFonts w:hint="eastAsia" w:ascii="Calibri" w:hAnsi="Calibri"/>
          <w:sz w:val="36"/>
          <w:szCs w:val="36"/>
        </w:rPr>
        <w:t xml:space="preserve">       学生学号：</w:t>
      </w:r>
      <w:r>
        <w:rPr>
          <w:rFonts w:hint="eastAsia" w:ascii="Calibri" w:hAnsi="Calibri"/>
          <w:sz w:val="36"/>
          <w:szCs w:val="36"/>
          <w:u w:val="single"/>
        </w:rPr>
        <w:t xml:space="preserve">    </w:t>
      </w:r>
      <w:r>
        <w:rPr>
          <w:rFonts w:ascii="Calibri" w:hAnsi="Calibri"/>
          <w:sz w:val="36"/>
          <w:szCs w:val="36"/>
          <w:u w:val="single"/>
        </w:rPr>
        <w:t xml:space="preserve">            </w:t>
      </w:r>
      <w:r>
        <w:rPr>
          <w:rFonts w:hint="eastAsia" w:ascii="Calibri" w:hAnsi="Calibri"/>
          <w:sz w:val="36"/>
          <w:szCs w:val="36"/>
          <w:u w:val="single"/>
        </w:rPr>
        <w:t xml:space="preserve">       </w:t>
      </w:r>
    </w:p>
    <w:p w14:paraId="08BEF701">
      <w:pPr>
        <w:jc w:val="left"/>
        <w:rPr>
          <w:rFonts w:ascii="Calibri" w:hAnsi="Calibri"/>
          <w:sz w:val="36"/>
          <w:szCs w:val="36"/>
        </w:rPr>
      </w:pPr>
      <w:r>
        <w:rPr>
          <w:rFonts w:hint="eastAsia" w:ascii="Calibri" w:hAnsi="Calibri"/>
          <w:sz w:val="36"/>
          <w:szCs w:val="36"/>
        </w:rPr>
        <w:t xml:space="preserve">       学生姓名：</w:t>
      </w:r>
      <w:r>
        <w:rPr>
          <w:rFonts w:hint="eastAsia" w:ascii="Calibri" w:hAnsi="Calibri"/>
          <w:sz w:val="36"/>
          <w:szCs w:val="36"/>
          <w:u w:val="single"/>
        </w:rPr>
        <w:t xml:space="preserve">       </w:t>
      </w:r>
      <w:r>
        <w:rPr>
          <w:rFonts w:ascii="Calibri" w:hAnsi="Calibri"/>
          <w:sz w:val="36"/>
          <w:szCs w:val="36"/>
          <w:u w:val="single"/>
        </w:rPr>
        <w:t xml:space="preserve">     </w:t>
      </w:r>
      <w:r>
        <w:rPr>
          <w:rFonts w:hint="eastAsia" w:ascii="Calibri" w:hAnsi="Calibri"/>
          <w:sz w:val="36"/>
          <w:szCs w:val="36"/>
          <w:u w:val="single"/>
        </w:rPr>
        <w:t xml:space="preserve">           </w:t>
      </w:r>
    </w:p>
    <w:p w14:paraId="21168734">
      <w:pPr>
        <w:jc w:val="center"/>
        <w:rPr>
          <w:rFonts w:ascii="Calibri" w:hAnsi="Calibri"/>
          <w:sz w:val="30"/>
          <w:szCs w:val="30"/>
        </w:rPr>
      </w:pPr>
    </w:p>
    <w:p w14:paraId="784DA550">
      <w:pPr>
        <w:jc w:val="center"/>
        <w:rPr>
          <w:rFonts w:ascii="Calibri" w:hAnsi="Calibri"/>
          <w:sz w:val="30"/>
          <w:szCs w:val="30"/>
        </w:rPr>
      </w:pPr>
    </w:p>
    <w:p w14:paraId="55CBDC95">
      <w:pPr>
        <w:jc w:val="center"/>
        <w:rPr>
          <w:rFonts w:ascii="Calibri" w:hAnsi="Calibri"/>
          <w:sz w:val="30"/>
          <w:szCs w:val="30"/>
        </w:rPr>
      </w:pPr>
      <w:r>
        <w:rPr>
          <w:rFonts w:hint="eastAsia" w:ascii="Calibri" w:hAnsi="Calibri"/>
          <w:sz w:val="30"/>
          <w:szCs w:val="30"/>
        </w:rPr>
        <w:t>实验与创新实践教育中心制</w:t>
      </w:r>
    </w:p>
    <w:p w14:paraId="08DA16F9">
      <w:pPr>
        <w:jc w:val="center"/>
        <w:rPr>
          <w:rFonts w:ascii="Calibri" w:hAnsi="Calibri"/>
          <w:sz w:val="30"/>
          <w:szCs w:val="30"/>
        </w:rPr>
      </w:pPr>
      <w:r>
        <w:rPr>
          <w:rFonts w:hint="eastAsia" w:ascii="Calibri" w:hAnsi="Calibri"/>
          <w:sz w:val="30"/>
          <w:szCs w:val="30"/>
        </w:rPr>
        <w:t>202</w:t>
      </w:r>
      <w:r>
        <w:rPr>
          <w:rFonts w:ascii="Calibri" w:hAnsi="Calibri"/>
          <w:sz w:val="30"/>
          <w:szCs w:val="30"/>
        </w:rPr>
        <w:t>6</w:t>
      </w:r>
      <w:r>
        <w:rPr>
          <w:rFonts w:hint="eastAsia" w:ascii="Calibri" w:hAnsi="Calibri"/>
          <w:sz w:val="30"/>
          <w:szCs w:val="30"/>
        </w:rPr>
        <w:t>年</w:t>
      </w:r>
      <w:r>
        <w:rPr>
          <w:rFonts w:ascii="Calibri" w:hAnsi="Calibri"/>
          <w:sz w:val="30"/>
          <w:szCs w:val="30"/>
        </w:rPr>
        <w:t>3</w:t>
      </w:r>
      <w:r>
        <w:rPr>
          <w:rFonts w:hint="eastAsia" w:ascii="Calibri" w:hAnsi="Calibri"/>
          <w:sz w:val="30"/>
          <w:szCs w:val="30"/>
        </w:rPr>
        <w:t>月</w:t>
      </w:r>
    </w:p>
    <w:p w14:paraId="31B015F1">
      <w:pPr>
        <w:widowControl/>
        <w:jc w:val="left"/>
        <w:rPr>
          <w:rFonts w:ascii="Calibri" w:hAnsi="Calibri"/>
          <w:sz w:val="30"/>
          <w:szCs w:val="30"/>
        </w:rPr>
      </w:pPr>
      <w:r>
        <w:rPr>
          <w:rFonts w:ascii="Calibri" w:hAnsi="Calibri"/>
          <w:sz w:val="30"/>
          <w:szCs w:val="30"/>
        </w:rPr>
        <w:br w:type="page"/>
      </w:r>
    </w:p>
    <w:p w14:paraId="4B467CF7">
      <w:pPr>
        <w:pStyle w:val="19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hint="eastAsia" w:ascii="宋体" w:hAnsi="宋体" w:cs="宋体"/>
          <w:b/>
          <w:bCs/>
          <w:sz w:val="36"/>
          <w:szCs w:val="36"/>
        </w:rPr>
        <w:t>实验目的</w:t>
      </w:r>
    </w:p>
    <w:p w14:paraId="4B8AEC93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1、理解BP神经网络的基本原理（前向传播、反向传播、梯度下降）。</w:t>
      </w:r>
    </w:p>
    <w:p w14:paraId="176051BE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2、掌握使用PyTorch搭建全连接BP网络，完成MNIST手写数字分类。</w:t>
      </w:r>
    </w:p>
    <w:p w14:paraId="7D625A24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3、掌握深度学习完整流程：数据加载 → 预处理 → 模型构建 → 训练 → 评估。</w:t>
      </w:r>
    </w:p>
    <w:p w14:paraId="5DC5B5A0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4、学会调整超参数（batch size、网络深度、神经元数量、激活函数、Dropout），分析其对模型性能的影响。</w:t>
      </w:r>
    </w:p>
    <w:p w14:paraId="15465A34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5、能够绘制训练曲线、完成对比实验并撰写规范的实验报告。</w:t>
      </w:r>
    </w:p>
    <w:p w14:paraId="4F0AA856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3AB9E7FE">
      <w:pPr>
        <w:pStyle w:val="19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/>
          <w:b/>
          <w:bCs/>
          <w:sz w:val="36"/>
          <w:szCs w:val="36"/>
        </w:rPr>
        <w:t>实验环境与工具</w:t>
      </w:r>
    </w:p>
    <w:p w14:paraId="04B9DD7D">
      <w:pPr>
        <w:pStyle w:val="19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操作系统：Windows </w:t>
      </w:r>
      <w:r>
        <w:rPr>
          <w:rFonts w:hint="eastAsia" w:ascii="Calibri" w:hAnsi="Calibri"/>
          <w:bCs/>
          <w:iCs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11</w:t>
      </w: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 / macOS</w:t>
      </w:r>
      <w:r>
        <w:rPr>
          <w:rFonts w:hint="eastAsia" w:ascii="Calibri" w:hAnsi="Calibri"/>
          <w:bCs/>
          <w:iCs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 xml:space="preserve"> 26</w:t>
      </w:r>
    </w:p>
    <w:p w14:paraId="4D2993B4">
      <w:pPr>
        <w:pStyle w:val="19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Python版本：</w:t>
      </w:r>
      <w:r>
        <w:rPr>
          <w:rFonts w:hint="eastAsia" w:ascii="Calibri" w:hAnsi="Calibri"/>
          <w:bCs/>
          <w:iCs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3.13</w:t>
      </w:r>
    </w:p>
    <w:p w14:paraId="4A16D8A3">
      <w:pPr>
        <w:pStyle w:val="19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深度学习框架：PyTorch（CPU）</w:t>
      </w:r>
    </w:p>
    <w:p w14:paraId="5C6AB879">
      <w:pPr>
        <w:pStyle w:val="19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主要库：torch, torchvision, matplotlib, numpy</w:t>
      </w:r>
    </w:p>
    <w:p w14:paraId="7C9B00BC">
      <w:pPr>
        <w:pStyle w:val="19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开发环境：Jupyter Notebook / PyCharm</w:t>
      </w:r>
    </w:p>
    <w:p w14:paraId="73563535">
      <w:pPr>
        <w:pStyle w:val="19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硬件：CPU</w:t>
      </w:r>
    </w:p>
    <w:p w14:paraId="22411F7F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8EDAB58">
      <w:pPr>
        <w:pStyle w:val="19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hint="eastAsia" w:ascii="宋体" w:hAnsi="宋体" w:cs="宋体"/>
          <w:b/>
          <w:bCs/>
          <w:sz w:val="36"/>
          <w:szCs w:val="36"/>
        </w:rPr>
        <w:t>实验原理</w:t>
      </w:r>
    </w:p>
    <w:p w14:paraId="7F436A43">
      <w:pPr>
        <w:pStyle w:val="19"/>
        <w:spacing w:before="100" w:beforeAutospacing="1" w:after="100" w:afterAutospacing="1" w:line="400" w:lineRule="exact"/>
        <w:ind w:firstLine="0" w:firstLineChars="0"/>
        <w:rPr>
          <w:rFonts w:ascii="Calibri" w:hAnsi="Calibri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 w:ascii="Calibri" w:hAnsi="Calibri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（简要说明：神经元模型、BP网络结构、前向传播与反向传播、梯度下降更新参数、常用激活函数特点等。此处学生根据PPT知识点自行总结，要求言简意赅，200~400字。）</w:t>
      </w:r>
    </w:p>
    <w:p w14:paraId="51CA56F4">
      <w:pPr>
        <w:pStyle w:val="19"/>
        <w:spacing w:before="100" w:beforeAutospacing="1" w:after="100" w:afterAutospacing="1" w:line="400" w:lineRule="exact"/>
        <w:ind w:left="840" w:firstLine="0" w:firstLineChars="0"/>
        <w:rPr>
          <w:rFonts w:ascii="Calibri" w:hAnsi="Calibri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p w14:paraId="58507670">
      <w:pPr>
        <w:pStyle w:val="19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hint="eastAsia" w:ascii="宋体" w:hAnsi="宋体" w:cs="宋体"/>
          <w:b/>
          <w:bCs/>
          <w:sz w:val="36"/>
          <w:szCs w:val="36"/>
        </w:rPr>
        <w:t>实验内容与步骤</w:t>
      </w:r>
    </w:p>
    <w:p w14:paraId="40FDEB60">
      <w:pPr>
        <w:widowControl/>
        <w:shd w:val="clear" w:color="auto" w:fill="FFFFFF"/>
        <w:spacing w:before="480" w:after="240" w:line="450" w:lineRule="atLeast"/>
        <w:jc w:val="left"/>
        <w:outlineLvl w:val="2"/>
        <w:rPr>
          <w:rFonts w:ascii="Segoe UI" w:hAnsi="Segoe UI" w:cs="Segoe UI"/>
          <w:b/>
          <w:bCs/>
          <w:color w:val="0F1115"/>
          <w:kern w:val="0"/>
          <w:sz w:val="30"/>
          <w:szCs w:val="30"/>
        </w:rPr>
      </w:pPr>
      <w:r>
        <w:rPr>
          <w:rFonts w:ascii="Segoe UI" w:hAnsi="Segoe UI" w:cs="Segoe UI"/>
          <w:b/>
          <w:bCs/>
          <w:color w:val="0F1115"/>
          <w:kern w:val="0"/>
          <w:sz w:val="30"/>
          <w:szCs w:val="30"/>
        </w:rPr>
        <w:t xml:space="preserve">4.1 </w:t>
      </w:r>
      <w:r>
        <w:rPr>
          <w:rFonts w:hint="eastAsia" w:ascii="Segoe UI" w:hAnsi="Segoe UI" w:cs="Segoe UI"/>
          <w:b/>
          <w:bCs/>
          <w:color w:val="0F1115"/>
          <w:kern w:val="0"/>
          <w:sz w:val="30"/>
          <w:szCs w:val="30"/>
        </w:rPr>
        <w:t>任务一：环境搭建与验证</w:t>
      </w:r>
    </w:p>
    <w:p w14:paraId="5BB5B5C5">
      <w:pPr>
        <w:pStyle w:val="19"/>
        <w:numPr>
          <w:ilvl w:val="0"/>
          <w:numId w:val="3"/>
        </w:numPr>
        <w:ind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自行安装PyTorch（CPU或GPU版本均可）（也可直接使用实验室环境）</w:t>
      </w: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。</w:t>
      </w:r>
    </w:p>
    <w:p w14:paraId="650B3336">
      <w:pPr>
        <w:pStyle w:val="19"/>
        <w:ind w:firstLine="0" w:firstLineChars="0"/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、</w:t>
      </w: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运行教师下发的基线代码（</w:t>
      </w:r>
      <w:r>
        <w:rPr>
          <w:rFonts w:ascii="Calibri" w:hAnsi="Calibri"/>
          <w:bCs/>
          <w:iCs/>
          <w:color w:val="000000" w:themeColor="text1"/>
          <w14:textFill>
            <w14:solidFill>
              <w14:schemeClr w14:val="tx1"/>
            </w14:solidFill>
          </w14:textFill>
        </w:rPr>
        <w:t>.ipynb</w:t>
      </w:r>
      <w:r>
        <w:rPr>
          <w:rFonts w:ascii="Calibri" w:hAnsi="Calibri"/>
          <w:bCs/>
          <w:iCs/>
          <w:color w:val="000000" w:themeColor="text1"/>
          <w:sz w:val="24"/>
          <w14:textFill>
            <w14:solidFill>
              <w14:schemeClr w14:val="tx1"/>
            </w14:solidFill>
          </w14:textFill>
        </w:rPr>
        <w:t>文件），确保能够完整训练并输出测试准确率。</w:t>
      </w:r>
    </w:p>
    <w:p w14:paraId="76E9CAB7">
      <w:pPr>
        <w:pStyle w:val="19"/>
        <w:ind w:firstLine="0" w:firstLineChars="0"/>
        <w:rPr>
          <w:rFonts w:hint="default" w:ascii="Calibri" w:hAnsi="Calibri" w:eastAsia="宋体"/>
          <w:bCs/>
          <w:iCs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Calibri" w:hAnsi="Calibri"/>
          <w:bCs/>
          <w:iCs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 xml:space="preserve">3. </w:t>
      </w:r>
    </w:p>
    <w:p w14:paraId="6CCDA634">
      <w:pPr>
        <w:pStyle w:val="19"/>
        <w:ind w:firstLine="0" w:firstLineChars="0"/>
        <w:rPr>
          <w:rFonts w:hint="eastAsia" w:ascii="Calibri" w:hAnsi="Calibri"/>
          <w:bCs/>
          <w:i/>
          <w:color w:val="4472C4" w:themeColor="accent1"/>
          <w:sz w:val="22"/>
          <w:lang w:eastAsia="zh-CN"/>
          <w14:textFill>
            <w14:solidFill>
              <w14:schemeClr w14:val="accent1"/>
            </w14:solidFill>
          </w14:textFill>
        </w:rPr>
      </w:pPr>
      <w:r>
        <w:drawing>
          <wp:inline distT="0" distB="0" distL="114300" distR="114300">
            <wp:extent cx="5271135" cy="303530"/>
            <wp:effectExtent l="0" t="0" r="1206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3B129">
      <w:pPr>
        <w:pStyle w:val="19"/>
        <w:ind w:firstLine="0" w:firstLineChars="0"/>
      </w:pPr>
      <w:r>
        <w:drawing>
          <wp:inline distT="0" distB="0" distL="114300" distR="114300">
            <wp:extent cx="5143500" cy="2451100"/>
            <wp:effectExtent l="0" t="0" r="1270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CE083">
      <w:pPr>
        <w:pStyle w:val="19"/>
        <w:ind w:firstLine="0" w:firstLineChars="0"/>
      </w:pPr>
      <w:r>
        <w:drawing>
          <wp:inline distT="0" distB="0" distL="114300" distR="114300">
            <wp:extent cx="5272405" cy="1111885"/>
            <wp:effectExtent l="0" t="0" r="10795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D74A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4.2 </w:t>
      </w:r>
      <w:r>
        <w:rPr>
          <w:rFonts w:hint="eastAsia" w:ascii="Segoe UI" w:hAnsi="Segoe UI" w:cs="Segoe UI"/>
          <w:color w:val="0F1115"/>
          <w:sz w:val="30"/>
          <w:szCs w:val="30"/>
        </w:rPr>
        <w:t>任务二：模型调参与对比实验</w:t>
      </w:r>
    </w:p>
    <w:p w14:paraId="3AFE15DA">
      <w:pPr>
        <w:pStyle w:val="19"/>
        <w:spacing w:before="100" w:beforeAutospacing="1" w:after="100" w:afterAutospacing="1" w:line="400" w:lineRule="exact"/>
        <w:ind w:firstLine="0" w:firstLineChars="0"/>
        <w:rPr>
          <w:bCs/>
          <w:iCs/>
          <w:color w:val="000000" w:themeColor="text1"/>
          <w:sz w:val="22"/>
          <w14:textFill>
            <w14:solidFill>
              <w14:schemeClr w14:val="tx1"/>
            </w14:solidFill>
          </w14:textFill>
        </w:rPr>
      </w:pPr>
      <w:r>
        <w:rPr>
          <w:rFonts w:hint="eastAsia"/>
          <w:bCs/>
          <w:iCs/>
          <w:color w:val="000000" w:themeColor="text1"/>
          <w:sz w:val="22"/>
          <w14:textFill>
            <w14:solidFill>
              <w14:schemeClr w14:val="tx1"/>
            </w14:solidFill>
          </w14:textFill>
        </w:rPr>
        <w:t>基线模型设置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5324"/>
      </w:tblGrid>
      <w:tr w14:paraId="249BC227">
        <w:tc>
          <w:tcPr>
            <w:tcW w:w="2972" w:type="dxa"/>
            <w:vAlign w:val="center"/>
          </w:tcPr>
          <w:p w14:paraId="0E2628BB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/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超参数</w:t>
            </w:r>
          </w:p>
        </w:tc>
        <w:tc>
          <w:tcPr>
            <w:tcW w:w="5324" w:type="dxa"/>
            <w:vAlign w:val="center"/>
          </w:tcPr>
          <w:p w14:paraId="68F5466D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/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值</w:t>
            </w:r>
          </w:p>
        </w:tc>
      </w:tr>
      <w:tr w14:paraId="73985224">
        <w:tc>
          <w:tcPr>
            <w:tcW w:w="2972" w:type="dxa"/>
            <w:vAlign w:val="center"/>
          </w:tcPr>
          <w:p w14:paraId="067423FE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网络结构</w:t>
            </w:r>
          </w:p>
        </w:tc>
        <w:tc>
          <w:tcPr>
            <w:tcW w:w="5324" w:type="dxa"/>
            <w:vAlign w:val="center"/>
          </w:tcPr>
          <w:p w14:paraId="3095883D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rFonts w:hint="eastAsia" w:eastAsia="宋体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Linear</w:t>
            </w:r>
          </w:p>
        </w:tc>
      </w:tr>
      <w:tr w14:paraId="4FDB13BD">
        <w:tc>
          <w:tcPr>
            <w:tcW w:w="2972" w:type="dxa"/>
            <w:vAlign w:val="center"/>
          </w:tcPr>
          <w:p w14:paraId="359421F2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批量大小（batch_size）</w:t>
            </w:r>
          </w:p>
        </w:tc>
        <w:tc>
          <w:tcPr>
            <w:tcW w:w="5324" w:type="dxa"/>
            <w:vAlign w:val="center"/>
          </w:tcPr>
          <w:p w14:paraId="0EE705ED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rFonts w:hint="default" w:eastAsia="宋体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64</w:t>
            </w:r>
          </w:p>
        </w:tc>
      </w:tr>
      <w:tr w14:paraId="64BAECAE">
        <w:tc>
          <w:tcPr>
            <w:tcW w:w="2972" w:type="dxa"/>
            <w:vAlign w:val="center"/>
          </w:tcPr>
          <w:p w14:paraId="22910DCF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优化器</w:t>
            </w:r>
          </w:p>
        </w:tc>
        <w:tc>
          <w:tcPr>
            <w:tcW w:w="5324" w:type="dxa"/>
            <w:vAlign w:val="center"/>
          </w:tcPr>
          <w:p w14:paraId="31CB7100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rFonts w:hint="eastAsia" w:eastAsia="宋体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Adam</w:t>
            </w:r>
          </w:p>
        </w:tc>
      </w:tr>
      <w:tr w14:paraId="2AA125B1">
        <w:tc>
          <w:tcPr>
            <w:tcW w:w="2972" w:type="dxa"/>
            <w:vAlign w:val="center"/>
          </w:tcPr>
          <w:p w14:paraId="7216CDB0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损失函数</w:t>
            </w:r>
          </w:p>
        </w:tc>
        <w:tc>
          <w:tcPr>
            <w:tcW w:w="5324" w:type="dxa"/>
            <w:vAlign w:val="center"/>
          </w:tcPr>
          <w:p w14:paraId="6FDDCA27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rFonts w:hint="default" w:eastAsia="宋体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CrossEntropyLoss</w:t>
            </w:r>
          </w:p>
        </w:tc>
      </w:tr>
      <w:tr w14:paraId="113A8963">
        <w:tc>
          <w:tcPr>
            <w:tcW w:w="2972" w:type="dxa"/>
            <w:vAlign w:val="center"/>
          </w:tcPr>
          <w:p w14:paraId="032FC3F5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训练轮数（epoch）</w:t>
            </w:r>
          </w:p>
        </w:tc>
        <w:tc>
          <w:tcPr>
            <w:tcW w:w="5324" w:type="dxa"/>
            <w:vAlign w:val="center"/>
          </w:tcPr>
          <w:p w14:paraId="5A7D3A83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rFonts w:hint="eastAsia" w:eastAsia="宋体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30D2003C">
        <w:tc>
          <w:tcPr>
            <w:tcW w:w="2972" w:type="dxa"/>
            <w:vAlign w:val="center"/>
          </w:tcPr>
          <w:p w14:paraId="0DB5649F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bCs/>
                <w:i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数据预处理</w:t>
            </w:r>
          </w:p>
        </w:tc>
        <w:tc>
          <w:tcPr>
            <w:tcW w:w="5324" w:type="dxa"/>
            <w:vAlign w:val="center"/>
          </w:tcPr>
          <w:p w14:paraId="02E1F072">
            <w:pPr>
              <w:pStyle w:val="19"/>
              <w:spacing w:before="100" w:beforeAutospacing="1" w:after="100" w:afterAutospacing="1" w:line="400" w:lineRule="exact"/>
              <w:ind w:firstLine="0" w:firstLineChars="0"/>
              <w:rPr>
                <w:rFonts w:hint="default" w:eastAsia="宋体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iCs/>
                <w:color w:val="000000" w:themeColor="text1"/>
                <w:sz w:val="22"/>
                <w:lang w:val="en-US"/>
                <w14:textFill>
                  <w14:solidFill>
                    <w14:schemeClr w14:val="tx1"/>
                  </w14:solidFill>
                </w14:textFill>
              </w:rPr>
              <w:t>To</w:t>
            </w:r>
            <w:r>
              <w:rPr>
                <w:rFonts w:hint="eastAsia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rFonts w:hint="default"/>
                <w:bCs/>
                <w:iCs/>
                <w:color w:val="000000" w:themeColor="text1"/>
                <w:sz w:val="22"/>
                <w:lang w:val="en-US"/>
                <w14:textFill>
                  <w14:solidFill>
                    <w14:schemeClr w14:val="tx1"/>
                  </w14:solidFill>
                </w14:textFill>
              </w:rPr>
              <w:t>ensor</w:t>
            </w:r>
            <w:r>
              <w:rPr>
                <w:rFonts w:hint="eastAsia"/>
                <w:bCs/>
                <w:iCs/>
                <w:color w:val="000000" w:themeColor="text1"/>
                <w:sz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与Normalize</w:t>
            </w:r>
          </w:p>
        </w:tc>
      </w:tr>
    </w:tbl>
    <w:p w14:paraId="1AEFFA5D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（1）不同批量大小</w:t>
      </w:r>
    </w:p>
    <w:p w14:paraId="3383C1DB">
      <w:pPr>
        <w:pStyle w:val="4"/>
        <w:shd w:val="clear" w:color="auto" w:fill="FFFFFF"/>
        <w:spacing w:before="240" w:after="240" w:line="420" w:lineRule="atLeast"/>
        <w:rPr>
          <w:rFonts w:hint="default" w:eastAsia="宋体"/>
          <w:i w:val="0"/>
          <w:iCs/>
          <w:color w:val="auto"/>
          <w:sz w:val="22"/>
          <w:lang w:val="en-US" w:eastAsia="zh-CN"/>
        </w:rPr>
      </w:pPr>
      <w:r>
        <w:rPr>
          <w:rFonts w:hint="eastAsia"/>
          <w:i w:val="0"/>
          <w:iCs/>
          <w:color w:val="auto"/>
          <w:sz w:val="22"/>
          <w:lang w:val="en-US" w:eastAsia="zh-CN"/>
        </w:rPr>
        <w:t>32:</w:t>
      </w:r>
    </w:p>
    <w:p w14:paraId="45EAA46C">
      <w:pPr>
        <w:pStyle w:val="16"/>
        <w:bidi w:val="0"/>
      </w:pPr>
      <w:r>
        <w:drawing>
          <wp:inline distT="0" distB="0" distL="114300" distR="114300">
            <wp:extent cx="5268595" cy="1133475"/>
            <wp:effectExtent l="0" t="0" r="1460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B9B34">
      <w:pPr>
        <w:pStyle w:val="1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64:</w:t>
      </w:r>
    </w:p>
    <w:p w14:paraId="1570A012">
      <w:pPr>
        <w:pStyle w:val="16"/>
        <w:bidi w:val="0"/>
      </w:pPr>
      <w:r>
        <w:drawing>
          <wp:inline distT="0" distB="0" distL="114300" distR="114300">
            <wp:extent cx="5273675" cy="1091565"/>
            <wp:effectExtent l="0" t="0" r="9525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9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BC20D">
      <w:pPr>
        <w:pStyle w:val="1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128:</w:t>
      </w:r>
    </w:p>
    <w:p w14:paraId="170B1DAE">
      <w:pPr>
        <w:pStyle w:val="16"/>
        <w:bidi w:val="0"/>
      </w:pPr>
      <w:r>
        <w:drawing>
          <wp:inline distT="0" distB="0" distL="114300" distR="114300">
            <wp:extent cx="5272405" cy="1158875"/>
            <wp:effectExtent l="0" t="0" r="10795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5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EDC31">
      <w:pPr>
        <w:pStyle w:val="16"/>
        <w:bidi w:val="0"/>
        <w:rPr>
          <w:rFonts w:hint="default" w:eastAsia="宋体"/>
          <w:lang w:val="en-US" w:eastAsia="zh-CN"/>
        </w:rPr>
      </w:pPr>
      <w:r>
        <w:rPr>
          <w:rFonts w:hint="default"/>
          <w:lang w:val="en-US"/>
        </w:rPr>
        <w:t>batch_size</w:t>
      </w:r>
      <w:r>
        <w:rPr>
          <w:rFonts w:hint="eastAsia"/>
          <w:lang w:val="en-US" w:eastAsia="zh-CN"/>
        </w:rPr>
        <w:t>=64的loss最小，准确率最高，但128的训练速度最快</w:t>
      </w:r>
    </w:p>
    <w:p w14:paraId="69BFA534">
      <w:pPr>
        <w:pStyle w:val="16"/>
        <w:bidi w:val="0"/>
        <w:rPr>
          <w:rFonts w:hint="eastAsia"/>
        </w:rPr>
      </w:pPr>
    </w:p>
    <w:p w14:paraId="03348896">
      <w:pPr>
        <w:pStyle w:val="19"/>
        <w:spacing w:before="100" w:beforeAutospacing="1" w:after="100" w:afterAutospacing="1" w:line="400" w:lineRule="exact"/>
        <w:ind w:firstLine="0" w:firstLineChars="0"/>
        <w:rPr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p w14:paraId="53899BA2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（2）不同网络深度（隐藏层层数）</w:t>
      </w:r>
    </w:p>
    <w:p w14:paraId="5D71E82D">
      <w:pPr>
        <w:pStyle w:val="19"/>
        <w:spacing w:before="100" w:beforeAutospacing="1" w:after="100" w:afterAutospacing="1" w:line="400" w:lineRule="exact"/>
        <w:ind w:firstLine="0" w:firstLineChars="0"/>
        <w:rPr>
          <w:rFonts w:hint="eastAsia"/>
          <w:i w:val="0"/>
          <w:iCs/>
          <w:color w:val="auto"/>
          <w:sz w:val="22"/>
          <w:lang w:val="en-US" w:eastAsia="zh-CN"/>
        </w:rPr>
      </w:pPr>
      <w:r>
        <w:rPr>
          <w:rFonts w:hint="eastAsia"/>
          <w:i w:val="0"/>
          <w:iCs/>
          <w:color w:val="auto"/>
          <w:sz w:val="22"/>
          <w:lang w:val="en-US" w:eastAsia="zh-CN"/>
        </w:rPr>
        <w:t>1：</w:t>
      </w:r>
    </w:p>
    <w:p w14:paraId="10D84676">
      <w:pPr>
        <w:pStyle w:val="16"/>
        <w:bidi w:val="0"/>
      </w:pPr>
      <w:r>
        <w:drawing>
          <wp:inline distT="0" distB="0" distL="114300" distR="114300">
            <wp:extent cx="5268595" cy="1117600"/>
            <wp:effectExtent l="0" t="0" r="1460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1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61DD5">
      <w:pPr>
        <w:pStyle w:val="1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</w:t>
      </w:r>
    </w:p>
    <w:p w14:paraId="7AA33491">
      <w:pPr>
        <w:pStyle w:val="16"/>
        <w:bidi w:val="0"/>
      </w:pPr>
      <w:r>
        <w:drawing>
          <wp:inline distT="0" distB="0" distL="114300" distR="114300">
            <wp:extent cx="5271770" cy="1033780"/>
            <wp:effectExtent l="0" t="0" r="1143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9055B">
      <w:pPr>
        <w:pStyle w:val="1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5:</w:t>
      </w:r>
    </w:p>
    <w:p w14:paraId="7D5CED08">
      <w:pPr>
        <w:pStyle w:val="16"/>
        <w:bidi w:val="0"/>
      </w:pPr>
      <w:r>
        <w:drawing>
          <wp:inline distT="0" distB="0" distL="114300" distR="114300">
            <wp:extent cx="5274310" cy="1015365"/>
            <wp:effectExtent l="0" t="0" r="8890" b="63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7745">
      <w:pPr>
        <w:pStyle w:val="16"/>
        <w:bidi w:val="0"/>
      </w:pPr>
    </w:p>
    <w:p w14:paraId="4D945841">
      <w:pPr>
        <w:pStyle w:val="16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深度1训练速度最快，准确率最高，loss最低</w:t>
      </w:r>
    </w:p>
    <w:p w14:paraId="75E4DCD0">
      <w:pPr>
        <w:pStyle w:val="4"/>
        <w:shd w:val="clear" w:color="auto" w:fill="FFFFFF"/>
        <w:spacing w:before="240" w:after="240" w:line="420" w:lineRule="atLeast"/>
        <w:rPr>
          <w:rFonts w:hint="eastAsia"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（3）</w:t>
      </w:r>
      <w:r>
        <w:rPr>
          <w:rFonts w:hint="eastAsia" w:ascii="Segoe UI" w:hAnsi="Segoe UI" w:cs="Segoe UI"/>
          <w:color w:val="0F1115"/>
        </w:rPr>
        <w:t>不同神经元数量（网络宽度）</w:t>
      </w:r>
    </w:p>
    <w:p w14:paraId="1D531DBB">
      <w:pPr>
        <w:rPr>
          <w:rFonts w:hint="eastAsia" w:ascii="Segoe UI" w:hAnsi="Segoe UI" w:cs="Segoe UI"/>
          <w:color w:val="0F1115"/>
          <w:lang w:val="en-US" w:eastAsia="zh-CN"/>
        </w:rPr>
      </w:pPr>
      <w:r>
        <w:rPr>
          <w:rFonts w:hint="eastAsia" w:ascii="Segoe UI" w:hAnsi="Segoe UI" w:cs="Segoe UI"/>
          <w:color w:val="0F1115"/>
          <w:lang w:val="en-US" w:eastAsia="zh-CN"/>
        </w:rPr>
        <w:t>64:</w:t>
      </w:r>
    </w:p>
    <w:p w14:paraId="70510614">
      <w:r>
        <w:drawing>
          <wp:inline distT="0" distB="0" distL="114300" distR="114300">
            <wp:extent cx="5272405" cy="1102995"/>
            <wp:effectExtent l="0" t="0" r="10795" b="1460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588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128:</w:t>
      </w:r>
    </w:p>
    <w:p w14:paraId="2836FADE">
      <w:r>
        <w:drawing>
          <wp:inline distT="0" distB="0" distL="114300" distR="114300">
            <wp:extent cx="5268595" cy="1184910"/>
            <wp:effectExtent l="0" t="0" r="14605" b="889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6B1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256:</w:t>
      </w:r>
    </w:p>
    <w:p w14:paraId="2A8B7BA4">
      <w:r>
        <w:drawing>
          <wp:inline distT="0" distB="0" distL="114300" distR="114300">
            <wp:extent cx="5271135" cy="1120775"/>
            <wp:effectExtent l="0" t="0" r="12065" b="222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4C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512:</w:t>
      </w:r>
    </w:p>
    <w:p w14:paraId="60DED3D6">
      <w:r>
        <w:drawing>
          <wp:inline distT="0" distB="0" distL="114300" distR="114300">
            <wp:extent cx="5270500" cy="1184275"/>
            <wp:effectExtent l="0" t="0" r="12700" b="952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8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1B6E0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宽度64训练速度最快，宽度265的准确率最高，loss最低</w:t>
      </w:r>
    </w:p>
    <w:p w14:paraId="4A74D687">
      <w:pPr>
        <w:pStyle w:val="4"/>
        <w:shd w:val="clear" w:color="auto" w:fill="FFFFFF"/>
        <w:spacing w:before="240" w:after="240" w:line="420" w:lineRule="atLeast"/>
        <w:rPr>
          <w:rFonts w:hint="eastAsia"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（4）</w:t>
      </w:r>
      <w:r>
        <w:rPr>
          <w:rFonts w:hint="eastAsia" w:ascii="Segoe UI" w:hAnsi="Segoe UI" w:cs="Segoe UI"/>
          <w:color w:val="0F1115"/>
        </w:rPr>
        <w:t>不同激活函数</w:t>
      </w:r>
    </w:p>
    <w:p w14:paraId="01F2B27D">
      <w:pPr>
        <w:rPr>
          <w:rFonts w:hint="eastAsia" w:ascii="Segoe UI" w:hAnsi="Segoe UI" w:cs="Segoe UI"/>
          <w:color w:val="0F1115"/>
          <w:lang w:val="en-US" w:eastAsia="zh-CN"/>
        </w:rPr>
      </w:pPr>
      <w:r>
        <w:rPr>
          <w:rFonts w:hint="eastAsia" w:ascii="Segoe UI" w:hAnsi="Segoe UI" w:cs="Segoe UI"/>
          <w:color w:val="0F1115"/>
          <w:lang w:val="en-US" w:eastAsia="zh-CN"/>
        </w:rPr>
        <w:t>relu：</w:t>
      </w:r>
    </w:p>
    <w:p w14:paraId="35261B6D">
      <w:r>
        <w:drawing>
          <wp:inline distT="0" distB="0" distL="114300" distR="114300">
            <wp:extent cx="5271770" cy="990600"/>
            <wp:effectExtent l="0" t="0" r="1143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0E2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sigmoid：</w:t>
      </w:r>
    </w:p>
    <w:p w14:paraId="5816A0DB">
      <w:r>
        <w:drawing>
          <wp:inline distT="0" distB="0" distL="114300" distR="114300">
            <wp:extent cx="5270500" cy="1140460"/>
            <wp:effectExtent l="0" t="0" r="12700" b="254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4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3DC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tanh：</w:t>
      </w:r>
    </w:p>
    <w:p w14:paraId="461AF3F8">
      <w:r>
        <w:drawing>
          <wp:inline distT="0" distB="0" distL="114300" distR="114300">
            <wp:extent cx="5271770" cy="1075055"/>
            <wp:effectExtent l="0" t="0" r="11430" b="171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6D963">
      <w:pPr>
        <w:rPr>
          <w:rFonts w:hint="eastAsia"/>
          <w:lang w:val="en-US" w:eastAsia="zh-CN"/>
        </w:rPr>
      </w:pPr>
      <w:r>
        <w:rPr>
          <w:rFonts w:hint="default"/>
          <w:lang w:val="en-US"/>
        </w:rPr>
        <w:t>leaky_relu</w:t>
      </w:r>
      <w:r>
        <w:rPr>
          <w:rFonts w:hint="eastAsia"/>
          <w:lang w:val="en-US" w:eastAsia="zh-CN"/>
        </w:rPr>
        <w:t>：</w:t>
      </w:r>
    </w:p>
    <w:p w14:paraId="27315E2A">
      <w:r>
        <w:drawing>
          <wp:inline distT="0" distB="0" distL="114300" distR="114300">
            <wp:extent cx="5271770" cy="1242060"/>
            <wp:effectExtent l="0" t="0" r="11430" b="254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119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leaky_relu</w:t>
      </w:r>
      <w:r>
        <w:rPr>
          <w:rFonts w:hint="eastAsia"/>
          <w:lang w:val="en-US" w:eastAsia="zh-CN"/>
        </w:rPr>
        <w:t>的训练速度最快，准确率最高，但loss稍逊于relu</w:t>
      </w:r>
    </w:p>
    <w:p w14:paraId="786EFE65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（5）</w:t>
      </w:r>
      <w:r>
        <w:rPr>
          <w:rFonts w:hint="eastAsia" w:ascii="Segoe UI" w:hAnsi="Segoe UI" w:cs="Segoe UI"/>
          <w:color w:val="0F1115"/>
        </w:rPr>
        <w:t>添加Dropout（过拟合观察）</w:t>
      </w:r>
    </w:p>
    <w:p w14:paraId="552266CB">
      <w:pPr>
        <w:pStyle w:val="19"/>
        <w:spacing w:before="100" w:beforeAutospacing="1" w:after="100" w:afterAutospacing="1" w:line="400" w:lineRule="exact"/>
        <w:ind w:firstLine="0" w:firstLineChars="0"/>
        <w:rPr>
          <w:rFonts w:hint="eastAsia"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固定其他参数，添加Dropout，训练评估模型，记录</w:t>
      </w:r>
      <w:r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b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训练集准确率(%)、测试集准确率(%)、准确率差距（训练-测试）</w:t>
      </w:r>
      <w:r>
        <w:rPr>
          <w:rFonts w:hint="eastAsia"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等数据，分析过拟合现象。</w:t>
      </w:r>
    </w:p>
    <w:p w14:paraId="58AC36D7">
      <w:pPr>
        <w:pStyle w:val="19"/>
        <w:spacing w:before="100" w:beforeAutospacing="1" w:after="100" w:afterAutospacing="1" w:line="400" w:lineRule="exact"/>
        <w:ind w:firstLine="0" w:firstLineChars="0"/>
        <w:rPr>
          <w:rFonts w:hint="eastAsia"/>
          <w:i w:val="0"/>
          <w:iCs/>
          <w:color w:val="auto"/>
          <w:sz w:val="22"/>
          <w:lang w:val="en-US" w:eastAsia="zh-CN"/>
        </w:rPr>
      </w:pPr>
      <w:r>
        <w:rPr>
          <w:rFonts w:hint="eastAsia"/>
          <w:i w:val="0"/>
          <w:iCs/>
          <w:color w:val="auto"/>
          <w:sz w:val="22"/>
          <w:lang w:val="en-US" w:eastAsia="zh-CN"/>
        </w:rPr>
        <w:t>0:</w:t>
      </w:r>
    </w:p>
    <w:p w14:paraId="004C5500">
      <w:pPr>
        <w:pStyle w:val="16"/>
        <w:bidi w:val="0"/>
      </w:pPr>
      <w:r>
        <w:drawing>
          <wp:inline distT="0" distB="0" distL="114300" distR="114300">
            <wp:extent cx="5274310" cy="1172210"/>
            <wp:effectExtent l="0" t="0" r="8890" b="2159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224F0">
      <w:pPr>
        <w:pStyle w:val="1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0.2:</w:t>
      </w:r>
    </w:p>
    <w:p w14:paraId="172411DE">
      <w:pPr>
        <w:pStyle w:val="16"/>
        <w:bidi w:val="0"/>
      </w:pPr>
      <w:r>
        <w:drawing>
          <wp:inline distT="0" distB="0" distL="114300" distR="114300">
            <wp:extent cx="5274310" cy="1110615"/>
            <wp:effectExtent l="0" t="0" r="8890" b="698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837A1">
      <w:pPr>
        <w:pStyle w:val="1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0.5:</w:t>
      </w:r>
    </w:p>
    <w:p w14:paraId="02C55CC2">
      <w:pPr>
        <w:pStyle w:val="16"/>
        <w:bidi w:val="0"/>
      </w:pPr>
      <w:r>
        <w:drawing>
          <wp:inline distT="0" distB="0" distL="114300" distR="114300">
            <wp:extent cx="5271770" cy="1169035"/>
            <wp:effectExtent l="0" t="0" r="11430" b="2476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6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7D32F">
      <w:pPr>
        <w:pStyle w:val="16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p=0的训练速度最快，准确率最高，loss最低。没有发现过拟合现象。</w:t>
      </w:r>
      <w:bookmarkStart w:id="1" w:name="_GoBack"/>
      <w:bookmarkEnd w:id="1"/>
    </w:p>
    <w:p w14:paraId="5406BAE6">
      <w:pPr>
        <w:pStyle w:val="19"/>
        <w:spacing w:before="100" w:beforeAutospacing="1" w:after="100" w:afterAutospacing="1" w:line="400" w:lineRule="exact"/>
        <w:ind w:firstLineChars="0"/>
        <w:rPr>
          <w:rFonts w:ascii="Arial" w:hAnsi="Arial" w:cs="Arial"/>
          <w:bCs/>
          <w:sz w:val="24"/>
        </w:rPr>
      </w:pPr>
    </w:p>
    <w:p w14:paraId="2254238A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（6）</w:t>
      </w:r>
      <w:r>
        <w:rPr>
          <w:rFonts w:hint="eastAsia" w:ascii="Segoe UI" w:hAnsi="Segoe UI" w:cs="Segoe UI"/>
          <w:color w:val="0F1115"/>
        </w:rPr>
        <w:t>训练曲线绘制</w:t>
      </w:r>
    </w:p>
    <w:p w14:paraId="1C3D01AC">
      <w:pPr>
        <w:pStyle w:val="19"/>
        <w:spacing w:before="100" w:beforeAutospacing="1" w:after="100" w:afterAutospacing="1" w:line="400" w:lineRule="exact"/>
        <w:ind w:firstLine="0"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要求：选择至少两组对比实验（例如不同batch_size，或有无Dropout），绘制以下曲线（每组合并在一张图中或两张子图）：</w:t>
      </w:r>
    </w:p>
    <w:p w14:paraId="7A400961">
      <w:pPr>
        <w:pStyle w:val="19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训练损失 vs epoch</w:t>
      </w:r>
    </w:p>
    <w:p w14:paraId="02C8692A">
      <w:pPr>
        <w:pStyle w:val="19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测试损失 vs epoch</w:t>
      </w:r>
    </w:p>
    <w:p w14:paraId="411278E8">
      <w:pPr>
        <w:pStyle w:val="19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训练准确率 vs epoch</w:t>
      </w:r>
    </w:p>
    <w:p w14:paraId="50824292">
      <w:pPr>
        <w:pStyle w:val="19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测试准确率 vs epoch</w:t>
      </w:r>
    </w:p>
    <w:p w14:paraId="657CF8A7">
      <w:pPr>
        <w:pStyle w:val="19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请将曲线图粘贴在此处，并确保坐标轴标签、图例、标题完整。</w:t>
      </w:r>
    </w:p>
    <w:p w14:paraId="25946294">
      <w:pPr>
        <w:pStyle w:val="19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最后做曲线分析。</w:t>
      </w:r>
    </w:p>
    <w:p w14:paraId="47842F09">
      <w:pPr>
        <w:pStyle w:val="19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p w14:paraId="0BCC4E2F">
      <w:pPr>
        <w:pStyle w:val="19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p w14:paraId="2D7A04AE">
      <w:pPr>
        <w:pStyle w:val="19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bookmarkEnd w:id="0"/>
    <w:p w14:paraId="79350DAC">
      <w:pPr>
        <w:pStyle w:val="19"/>
        <w:spacing w:before="100" w:beforeAutospacing="1" w:after="100" w:afterAutospacing="1" w:line="400" w:lineRule="exact"/>
        <w:ind w:firstLine="0" w:firstLineChars="0"/>
        <w:rPr>
          <w:rFonts w:ascii="Calibri" w:hAnsi="Calibri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p w14:paraId="0D87D01A">
      <w:pPr>
        <w:pStyle w:val="19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hint="eastAsia" w:ascii="宋体" w:hAnsi="宋体" w:cs="宋体"/>
          <w:b/>
          <w:bCs/>
          <w:sz w:val="36"/>
          <w:szCs w:val="36"/>
        </w:rPr>
        <w:t>附加题（选做）</w:t>
      </w:r>
    </w:p>
    <w:p w14:paraId="1E271457">
      <w:pPr>
        <w:pStyle w:val="19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若完成附加题，请在此处说明实现思路、关键代码片段和实验结果。</w:t>
      </w:r>
    </w:p>
    <w:p w14:paraId="5C442160">
      <w:pPr>
        <w:pStyle w:val="19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p w14:paraId="0950DA27">
      <w:pPr>
        <w:pStyle w:val="19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</w:p>
    <w:p w14:paraId="165349A4">
      <w:pPr>
        <w:pStyle w:val="19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hint="eastAsia" w:ascii="宋体" w:hAnsi="宋体" w:cs="宋体"/>
          <w:b/>
          <w:bCs/>
          <w:sz w:val="36"/>
          <w:szCs w:val="36"/>
        </w:rPr>
        <w:t>实验总结与心得</w:t>
      </w:r>
    </w:p>
    <w:p w14:paraId="6D7371D9">
      <w:pPr>
        <w:pStyle w:val="19"/>
        <w:spacing w:before="100" w:beforeAutospacing="1" w:after="100" w:afterAutospacing="1" w:line="400" w:lineRule="exact"/>
        <w:ind w:firstLine="0" w:firstLineChars="0"/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</w:pP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（总结本次实验的收获、遇到的问题及解决方法、对BP神经网络和PyTorch的理解，以及对实验设计的建议等。200~</w:t>
      </w:r>
      <w:r>
        <w:rPr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3</w:t>
      </w:r>
      <w:r>
        <w:rPr>
          <w:rFonts w:hint="eastAsia"/>
          <w:bCs/>
          <w:i/>
          <w:color w:val="4472C4" w:themeColor="accent1"/>
          <w:sz w:val="22"/>
          <w14:textFill>
            <w14:solidFill>
              <w14:schemeClr w14:val="accent1"/>
            </w14:solidFill>
          </w14:textFill>
        </w:rPr>
        <w:t>00字。）</w:t>
      </w:r>
    </w:p>
    <w:p w14:paraId="0B2D2681">
      <w:pPr>
        <w:pStyle w:val="19"/>
        <w:spacing w:before="100" w:beforeAutospacing="1" w:after="100" w:afterAutospacing="1" w:line="400" w:lineRule="exact"/>
        <w:ind w:left="840" w:firstLine="0" w:firstLineChars="0"/>
        <w:jc w:val="right"/>
        <w:rPr>
          <w:rFonts w:ascii="Arial" w:hAnsi="Arial" w:cs="Arial"/>
          <w:bCs/>
          <w:sz w:val="24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6BB0A571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85C1289">
    <w:pPr>
      <w:pStyle w:val="7"/>
      <w:jc w:val="right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B1405">
    <w:pPr>
      <w:pStyle w:val="8"/>
      <w:jc w:val="right"/>
    </w:pPr>
    <w:r>
      <w:rPr>
        <w:rFonts w:hint="eastAsia"/>
      </w:rPr>
      <w:t>《计机器学习》实验报告</w:t>
    </w:r>
    <w:r>
      <w:t>-2026</w:t>
    </w:r>
    <w:r>
      <w:rPr>
        <w:rFonts w:hint="eastAsia"/>
      </w:rPr>
      <w:t>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14754F"/>
    <w:multiLevelType w:val="multilevel"/>
    <w:tmpl w:val="0214754F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21C2880"/>
    <w:multiLevelType w:val="multilevel"/>
    <w:tmpl w:val="621C2880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6E033AA"/>
    <w:multiLevelType w:val="multilevel"/>
    <w:tmpl w:val="76E033A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0FA"/>
    <w:rsid w:val="00044F3F"/>
    <w:rsid w:val="00051101"/>
    <w:rsid w:val="00096450"/>
    <w:rsid w:val="000D1955"/>
    <w:rsid w:val="000E6C85"/>
    <w:rsid w:val="000F66E9"/>
    <w:rsid w:val="00116B25"/>
    <w:rsid w:val="00142ECB"/>
    <w:rsid w:val="00157C3E"/>
    <w:rsid w:val="00162270"/>
    <w:rsid w:val="0016755C"/>
    <w:rsid w:val="001A3C9A"/>
    <w:rsid w:val="001B2545"/>
    <w:rsid w:val="001B5AC4"/>
    <w:rsid w:val="001E4C88"/>
    <w:rsid w:val="00245473"/>
    <w:rsid w:val="002B1D40"/>
    <w:rsid w:val="002B1E18"/>
    <w:rsid w:val="002D5264"/>
    <w:rsid w:val="00306715"/>
    <w:rsid w:val="00327CCF"/>
    <w:rsid w:val="00334528"/>
    <w:rsid w:val="00363490"/>
    <w:rsid w:val="0037318D"/>
    <w:rsid w:val="00381B45"/>
    <w:rsid w:val="003A3D05"/>
    <w:rsid w:val="003C2632"/>
    <w:rsid w:val="003D4467"/>
    <w:rsid w:val="00407D92"/>
    <w:rsid w:val="00417BBB"/>
    <w:rsid w:val="00436FED"/>
    <w:rsid w:val="004B531F"/>
    <w:rsid w:val="004B7A04"/>
    <w:rsid w:val="004E670E"/>
    <w:rsid w:val="004F6471"/>
    <w:rsid w:val="0053277D"/>
    <w:rsid w:val="00534C4A"/>
    <w:rsid w:val="005463B8"/>
    <w:rsid w:val="005630B9"/>
    <w:rsid w:val="00563BA6"/>
    <w:rsid w:val="00575666"/>
    <w:rsid w:val="00586BC6"/>
    <w:rsid w:val="005A1530"/>
    <w:rsid w:val="005A2EBA"/>
    <w:rsid w:val="005B4496"/>
    <w:rsid w:val="005C198E"/>
    <w:rsid w:val="005E5133"/>
    <w:rsid w:val="0061306E"/>
    <w:rsid w:val="00665A29"/>
    <w:rsid w:val="0066672F"/>
    <w:rsid w:val="00676E47"/>
    <w:rsid w:val="006B0635"/>
    <w:rsid w:val="006C5B60"/>
    <w:rsid w:val="006D5DD1"/>
    <w:rsid w:val="006F21D5"/>
    <w:rsid w:val="00702AD4"/>
    <w:rsid w:val="00723435"/>
    <w:rsid w:val="00724688"/>
    <w:rsid w:val="007B5626"/>
    <w:rsid w:val="007C5E7D"/>
    <w:rsid w:val="007F18D1"/>
    <w:rsid w:val="007F47D8"/>
    <w:rsid w:val="008316C7"/>
    <w:rsid w:val="00861A4E"/>
    <w:rsid w:val="00862A37"/>
    <w:rsid w:val="0086621A"/>
    <w:rsid w:val="00881E01"/>
    <w:rsid w:val="008878FC"/>
    <w:rsid w:val="00902409"/>
    <w:rsid w:val="009222E0"/>
    <w:rsid w:val="00950019"/>
    <w:rsid w:val="009760FA"/>
    <w:rsid w:val="00976583"/>
    <w:rsid w:val="00977A35"/>
    <w:rsid w:val="009C2900"/>
    <w:rsid w:val="009C6BB9"/>
    <w:rsid w:val="009D31A8"/>
    <w:rsid w:val="00A117E1"/>
    <w:rsid w:val="00A16DA7"/>
    <w:rsid w:val="00A36553"/>
    <w:rsid w:val="00A44C1E"/>
    <w:rsid w:val="00A906D8"/>
    <w:rsid w:val="00AE0E6B"/>
    <w:rsid w:val="00AE3E65"/>
    <w:rsid w:val="00AF1A7A"/>
    <w:rsid w:val="00B12A3B"/>
    <w:rsid w:val="00B17A9C"/>
    <w:rsid w:val="00B23556"/>
    <w:rsid w:val="00B24A8F"/>
    <w:rsid w:val="00B46A4E"/>
    <w:rsid w:val="00B52B75"/>
    <w:rsid w:val="00B760B9"/>
    <w:rsid w:val="00B8399B"/>
    <w:rsid w:val="00B93B15"/>
    <w:rsid w:val="00BA26AE"/>
    <w:rsid w:val="00BD6983"/>
    <w:rsid w:val="00BE62F3"/>
    <w:rsid w:val="00BF149C"/>
    <w:rsid w:val="00C17EFE"/>
    <w:rsid w:val="00C32F82"/>
    <w:rsid w:val="00C41B36"/>
    <w:rsid w:val="00C47DF5"/>
    <w:rsid w:val="00C7568B"/>
    <w:rsid w:val="00CA12AA"/>
    <w:rsid w:val="00CB71A8"/>
    <w:rsid w:val="00CC2A3A"/>
    <w:rsid w:val="00CF502F"/>
    <w:rsid w:val="00D2155A"/>
    <w:rsid w:val="00D37E02"/>
    <w:rsid w:val="00D43E5A"/>
    <w:rsid w:val="00D5533D"/>
    <w:rsid w:val="00D560B3"/>
    <w:rsid w:val="00D5697B"/>
    <w:rsid w:val="00D56AB4"/>
    <w:rsid w:val="00D77FF4"/>
    <w:rsid w:val="00D91881"/>
    <w:rsid w:val="00D9267C"/>
    <w:rsid w:val="00E14723"/>
    <w:rsid w:val="00E364BF"/>
    <w:rsid w:val="00E42B03"/>
    <w:rsid w:val="00E63BF8"/>
    <w:rsid w:val="00EC13BD"/>
    <w:rsid w:val="00EC2323"/>
    <w:rsid w:val="00EE5704"/>
    <w:rsid w:val="00F43CCC"/>
    <w:rsid w:val="00F47C88"/>
    <w:rsid w:val="00F845CC"/>
    <w:rsid w:val="00FA5FF1"/>
    <w:rsid w:val="00FC69D5"/>
    <w:rsid w:val="00FE656F"/>
    <w:rsid w:val="00FF2C3D"/>
    <w:rsid w:val="1EFF0251"/>
    <w:rsid w:val="1F6F28BF"/>
    <w:rsid w:val="6EDF68F7"/>
    <w:rsid w:val="7EFFF82C"/>
    <w:rsid w:val="7F6D4F34"/>
    <w:rsid w:val="7FDEE4C9"/>
    <w:rsid w:val="9FBEEA69"/>
    <w:rsid w:val="D7FC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99" w:semiHidden="0" w:name="header"/>
    <w:lsdException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semiHidden="0" w:name="Default Paragraph Font"/>
    <w:lsdException w:uiPriority="0" w:name="Body Text"/>
    <w:lsdException w:unhideWhenUsed="0" w:uiPriority="0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99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59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link w:val="24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3"/>
    <w:basedOn w:val="1"/>
    <w:link w:val="22"/>
    <w:qFormat/>
    <w:uiPriority w:val="9"/>
    <w:pPr>
      <w:widowControl/>
      <w:spacing w:before="100" w:beforeAutospacing="1" w:after="100" w:afterAutospacing="1"/>
      <w:jc w:val="left"/>
      <w:outlineLvl w:val="2"/>
    </w:pPr>
    <w:rPr>
      <w:rFonts w:ascii="宋体" w:hAnsi="宋体" w:cs="宋体"/>
      <w:b/>
      <w:bCs/>
      <w:kern w:val="0"/>
      <w:sz w:val="27"/>
      <w:szCs w:val="27"/>
    </w:rPr>
  </w:style>
  <w:style w:type="paragraph" w:styleId="4">
    <w:name w:val="heading 4"/>
    <w:basedOn w:val="1"/>
    <w:next w:val="1"/>
    <w:link w:val="25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1">
    <w:name w:val="Default Paragraph Font"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uiPriority w:val="0"/>
    <w:pPr>
      <w:ind w:firstLine="425" w:firstLineChars="177"/>
    </w:pPr>
    <w:rPr>
      <w:rFonts w:eastAsia="仿宋_GB2312"/>
      <w:sz w:val="24"/>
    </w:rPr>
  </w:style>
  <w:style w:type="paragraph" w:styleId="6">
    <w:name w:val="Balloon Text"/>
    <w:basedOn w:val="1"/>
    <w:link w:val="18"/>
    <w:uiPriority w:val="0"/>
    <w:rPr>
      <w:sz w:val="18"/>
      <w:szCs w:val="18"/>
    </w:rPr>
  </w:style>
  <w:style w:type="paragraph" w:styleId="7">
    <w:name w:val="footer"/>
    <w:basedOn w:val="1"/>
    <w:link w:val="21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0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22"/>
    <w:rPr>
      <w:b/>
      <w:bCs/>
    </w:rPr>
  </w:style>
  <w:style w:type="character" w:styleId="13">
    <w:name w:val="page number"/>
    <w:basedOn w:val="11"/>
    <w:uiPriority w:val="0"/>
  </w:style>
  <w:style w:type="character" w:styleId="14">
    <w:name w:val="Hyperlink"/>
    <w:basedOn w:val="11"/>
    <w:unhideWhenUsed/>
    <w:uiPriority w:val="99"/>
    <w:rPr>
      <w:color w:val="0000FF"/>
      <w:u w:val="single"/>
    </w:rPr>
  </w:style>
  <w:style w:type="character" w:styleId="15">
    <w:name w:val="HTML Code"/>
    <w:basedOn w:val="11"/>
    <w:semiHidden/>
    <w:unhideWhenUsed/>
    <w:uiPriority w:val="99"/>
    <w:rPr>
      <w:rFonts w:ascii="宋体" w:hAnsi="宋体" w:eastAsia="宋体" w:cs="宋体"/>
      <w:sz w:val="24"/>
      <w:szCs w:val="24"/>
    </w:rPr>
  </w:style>
  <w:style w:type="paragraph" w:styleId="16">
    <w:name w:val="No Spacing"/>
    <w:link w:val="17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17">
    <w:name w:val="无间隔 字符"/>
    <w:link w:val="16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18">
    <w:name w:val="批注框文本 字符"/>
    <w:link w:val="6"/>
    <w:uiPriority w:val="0"/>
    <w:rPr>
      <w:kern w:val="2"/>
      <w:sz w:val="18"/>
      <w:szCs w:val="18"/>
    </w:rPr>
  </w:style>
  <w:style w:type="paragraph" w:customStyle="1" w:styleId="19">
    <w:name w:val="列出段落1"/>
    <w:basedOn w:val="1"/>
    <w:qFormat/>
    <w:uiPriority w:val="34"/>
    <w:pPr>
      <w:ind w:firstLine="420" w:firstLineChars="200"/>
    </w:pPr>
  </w:style>
  <w:style w:type="character" w:customStyle="1" w:styleId="20">
    <w:name w:val="页眉 字符"/>
    <w:link w:val="8"/>
    <w:uiPriority w:val="99"/>
    <w:rPr>
      <w:kern w:val="2"/>
      <w:sz w:val="18"/>
      <w:szCs w:val="18"/>
    </w:rPr>
  </w:style>
  <w:style w:type="character" w:customStyle="1" w:styleId="21">
    <w:name w:val="页脚 字符"/>
    <w:basedOn w:val="11"/>
    <w:link w:val="7"/>
    <w:uiPriority w:val="99"/>
    <w:rPr>
      <w:kern w:val="2"/>
      <w:sz w:val="18"/>
      <w:szCs w:val="18"/>
    </w:rPr>
  </w:style>
  <w:style w:type="character" w:customStyle="1" w:styleId="22">
    <w:name w:val="标题 3 字符"/>
    <w:basedOn w:val="11"/>
    <w:link w:val="3"/>
    <w:uiPriority w:val="9"/>
    <w:rPr>
      <w:rFonts w:ascii="宋体" w:hAnsi="宋体" w:cs="宋体"/>
      <w:b/>
      <w:bCs/>
      <w:sz w:val="27"/>
      <w:szCs w:val="27"/>
    </w:rPr>
  </w:style>
  <w:style w:type="paragraph" w:customStyle="1" w:styleId="23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4">
    <w:name w:val="标题 2 字符"/>
    <w:basedOn w:val="11"/>
    <w:link w:val="2"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25">
    <w:name w:val="标题 4 字符"/>
    <w:basedOn w:val="11"/>
    <w:link w:val="4"/>
    <w:semiHidden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sss</Company>
  <Pages>8</Pages>
  <Words>267</Words>
  <Characters>1525</Characters>
  <Lines>12</Lines>
  <Paragraphs>3</Paragraphs>
  <TotalTime>72</TotalTime>
  <ScaleCrop>false</ScaleCrop>
  <LinksUpToDate>false</LinksUpToDate>
  <CharactersWithSpaces>1789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2026-04-10T20:09:00Z</dcterms:created>
  <dc:creator>yyy</dc:creator>
  <cp:lastModifiedBy>邓皓天</cp:lastModifiedBy>
  <dcterms:modified xsi:type="dcterms:W3CDTF">2026-05-13T15:37:27Z</dcterms:modified>
  <dc:title>计算机系统综合课程设计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62F6031DAE73529C1325046A8C467936_42</vt:lpwstr>
  </property>
</Properties>
</file>