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Data-Genie: Session/Context Handling Design Document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Currently, Data-Genie processes each SQL request independently. This prevents users from asking meaningful follow-up queries, reducing system usability.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session-based context handling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follow-up queries can leverage prior interactions, improving SQL generation accuracy and user experience.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Design Approach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Redis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short-lived session context: fast, in-memory, TTL-enabled storage.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continues to store all queries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SQL for auditing and history.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remain stateless: they only execute SQL and return results.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 scope: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per-user, per-agent, per-database.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Key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session:{user_id}:{agent_id}:{db_name}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30–60 minutes (configurable)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Session Context Contents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only recent queries and generated SQL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"user_query"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"Show total sales by product"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"generated_sql"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"SELECT product, SUM(amount) ..."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"user_query"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"Filter last month"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"generated_sql"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"SELECT product, SUM(amount) ... WHERE date &gt;= '2025-12-01'"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"last_updated"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"2025-12-22T10:15:00Z"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Limit to last 5–10 queries. - Only store essential context for SQL generation (not full sample data).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Integration Steps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4.1 Fetch Context Before SQL Generation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fetch_session_context(user_id, agent_id, db_name):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key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f"session: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agent_id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db_name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session_data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redis_client.get(key)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session_data: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session_json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json.loads(session_data)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session_json.get(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[])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4.2 Inject Context Into LLM Prompt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context_history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fetch_session_context(user_id, agent_id, db_name)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conversation_context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entry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context_history: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conversation_context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+=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f"Previous query: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entry[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'user_query'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Generated SQL: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entry[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'generated_sql'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}\n\n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sql_result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model_service.generate_sql(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query_str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query_str,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schema_json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schema_json,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database_type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db_type_enum.value,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sample_data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sample_data,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agent_id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agent_id,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conversation_context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conversation_context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Store Updated Context After SQL Generation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save_session_context(user_id, agent_id, db_name, user_query, generated_sql, max_history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key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f"session: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agent_id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db_name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session_data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redis_client.get(key)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history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[]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session_data: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session_json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json.loads(session_data)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history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session_json.get(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[])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history.append({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"user_query"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user_query,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"generated_sql"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generated_sql})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history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history[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max_history:]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 keep last N entries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redis_client.setex(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key,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1800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# TTL 30 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json.dumps({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"history"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history,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"last_updated"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datetime.now().isoformat()})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this function after generating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4.4 Keep Agents Stateless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Agents only execute SQL queries received from the server.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 not store conversation history.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allows scaling multiple agents without session conflicts.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Workflow Summary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submits query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“Show total sales by product”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fetches session context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empty for first query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generates SQL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stores in Redis and database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submits follow-up query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“Filter last month”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fetches session context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includes previous queries/SQL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injects context into LLM prompt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generates context-aware SQL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updates Redis session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future queries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Advantages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in-memory lookups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Stateful LLM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Supports follow-up queries without repeating context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Stateless agents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Simplifies scaling and maintenance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Auto-expiry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TTL prevents memory overload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 history length and TTL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Implementation Notes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TTL and history length can be adjusted based on usage and memory considerations.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 ensures real-time session context suitable for WebSocket-based communication.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queries remain in the database for auditing and reporting.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context is only used for SQL generation, not execution.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design ensures conversation continuity, improves SQL accuracy for follow-ups, and keeps the architecture scalable and maintainable.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 Diagram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06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