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gc5xvbahi9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explains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execution flow</w:t>
      </w:r>
      <w:r w:rsidDel="00000000" w:rsidR="00000000" w:rsidRPr="00000000">
        <w:rPr>
          <w:sz w:val="24"/>
          <w:szCs w:val="24"/>
          <w:rtl w:val="0"/>
        </w:rPr>
        <w:t xml:space="preserve">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Genie (QueryAI)</w:t>
      </w:r>
      <w:r w:rsidDel="00000000" w:rsidR="00000000" w:rsidRPr="00000000">
        <w:rPr>
          <w:sz w:val="24"/>
          <w:szCs w:val="24"/>
          <w:rtl w:val="0"/>
        </w:rPr>
        <w:t xml:space="preserve"> application. It describes how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question</w:t>
      </w:r>
      <w:r w:rsidDel="00000000" w:rsidR="00000000" w:rsidRPr="00000000">
        <w:rPr>
          <w:sz w:val="24"/>
          <w:szCs w:val="24"/>
          <w:rtl w:val="0"/>
        </w:rPr>
        <w:t xml:space="preserve"> from a user is securely converted into SQL, executed on a protected database, and returned as structured results (tables or charts).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follows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agent-based architecture</w:t>
      </w:r>
      <w:r w:rsidDel="00000000" w:rsidR="00000000" w:rsidRPr="00000000">
        <w:rPr>
          <w:sz w:val="24"/>
          <w:szCs w:val="24"/>
          <w:rtl w:val="0"/>
        </w:rPr>
        <w:t xml:space="preserve">, where: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Databases are accessed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by local agents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 orchestrates</w:t>
      </w:r>
      <w:r w:rsidDel="00000000" w:rsidR="00000000" w:rsidRPr="00000000">
        <w:rPr>
          <w:sz w:val="24"/>
          <w:szCs w:val="24"/>
          <w:rtl w:val="0"/>
        </w:rPr>
        <w:t xml:space="preserve"> communication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0"/>
        </w:rPr>
        <w:t xml:space="preserve"> is used for schema caching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WebSockets (Socket.IO)</w:t>
      </w:r>
      <w:r w:rsidDel="00000000" w:rsidR="00000000" w:rsidRPr="00000000">
        <w:rPr>
          <w:sz w:val="24"/>
          <w:szCs w:val="24"/>
          <w:rtl w:val="0"/>
        </w:rPr>
        <w:t xml:space="preserve"> enable real-time interactions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design ensures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security, performance, and scalability</w:t>
      </w:r>
      <w:r w:rsidDel="00000000" w:rsidR="00000000" w:rsidRPr="00000000">
        <w:rPr>
          <w:sz w:val="24"/>
          <w:szCs w:val="24"/>
          <w:rtl w:val="0"/>
        </w:rPr>
        <w:t xml:space="preserve">, making the platform suitable for enterprise environments.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Flow Diagram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cdu1wbhqo65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Actors Involved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1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90.000000000001"/>
        <w:tblGridChange w:id="0">
          <w:tblGrid>
            <w:gridCol w:w="2325"/>
            <w:gridCol w:w="6790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 user interacting with the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Browser-based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Flask + Socket.IO orchestration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In-memory schema cache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LLM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generation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database 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DB (MySQL / PostgreSQL / MSSQL, etc.)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92ph7l0wi0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d2kt6xvuze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i49wwfoic4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nl5ndod9bcj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System Architecture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twmwcvr7k2s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Architecture Description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divided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logical zones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Zone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UI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interaction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Orchestration Zone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Server (Flask + Socket.IO)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 (Schema Cache)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Service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Network Zone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Agent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never directly connects to databases.</w:t>
        <w:br w:type="textWrapping"/>
        <w:t xml:space="preserve"> All database interactions are securely handled by the Local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0o4p4mcxmt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bdg57wsts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2u3l8ljx8x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09rr7jryjt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twyzobti4i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fmljnbh1jjs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End-to-End Execution Flow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571581</wp:posOffset>
            </wp:positionV>
            <wp:extent cx="6619875" cy="220671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206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uu9bmio27an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ab/>
        <w:tab/>
        <w:tab/>
        <w:tab/>
        <w:t xml:space="preserve">     Data Flow Diagram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ubl6w7jcn3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Agent Registration &amp; Initialization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starts and establishes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WebSocket connection</w:t>
      </w:r>
      <w:r w:rsidDel="00000000" w:rsidR="00000000" w:rsidRPr="00000000">
        <w:rPr>
          <w:sz w:val="24"/>
          <w:szCs w:val="24"/>
          <w:rtl w:val="0"/>
        </w:rPr>
        <w:t xml:space="preserve"> with the Cloud Server.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registers itself using a unique </w:t>
      </w:r>
      <w:r w:rsidDel="00000000" w:rsidR="00000000" w:rsidRPr="00000000">
        <w:rPr>
          <w:sz w:val="24"/>
          <w:szCs w:val="24"/>
          <w:rtl w:val="0"/>
        </w:rPr>
        <w:t xml:space="preserve">agent_id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marks the agent status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connected Web UI clients are notified about the available agent.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89xowhtt1g3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Database Discovery Flow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 UI requests the list of databases for a selected agent.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forwards the request to the Local Agent.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loads its configured database connections.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database list is sent back to the Cloud Server.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forwards the list to the Web UI.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sry8sgisulv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Schema Cache Lookup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database is selected, the Cloud Server checks Redis using the key: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schema:{agent_id}:{db_name}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the schema exists → reused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missing → schema is requested from the agent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avoids repeated metadata calls and speeds up query execution.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o9aj9yslaiw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 Schema Fetch &amp; Caching (Cache Miss)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connects to the selected database.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fetches: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names</w:t>
      </w:r>
    </w:p>
    <w:p w:rsidR="00000000" w:rsidDel="00000000" w:rsidP="00000000" w:rsidRDefault="00000000" w:rsidRPr="00000000" w14:paraId="0000004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metadata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sample rows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schema data is returned to the Cloud Server.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caches the schema in Redis with a defined TTL.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w2nvtmq6l04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4.5 User Query Submission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enters a natural language question (English).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 UI sends the following payload to the Cloud Server: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query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agent_id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db_name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selected tables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czor1wdmzo4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4.6 SQL Generation (LLM Phase)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retrieves schema data (Redis or Agent).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 + sample data + conversation context are sent to the LLM Service.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LLM generates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database-specific SQL query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SQL is returned to the Cloud Server.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xsmx6a58wta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4.7 SQL Execution via Agent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sends the generated SQL to the Local Agent.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executes SQL on the Database.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results are collected and formatted.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f02oyfligc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4.8 Result Propagation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sends results to the Cloud Server.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forwards: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data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status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 &amp; metadata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 UI renders results as: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2sbfg9l5uv1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4.9 Completion &amp; Logging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views the final output.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history and audit logs are updated for traceability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4hwhcwfn28e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Summary Flow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q8o8xw41v68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User Query Initiation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execution flow begins when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submits a natural language query</w:t>
      </w:r>
      <w:r w:rsidDel="00000000" w:rsidR="00000000" w:rsidRPr="00000000">
        <w:rPr>
          <w:sz w:val="24"/>
          <w:szCs w:val="24"/>
          <w:rtl w:val="0"/>
        </w:rPr>
        <w:t xml:space="preserve"> through the Web UI. The query is expressed in plain English and does not require any knowledge of SQL or database schema.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“Show total revenue by region for the last quarter.”</w:t>
        <w:br w:type="textWrapping"/>
        <w:t xml:space="preserve">This approach enables business users and analysts to access database insights without technical expertise.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t62txigrc44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Request Transmission from Web UI to Cloud Server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user submits the query, the Web UI packages the request and sends it to the Cloud Server using HTTP or WebSocket (Socket.IO).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request payload includes: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language query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</w:t>
      </w:r>
      <w:r w:rsidDel="00000000" w:rsidR="00000000" w:rsidRPr="00000000">
        <w:rPr>
          <w:sz w:val="24"/>
          <w:szCs w:val="24"/>
          <w:rtl w:val="0"/>
        </w:rPr>
        <w:t xml:space="preserve">agent_id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</w:t>
      </w:r>
      <w:r w:rsidDel="00000000" w:rsidR="00000000" w:rsidRPr="00000000">
        <w:rPr>
          <w:sz w:val="24"/>
          <w:szCs w:val="24"/>
          <w:rtl w:val="0"/>
        </w:rPr>
        <w:t xml:space="preserve">database name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user-selected tables or filters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 UI acts only as a presentation layer and does not perform any business logic or database interaction.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jynwh7s9g15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Schema Cache Lookup (Redis)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receiving the request, the Cloud Server checks whether the database schema is already available in the Redis cache.</w:t>
        <w:br w:type="textWrapping"/>
        <w:t xml:space="preserve">The schema is identified using the following key format: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Schema:{agent_id}:{db_name}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Cache Scenarios: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Cache Hit: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schema is retrieved directly from Redis and reused.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Cache Miss: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Cloud Server initiates a schema fetch request to the Local Agent.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mechanism significantly reduces latency and avoids repeated database metadata queries.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Schema Retrieval from Database (Cache Miss Scenario)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schema is not available in Redis: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sends a schema request to the Local Agent.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establishes a secure connection with the target database.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extracts: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names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names and data types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sample rows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extracted schema information is returned to the Cloud Server.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stores the schema in Redis with a defined Time-To-Live (TTL).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that subsequent queries can reuse the schema efficiently.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y6tbu3b0ht1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Schema and Context Preparation for LLM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prepares the input context for the LLM. This context typically includes: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schema (tables, columns, relationships)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data (if available)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User’s natural language query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 conversation context (for follow-up queries)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Providing structured schema context ensures accurate interpretation of user intent by the LLM.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qelac7f56p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SQL Generation Using LLM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prepared context is sent to the LLM Service for processing.</w:t>
        <w:br w:type="textWrapping"/>
        <w:t xml:space="preserve">The LLM: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Analyzes the user’s intent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Maps intent to relevant tables and columns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a database-specific SQL query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SQL query is returned to the Cloud Server for execution.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n272ffr7i6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64zezk18q6e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SQL Validation and Safety Controls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execution, the Cloud Server may apply validation and safety checks such as: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syntax validation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Restricting queries to read-only (SELECT) operations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Enforcing row limits and execution timeouts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controls ensure database safety and prevent unintended data modification.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obm8rp4foo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Secure SQL Execution via Local Agent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validated SQL query is forwarded to the Local Agent.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executes the query against the target database.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database processes the query and returns the result set.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formats the results into a structured response.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no point does the Cloud Server directly access the database.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u66ug4k0w4r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Result Transmission to Cloud Server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Agent sends the execution response back to the Cloud Server, including: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result data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status (success or failure)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time and metadata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information supports monitoring, logging, and audit requirements.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8sbhm79qh52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Result Rendering in Web UI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Cloud Server forwards the processed response to the Web UI.</w:t>
        <w:br w:type="textWrapping"/>
        <w:t xml:space="preserve">The Web UI: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results in tabular format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renders visualizations such as charts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users to ask follow-up questions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completes the user interaction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jpbovhwfhhu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11: Logging and Audit Trail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completion: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details are logged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metadata is stored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trails are maintained for traceability and compliance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logs support debugging, analytics, and governance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6272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27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Sequence Diagram </w:t>
        <w:br w:type="textWrapping"/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sequence_diagram_data_genie.png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&lt;= click here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Agent</w:t>
      </w:r>
      <w:r w:rsidDel="00000000" w:rsidR="00000000" w:rsidRPr="00000000">
        <w:rPr>
          <w:sz w:val="24"/>
          <w:szCs w:val="24"/>
          <w:rtl w:val="0"/>
        </w:rPr>
        <w:t xml:space="preserve"> registers itself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 and becomes available for use.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UI</w:t>
      </w:r>
      <w:r w:rsidDel="00000000" w:rsidR="00000000" w:rsidRPr="00000000">
        <w:rPr>
          <w:sz w:val="24"/>
          <w:szCs w:val="24"/>
          <w:rtl w:val="0"/>
        </w:rPr>
        <w:t xml:space="preserve"> requests the list of databases associated with the selected agent.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 checks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0"/>
        </w:rPr>
        <w:t xml:space="preserve"> for a cached schema of the selected database.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schema is not cached,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Agent</w:t>
      </w:r>
      <w:r w:rsidDel="00000000" w:rsidR="00000000" w:rsidRPr="00000000">
        <w:rPr>
          <w:sz w:val="24"/>
          <w:szCs w:val="24"/>
          <w:rtl w:val="0"/>
        </w:rPr>
        <w:t xml:space="preserve"> fetches schema metadata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 caches it in Redis.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submits a natural language query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UI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 sends the query and schema context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 Service</w:t>
      </w:r>
      <w:r w:rsidDel="00000000" w:rsidR="00000000" w:rsidRPr="00000000">
        <w:rPr>
          <w:sz w:val="24"/>
          <w:szCs w:val="24"/>
          <w:rtl w:val="0"/>
        </w:rPr>
        <w:t xml:space="preserve"> for SQL generation.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generated SQL is securely executed by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Agent</w:t>
      </w:r>
      <w:r w:rsidDel="00000000" w:rsidR="00000000" w:rsidRPr="00000000">
        <w:rPr>
          <w:sz w:val="24"/>
          <w:szCs w:val="24"/>
          <w:rtl w:val="0"/>
        </w:rPr>
        <w:t xml:space="preserve">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results are returned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Agent</w:t>
      </w:r>
      <w:r w:rsidDel="00000000" w:rsidR="00000000" w:rsidRPr="00000000">
        <w:rPr>
          <w:sz w:val="24"/>
          <w:szCs w:val="24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Server</w:t>
      </w:r>
      <w:r w:rsidDel="00000000" w:rsidR="00000000" w:rsidRPr="00000000">
        <w:rPr>
          <w:sz w:val="24"/>
          <w:szCs w:val="24"/>
          <w:rtl w:val="0"/>
        </w:rPr>
        <w:t xml:space="preserve"> forwards formatted results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UI</w:t>
      </w:r>
      <w:r w:rsidDel="00000000" w:rsidR="00000000" w:rsidRPr="00000000">
        <w:rPr>
          <w:sz w:val="24"/>
          <w:szCs w:val="24"/>
          <w:rtl w:val="0"/>
        </w:rPr>
        <w:t xml:space="preserve"> for visualization.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DATA GENIE - DOCUMENTATION</w:t>
      <w:br w:type="textWrapping"/>
    </w:r>
    <w:r w:rsidDel="00000000" w:rsidR="00000000" w:rsidRPr="00000000">
      <w:rPr>
        <w:sz w:val="32"/>
        <w:szCs w:val="32"/>
        <w:rtl w:val="0"/>
      </w:rPr>
      <w:t xml:space="preserve">End-to-End Execution Flow Documentation</w:t>
    </w:r>
  </w:p>
  <w:p w:rsidR="00000000" w:rsidDel="00000000" w:rsidP="00000000" w:rsidRDefault="00000000" w:rsidRPr="00000000" w14:paraId="000000C2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drive.google.com/file/d/113T1F7HKCJiPl4-D31-phgPj2B30X_7o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