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iqehsjmrooka" w:id="0"/>
      <w:bookmarkEnd w:id="0"/>
      <w:r w:rsidDel="00000000" w:rsidR="00000000" w:rsidRPr="00000000">
        <w:rPr>
          <w:rtl w:val="0"/>
        </w:rPr>
        <w:t xml:space="preserve">Issue In the Document Parser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i3vb8e29umf" w:id="1"/>
      <w:bookmarkEnd w:id="1"/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Tables in documents are getting parsed 2 times first as a text and another as a table.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chunking, single tables are split across multiple chunks, which breaks table context (headers, row relationships, keys).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result, the RAG pipeline (retriever + LLM) sometimes returns incomplete or mismatched table fragments, causing the LLM to hallucinate or produce incorrect answers.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also makes it difficult to reliably retrieve the correct table from the vector DB because important table-level metadata is missing or fragmented.</w:t>
        <w:br w:type="textWrapping"/>
      </w:r>
    </w:p>
    <w:p w:rsidR="00000000" w:rsidDel="00000000" w:rsidP="00000000" w:rsidRDefault="00000000" w:rsidRPr="00000000" w14:paraId="00000007">
      <w:pPr>
        <w:pStyle w:val="Heading3"/>
        <w:rPr>
          <w:color w:val="000000"/>
        </w:rPr>
      </w:pPr>
      <w:bookmarkStart w:colFirst="0" w:colLast="0" w:name="_bkg8d7qeeew3" w:id="2"/>
      <w:bookmarkEnd w:id="2"/>
      <w:r w:rsidDel="00000000" w:rsidR="00000000" w:rsidRPr="00000000">
        <w:rPr>
          <w:color w:val="000000"/>
          <w:rtl w:val="0"/>
        </w:rPr>
        <w:t xml:space="preserve">Root causes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extractor treats tables and text the same — table structure is lost when converted to plain text and for some cases instead of retrieving table retrieves the text.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logic is generic (text-based) and splits large tables across chunk boundaries.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stored with chunks doesn’t reliably identify table boundaries, headers, or row ranges.</w:t>
        <w:br w:type="textWrapping"/>
      </w:r>
    </w:p>
    <w:p w:rsidR="00000000" w:rsidDel="00000000" w:rsidP="00000000" w:rsidRDefault="00000000" w:rsidRPr="00000000" w14:paraId="0000000B">
      <w:pPr>
        <w:pStyle w:val="Heading3"/>
        <w:spacing w:after="240" w:before="240" w:lineRule="auto"/>
        <w:rPr/>
      </w:pPr>
      <w:bookmarkStart w:colFirst="0" w:colLast="0" w:name="_56c3npcp9nr8" w:id="3"/>
      <w:bookmarkEnd w:id="3"/>
      <w:r w:rsidDel="00000000" w:rsidR="00000000" w:rsidRPr="00000000">
        <w:rPr>
          <w:color w:val="000000"/>
          <w:rtl w:val="0"/>
        </w:rPr>
        <w:t xml:space="preserve">Updates Planning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parsing logic for documents (better table extraction).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parsing: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Textual data</w:t>
      </w:r>
      <w:r w:rsidDel="00000000" w:rsidR="00000000" w:rsidRPr="00000000">
        <w:rPr>
          <w:rtl w:val="0"/>
        </w:rPr>
        <w:t xml:space="preserve"> pipeline for paragraphs/notes.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Table data</w:t>
      </w:r>
      <w:r w:rsidDel="00000000" w:rsidR="00000000" w:rsidRPr="00000000">
        <w:rPr>
          <w:rtl w:val="0"/>
        </w:rPr>
        <w:t xml:space="preserve"> pipeline that preserves full table structure (headers, rows, primary keys).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Changed chunking strategy for tables: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whole table will be stored as </w:t>
      </w:r>
      <w:r w:rsidDel="00000000" w:rsidR="00000000" w:rsidRPr="00000000">
        <w:rPr>
          <w:b w:val="1"/>
          <w:bCs w:val="1"/>
          <w:rtl w:val="0"/>
        </w:rPr>
        <w:t xml:space="preserve">an individual chunk</w:t>
      </w:r>
      <w:r w:rsidDel="00000000" w:rsidR="00000000" w:rsidRPr="00000000">
        <w:rPr>
          <w:rtl w:val="0"/>
        </w:rPr>
        <w:t xml:space="preserve"> in the vector DB whenever possible.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tables are too large, we chunk by </w:t>
      </w:r>
      <w:r w:rsidDel="00000000" w:rsidR="00000000" w:rsidRPr="00000000">
        <w:rPr>
          <w:i w:val="1"/>
          <w:iCs w:val="1"/>
          <w:rtl w:val="0"/>
        </w:rPr>
        <w:t xml:space="preserve">row ranges</w:t>
      </w:r>
      <w:r w:rsidDel="00000000" w:rsidR="00000000" w:rsidRPr="00000000">
        <w:rPr>
          <w:rtl w:val="0"/>
        </w:rPr>
        <w:t xml:space="preserve"> (preserving full rows and headers) and add overlap + strong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page_no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metadata for every table chunk to enable precise filtering at retrieval time (so retriever can return exact table(s) or row ranges).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