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B04C" w14:textId="7337CB9A" w:rsidR="00E31625" w:rsidRDefault="00E31625" w:rsidP="00E31625">
      <w:r>
        <w:t>1) R</w:t>
      </w:r>
      <w:r w:rsidRPr="00E31625">
        <w:t>esults table: MAE for the mean baseline, MAE for the median baseline, and MAE for linear regression model, all measured on the test set.</w:t>
      </w:r>
    </w:p>
    <w:tbl>
      <w:tblPr>
        <w:tblStyle w:val="TableGrid"/>
        <w:tblW w:w="0" w:type="auto"/>
        <w:tblLook w:val="04A0" w:firstRow="1" w:lastRow="0" w:firstColumn="1" w:lastColumn="0" w:noHBand="0" w:noVBand="1"/>
      </w:tblPr>
      <w:tblGrid>
        <w:gridCol w:w="4508"/>
        <w:gridCol w:w="4508"/>
      </w:tblGrid>
      <w:tr w:rsidR="00E31625" w14:paraId="1A1018C6" w14:textId="77777777" w:rsidTr="00E31625">
        <w:tc>
          <w:tcPr>
            <w:tcW w:w="4508" w:type="dxa"/>
          </w:tcPr>
          <w:p w14:paraId="796C5465" w14:textId="2E1B7E17" w:rsidR="00E31625" w:rsidRPr="00E31625" w:rsidRDefault="00E31625">
            <w:pPr>
              <w:rPr>
                <w:b/>
                <w:bCs/>
              </w:rPr>
            </w:pPr>
            <w:r>
              <w:rPr>
                <w:b/>
                <w:bCs/>
              </w:rPr>
              <w:t>Model</w:t>
            </w:r>
          </w:p>
        </w:tc>
        <w:tc>
          <w:tcPr>
            <w:tcW w:w="4508" w:type="dxa"/>
          </w:tcPr>
          <w:p w14:paraId="4BEE8FD1" w14:textId="42DCE0BE" w:rsidR="00E31625" w:rsidRPr="00E31625" w:rsidRDefault="00E31625">
            <w:pPr>
              <w:rPr>
                <w:b/>
                <w:bCs/>
              </w:rPr>
            </w:pPr>
            <w:r>
              <w:rPr>
                <w:b/>
                <w:bCs/>
              </w:rPr>
              <w:t>MAE</w:t>
            </w:r>
          </w:p>
        </w:tc>
      </w:tr>
      <w:tr w:rsidR="00E31625" w14:paraId="7439E547" w14:textId="77777777" w:rsidTr="00E31625">
        <w:tc>
          <w:tcPr>
            <w:tcW w:w="4508" w:type="dxa"/>
          </w:tcPr>
          <w:p w14:paraId="76932138" w14:textId="2FF883C0" w:rsidR="00E31625" w:rsidRDefault="00E31625">
            <w:r>
              <w:t>Mean baseline</w:t>
            </w:r>
          </w:p>
        </w:tc>
        <w:tc>
          <w:tcPr>
            <w:tcW w:w="4508" w:type="dxa"/>
          </w:tcPr>
          <w:p w14:paraId="056E5184" w14:textId="503D881D" w:rsidR="00E31625" w:rsidRDefault="00E31625">
            <w:r>
              <w:t>10.33 minutes</w:t>
            </w:r>
          </w:p>
        </w:tc>
      </w:tr>
      <w:tr w:rsidR="00E31625" w14:paraId="09098D50" w14:textId="77777777" w:rsidTr="00E31625">
        <w:tc>
          <w:tcPr>
            <w:tcW w:w="4508" w:type="dxa"/>
          </w:tcPr>
          <w:p w14:paraId="6C1DDB10" w14:textId="5ED3A976" w:rsidR="00E31625" w:rsidRDefault="00E31625">
            <w:r>
              <w:t>Median baseline</w:t>
            </w:r>
          </w:p>
        </w:tc>
        <w:tc>
          <w:tcPr>
            <w:tcW w:w="4508" w:type="dxa"/>
          </w:tcPr>
          <w:p w14:paraId="5069E1D5" w14:textId="381600E2" w:rsidR="00E31625" w:rsidRDefault="00E31625">
            <w:r>
              <w:t>10.32 minutes</w:t>
            </w:r>
          </w:p>
        </w:tc>
      </w:tr>
      <w:tr w:rsidR="00E31625" w14:paraId="4D5EE4B4" w14:textId="77777777" w:rsidTr="00E31625">
        <w:tc>
          <w:tcPr>
            <w:tcW w:w="4508" w:type="dxa"/>
          </w:tcPr>
          <w:p w14:paraId="4E7EDCE0" w14:textId="155E0EF4" w:rsidR="00E31625" w:rsidRDefault="00E31625">
            <w:r>
              <w:t>Linear Regression model</w:t>
            </w:r>
          </w:p>
        </w:tc>
        <w:tc>
          <w:tcPr>
            <w:tcW w:w="4508" w:type="dxa"/>
          </w:tcPr>
          <w:p w14:paraId="73EC5AA8" w14:textId="7ED5302C" w:rsidR="00E31625" w:rsidRDefault="00E31625" w:rsidP="00E31625">
            <w:r>
              <w:t>1.92 minutes</w:t>
            </w:r>
          </w:p>
        </w:tc>
      </w:tr>
    </w:tbl>
    <w:p w14:paraId="4D7F7122" w14:textId="315DE0CC" w:rsidR="00FC439D" w:rsidRDefault="00FC439D"/>
    <w:p w14:paraId="38A61683" w14:textId="3E162B53" w:rsidR="00E31625" w:rsidRDefault="00E31625" w:rsidP="00E31625">
      <w:r>
        <w:t xml:space="preserve">2) </w:t>
      </w:r>
      <w:r w:rsidRPr="00E31625">
        <w:t>Two sentences answering Task T2: did the 70/30 split with seed 7 change your conclusion, and what does that tell you about how much to trust a single split?</w:t>
      </w:r>
    </w:p>
    <w:p w14:paraId="16A922E8" w14:textId="6AA55484" w:rsidR="00E31625" w:rsidRDefault="00E31625">
      <w:r w:rsidRPr="00E31625">
        <w:t>The 70/30 split with seed 7 did not change my conclusion because the model's MAE was 2.10 minutes, which is still much lower than the baseline MAE of 10.32 minutes. This shows that the model's performance is reasonably consistent, but a single train/test split should not be trusted completely because different splits can produce different MAE values.</w:t>
      </w:r>
    </w:p>
    <w:sectPr w:rsidR="00E31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233"/>
    <w:multiLevelType w:val="hybridMultilevel"/>
    <w:tmpl w:val="1B92EF68"/>
    <w:lvl w:ilvl="0" w:tplc="62E204EC">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54DC4"/>
    <w:multiLevelType w:val="multilevel"/>
    <w:tmpl w:val="15C4743C"/>
    <w:lvl w:ilvl="0">
      <w:start w:val="1"/>
      <w:numFmt w:val="decimal"/>
      <w:lvlText w:val="%1"/>
      <w:lvlJc w:val="left"/>
      <w:pPr>
        <w:ind w:left="384" w:hanging="384"/>
      </w:pPr>
      <w:rPr>
        <w:rFonts w:hint="default"/>
      </w:rPr>
    </w:lvl>
    <w:lvl w:ilvl="1">
      <w:start w:val="9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6099228A"/>
    <w:multiLevelType w:val="multilevel"/>
    <w:tmpl w:val="9D345714"/>
    <w:lvl w:ilvl="0">
      <w:start w:val="1"/>
      <w:numFmt w:val="decimal"/>
      <w:lvlText w:val="%1"/>
      <w:lvlJc w:val="left"/>
      <w:pPr>
        <w:ind w:left="384" w:hanging="384"/>
      </w:pPr>
      <w:rPr>
        <w:rFonts w:hint="default"/>
      </w:rPr>
    </w:lvl>
    <w:lvl w:ilvl="1">
      <w:start w:val="9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73652ED8"/>
    <w:multiLevelType w:val="hybridMultilevel"/>
    <w:tmpl w:val="1AEE70FA"/>
    <w:lvl w:ilvl="0" w:tplc="520AA02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343439529">
    <w:abstractNumId w:val="0"/>
  </w:num>
  <w:num w:numId="2" w16cid:durableId="1573272661">
    <w:abstractNumId w:val="1"/>
  </w:num>
  <w:num w:numId="3" w16cid:durableId="575940901">
    <w:abstractNumId w:val="3"/>
  </w:num>
  <w:num w:numId="4" w16cid:durableId="2111970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48"/>
    <w:rsid w:val="00235B48"/>
    <w:rsid w:val="009528E4"/>
    <w:rsid w:val="00A81D7F"/>
    <w:rsid w:val="00E31625"/>
    <w:rsid w:val="00FC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8502"/>
  <w15:chartTrackingRefBased/>
  <w15:docId w15:val="{C4CCF052-7786-4007-A0B7-F71D74F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48"/>
    <w:rPr>
      <w:rFonts w:eastAsiaTheme="majorEastAsia" w:cstheme="majorBidi"/>
      <w:color w:val="272727" w:themeColor="text1" w:themeTint="D8"/>
    </w:rPr>
  </w:style>
  <w:style w:type="paragraph" w:styleId="Title">
    <w:name w:val="Title"/>
    <w:basedOn w:val="Normal"/>
    <w:next w:val="Normal"/>
    <w:link w:val="TitleChar"/>
    <w:uiPriority w:val="10"/>
    <w:qFormat/>
    <w:rsid w:val="00235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48"/>
    <w:pPr>
      <w:spacing w:before="160"/>
      <w:jc w:val="center"/>
    </w:pPr>
    <w:rPr>
      <w:i/>
      <w:iCs/>
      <w:color w:val="404040" w:themeColor="text1" w:themeTint="BF"/>
    </w:rPr>
  </w:style>
  <w:style w:type="character" w:customStyle="1" w:styleId="QuoteChar">
    <w:name w:val="Quote Char"/>
    <w:basedOn w:val="DefaultParagraphFont"/>
    <w:link w:val="Quote"/>
    <w:uiPriority w:val="29"/>
    <w:rsid w:val="00235B48"/>
    <w:rPr>
      <w:i/>
      <w:iCs/>
      <w:color w:val="404040" w:themeColor="text1" w:themeTint="BF"/>
    </w:rPr>
  </w:style>
  <w:style w:type="paragraph" w:styleId="ListParagraph">
    <w:name w:val="List Paragraph"/>
    <w:basedOn w:val="Normal"/>
    <w:uiPriority w:val="34"/>
    <w:qFormat/>
    <w:rsid w:val="00235B48"/>
    <w:pPr>
      <w:ind w:left="720"/>
      <w:contextualSpacing/>
    </w:pPr>
  </w:style>
  <w:style w:type="character" w:styleId="IntenseEmphasis">
    <w:name w:val="Intense Emphasis"/>
    <w:basedOn w:val="DefaultParagraphFont"/>
    <w:uiPriority w:val="21"/>
    <w:qFormat/>
    <w:rsid w:val="00235B48"/>
    <w:rPr>
      <w:i/>
      <w:iCs/>
      <w:color w:val="2F5496" w:themeColor="accent1" w:themeShade="BF"/>
    </w:rPr>
  </w:style>
  <w:style w:type="paragraph" w:styleId="IntenseQuote">
    <w:name w:val="Intense Quote"/>
    <w:basedOn w:val="Normal"/>
    <w:next w:val="Normal"/>
    <w:link w:val="IntenseQuoteChar"/>
    <w:uiPriority w:val="30"/>
    <w:qFormat/>
    <w:rsid w:val="00235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B48"/>
    <w:rPr>
      <w:i/>
      <w:iCs/>
      <w:color w:val="2F5496" w:themeColor="accent1" w:themeShade="BF"/>
    </w:rPr>
  </w:style>
  <w:style w:type="character" w:styleId="IntenseReference">
    <w:name w:val="Intense Reference"/>
    <w:basedOn w:val="DefaultParagraphFont"/>
    <w:uiPriority w:val="32"/>
    <w:qFormat/>
    <w:rsid w:val="00235B48"/>
    <w:rPr>
      <w:b/>
      <w:bCs/>
      <w:smallCaps/>
      <w:color w:val="2F5496" w:themeColor="accent1" w:themeShade="BF"/>
      <w:spacing w:val="5"/>
    </w:rPr>
  </w:style>
  <w:style w:type="table" w:styleId="TableGrid">
    <w:name w:val="Table Grid"/>
    <w:basedOn w:val="TableNormal"/>
    <w:uiPriority w:val="39"/>
    <w:rsid w:val="00E31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nainkamal arora</dc:creator>
  <cp:keywords/>
  <dc:description/>
  <cp:lastModifiedBy>nainkamal arora</cp:lastModifiedBy>
  <cp:revision>2</cp:revision>
  <dcterms:created xsi:type="dcterms:W3CDTF">2026-09-05T17:10:00Z</dcterms:created>
  <dcterms:modified xsi:type="dcterms:W3CDTF">2026-09-05T17:16:00Z</dcterms:modified>
</cp:coreProperties>
</file>