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Internal Report Template</w:t>
      </w:r>
    </w:p>
    <w:p>
      <w:r>
        <w:rPr>
          <w:b/>
        </w:rPr>
        <w:t xml:space="preserve">Classification: </w:t>
      </w:r>
      <w:r>
        <w:t>Internal</w:t>
      </w:r>
      <w:r>
        <w:rPr>
          <w:b/>
        </w:rPr>
        <w:br/>
        <w:t xml:space="preserve">Revision: </w:t>
      </w:r>
      <w:r>
        <w:t>1.5</w:t>
      </w:r>
      <w:r>
        <w:rPr>
          <w:b/>
        </w:rPr>
        <w:br/>
        <w:t xml:space="preserve">Author: </w:t>
      </w:r>
      <w:r>
        <w:t>Management Office</w:t>
      </w:r>
    </w:p>
    <w:p/>
    <w:p>
      <w:pPr>
        <w:pStyle w:val="Heading1"/>
      </w:pPr>
      <w:r>
        <w:t>Report Summary</w:t>
      </w:r>
    </w:p>
    <w:p>
      <w:r>
        <w:rPr>
          <w:sz w:val="22"/>
        </w:rPr>
        <w:t>This template provides the standard structure for internal reports requiring review, approval and archival.</w:t>
      </w:r>
    </w:p>
    <w:p>
      <w:pPr>
        <w:pStyle w:val="Heading1"/>
      </w:pPr>
      <w:r>
        <w:t>Executive Summary</w:t>
      </w:r>
    </w:p>
    <w:p>
      <w:r>
        <w:rPr>
          <w:sz w:val="22"/>
        </w:rPr>
        <w:t>[Insert summary of findings, risks and recommended actions.]</w:t>
      </w:r>
    </w:p>
    <w:p>
      <w:pPr>
        <w:pStyle w:val="Heading1"/>
      </w:pPr>
      <w:r>
        <w:t>Findings</w:t>
      </w:r>
    </w:p>
    <w:p>
      <w:pPr>
        <w:pStyle w:val="ListBullet"/>
      </w:pPr>
      <w:r>
        <w:t>[Finding one]</w:t>
      </w:r>
    </w:p>
    <w:p>
      <w:pPr>
        <w:pStyle w:val="ListBullet"/>
      </w:pPr>
      <w:r>
        <w:t>[Finding two]</w:t>
      </w:r>
    </w:p>
    <w:p>
      <w:pPr>
        <w:pStyle w:val="ListBullet"/>
      </w:pPr>
      <w:r>
        <w:t>[Finding three]</w:t>
      </w:r>
    </w:p>
    <w:p>
      <w:pPr>
        <w:pStyle w:val="Heading1"/>
      </w:pPr>
      <w:r>
        <w:t>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Recommendation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[Recommendation]</w:t>
            </w:r>
          </w:p>
        </w:tc>
        <w:tc>
          <w:tcPr>
            <w:tcW w:type="dxa" w:w="2880"/>
          </w:tcPr>
          <w:p>
            <w:r>
              <w:t>[High/Medium/Low]</w:t>
            </w:r>
          </w:p>
        </w:tc>
        <w:tc>
          <w:tcPr>
            <w:tcW w:type="dxa" w:w="2880"/>
          </w:tcPr>
          <w:p>
            <w:r>
              <w:t>[Owner]</w:t>
            </w:r>
          </w:p>
        </w:tc>
      </w:tr>
    </w:tbl>
    <w:p>
      <w:pPr>
        <w:pStyle w:val="Heading1"/>
      </w:pPr>
      <w:r>
        <w:t>Document History</w:t>
      </w:r>
    </w:p>
    <w:p>
      <w:r>
        <w:rPr>
          <w:sz w:val="22"/>
        </w:rPr>
        <w:t>Previous versions must be retained when modifications affect conclusions, approvals or responsibilities.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