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Notes de gravació de la reunió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Administració</w:t>
      </w:r>
    </w:p>
    <w:p/>
    <w:p>
      <w:pPr>
        <w:pStyle w:val="Heading1"/>
      </w:pPr>
      <w:r>
        <w:t>Revisió de gravació</w:t>
      </w:r>
    </w:p>
    <w:p>
      <w:r>
        <w:rPr>
          <w:sz w:val="22"/>
        </w:rPr>
        <w:t>La qualitat de gravació és generalment acceptable. Hi ha soroll de fons durant els primers deu minuts a causa de les tasques de manteniment del passadís.</w:t>
      </w:r>
    </w:p>
    <w:p>
      <w:r>
        <w:rPr>
          <w:sz w:val="22"/>
        </w:rPr>
        <w:t>Falten dos fragments curts de la gravació perquè el micròfon estava silenciat mentre s'intercanviaven documents.</w:t>
      </w:r>
    </w:p>
    <w:p>
      <w:pPr>
        <w:pStyle w:val="Heading1"/>
      </w:pPr>
      <w:r>
        <w:t>Temes confirmats</w:t>
      </w:r>
    </w:p>
    <w:p>
      <w:pPr>
        <w:pStyle w:val="ListBullet"/>
      </w:pPr>
      <w:r>
        <w:t>Revisions pressupostàries</w:t>
      </w:r>
    </w:p>
    <w:p>
      <w:pPr>
        <w:pStyle w:val="ListBullet"/>
      </w:pPr>
      <w:r>
        <w:t>Inventari de l'arxiu</w:t>
      </w:r>
    </w:p>
    <w:p>
      <w:pPr>
        <w:pStyle w:val="ListBullet"/>
      </w:pPr>
      <w:r>
        <w:t>Calendari de trasllat d'oficines</w:t>
      </w:r>
    </w:p>
    <w:p>
      <w:pPr>
        <w:pStyle w:val="ListBullet"/>
      </w:pPr>
      <w:r>
        <w:t>Personal del departament</w:t>
      </w:r>
    </w:p>
    <w:p>
      <w:pPr>
        <w:pStyle w:val="ListBullet"/>
      </w:pPr>
      <w:r>
        <w:t>Política de retenció de documents</w:t>
      </w:r>
    </w:p>
    <w:p>
      <w:r>
        <w:rPr>
          <w:sz w:val="22"/>
        </w:rPr>
        <w:t>Durant la reproducció, un participant fa referència a una llista d'empleats que no coincideix amb la còpia impresa distribuïda abans de la reunió. La discussió continua sense demanar aclariments.</w:t>
      </w:r>
    </w:p>
    <w:p>
      <w:r>
        <w:rPr>
          <w:sz w:val="22"/>
        </w:rPr>
        <w:t>Acció: conservar l'enregistrament original juntament amb l'acta escrita.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