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E5138B" w:rsidRDefault="0062482A" w:rsidP="00E5138B">
      <w:pPr>
        <w:jc w:val="center"/>
        <w:rPr>
          <w:rFonts w:ascii="Courier New" w:hAnsi="Courier New" w:cs="Courier New"/>
          <w:b/>
          <w:color w:val="FFFFFF" w:themeColor="background1"/>
          <w:sz w:val="24"/>
          <w:szCs w:val="24"/>
        </w:rPr>
      </w:pPr>
      <w:r>
        <w:rPr>
          <w:rFonts w:ascii="Courier New" w:hAnsi="Courier New" w:cs="Courier New"/>
          <w:b/>
          <w:noProof/>
          <w:color w:val="FFFFFF" w:themeColor="background1"/>
          <w:sz w:val="24"/>
          <w:szCs w:val="24"/>
          <w:lang w:eastAsia="es-AR"/>
        </w:rPr>
        <w:drawing>
          <wp:inline distT="0" distB="0" distL="0" distR="0">
            <wp:extent cx="1114425" cy="11144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ee—geometric hexagon_60197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3999" cy="1113999"/>
                    </a:xfrm>
                    <a:prstGeom prst="rect">
                      <a:avLst/>
                    </a:prstGeom>
                  </pic:spPr>
                </pic:pic>
              </a:graphicData>
            </a:graphic>
          </wp:inline>
        </w:drawing>
      </w:r>
    </w:p>
    <w:p w:rsidR="00E5138B" w:rsidRPr="00E5138B" w:rsidRDefault="00E5138B" w:rsidP="00E5138B">
      <w:pPr>
        <w:rPr>
          <w:rFonts w:ascii="Courier New" w:hAnsi="Courier New" w:cs="Courier New"/>
          <w:b/>
          <w:color w:val="BDC1C6"/>
          <w:sz w:val="24"/>
          <w:szCs w:val="24"/>
          <w:shd w:val="clear" w:color="auto" w:fill="202124"/>
        </w:rPr>
      </w:pPr>
      <w:r w:rsidRPr="00E5138B">
        <w:rPr>
          <w:rFonts w:ascii="Courier New" w:hAnsi="Courier New" w:cs="Courier New"/>
          <w:b/>
          <w:bCs/>
          <w:iCs/>
          <w:color w:val="FFFFFF" w:themeColor="background1"/>
          <w:sz w:val="24"/>
          <w:szCs w:val="24"/>
        </w:rPr>
        <w:t>“Multitudes y charlatanes han entrado en los espacios de criptomonedas y contratos inteligentes que no sólo carecen de matices cypherpunk, sino que odian los valores del cypherpunk, incluyendo los valores como la minimización de la confianza que le dan el valor de mercado a ciertas criptomonedas como Bitcoin</w:t>
      </w:r>
      <w:r w:rsidR="0062482A">
        <w:rPr>
          <w:rFonts w:ascii="Courier New" w:hAnsi="Courier New" w:cs="Courier New"/>
          <w:b/>
          <w:bCs/>
          <w:iCs/>
          <w:color w:val="FFFFFF" w:themeColor="background1"/>
          <w:sz w:val="24"/>
          <w:szCs w:val="24"/>
        </w:rPr>
        <w:t>”</w:t>
      </w:r>
    </w:p>
    <w:p w:rsidR="00E5138B" w:rsidRPr="00E5138B" w:rsidRDefault="00E5138B" w:rsidP="00E5138B">
      <w:pPr>
        <w:jc w:val="center"/>
        <w:rPr>
          <w:rFonts w:ascii="Courier New" w:hAnsi="Courier New" w:cs="Courier New"/>
          <w:b/>
          <w:color w:val="FFFFFF" w:themeColor="background1"/>
          <w:sz w:val="32"/>
          <w:szCs w:val="32"/>
        </w:rPr>
      </w:pPr>
      <w:r w:rsidRPr="00E5138B">
        <w:rPr>
          <w:rFonts w:ascii="Courier New" w:hAnsi="Courier New" w:cs="Courier New"/>
          <w:b/>
          <w:bCs/>
          <w:color w:val="FFFFFF" w:themeColor="background1"/>
          <w:sz w:val="32"/>
          <w:szCs w:val="32"/>
        </w:rPr>
        <w:t>Nick Szabo</w:t>
      </w:r>
    </w:p>
    <w:p w:rsidR="00E5138B" w:rsidRDefault="00E5138B" w:rsidP="003C06F5">
      <w:pPr>
        <w:jc w:val="center"/>
        <w:rPr>
          <w:rFonts w:ascii="Courier New" w:hAnsi="Courier New" w:cs="Courier New"/>
          <w:b/>
          <w:color w:val="FFFFFF" w:themeColor="background1"/>
          <w:sz w:val="24"/>
          <w:szCs w:val="24"/>
        </w:rPr>
      </w:pPr>
    </w:p>
    <w:p w:rsidR="0062482A" w:rsidRDefault="0062482A" w:rsidP="003C06F5">
      <w:pPr>
        <w:jc w:val="center"/>
        <w:rPr>
          <w:rFonts w:ascii="Courier New" w:hAnsi="Courier New" w:cs="Courier New"/>
          <w:b/>
          <w:color w:val="FFFFFF" w:themeColor="background1"/>
          <w:sz w:val="24"/>
          <w:szCs w:val="24"/>
        </w:rPr>
      </w:pPr>
    </w:p>
    <w:p w:rsidR="0062482A" w:rsidRPr="005C5FF2" w:rsidRDefault="0062482A" w:rsidP="003C06F5">
      <w:pPr>
        <w:jc w:val="center"/>
        <w:rPr>
          <w:rFonts w:ascii="Courier New" w:hAnsi="Courier New" w:cs="Courier New"/>
          <w:b/>
          <w:color w:val="FFFFFF" w:themeColor="background1"/>
          <w:sz w:val="28"/>
          <w:szCs w:val="28"/>
        </w:rPr>
      </w:pPr>
      <w:r w:rsidRPr="005C5FF2">
        <w:rPr>
          <w:rFonts w:ascii="Courier New" w:hAnsi="Courier New" w:cs="Courier New"/>
          <w:b/>
          <w:color w:val="FFFFFF" w:themeColor="background1"/>
          <w:sz w:val="28"/>
          <w:szCs w:val="28"/>
        </w:rPr>
        <w:t>ABSTRACT</w:t>
      </w:r>
    </w:p>
    <w:p w:rsidR="0062482A" w:rsidRPr="00E5138B" w:rsidRDefault="0062482A" w:rsidP="003C06F5">
      <w:pPr>
        <w:jc w:val="center"/>
        <w:rPr>
          <w:rFonts w:ascii="Courier New" w:hAnsi="Courier New" w:cs="Courier New"/>
          <w:b/>
          <w:color w:val="FFFFFF" w:themeColor="background1"/>
          <w:sz w:val="24"/>
          <w:szCs w:val="24"/>
        </w:rPr>
      </w:pPr>
    </w:p>
    <w:p w:rsidR="00843BB5" w:rsidRDefault="00843BB5" w:rsidP="00843BB5">
      <w:pPr>
        <w:rPr>
          <w:rFonts w:ascii="Courier New" w:hAnsi="Courier New" w:cs="Courier New"/>
          <w:b/>
          <w:color w:val="FFFFFF" w:themeColor="background1"/>
          <w:sz w:val="24"/>
          <w:szCs w:val="24"/>
        </w:rPr>
      </w:pPr>
      <w:r w:rsidRPr="00843BB5">
        <w:rPr>
          <w:rFonts w:ascii="Courier New" w:hAnsi="Courier New" w:cs="Courier New"/>
          <w:b/>
          <w:color w:val="FFFFFF" w:themeColor="background1"/>
          <w:sz w:val="24"/>
          <w:szCs w:val="24"/>
        </w:rPr>
        <w:t xml:space="preserve">En un mundo donde la privacidad financiera es cada vez más vulnerable y la libertad económica está bajo amenaza, es crucial tener opciones para proteger nuestros activos y mantener nuestras transacciones seguras. Con la creciente importancia de la privacidad en la era digital, se hace necesario contar con herramientas que permitan a los usuarios tener el control total de sus </w:t>
      </w:r>
      <w:r w:rsidR="00E5138B">
        <w:rPr>
          <w:rFonts w:ascii="Courier New" w:hAnsi="Courier New" w:cs="Courier New"/>
          <w:b/>
          <w:color w:val="FFFFFF" w:themeColor="background1"/>
          <w:sz w:val="24"/>
          <w:szCs w:val="24"/>
        </w:rPr>
        <w:t>datos</w:t>
      </w:r>
      <w:r w:rsidRPr="00843BB5">
        <w:rPr>
          <w:rFonts w:ascii="Courier New" w:hAnsi="Courier New" w:cs="Courier New"/>
          <w:b/>
          <w:color w:val="FFFFFF" w:themeColor="background1"/>
          <w:sz w:val="24"/>
          <w:szCs w:val="24"/>
        </w:rPr>
        <w:t xml:space="preserve"> y resguardar su privacidad. Es aquí donde entra en juego el contrato de ofuscación de transacciones de </w:t>
      </w:r>
      <w:proofErr w:type="spellStart"/>
      <w:r w:rsidR="0062482A">
        <w:rPr>
          <w:rFonts w:ascii="Courier New" w:hAnsi="Courier New" w:cs="Courier New"/>
          <w:b/>
          <w:color w:val="FFFFFF" w:themeColor="background1"/>
          <w:sz w:val="24"/>
          <w:szCs w:val="24"/>
        </w:rPr>
        <w:t>Algorithm</w:t>
      </w:r>
      <w:proofErr w:type="spellEnd"/>
      <w:r w:rsidR="0062482A">
        <w:rPr>
          <w:rFonts w:ascii="Courier New" w:hAnsi="Courier New" w:cs="Courier New"/>
          <w:b/>
          <w:color w:val="FFFFFF" w:themeColor="background1"/>
          <w:sz w:val="24"/>
          <w:szCs w:val="24"/>
        </w:rPr>
        <w:t xml:space="preserve"> </w:t>
      </w:r>
      <w:r w:rsidR="0062482A" w:rsidRPr="0062482A">
        <w:rPr>
          <w:rFonts w:ascii="Courier New" w:hAnsi="Courier New" w:cs="Courier New"/>
          <w:b/>
          <w:color w:val="FFFFFF" w:themeColor="background1"/>
          <w:sz w:val="24"/>
          <w:szCs w:val="24"/>
        </w:rPr>
        <w:t>X</w:t>
      </w:r>
      <w:r w:rsidRPr="00843BB5">
        <w:rPr>
          <w:rFonts w:ascii="Courier New" w:hAnsi="Courier New" w:cs="Courier New"/>
          <w:b/>
          <w:color w:val="FFFFFF" w:themeColor="background1"/>
          <w:sz w:val="24"/>
          <w:szCs w:val="24"/>
        </w:rPr>
        <w:t>, una solución para aquellos que buscan una mayor privacidad en sus transacciones y una forma de</w:t>
      </w:r>
      <w:r w:rsidR="00E5138B">
        <w:rPr>
          <w:rFonts w:ascii="Courier New" w:hAnsi="Courier New" w:cs="Courier New"/>
          <w:b/>
          <w:color w:val="FFFFFF" w:themeColor="background1"/>
          <w:sz w:val="24"/>
          <w:szCs w:val="24"/>
        </w:rPr>
        <w:t xml:space="preserve"> proteger su libertad digital.</w:t>
      </w:r>
    </w:p>
    <w:p w:rsidR="00E5138B" w:rsidRDefault="00E5138B" w:rsidP="00843BB5">
      <w:pPr>
        <w:rPr>
          <w:rFonts w:ascii="Courier New" w:hAnsi="Courier New" w:cs="Courier New"/>
          <w:b/>
          <w:color w:val="FFFFFF" w:themeColor="background1"/>
          <w:sz w:val="24"/>
          <w:szCs w:val="24"/>
        </w:rPr>
      </w:pPr>
    </w:p>
    <w:p w:rsidR="00E5138B" w:rsidRDefault="00E5138B" w:rsidP="00843BB5">
      <w:pPr>
        <w:rPr>
          <w:rFonts w:ascii="Courier New" w:hAnsi="Courier New" w:cs="Courier New"/>
          <w:b/>
          <w:color w:val="FFFFFF" w:themeColor="background1"/>
          <w:sz w:val="24"/>
          <w:szCs w:val="24"/>
        </w:rPr>
      </w:pPr>
    </w:p>
    <w:p w:rsidR="00E5138B" w:rsidRDefault="0062482A" w:rsidP="0062482A">
      <w:pPr>
        <w:jc w:val="center"/>
        <w:rPr>
          <w:rFonts w:ascii="Courier New" w:hAnsi="Courier New" w:cs="Courier New"/>
          <w:b/>
          <w:color w:val="FFFFFF" w:themeColor="background1"/>
          <w:sz w:val="24"/>
          <w:szCs w:val="24"/>
        </w:rPr>
      </w:pPr>
      <w:r>
        <w:rPr>
          <w:rFonts w:ascii="Courier New" w:hAnsi="Courier New" w:cs="Courier New"/>
          <w:b/>
          <w:noProof/>
          <w:color w:val="FFFFFF" w:themeColor="background1"/>
          <w:sz w:val="24"/>
          <w:szCs w:val="24"/>
          <w:lang w:eastAsia="es-AR"/>
        </w:rPr>
        <w:drawing>
          <wp:inline distT="0" distB="0" distL="0" distR="0" wp14:anchorId="3E21FA6E" wp14:editId="3891275A">
            <wp:extent cx="2924175" cy="292417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ee—geometric hexagon_60197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3832" cy="2923832"/>
                    </a:xfrm>
                    <a:prstGeom prst="rect">
                      <a:avLst/>
                    </a:prstGeom>
                  </pic:spPr>
                </pic:pic>
              </a:graphicData>
            </a:graphic>
          </wp:inline>
        </w:drawing>
      </w:r>
    </w:p>
    <w:p w:rsidR="00E5138B" w:rsidRDefault="00E5138B" w:rsidP="00843BB5">
      <w:pPr>
        <w:rPr>
          <w:rFonts w:ascii="Courier New" w:hAnsi="Courier New" w:cs="Courier New"/>
          <w:b/>
          <w:color w:val="FFFFFF" w:themeColor="background1"/>
          <w:sz w:val="24"/>
          <w:szCs w:val="24"/>
        </w:rPr>
      </w:pPr>
    </w:p>
    <w:p w:rsidR="0062482A" w:rsidRDefault="0062482A" w:rsidP="0062482A">
      <w:pPr>
        <w:rPr>
          <w:rFonts w:ascii="Courier New" w:hAnsi="Courier New" w:cs="Courier New"/>
          <w:b/>
          <w:color w:val="FFFFFF" w:themeColor="background1"/>
          <w:sz w:val="24"/>
          <w:szCs w:val="24"/>
        </w:rPr>
      </w:pPr>
    </w:p>
    <w:p w:rsidR="00E5138B" w:rsidRDefault="00E5138B" w:rsidP="0062482A">
      <w:pPr>
        <w:jc w:val="center"/>
        <w:rPr>
          <w:rFonts w:ascii="Courier New" w:hAnsi="Courier New" w:cs="Courier New"/>
          <w:b/>
          <w:color w:val="FFFFFF" w:themeColor="background1"/>
          <w:sz w:val="28"/>
          <w:szCs w:val="28"/>
        </w:rPr>
      </w:pPr>
      <w:r w:rsidRPr="00E5138B">
        <w:rPr>
          <w:rFonts w:ascii="Courier New" w:hAnsi="Courier New" w:cs="Courier New"/>
          <w:b/>
          <w:color w:val="FFFFFF" w:themeColor="background1"/>
          <w:sz w:val="28"/>
          <w:szCs w:val="28"/>
        </w:rPr>
        <w:t>Introducción</w:t>
      </w:r>
    </w:p>
    <w:p w:rsidR="0062482A" w:rsidRDefault="0062482A" w:rsidP="0062482A">
      <w:pPr>
        <w:jc w:val="center"/>
        <w:rPr>
          <w:rFonts w:ascii="Courier New" w:hAnsi="Courier New" w:cs="Courier New"/>
          <w:b/>
          <w:color w:val="FFFFFF" w:themeColor="background1"/>
          <w:sz w:val="28"/>
          <w:szCs w:val="28"/>
        </w:rPr>
      </w:pPr>
    </w:p>
    <w:p w:rsidR="00E5138B" w:rsidRDefault="00D86978" w:rsidP="00E5138B">
      <w:pPr>
        <w:rPr>
          <w:rFonts w:ascii="Courier New" w:hAnsi="Courier New" w:cs="Courier New"/>
          <w:b/>
          <w:color w:val="FFFFFF" w:themeColor="background1"/>
          <w:sz w:val="24"/>
          <w:szCs w:val="24"/>
        </w:rPr>
      </w:pPr>
      <w:r w:rsidRPr="00D86978">
        <w:rPr>
          <w:rFonts w:ascii="Courier New" w:hAnsi="Courier New" w:cs="Courier New"/>
          <w:b/>
          <w:color w:val="FFFFFF" w:themeColor="background1"/>
          <w:sz w:val="24"/>
          <w:szCs w:val="24"/>
        </w:rPr>
        <w:t>La introducción de un contrato inteligente debe comenzar con una presentación clara de su propósito y funcionalidad, incluyendo los problemas específicos que resuelve. En términos técnicos, se podría hacer referencia a la implementación de un conjunto de reglas y protocolos programados en un lenguaje de programación para automatizar la ejecución y cumplimiento de un contrato. Además, se puede mencionar que los contratos inteligentes son un tipo de aplicación descentralizada que se ejecuta en una cadena de bloques y se utiliza para garantizar la seguridad, privacidad y transparencia en las transacciones financieras y comerciales. Es importante destacar que estos contratos eliminan la necesidad de intermediarios y terceros confiables en las transacciones, lo que proporciona una mayor eficiencia, seguridad y confianza en el proceso.</w:t>
      </w:r>
    </w:p>
    <w:p w:rsidR="0062482A" w:rsidRPr="0062482A" w:rsidRDefault="00D86978" w:rsidP="0062482A">
      <w:pPr>
        <w:rPr>
          <w:rFonts w:ascii="Courier New" w:hAnsi="Courier New" w:cs="Courier New"/>
          <w:b/>
          <w:color w:val="FFFFFF" w:themeColor="background1"/>
          <w:sz w:val="24"/>
          <w:szCs w:val="24"/>
        </w:rPr>
      </w:pPr>
      <w:r w:rsidRPr="00D86978">
        <w:rPr>
          <w:rFonts w:ascii="Courier New" w:hAnsi="Courier New" w:cs="Courier New"/>
          <w:b/>
          <w:color w:val="FFFFFF" w:themeColor="background1"/>
          <w:sz w:val="24"/>
          <w:szCs w:val="24"/>
        </w:rPr>
        <w:t xml:space="preserve">Este contrato inteligente, llamado </w:t>
      </w:r>
      <w:proofErr w:type="spellStart"/>
      <w:r w:rsidR="0062482A" w:rsidRPr="0062482A">
        <w:rPr>
          <w:rFonts w:ascii="Courier New" w:hAnsi="Courier New" w:cs="Courier New"/>
          <w:b/>
          <w:color w:val="FFFFFF" w:themeColor="background1"/>
          <w:sz w:val="24"/>
          <w:szCs w:val="24"/>
        </w:rPr>
        <w:t>Algorithm</w:t>
      </w:r>
      <w:proofErr w:type="spellEnd"/>
      <w:r w:rsidR="0062482A" w:rsidRPr="0062482A">
        <w:rPr>
          <w:rFonts w:ascii="Courier New" w:hAnsi="Courier New" w:cs="Courier New"/>
          <w:b/>
          <w:color w:val="FFFFFF" w:themeColor="background1"/>
          <w:sz w:val="24"/>
          <w:szCs w:val="24"/>
        </w:rPr>
        <w:t xml:space="preserve"> X</w:t>
      </w:r>
    </w:p>
    <w:p w:rsidR="00D86978" w:rsidRPr="00D86978" w:rsidRDefault="00D86978" w:rsidP="00D86978">
      <w:pPr>
        <w:rPr>
          <w:rFonts w:ascii="Courier New" w:hAnsi="Courier New" w:cs="Courier New"/>
          <w:b/>
          <w:color w:val="FFFFFF" w:themeColor="background1"/>
          <w:sz w:val="24"/>
          <w:szCs w:val="24"/>
        </w:rPr>
      </w:pPr>
      <w:r w:rsidRPr="00D86978">
        <w:rPr>
          <w:rFonts w:ascii="Courier New" w:hAnsi="Courier New" w:cs="Courier New"/>
          <w:b/>
          <w:color w:val="FFFFFF" w:themeColor="background1"/>
          <w:sz w:val="24"/>
          <w:szCs w:val="24"/>
        </w:rPr>
        <w:t>, ha sido creado con el objetivo de ofrecer una solución a los problemas de privacidad y libertad financiera que enfrentan los usuarios de criptomonedas. En un mundo cada vez más digitalizado, es fundamental contar con herramientas que permitan proteger nuestra información personal y financiera de terceros malintencionados, así como tener control absoluto sobre nuestros activos digitales.</w:t>
      </w:r>
    </w:p>
    <w:p w:rsidR="00D86978" w:rsidRPr="00D86978" w:rsidRDefault="0062482A" w:rsidP="00D86978">
      <w:pPr>
        <w:rPr>
          <w:rFonts w:ascii="Courier New" w:hAnsi="Courier New" w:cs="Courier New"/>
          <w:b/>
          <w:color w:val="FFFFFF" w:themeColor="background1"/>
          <w:sz w:val="24"/>
          <w:szCs w:val="24"/>
        </w:rPr>
      </w:pPr>
      <w:proofErr w:type="spellStart"/>
      <w:r w:rsidRPr="0062482A">
        <w:rPr>
          <w:rFonts w:ascii="Courier New" w:hAnsi="Courier New" w:cs="Courier New"/>
          <w:b/>
          <w:color w:val="FFFFFF" w:themeColor="background1"/>
          <w:sz w:val="24"/>
          <w:szCs w:val="24"/>
        </w:rPr>
        <w:t>Algorithm</w:t>
      </w:r>
      <w:proofErr w:type="spellEnd"/>
      <w:r w:rsidRPr="0062482A">
        <w:rPr>
          <w:rFonts w:ascii="Courier New" w:hAnsi="Courier New" w:cs="Courier New"/>
          <w:b/>
          <w:color w:val="FFFFFF" w:themeColor="background1"/>
          <w:sz w:val="24"/>
          <w:szCs w:val="24"/>
        </w:rPr>
        <w:t xml:space="preserve"> X</w:t>
      </w:r>
      <w:r w:rsidR="00D86978" w:rsidRPr="00D86978">
        <w:rPr>
          <w:rFonts w:ascii="Courier New" w:hAnsi="Courier New" w:cs="Courier New"/>
          <w:b/>
          <w:color w:val="FFFFFF" w:themeColor="background1"/>
          <w:sz w:val="24"/>
          <w:szCs w:val="24"/>
        </w:rPr>
        <w:t xml:space="preserve">, construido sobre la tecnología </w:t>
      </w:r>
      <w:r>
        <w:rPr>
          <w:rFonts w:ascii="Courier New" w:hAnsi="Courier New" w:cs="Courier New"/>
          <w:b/>
          <w:color w:val="FFFFFF" w:themeColor="background1"/>
          <w:sz w:val="24"/>
          <w:szCs w:val="24"/>
        </w:rPr>
        <w:t xml:space="preserve">de la cadena de bloques </w:t>
      </w:r>
      <w:proofErr w:type="spellStart"/>
      <w:r>
        <w:rPr>
          <w:rFonts w:ascii="Courier New" w:hAnsi="Courier New" w:cs="Courier New"/>
          <w:b/>
          <w:color w:val="FFFFFF" w:themeColor="background1"/>
          <w:sz w:val="24"/>
          <w:szCs w:val="24"/>
        </w:rPr>
        <w:t>Polygon</w:t>
      </w:r>
      <w:proofErr w:type="spellEnd"/>
      <w:r>
        <w:rPr>
          <w:rFonts w:ascii="Courier New" w:hAnsi="Courier New" w:cs="Courier New"/>
          <w:b/>
          <w:color w:val="FFFFFF" w:themeColor="background1"/>
          <w:sz w:val="24"/>
          <w:szCs w:val="24"/>
        </w:rPr>
        <w:t xml:space="preserve"> MATIC</w:t>
      </w:r>
      <w:r w:rsidR="00D86978" w:rsidRPr="00D86978">
        <w:rPr>
          <w:rFonts w:ascii="Courier New" w:hAnsi="Courier New" w:cs="Courier New"/>
          <w:b/>
          <w:color w:val="FFFFFF" w:themeColor="background1"/>
          <w:sz w:val="24"/>
          <w:szCs w:val="24"/>
        </w:rPr>
        <w:t xml:space="preserve">, ofrece un alto nivel de privacidad al utilizar una función de transferencia que oculta el origen y destino de las transacciones. Además, cuenta con una función para generar códigos aleatorios que permiten a los usuarios retirar sus fondos de manera segura y privada. Todo esto sin comprometer la seguridad y transparencia que caracterizan a la tecnología </w:t>
      </w:r>
      <w:proofErr w:type="spellStart"/>
      <w:r w:rsidR="00D86978" w:rsidRPr="00D86978">
        <w:rPr>
          <w:rFonts w:ascii="Courier New" w:hAnsi="Courier New" w:cs="Courier New"/>
          <w:b/>
          <w:color w:val="FFFFFF" w:themeColor="background1"/>
          <w:sz w:val="24"/>
          <w:szCs w:val="24"/>
        </w:rPr>
        <w:t>blockchain</w:t>
      </w:r>
      <w:proofErr w:type="spellEnd"/>
      <w:r w:rsidR="00D86978" w:rsidRPr="00D86978">
        <w:rPr>
          <w:rFonts w:ascii="Courier New" w:hAnsi="Courier New" w:cs="Courier New"/>
          <w:b/>
          <w:color w:val="FFFFFF" w:themeColor="background1"/>
          <w:sz w:val="24"/>
          <w:szCs w:val="24"/>
        </w:rPr>
        <w:t>.</w:t>
      </w:r>
    </w:p>
    <w:p w:rsidR="00D86978" w:rsidRPr="00D86978" w:rsidRDefault="00D86978" w:rsidP="00D86978">
      <w:pPr>
        <w:rPr>
          <w:rFonts w:ascii="Courier New" w:hAnsi="Courier New" w:cs="Courier New"/>
          <w:b/>
          <w:color w:val="FFFFFF" w:themeColor="background1"/>
          <w:sz w:val="24"/>
          <w:szCs w:val="24"/>
        </w:rPr>
      </w:pPr>
      <w:r w:rsidRPr="00D86978">
        <w:rPr>
          <w:rFonts w:ascii="Courier New" w:hAnsi="Courier New" w:cs="Courier New"/>
          <w:b/>
          <w:color w:val="FFFFFF" w:themeColor="background1"/>
          <w:sz w:val="24"/>
          <w:szCs w:val="24"/>
        </w:rPr>
        <w:t xml:space="preserve">Creemos firmemente que el acceso a la libertad financiera es un derecho fundamental, y </w:t>
      </w:r>
      <w:proofErr w:type="spellStart"/>
      <w:r w:rsidR="0062482A" w:rsidRPr="0062482A">
        <w:rPr>
          <w:rFonts w:ascii="Courier New" w:hAnsi="Courier New" w:cs="Courier New"/>
          <w:b/>
          <w:color w:val="FFFFFF" w:themeColor="background1"/>
          <w:sz w:val="24"/>
          <w:szCs w:val="24"/>
        </w:rPr>
        <w:t>Algorithm</w:t>
      </w:r>
      <w:proofErr w:type="spellEnd"/>
      <w:r w:rsidR="0062482A" w:rsidRPr="0062482A">
        <w:rPr>
          <w:rFonts w:ascii="Courier New" w:hAnsi="Courier New" w:cs="Courier New"/>
          <w:b/>
          <w:color w:val="FFFFFF" w:themeColor="background1"/>
          <w:sz w:val="24"/>
          <w:szCs w:val="24"/>
        </w:rPr>
        <w:t xml:space="preserve"> X</w:t>
      </w:r>
      <w:r w:rsidR="0062482A">
        <w:rPr>
          <w:rFonts w:ascii="Courier New" w:hAnsi="Courier New" w:cs="Courier New"/>
          <w:b/>
          <w:color w:val="FFFFFF" w:themeColor="background1"/>
          <w:sz w:val="24"/>
          <w:szCs w:val="24"/>
        </w:rPr>
        <w:t xml:space="preserve"> </w:t>
      </w:r>
      <w:r w:rsidRPr="00D86978">
        <w:rPr>
          <w:rFonts w:ascii="Courier New" w:hAnsi="Courier New" w:cs="Courier New"/>
          <w:b/>
          <w:color w:val="FFFFFF" w:themeColor="background1"/>
          <w:sz w:val="24"/>
          <w:szCs w:val="24"/>
        </w:rPr>
        <w:t>es nuestra contribución a este objetivo. En este contrato, no solo encontrarás una solución a tus necesidades de privacidad y seguridad en el manejo de criptomonedas, sino también una invitación a reflexionar sobre la importancia de la libertad financiera y la necesidad de protegerla.</w:t>
      </w:r>
    </w:p>
    <w:p w:rsidR="00D86978" w:rsidRPr="00D86978" w:rsidRDefault="00D86978" w:rsidP="00E5138B">
      <w:pPr>
        <w:rPr>
          <w:rFonts w:ascii="Courier New" w:hAnsi="Courier New" w:cs="Courier New"/>
          <w:b/>
          <w:color w:val="FFFFFF" w:themeColor="background1"/>
          <w:sz w:val="24"/>
          <w:szCs w:val="24"/>
        </w:rPr>
      </w:pPr>
    </w:p>
    <w:p w:rsidR="00843BB5" w:rsidRDefault="00843BB5" w:rsidP="00843BB5">
      <w:pPr>
        <w:rPr>
          <w:rFonts w:ascii="Courier New" w:hAnsi="Courier New" w:cs="Courier New"/>
          <w:b/>
          <w:sz w:val="24"/>
          <w:szCs w:val="24"/>
        </w:rPr>
      </w:pPr>
    </w:p>
    <w:p w:rsidR="00843BB5" w:rsidRDefault="00843BB5" w:rsidP="003C06F5">
      <w:pPr>
        <w:jc w:val="center"/>
        <w:rPr>
          <w:rFonts w:ascii="Courier New" w:hAnsi="Courier New" w:cs="Courier New"/>
          <w:b/>
          <w:sz w:val="24"/>
          <w:szCs w:val="24"/>
        </w:rPr>
      </w:pPr>
    </w:p>
    <w:p w:rsidR="00843BB5" w:rsidRDefault="00843BB5" w:rsidP="003C06F5">
      <w:pPr>
        <w:jc w:val="center"/>
        <w:rPr>
          <w:rFonts w:ascii="Courier New" w:hAnsi="Courier New" w:cs="Courier New"/>
          <w:b/>
          <w:sz w:val="24"/>
          <w:szCs w:val="24"/>
        </w:rPr>
      </w:pPr>
    </w:p>
    <w:p w:rsidR="005C5FF2" w:rsidRDefault="005C5FF2" w:rsidP="003C06F5">
      <w:pPr>
        <w:jc w:val="center"/>
        <w:rPr>
          <w:rFonts w:ascii="Courier New" w:hAnsi="Courier New" w:cs="Courier New"/>
          <w:b/>
          <w:sz w:val="28"/>
          <w:szCs w:val="28"/>
        </w:rPr>
      </w:pPr>
    </w:p>
    <w:p w:rsidR="00843BB5" w:rsidRDefault="0062482A" w:rsidP="003C06F5">
      <w:pPr>
        <w:jc w:val="center"/>
        <w:rPr>
          <w:rFonts w:ascii="Courier New" w:hAnsi="Courier New" w:cs="Courier New"/>
          <w:b/>
          <w:sz w:val="28"/>
          <w:szCs w:val="28"/>
        </w:rPr>
      </w:pPr>
      <w:r w:rsidRPr="005C5FF2">
        <w:rPr>
          <w:rFonts w:ascii="Courier New" w:hAnsi="Courier New" w:cs="Courier New"/>
          <w:b/>
          <w:sz w:val="28"/>
          <w:szCs w:val="28"/>
        </w:rPr>
        <w:t>VENTAJAS</w:t>
      </w:r>
    </w:p>
    <w:p w:rsidR="005C5FF2" w:rsidRDefault="005C5FF2" w:rsidP="005C5FF2">
      <w:pPr>
        <w:rPr>
          <w:rFonts w:ascii="Courier New" w:hAnsi="Courier New" w:cs="Courier New"/>
          <w:b/>
          <w:sz w:val="28"/>
          <w:szCs w:val="28"/>
        </w:rPr>
      </w:pPr>
    </w:p>
    <w:p w:rsidR="005C5FF2" w:rsidRPr="005C5FF2" w:rsidRDefault="005C5FF2" w:rsidP="005C5FF2">
      <w:pPr>
        <w:rPr>
          <w:rFonts w:ascii="Courier New" w:hAnsi="Courier New" w:cs="Courier New"/>
          <w:b/>
          <w:sz w:val="24"/>
          <w:szCs w:val="24"/>
        </w:rPr>
      </w:pPr>
      <w:r w:rsidRPr="005C5FF2">
        <w:rPr>
          <w:rFonts w:ascii="Courier New" w:hAnsi="Courier New" w:cs="Courier New"/>
          <w:b/>
          <w:sz w:val="24"/>
          <w:szCs w:val="24"/>
        </w:rPr>
        <w:t xml:space="preserve">La privacidad es una de las mayores ventajas que ofrece nuestro contrato de ofuscación de transacciones. En la red de </w:t>
      </w:r>
      <w:proofErr w:type="spellStart"/>
      <w:r w:rsidRPr="005C5FF2">
        <w:rPr>
          <w:rFonts w:ascii="Courier New" w:hAnsi="Courier New" w:cs="Courier New"/>
          <w:b/>
          <w:sz w:val="24"/>
          <w:szCs w:val="24"/>
        </w:rPr>
        <w:t>Polygon</w:t>
      </w:r>
      <w:proofErr w:type="spellEnd"/>
      <w:r w:rsidRPr="005C5FF2">
        <w:rPr>
          <w:rFonts w:ascii="Courier New" w:hAnsi="Courier New" w:cs="Courier New"/>
          <w:b/>
          <w:sz w:val="24"/>
          <w:szCs w:val="24"/>
        </w:rPr>
        <w:t xml:space="preserve">, las transacciones son públicas y cualquier persona puede rastrear las transacciones de cualquier dirección. Sin embargo, nuestro contrato ofrece una solución para aquellos usuarios que desean mantener sus transacciones privadas. Al ofuscar las transacciones, nuestro contrato asegura que las transacciones no se puedan rastrear a una dirección específica. Esto se logra mediante la generación de direcciones aleatorias y la división de los </w:t>
      </w:r>
      <w:proofErr w:type="spellStart"/>
      <w:r w:rsidRPr="005C5FF2">
        <w:rPr>
          <w:rFonts w:ascii="Courier New" w:hAnsi="Courier New" w:cs="Courier New"/>
          <w:b/>
          <w:sz w:val="24"/>
          <w:szCs w:val="24"/>
        </w:rPr>
        <w:t>tokens</w:t>
      </w:r>
      <w:proofErr w:type="spellEnd"/>
      <w:r w:rsidRPr="005C5FF2">
        <w:rPr>
          <w:rFonts w:ascii="Courier New" w:hAnsi="Courier New" w:cs="Courier New"/>
          <w:b/>
          <w:sz w:val="24"/>
          <w:szCs w:val="24"/>
        </w:rPr>
        <w:t xml:space="preserve"> en partes iguales que se transfieren a estas direcciones. De esta manera, no se puede vincular una dirección específica con una transacción determinada.</w:t>
      </w:r>
    </w:p>
    <w:p w:rsidR="005C5FF2" w:rsidRPr="005C5FF2" w:rsidRDefault="005C5FF2" w:rsidP="005C5FF2">
      <w:pPr>
        <w:rPr>
          <w:rFonts w:ascii="Courier New" w:hAnsi="Courier New" w:cs="Courier New"/>
          <w:b/>
          <w:sz w:val="24"/>
          <w:szCs w:val="24"/>
        </w:rPr>
      </w:pPr>
      <w:r w:rsidRPr="005C5FF2">
        <w:rPr>
          <w:rFonts w:ascii="Courier New" w:hAnsi="Courier New" w:cs="Courier New"/>
          <w:b/>
          <w:sz w:val="24"/>
          <w:szCs w:val="24"/>
        </w:rPr>
        <w:t xml:space="preserve">La seguridad es otra ventaja importante de nuestro contrato. Al dividir los </w:t>
      </w:r>
      <w:proofErr w:type="spellStart"/>
      <w:r w:rsidRPr="005C5FF2">
        <w:rPr>
          <w:rFonts w:ascii="Courier New" w:hAnsi="Courier New" w:cs="Courier New"/>
          <w:b/>
          <w:sz w:val="24"/>
          <w:szCs w:val="24"/>
        </w:rPr>
        <w:t>tokens</w:t>
      </w:r>
      <w:proofErr w:type="spellEnd"/>
      <w:r w:rsidRPr="005C5FF2">
        <w:rPr>
          <w:rFonts w:ascii="Courier New" w:hAnsi="Courier New" w:cs="Courier New"/>
          <w:b/>
          <w:sz w:val="24"/>
          <w:szCs w:val="24"/>
        </w:rPr>
        <w:t xml:space="preserve"> en partes iguales y transferirlos a direcciones aleatorias, nuestro contrato reduce el riesgo de pérdida o robo de </w:t>
      </w:r>
      <w:proofErr w:type="spellStart"/>
      <w:r w:rsidRPr="005C5FF2">
        <w:rPr>
          <w:rFonts w:ascii="Courier New" w:hAnsi="Courier New" w:cs="Courier New"/>
          <w:b/>
          <w:sz w:val="24"/>
          <w:szCs w:val="24"/>
        </w:rPr>
        <w:t>tokens</w:t>
      </w:r>
      <w:proofErr w:type="spellEnd"/>
      <w:r w:rsidRPr="005C5FF2">
        <w:rPr>
          <w:rFonts w:ascii="Courier New" w:hAnsi="Courier New" w:cs="Courier New"/>
          <w:b/>
          <w:sz w:val="24"/>
          <w:szCs w:val="24"/>
        </w:rPr>
        <w:t xml:space="preserve">. En caso de que un atacante pueda obtener acceso a una de las direcciones aleatorias, solo tendría acceso a una fracción de los </w:t>
      </w:r>
      <w:proofErr w:type="spellStart"/>
      <w:r w:rsidRPr="005C5FF2">
        <w:rPr>
          <w:rFonts w:ascii="Courier New" w:hAnsi="Courier New" w:cs="Courier New"/>
          <w:b/>
          <w:sz w:val="24"/>
          <w:szCs w:val="24"/>
        </w:rPr>
        <w:t>tokens</w:t>
      </w:r>
      <w:proofErr w:type="spellEnd"/>
      <w:r w:rsidRPr="005C5FF2">
        <w:rPr>
          <w:rFonts w:ascii="Courier New" w:hAnsi="Courier New" w:cs="Courier New"/>
          <w:b/>
          <w:sz w:val="24"/>
          <w:szCs w:val="24"/>
        </w:rPr>
        <w:t>, en lugar de la totalidad.</w:t>
      </w:r>
    </w:p>
    <w:p w:rsidR="005C5FF2" w:rsidRPr="005C5FF2" w:rsidRDefault="005C5FF2" w:rsidP="005C5FF2">
      <w:pPr>
        <w:rPr>
          <w:rFonts w:ascii="Courier New" w:hAnsi="Courier New" w:cs="Courier New"/>
          <w:b/>
          <w:sz w:val="24"/>
          <w:szCs w:val="24"/>
        </w:rPr>
      </w:pPr>
      <w:r w:rsidRPr="005C5FF2">
        <w:rPr>
          <w:rFonts w:ascii="Courier New" w:hAnsi="Courier New" w:cs="Courier New"/>
          <w:b/>
          <w:sz w:val="24"/>
          <w:szCs w:val="24"/>
        </w:rPr>
        <w:t xml:space="preserve">Nuestro contrato también ofrece una solución para aquellos usuarios que desean enviar grandes cantidades de </w:t>
      </w:r>
      <w:proofErr w:type="spellStart"/>
      <w:r w:rsidRPr="005C5FF2">
        <w:rPr>
          <w:rFonts w:ascii="Courier New" w:hAnsi="Courier New" w:cs="Courier New"/>
          <w:b/>
          <w:sz w:val="24"/>
          <w:szCs w:val="24"/>
        </w:rPr>
        <w:t>tokens</w:t>
      </w:r>
      <w:proofErr w:type="spellEnd"/>
      <w:r w:rsidRPr="005C5FF2">
        <w:rPr>
          <w:rFonts w:ascii="Courier New" w:hAnsi="Courier New" w:cs="Courier New"/>
          <w:b/>
          <w:sz w:val="24"/>
          <w:szCs w:val="24"/>
        </w:rPr>
        <w:t xml:space="preserve"> sin revelar la dirección del destinatario final. Al dividir los </w:t>
      </w:r>
      <w:proofErr w:type="spellStart"/>
      <w:r w:rsidRPr="005C5FF2">
        <w:rPr>
          <w:rFonts w:ascii="Courier New" w:hAnsi="Courier New" w:cs="Courier New"/>
          <w:b/>
          <w:sz w:val="24"/>
          <w:szCs w:val="24"/>
        </w:rPr>
        <w:t>tokens</w:t>
      </w:r>
      <w:proofErr w:type="spellEnd"/>
      <w:r w:rsidRPr="005C5FF2">
        <w:rPr>
          <w:rFonts w:ascii="Courier New" w:hAnsi="Courier New" w:cs="Courier New"/>
          <w:b/>
          <w:sz w:val="24"/>
          <w:szCs w:val="24"/>
        </w:rPr>
        <w:t xml:space="preserve"> en partes iguales y transferirlos a direcciones aleatorias, nuestro contrato garantiza que el destinatario final reciba la cantidad total de </w:t>
      </w:r>
      <w:proofErr w:type="spellStart"/>
      <w:r w:rsidRPr="005C5FF2">
        <w:rPr>
          <w:rFonts w:ascii="Courier New" w:hAnsi="Courier New" w:cs="Courier New"/>
          <w:b/>
          <w:sz w:val="24"/>
          <w:szCs w:val="24"/>
        </w:rPr>
        <w:t>tokens</w:t>
      </w:r>
      <w:proofErr w:type="spellEnd"/>
      <w:r w:rsidRPr="005C5FF2">
        <w:rPr>
          <w:rFonts w:ascii="Courier New" w:hAnsi="Courier New" w:cs="Courier New"/>
          <w:b/>
          <w:sz w:val="24"/>
          <w:szCs w:val="24"/>
        </w:rPr>
        <w:t>, sin que se revele su dirección.</w:t>
      </w:r>
    </w:p>
    <w:p w:rsidR="005C5FF2" w:rsidRPr="005C5FF2" w:rsidRDefault="005C5FF2" w:rsidP="005C5FF2">
      <w:pPr>
        <w:rPr>
          <w:rFonts w:ascii="Courier New" w:hAnsi="Courier New" w:cs="Courier New"/>
          <w:b/>
          <w:sz w:val="24"/>
          <w:szCs w:val="24"/>
        </w:rPr>
      </w:pPr>
      <w:r w:rsidRPr="005C5FF2">
        <w:rPr>
          <w:rFonts w:ascii="Courier New" w:hAnsi="Courier New" w:cs="Courier New"/>
          <w:b/>
          <w:sz w:val="24"/>
          <w:szCs w:val="24"/>
        </w:rPr>
        <w:t xml:space="preserve">Además, nuestro contrato es fácil de usar y se puede acceder a él desde cualquier billetera compatible con la red de </w:t>
      </w:r>
      <w:proofErr w:type="spellStart"/>
      <w:r w:rsidRPr="005C5FF2">
        <w:rPr>
          <w:rFonts w:ascii="Courier New" w:hAnsi="Courier New" w:cs="Courier New"/>
          <w:b/>
          <w:sz w:val="24"/>
          <w:szCs w:val="24"/>
        </w:rPr>
        <w:t>Polygon</w:t>
      </w:r>
      <w:proofErr w:type="spellEnd"/>
      <w:r w:rsidRPr="005C5FF2">
        <w:rPr>
          <w:rFonts w:ascii="Courier New" w:hAnsi="Courier New" w:cs="Courier New"/>
          <w:b/>
          <w:sz w:val="24"/>
          <w:szCs w:val="24"/>
        </w:rPr>
        <w:t xml:space="preserve">. Los usuarios simplemente tienen que generar un código de transferencia y enviar sus </w:t>
      </w:r>
      <w:proofErr w:type="spellStart"/>
      <w:r w:rsidRPr="005C5FF2">
        <w:rPr>
          <w:rFonts w:ascii="Courier New" w:hAnsi="Courier New" w:cs="Courier New"/>
          <w:b/>
          <w:sz w:val="24"/>
          <w:szCs w:val="24"/>
        </w:rPr>
        <w:t>tokens</w:t>
      </w:r>
      <w:proofErr w:type="spellEnd"/>
      <w:r w:rsidRPr="005C5FF2">
        <w:rPr>
          <w:rFonts w:ascii="Courier New" w:hAnsi="Courier New" w:cs="Courier New"/>
          <w:b/>
          <w:sz w:val="24"/>
          <w:szCs w:val="24"/>
        </w:rPr>
        <w:t xml:space="preserve"> a la dirección proporcionada. Una vez que se han confirmado las transacciones, los usuarios pueden reclamar sus </w:t>
      </w:r>
      <w:proofErr w:type="spellStart"/>
      <w:r w:rsidRPr="005C5FF2">
        <w:rPr>
          <w:rFonts w:ascii="Courier New" w:hAnsi="Courier New" w:cs="Courier New"/>
          <w:b/>
          <w:sz w:val="24"/>
          <w:szCs w:val="24"/>
        </w:rPr>
        <w:t>tokens</w:t>
      </w:r>
      <w:proofErr w:type="spellEnd"/>
      <w:r w:rsidRPr="005C5FF2">
        <w:rPr>
          <w:rFonts w:ascii="Courier New" w:hAnsi="Courier New" w:cs="Courier New"/>
          <w:b/>
          <w:sz w:val="24"/>
          <w:szCs w:val="24"/>
        </w:rPr>
        <w:t xml:space="preserve"> utilizando el mismo código de transferencia. Los </w:t>
      </w:r>
      <w:proofErr w:type="spellStart"/>
      <w:r w:rsidRPr="005C5FF2">
        <w:rPr>
          <w:rFonts w:ascii="Courier New" w:hAnsi="Courier New" w:cs="Courier New"/>
          <w:b/>
          <w:sz w:val="24"/>
          <w:szCs w:val="24"/>
        </w:rPr>
        <w:t>tokens</w:t>
      </w:r>
      <w:proofErr w:type="spellEnd"/>
      <w:r w:rsidRPr="005C5FF2">
        <w:rPr>
          <w:rFonts w:ascii="Courier New" w:hAnsi="Courier New" w:cs="Courier New"/>
          <w:b/>
          <w:sz w:val="24"/>
          <w:szCs w:val="24"/>
        </w:rPr>
        <w:t xml:space="preserve"> se enviarán a su dirección de billetera especificada.</w:t>
      </w:r>
    </w:p>
    <w:p w:rsidR="005C5FF2" w:rsidRPr="005C5FF2" w:rsidRDefault="005C5FF2" w:rsidP="005C5FF2">
      <w:pPr>
        <w:rPr>
          <w:rFonts w:ascii="Courier New" w:hAnsi="Courier New" w:cs="Courier New"/>
          <w:b/>
          <w:sz w:val="24"/>
          <w:szCs w:val="24"/>
        </w:rPr>
      </w:pPr>
      <w:r w:rsidRPr="005C5FF2">
        <w:rPr>
          <w:rFonts w:ascii="Courier New" w:hAnsi="Courier New" w:cs="Courier New"/>
          <w:b/>
          <w:sz w:val="24"/>
          <w:szCs w:val="24"/>
        </w:rPr>
        <w:t xml:space="preserve">En resumen, nuestro contrato de ofuscación de transacciones ofrece una solución para aquellos usuarios que desean mantener sus transacciones privadas y seguras. Además, ofrece una solución para aquellos usuarios que desean enviar grandes cantidades de </w:t>
      </w:r>
      <w:proofErr w:type="spellStart"/>
      <w:r w:rsidRPr="005C5FF2">
        <w:rPr>
          <w:rFonts w:ascii="Courier New" w:hAnsi="Courier New" w:cs="Courier New"/>
          <w:b/>
          <w:sz w:val="24"/>
          <w:szCs w:val="24"/>
        </w:rPr>
        <w:t>tokens</w:t>
      </w:r>
      <w:proofErr w:type="spellEnd"/>
      <w:r w:rsidRPr="005C5FF2">
        <w:rPr>
          <w:rFonts w:ascii="Courier New" w:hAnsi="Courier New" w:cs="Courier New"/>
          <w:b/>
          <w:sz w:val="24"/>
          <w:szCs w:val="24"/>
        </w:rPr>
        <w:t xml:space="preserve"> sin revelar la dirección del destinatario final. Nuestro contrato es fácil de usar y se puede acceder desde cualquier billetera compatible con la red de </w:t>
      </w:r>
      <w:proofErr w:type="spellStart"/>
      <w:r w:rsidRPr="005C5FF2">
        <w:rPr>
          <w:rFonts w:ascii="Courier New" w:hAnsi="Courier New" w:cs="Courier New"/>
          <w:b/>
          <w:sz w:val="24"/>
          <w:szCs w:val="24"/>
        </w:rPr>
        <w:t>Polygon</w:t>
      </w:r>
      <w:proofErr w:type="spellEnd"/>
      <w:r w:rsidRPr="005C5FF2">
        <w:rPr>
          <w:rFonts w:ascii="Courier New" w:hAnsi="Courier New" w:cs="Courier New"/>
          <w:b/>
          <w:sz w:val="24"/>
          <w:szCs w:val="24"/>
        </w:rPr>
        <w:t>.</w:t>
      </w:r>
    </w:p>
    <w:p w:rsidR="005C5FF2" w:rsidRPr="005C5FF2" w:rsidRDefault="005C5FF2" w:rsidP="005C5FF2">
      <w:pPr>
        <w:rPr>
          <w:rFonts w:ascii="Courier New" w:hAnsi="Courier New" w:cs="Courier New"/>
          <w:b/>
          <w:sz w:val="24"/>
          <w:szCs w:val="24"/>
        </w:rPr>
      </w:pPr>
    </w:p>
    <w:p w:rsidR="00843BB5" w:rsidRDefault="00843BB5" w:rsidP="003C06F5">
      <w:pPr>
        <w:jc w:val="center"/>
        <w:rPr>
          <w:rFonts w:ascii="Courier New" w:hAnsi="Courier New" w:cs="Courier New"/>
          <w:b/>
          <w:sz w:val="24"/>
          <w:szCs w:val="24"/>
        </w:rPr>
      </w:pPr>
    </w:p>
    <w:p w:rsidR="00843BB5" w:rsidRDefault="00843BB5" w:rsidP="003C06F5">
      <w:pPr>
        <w:jc w:val="center"/>
        <w:rPr>
          <w:rFonts w:ascii="Courier New" w:hAnsi="Courier New" w:cs="Courier New"/>
          <w:b/>
          <w:sz w:val="24"/>
          <w:szCs w:val="24"/>
        </w:rPr>
      </w:pPr>
    </w:p>
    <w:p w:rsidR="005C5FF2" w:rsidRDefault="005C5FF2" w:rsidP="003C06F5">
      <w:pPr>
        <w:jc w:val="center"/>
        <w:rPr>
          <w:rFonts w:ascii="Courier New" w:hAnsi="Courier New" w:cs="Courier New"/>
          <w:b/>
          <w:sz w:val="24"/>
          <w:szCs w:val="24"/>
        </w:rPr>
      </w:pPr>
    </w:p>
    <w:p w:rsidR="00843BB5" w:rsidRDefault="000130AD" w:rsidP="003C06F5">
      <w:pPr>
        <w:jc w:val="center"/>
        <w:rPr>
          <w:rFonts w:ascii="Courier New" w:hAnsi="Courier New" w:cs="Courier New"/>
          <w:b/>
          <w:sz w:val="28"/>
          <w:szCs w:val="28"/>
        </w:rPr>
      </w:pPr>
      <w:r w:rsidRPr="000130AD">
        <w:rPr>
          <w:rFonts w:ascii="Courier New" w:hAnsi="Courier New" w:cs="Courier New"/>
          <w:b/>
          <w:sz w:val="28"/>
          <w:szCs w:val="28"/>
        </w:rPr>
        <w:t>Funciones Especiales</w:t>
      </w:r>
    </w:p>
    <w:p w:rsidR="00942561" w:rsidRDefault="00942561" w:rsidP="003C06F5">
      <w:pPr>
        <w:jc w:val="center"/>
        <w:rPr>
          <w:rFonts w:ascii="Courier New" w:hAnsi="Courier New" w:cs="Courier New"/>
          <w:b/>
          <w:sz w:val="28"/>
          <w:szCs w:val="28"/>
        </w:rPr>
      </w:pPr>
    </w:p>
    <w:p w:rsidR="00942561" w:rsidRPr="00942561" w:rsidRDefault="00942561" w:rsidP="00942561">
      <w:pPr>
        <w:jc w:val="center"/>
        <w:rPr>
          <w:rFonts w:ascii="Courier New" w:hAnsi="Courier New" w:cs="Courier New"/>
          <w:b/>
          <w:sz w:val="24"/>
          <w:szCs w:val="24"/>
        </w:rPr>
      </w:pPr>
      <w:r w:rsidRPr="00942561">
        <w:rPr>
          <w:rFonts w:ascii="Courier New" w:hAnsi="Courier New" w:cs="Courier New"/>
          <w:b/>
          <w:sz w:val="24"/>
          <w:szCs w:val="24"/>
        </w:rPr>
        <w:t>Transferencia clásica ofuscada</w:t>
      </w:r>
    </w:p>
    <w:p w:rsidR="000130AD" w:rsidRPr="000130AD" w:rsidRDefault="00942561" w:rsidP="000130AD">
      <w:pPr>
        <w:rPr>
          <w:rFonts w:ascii="Courier New" w:hAnsi="Courier New" w:cs="Courier New"/>
          <w:b/>
          <w:sz w:val="24"/>
          <w:szCs w:val="24"/>
        </w:rPr>
      </w:pPr>
      <w:r>
        <w:rPr>
          <w:rFonts w:ascii="Courier New" w:hAnsi="Courier New" w:cs="Courier New"/>
          <w:b/>
          <w:noProof/>
          <w:sz w:val="24"/>
          <w:szCs w:val="24"/>
          <w:lang w:eastAsia="es-AR"/>
        </w:rPr>
        <w:drawing>
          <wp:inline distT="0" distB="0" distL="0" distR="0">
            <wp:extent cx="6645910" cy="5412105"/>
            <wp:effectExtent l="0" t="0" r="254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9">
                      <a:extLst>
                        <a:ext uri="{28A0092B-C50C-407E-A947-70E740481C1C}">
                          <a14:useLocalDpi xmlns:a14="http://schemas.microsoft.com/office/drawing/2010/main" val="0"/>
                        </a:ext>
                      </a:extLst>
                    </a:blip>
                    <a:stretch>
                      <a:fillRect/>
                    </a:stretch>
                  </pic:blipFill>
                  <pic:spPr>
                    <a:xfrm>
                      <a:off x="0" y="0"/>
                      <a:ext cx="6645910" cy="5412105"/>
                    </a:xfrm>
                    <a:prstGeom prst="rect">
                      <a:avLst/>
                    </a:prstGeom>
                  </pic:spPr>
                </pic:pic>
              </a:graphicData>
            </a:graphic>
          </wp:inline>
        </w:drawing>
      </w:r>
    </w:p>
    <w:p w:rsidR="00843BB5" w:rsidRDefault="00843BB5" w:rsidP="00942561">
      <w:pPr>
        <w:rPr>
          <w:rFonts w:ascii="Courier New" w:hAnsi="Courier New" w:cs="Courier New"/>
          <w:b/>
          <w:sz w:val="28"/>
          <w:szCs w:val="28"/>
        </w:rPr>
      </w:pPr>
    </w:p>
    <w:p w:rsidR="00942561" w:rsidRPr="00942561" w:rsidRDefault="00942561" w:rsidP="00942561">
      <w:pPr>
        <w:rPr>
          <w:rFonts w:ascii="Courier New" w:hAnsi="Courier New" w:cs="Courier New"/>
          <w:b/>
          <w:sz w:val="24"/>
          <w:szCs w:val="24"/>
        </w:rPr>
      </w:pPr>
      <w:r w:rsidRPr="00942561">
        <w:rPr>
          <w:rFonts w:ascii="Courier New" w:hAnsi="Courier New" w:cs="Courier New"/>
          <w:b/>
          <w:sz w:val="24"/>
          <w:szCs w:val="24"/>
        </w:rPr>
        <w:t xml:space="preserve">En primer lugar, esta función se encarga de transferir una cantidad de </w:t>
      </w:r>
      <w:proofErr w:type="spellStart"/>
      <w:r w:rsidRPr="00942561">
        <w:rPr>
          <w:rFonts w:ascii="Courier New" w:hAnsi="Courier New" w:cs="Courier New"/>
          <w:b/>
          <w:sz w:val="24"/>
          <w:szCs w:val="24"/>
        </w:rPr>
        <w:t>tokens</w:t>
      </w:r>
      <w:proofErr w:type="spellEnd"/>
      <w:r w:rsidRPr="00942561">
        <w:rPr>
          <w:rFonts w:ascii="Courier New" w:hAnsi="Courier New" w:cs="Courier New"/>
          <w:b/>
          <w:sz w:val="24"/>
          <w:szCs w:val="24"/>
        </w:rPr>
        <w:t xml:space="preserve"> desde la dirección del remitente hacia la dirección del destinatario, pero lo hace de manera ofuscada para aumentar la privacidad de la transacción.</w:t>
      </w:r>
    </w:p>
    <w:p w:rsidR="00942561" w:rsidRPr="00942561" w:rsidRDefault="00942561" w:rsidP="00942561">
      <w:pPr>
        <w:rPr>
          <w:rFonts w:ascii="Courier New" w:hAnsi="Courier New" w:cs="Courier New"/>
          <w:b/>
          <w:sz w:val="24"/>
          <w:szCs w:val="24"/>
        </w:rPr>
      </w:pPr>
      <w:r w:rsidRPr="00942561">
        <w:rPr>
          <w:rFonts w:ascii="Courier New" w:hAnsi="Courier New" w:cs="Courier New"/>
          <w:b/>
          <w:sz w:val="24"/>
          <w:szCs w:val="24"/>
        </w:rPr>
        <w:t>Para lograr esto, la función utiliza dos pasos principales:</w:t>
      </w:r>
    </w:p>
    <w:p w:rsidR="00942561" w:rsidRPr="00942561" w:rsidRDefault="00942561" w:rsidP="00942561">
      <w:pPr>
        <w:numPr>
          <w:ilvl w:val="0"/>
          <w:numId w:val="1"/>
        </w:numPr>
        <w:rPr>
          <w:rFonts w:ascii="Courier New" w:hAnsi="Courier New" w:cs="Courier New"/>
          <w:b/>
          <w:sz w:val="24"/>
          <w:szCs w:val="24"/>
        </w:rPr>
      </w:pPr>
      <w:r w:rsidRPr="00942561">
        <w:rPr>
          <w:rFonts w:ascii="Courier New" w:hAnsi="Courier New" w:cs="Courier New"/>
          <w:b/>
          <w:sz w:val="24"/>
          <w:szCs w:val="24"/>
        </w:rPr>
        <w:t>Generar direcciones aleatorias: Se generan 10 direcciones aleatorias utilizando el hash de una combinación de la marca de tiempo del bloque, un índice y la dirección del remitente. Estas direcciones son "fantasmas" y no pertenecen a ninguna persona física o jurídica.</w:t>
      </w:r>
    </w:p>
    <w:p w:rsidR="00942561" w:rsidRPr="00942561" w:rsidRDefault="00942561" w:rsidP="00942561">
      <w:pPr>
        <w:numPr>
          <w:ilvl w:val="0"/>
          <w:numId w:val="1"/>
        </w:numPr>
        <w:rPr>
          <w:rFonts w:ascii="Courier New" w:hAnsi="Courier New" w:cs="Courier New"/>
          <w:b/>
          <w:sz w:val="24"/>
          <w:szCs w:val="24"/>
        </w:rPr>
      </w:pPr>
      <w:r w:rsidRPr="00942561">
        <w:rPr>
          <w:rFonts w:ascii="Courier New" w:hAnsi="Courier New" w:cs="Courier New"/>
          <w:b/>
          <w:sz w:val="24"/>
          <w:szCs w:val="24"/>
        </w:rPr>
        <w:lastRenderedPageBreak/>
        <w:t xml:space="preserve">Transferir </w:t>
      </w:r>
      <w:proofErr w:type="spellStart"/>
      <w:r w:rsidRPr="00942561">
        <w:rPr>
          <w:rFonts w:ascii="Courier New" w:hAnsi="Courier New" w:cs="Courier New"/>
          <w:b/>
          <w:sz w:val="24"/>
          <w:szCs w:val="24"/>
        </w:rPr>
        <w:t>tokens</w:t>
      </w:r>
      <w:proofErr w:type="spellEnd"/>
      <w:r w:rsidRPr="00942561">
        <w:rPr>
          <w:rFonts w:ascii="Courier New" w:hAnsi="Courier New" w:cs="Courier New"/>
          <w:b/>
          <w:sz w:val="24"/>
          <w:szCs w:val="24"/>
        </w:rPr>
        <w:t xml:space="preserve"> a las direcciones aleatorias y luego al destinatario: La cantidad de </w:t>
      </w:r>
      <w:proofErr w:type="spellStart"/>
      <w:r w:rsidRPr="00942561">
        <w:rPr>
          <w:rFonts w:ascii="Courier New" w:hAnsi="Courier New" w:cs="Courier New"/>
          <w:b/>
          <w:sz w:val="24"/>
          <w:szCs w:val="24"/>
        </w:rPr>
        <w:t>tokens</w:t>
      </w:r>
      <w:proofErr w:type="spellEnd"/>
      <w:r w:rsidRPr="00942561">
        <w:rPr>
          <w:rFonts w:ascii="Courier New" w:hAnsi="Courier New" w:cs="Courier New"/>
          <w:b/>
          <w:sz w:val="24"/>
          <w:szCs w:val="24"/>
        </w:rPr>
        <w:t xml:space="preserve"> se divide en 10 partes iguales y se envía cada una a una de las direcciones aleatorias generadas anteriormente. Después, los </w:t>
      </w:r>
      <w:proofErr w:type="spellStart"/>
      <w:r w:rsidRPr="00942561">
        <w:rPr>
          <w:rFonts w:ascii="Courier New" w:hAnsi="Courier New" w:cs="Courier New"/>
          <w:b/>
          <w:sz w:val="24"/>
          <w:szCs w:val="24"/>
        </w:rPr>
        <w:t>tokens</w:t>
      </w:r>
      <w:proofErr w:type="spellEnd"/>
      <w:r w:rsidRPr="00942561">
        <w:rPr>
          <w:rFonts w:ascii="Courier New" w:hAnsi="Courier New" w:cs="Courier New"/>
          <w:b/>
          <w:sz w:val="24"/>
          <w:szCs w:val="24"/>
        </w:rPr>
        <w:t xml:space="preserve"> son transferidos de las direcciones aleatorias al destinatario final en partes iguales.</w:t>
      </w:r>
    </w:p>
    <w:p w:rsidR="00942561" w:rsidRPr="00942561" w:rsidRDefault="00942561" w:rsidP="00942561">
      <w:pPr>
        <w:rPr>
          <w:rFonts w:ascii="Courier New" w:hAnsi="Courier New" w:cs="Courier New"/>
          <w:b/>
          <w:sz w:val="24"/>
          <w:szCs w:val="24"/>
        </w:rPr>
      </w:pPr>
      <w:r w:rsidRPr="00942561">
        <w:rPr>
          <w:rFonts w:ascii="Courier New" w:hAnsi="Courier New" w:cs="Courier New"/>
          <w:b/>
          <w:sz w:val="24"/>
          <w:szCs w:val="24"/>
        </w:rPr>
        <w:t xml:space="preserve">Este proceso crea múltiples transacciones que son difíciles de </w:t>
      </w:r>
      <w:proofErr w:type="spellStart"/>
      <w:r w:rsidRPr="00942561">
        <w:rPr>
          <w:rFonts w:ascii="Courier New" w:hAnsi="Courier New" w:cs="Courier New"/>
          <w:b/>
          <w:sz w:val="24"/>
          <w:szCs w:val="24"/>
        </w:rPr>
        <w:t>rastrear,</w:t>
      </w:r>
      <w:r w:rsidRPr="00B05B0E">
        <w:rPr>
          <w:rFonts w:ascii="Courier New" w:hAnsi="Courier New" w:cs="Courier New"/>
          <w:b/>
          <w:color w:val="FF0000"/>
          <w:sz w:val="24"/>
          <w:szCs w:val="24"/>
        </w:rPr>
        <w:t>en</w:t>
      </w:r>
      <w:proofErr w:type="spellEnd"/>
      <w:r w:rsidRPr="00B05B0E">
        <w:rPr>
          <w:rFonts w:ascii="Courier New" w:hAnsi="Courier New" w:cs="Courier New"/>
          <w:b/>
          <w:color w:val="FF0000"/>
          <w:sz w:val="24"/>
          <w:szCs w:val="24"/>
        </w:rPr>
        <w:t xml:space="preserve"> la cadena de bloques la cuenta A de origen nunca se vinculara con la B de destino </w:t>
      </w:r>
      <w:r w:rsidR="00B05B0E" w:rsidRPr="00B05B0E">
        <w:rPr>
          <w:rFonts w:ascii="Courier New" w:hAnsi="Courier New" w:cs="Courier New"/>
          <w:b/>
          <w:color w:val="FF0000"/>
          <w:sz w:val="24"/>
          <w:szCs w:val="24"/>
        </w:rPr>
        <w:t>aquí se produce</w:t>
      </w:r>
      <w:r w:rsidR="00B05B0E">
        <w:rPr>
          <w:rFonts w:ascii="Courier New" w:hAnsi="Courier New" w:cs="Courier New"/>
          <w:b/>
          <w:color w:val="FF0000"/>
          <w:sz w:val="24"/>
          <w:szCs w:val="24"/>
        </w:rPr>
        <w:t xml:space="preserve"> un enmascaramiento de datos, </w:t>
      </w:r>
      <w:r w:rsidR="00B05B0E" w:rsidRPr="00B05B0E">
        <w:rPr>
          <w:rFonts w:ascii="Courier New" w:hAnsi="Courier New" w:cs="Courier New"/>
          <w:b/>
          <w:color w:val="FF0000"/>
          <w:sz w:val="24"/>
          <w:szCs w:val="24"/>
        </w:rPr>
        <w:t>solo</w:t>
      </w:r>
      <w:r w:rsidR="00B05B0E">
        <w:rPr>
          <w:rFonts w:ascii="Courier New" w:hAnsi="Courier New" w:cs="Courier New"/>
          <w:b/>
          <w:color w:val="FF0000"/>
          <w:sz w:val="24"/>
          <w:szCs w:val="24"/>
        </w:rPr>
        <w:t xml:space="preserve"> se</w:t>
      </w:r>
      <w:r w:rsidR="00C85978">
        <w:rPr>
          <w:rFonts w:ascii="Courier New" w:hAnsi="Courier New" w:cs="Courier New"/>
          <w:b/>
          <w:color w:val="FF0000"/>
          <w:sz w:val="24"/>
          <w:szCs w:val="24"/>
        </w:rPr>
        <w:t xml:space="preserve"> reflejara en el </w:t>
      </w:r>
      <w:proofErr w:type="spellStart"/>
      <w:r w:rsidR="00C85978">
        <w:rPr>
          <w:rFonts w:ascii="Courier New" w:hAnsi="Courier New" w:cs="Courier New"/>
          <w:b/>
          <w:color w:val="FF0000"/>
          <w:sz w:val="24"/>
          <w:szCs w:val="24"/>
        </w:rPr>
        <w:t>polygonscan</w:t>
      </w:r>
      <w:proofErr w:type="spellEnd"/>
      <w:r w:rsidR="00C85978">
        <w:rPr>
          <w:rFonts w:ascii="Courier New" w:hAnsi="Courier New" w:cs="Courier New"/>
          <w:b/>
          <w:color w:val="FF0000"/>
          <w:sz w:val="24"/>
          <w:szCs w:val="24"/>
        </w:rPr>
        <w:t xml:space="preserve"> 20 </w:t>
      </w:r>
      <w:proofErr w:type="spellStart"/>
      <w:r w:rsidR="00C85978">
        <w:rPr>
          <w:rFonts w:ascii="Courier New" w:hAnsi="Courier New" w:cs="Courier New"/>
          <w:b/>
          <w:color w:val="FF0000"/>
          <w:sz w:val="24"/>
          <w:szCs w:val="24"/>
        </w:rPr>
        <w:t>tranferencias</w:t>
      </w:r>
      <w:proofErr w:type="spellEnd"/>
      <w:r w:rsidR="00B05B0E" w:rsidRPr="00B05B0E">
        <w:rPr>
          <w:rFonts w:ascii="Courier New" w:hAnsi="Courier New" w:cs="Courier New"/>
          <w:b/>
          <w:color w:val="FF0000"/>
          <w:sz w:val="24"/>
          <w:szCs w:val="24"/>
        </w:rPr>
        <w:t xml:space="preserve"> </w:t>
      </w:r>
      <w:r w:rsidRPr="00B05B0E">
        <w:rPr>
          <w:rFonts w:ascii="Courier New" w:hAnsi="Courier New" w:cs="Courier New"/>
          <w:b/>
          <w:color w:val="FF0000"/>
          <w:sz w:val="24"/>
          <w:szCs w:val="24"/>
        </w:rPr>
        <w:t xml:space="preserve"> </w:t>
      </w:r>
      <w:r w:rsidRPr="00942561">
        <w:rPr>
          <w:rFonts w:ascii="Courier New" w:hAnsi="Courier New" w:cs="Courier New"/>
          <w:b/>
          <w:sz w:val="24"/>
          <w:szCs w:val="24"/>
        </w:rPr>
        <w:t xml:space="preserve">aumentando </w:t>
      </w:r>
      <w:r w:rsidR="00B05B0E">
        <w:rPr>
          <w:rFonts w:ascii="Courier New" w:hAnsi="Courier New" w:cs="Courier New"/>
          <w:b/>
          <w:sz w:val="24"/>
          <w:szCs w:val="24"/>
        </w:rPr>
        <w:t xml:space="preserve">así </w:t>
      </w:r>
      <w:r w:rsidRPr="00942561">
        <w:rPr>
          <w:rFonts w:ascii="Courier New" w:hAnsi="Courier New" w:cs="Courier New"/>
          <w:b/>
          <w:sz w:val="24"/>
          <w:szCs w:val="24"/>
        </w:rPr>
        <w:t xml:space="preserve">la privacidad de la transacción. Además, la división de </w:t>
      </w:r>
      <w:proofErr w:type="spellStart"/>
      <w:r w:rsidRPr="00942561">
        <w:rPr>
          <w:rFonts w:ascii="Courier New" w:hAnsi="Courier New" w:cs="Courier New"/>
          <w:b/>
          <w:sz w:val="24"/>
          <w:szCs w:val="24"/>
        </w:rPr>
        <w:t>tokens</w:t>
      </w:r>
      <w:proofErr w:type="spellEnd"/>
      <w:r w:rsidRPr="00942561">
        <w:rPr>
          <w:rFonts w:ascii="Courier New" w:hAnsi="Courier New" w:cs="Courier New"/>
          <w:b/>
          <w:sz w:val="24"/>
          <w:szCs w:val="24"/>
        </w:rPr>
        <w:t xml:space="preserve"> en partes iguales hace que sea más difícil para los atacantes obtener información sobre el monto total de los </w:t>
      </w:r>
      <w:proofErr w:type="spellStart"/>
      <w:r w:rsidRPr="00942561">
        <w:rPr>
          <w:rFonts w:ascii="Courier New" w:hAnsi="Courier New" w:cs="Courier New"/>
          <w:b/>
          <w:sz w:val="24"/>
          <w:szCs w:val="24"/>
        </w:rPr>
        <w:t>tokens</w:t>
      </w:r>
      <w:proofErr w:type="spellEnd"/>
      <w:r w:rsidRPr="00942561">
        <w:rPr>
          <w:rFonts w:ascii="Courier New" w:hAnsi="Courier New" w:cs="Courier New"/>
          <w:b/>
          <w:sz w:val="24"/>
          <w:szCs w:val="24"/>
        </w:rPr>
        <w:t xml:space="preserve"> transferidos</w:t>
      </w:r>
    </w:p>
    <w:p w:rsidR="00942561" w:rsidRDefault="00942561" w:rsidP="00942561">
      <w:pPr>
        <w:rPr>
          <w:rFonts w:ascii="Courier New" w:hAnsi="Courier New" w:cs="Courier New"/>
          <w:b/>
          <w:sz w:val="24"/>
          <w:szCs w:val="24"/>
        </w:rPr>
      </w:pPr>
    </w:p>
    <w:p w:rsidR="00942561" w:rsidRDefault="00942561" w:rsidP="00942561">
      <w:pPr>
        <w:jc w:val="center"/>
        <w:rPr>
          <w:rFonts w:ascii="Courier New" w:hAnsi="Courier New" w:cs="Courier New"/>
          <w:b/>
          <w:sz w:val="24"/>
          <w:szCs w:val="24"/>
        </w:rPr>
      </w:pPr>
      <w:r>
        <w:rPr>
          <w:rFonts w:ascii="Courier New" w:hAnsi="Courier New" w:cs="Courier New"/>
          <w:b/>
          <w:sz w:val="24"/>
          <w:szCs w:val="24"/>
        </w:rPr>
        <w:t>Transferencia por Código</w:t>
      </w:r>
    </w:p>
    <w:p w:rsidR="00942561" w:rsidRPr="00942561" w:rsidRDefault="00942561" w:rsidP="00942561">
      <w:pPr>
        <w:rPr>
          <w:rFonts w:ascii="Courier New" w:hAnsi="Courier New" w:cs="Courier New"/>
          <w:b/>
          <w:sz w:val="24"/>
          <w:szCs w:val="24"/>
        </w:rPr>
      </w:pPr>
      <w:r>
        <w:rPr>
          <w:rFonts w:ascii="Courier New" w:hAnsi="Courier New" w:cs="Courier New"/>
          <w:b/>
          <w:noProof/>
          <w:sz w:val="24"/>
          <w:szCs w:val="24"/>
          <w:lang w:eastAsia="es-AR"/>
        </w:rPr>
        <w:drawing>
          <wp:inline distT="0" distB="0" distL="0" distR="0">
            <wp:extent cx="6468378" cy="4972744"/>
            <wp:effectExtent l="0" t="0" r="889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2.png"/>
                    <pic:cNvPicPr/>
                  </pic:nvPicPr>
                  <pic:blipFill>
                    <a:blip r:embed="rId10">
                      <a:extLst>
                        <a:ext uri="{28A0092B-C50C-407E-A947-70E740481C1C}">
                          <a14:useLocalDpi xmlns:a14="http://schemas.microsoft.com/office/drawing/2010/main" val="0"/>
                        </a:ext>
                      </a:extLst>
                    </a:blip>
                    <a:stretch>
                      <a:fillRect/>
                    </a:stretch>
                  </pic:blipFill>
                  <pic:spPr>
                    <a:xfrm>
                      <a:off x="0" y="0"/>
                      <a:ext cx="6468378" cy="4972744"/>
                    </a:xfrm>
                    <a:prstGeom prst="rect">
                      <a:avLst/>
                    </a:prstGeom>
                  </pic:spPr>
                </pic:pic>
              </a:graphicData>
            </a:graphic>
          </wp:inline>
        </w:drawing>
      </w:r>
    </w:p>
    <w:p w:rsidR="00843BB5" w:rsidRDefault="00843BB5" w:rsidP="003C06F5">
      <w:pPr>
        <w:jc w:val="center"/>
        <w:rPr>
          <w:rFonts w:ascii="Courier New" w:hAnsi="Courier New" w:cs="Courier New"/>
          <w:b/>
          <w:sz w:val="24"/>
          <w:szCs w:val="24"/>
        </w:rPr>
      </w:pPr>
    </w:p>
    <w:p w:rsidR="00843BB5" w:rsidRDefault="00942561" w:rsidP="00942561">
      <w:pPr>
        <w:rPr>
          <w:rFonts w:ascii="Courier New" w:hAnsi="Courier New" w:cs="Courier New"/>
          <w:b/>
          <w:sz w:val="24"/>
          <w:szCs w:val="24"/>
        </w:rPr>
      </w:pPr>
      <w:r w:rsidRPr="00942561">
        <w:rPr>
          <w:rFonts w:ascii="Courier New" w:hAnsi="Courier New" w:cs="Courier New"/>
          <w:b/>
          <w:sz w:val="24"/>
          <w:szCs w:val="24"/>
        </w:rPr>
        <w:t xml:space="preserve">En cuanto a la función de transferencia por códigos, esta función permite a los usuarios generar códigos de transferencia para compartir con otros usuarios, en lugar de transferir los </w:t>
      </w:r>
      <w:proofErr w:type="spellStart"/>
      <w:r w:rsidRPr="00942561">
        <w:rPr>
          <w:rFonts w:ascii="Courier New" w:hAnsi="Courier New" w:cs="Courier New"/>
          <w:b/>
          <w:sz w:val="24"/>
          <w:szCs w:val="24"/>
        </w:rPr>
        <w:t>tokens</w:t>
      </w:r>
      <w:proofErr w:type="spellEnd"/>
      <w:r w:rsidRPr="00942561">
        <w:rPr>
          <w:rFonts w:ascii="Courier New" w:hAnsi="Courier New" w:cs="Courier New"/>
          <w:b/>
          <w:sz w:val="24"/>
          <w:szCs w:val="24"/>
        </w:rPr>
        <w:t xml:space="preserve"> directamente a la dirección del destinatario. Esto puede ser útil en situaciones donde el destinatario no desea compartir su dirección o para transacciones </w:t>
      </w:r>
      <w:r w:rsidRPr="00942561">
        <w:rPr>
          <w:rFonts w:ascii="Courier New" w:hAnsi="Courier New" w:cs="Courier New"/>
          <w:b/>
          <w:sz w:val="24"/>
          <w:szCs w:val="24"/>
        </w:rPr>
        <w:lastRenderedPageBreak/>
        <w:t xml:space="preserve">privadas. El receptor del código de transferencia puede luego canjearlo para recibir los </w:t>
      </w:r>
      <w:proofErr w:type="spellStart"/>
      <w:r w:rsidRPr="00942561">
        <w:rPr>
          <w:rFonts w:ascii="Courier New" w:hAnsi="Courier New" w:cs="Courier New"/>
          <w:b/>
          <w:sz w:val="24"/>
          <w:szCs w:val="24"/>
        </w:rPr>
        <w:t>tokens</w:t>
      </w:r>
      <w:proofErr w:type="spellEnd"/>
      <w:r w:rsidRPr="00942561">
        <w:rPr>
          <w:rFonts w:ascii="Courier New" w:hAnsi="Courier New" w:cs="Courier New"/>
          <w:b/>
          <w:sz w:val="24"/>
          <w:szCs w:val="24"/>
        </w:rPr>
        <w:t xml:space="preserve"> transferidos.</w:t>
      </w:r>
    </w:p>
    <w:p w:rsidR="00843BB5" w:rsidRDefault="00843BB5" w:rsidP="003C06F5">
      <w:pPr>
        <w:jc w:val="center"/>
        <w:rPr>
          <w:rFonts w:ascii="Courier New" w:hAnsi="Courier New" w:cs="Courier New"/>
          <w:b/>
          <w:sz w:val="24"/>
          <w:szCs w:val="24"/>
        </w:rPr>
      </w:pPr>
    </w:p>
    <w:p w:rsidR="00B05B0E" w:rsidRPr="00B05B0E" w:rsidRDefault="00B05B0E" w:rsidP="00B05B0E">
      <w:pPr>
        <w:numPr>
          <w:ilvl w:val="0"/>
          <w:numId w:val="2"/>
        </w:numPr>
        <w:rPr>
          <w:rFonts w:ascii="Courier New" w:hAnsi="Courier New" w:cs="Courier New"/>
          <w:b/>
          <w:sz w:val="24"/>
          <w:szCs w:val="24"/>
        </w:rPr>
      </w:pPr>
      <w:r w:rsidRPr="00B05B0E">
        <w:rPr>
          <w:rFonts w:ascii="Courier New" w:hAnsi="Courier New" w:cs="Courier New"/>
          <w:b/>
          <w:sz w:val="24"/>
          <w:szCs w:val="24"/>
        </w:rPr>
        <w:t xml:space="preserve">Generar un código de transferencia: el usuario debe llamar a la función </w:t>
      </w:r>
      <w:proofErr w:type="spellStart"/>
      <w:r w:rsidRPr="00B05B0E">
        <w:rPr>
          <w:rFonts w:ascii="Courier New" w:hAnsi="Courier New" w:cs="Courier New"/>
          <w:b/>
          <w:bCs/>
          <w:sz w:val="24"/>
          <w:szCs w:val="24"/>
        </w:rPr>
        <w:t>generateTransferCode</w:t>
      </w:r>
      <w:proofErr w:type="spellEnd"/>
      <w:r w:rsidRPr="00B05B0E">
        <w:rPr>
          <w:rFonts w:ascii="Courier New" w:hAnsi="Courier New" w:cs="Courier New"/>
          <w:b/>
          <w:sz w:val="24"/>
          <w:szCs w:val="24"/>
        </w:rPr>
        <w:t xml:space="preserve"> en el contrato y especificar la cantidad de </w:t>
      </w:r>
      <w:proofErr w:type="spellStart"/>
      <w:r w:rsidRPr="00B05B0E">
        <w:rPr>
          <w:rFonts w:ascii="Courier New" w:hAnsi="Courier New" w:cs="Courier New"/>
          <w:b/>
          <w:sz w:val="24"/>
          <w:szCs w:val="24"/>
        </w:rPr>
        <w:t>tokens</w:t>
      </w:r>
      <w:proofErr w:type="spellEnd"/>
      <w:r w:rsidRPr="00B05B0E">
        <w:rPr>
          <w:rFonts w:ascii="Courier New" w:hAnsi="Courier New" w:cs="Courier New"/>
          <w:b/>
          <w:sz w:val="24"/>
          <w:szCs w:val="24"/>
        </w:rPr>
        <w:t xml:space="preserve"> que desea transferir y la dirección del destinatario. El contrato generará un código único</w:t>
      </w:r>
      <w:r w:rsidR="002F29BA">
        <w:rPr>
          <w:rFonts w:ascii="Courier New" w:hAnsi="Courier New" w:cs="Courier New"/>
          <w:b/>
          <w:sz w:val="24"/>
          <w:szCs w:val="24"/>
        </w:rPr>
        <w:t xml:space="preserve"> (0x1234561234656123456123456123456123456)</w:t>
      </w:r>
      <w:r w:rsidRPr="00B05B0E">
        <w:rPr>
          <w:rFonts w:ascii="Courier New" w:hAnsi="Courier New" w:cs="Courier New"/>
          <w:b/>
          <w:sz w:val="24"/>
          <w:szCs w:val="24"/>
        </w:rPr>
        <w:t xml:space="preserve"> </w:t>
      </w:r>
    </w:p>
    <w:p w:rsidR="002F29BA" w:rsidRDefault="002F29BA" w:rsidP="00B05B0E">
      <w:pPr>
        <w:numPr>
          <w:ilvl w:val="0"/>
          <w:numId w:val="2"/>
        </w:numPr>
        <w:rPr>
          <w:rFonts w:ascii="Courier New" w:hAnsi="Courier New" w:cs="Courier New"/>
          <w:b/>
          <w:sz w:val="24"/>
          <w:szCs w:val="24"/>
        </w:rPr>
      </w:pPr>
      <w:r w:rsidRPr="002F29BA">
        <w:rPr>
          <w:rFonts w:ascii="Courier New" w:hAnsi="Courier New" w:cs="Courier New"/>
          <w:b/>
          <w:sz w:val="24"/>
          <w:szCs w:val="24"/>
        </w:rPr>
        <w:t xml:space="preserve">Una vez generada la </w:t>
      </w:r>
      <w:r>
        <w:rPr>
          <w:rFonts w:ascii="Courier New" w:hAnsi="Courier New" w:cs="Courier New"/>
          <w:b/>
          <w:sz w:val="24"/>
          <w:szCs w:val="24"/>
        </w:rPr>
        <w:t xml:space="preserve">función </w:t>
      </w:r>
      <w:proofErr w:type="spellStart"/>
      <w:r w:rsidRPr="002F29BA">
        <w:rPr>
          <w:rFonts w:ascii="Courier New" w:hAnsi="Courier New" w:cs="Courier New"/>
          <w:b/>
          <w:bCs/>
          <w:sz w:val="24"/>
          <w:szCs w:val="24"/>
        </w:rPr>
        <w:t>generateTransferCode</w:t>
      </w:r>
      <w:proofErr w:type="spellEnd"/>
      <w:r w:rsidRPr="002F29BA">
        <w:rPr>
          <w:rFonts w:ascii="Courier New" w:hAnsi="Courier New" w:cs="Courier New"/>
          <w:b/>
          <w:sz w:val="24"/>
          <w:szCs w:val="24"/>
        </w:rPr>
        <w:t xml:space="preserve"> el remitente </w:t>
      </w:r>
      <w:r w:rsidR="00B05B0E" w:rsidRPr="002F29BA">
        <w:rPr>
          <w:rFonts w:ascii="Courier New" w:hAnsi="Courier New" w:cs="Courier New"/>
          <w:b/>
          <w:sz w:val="24"/>
          <w:szCs w:val="24"/>
        </w:rPr>
        <w:t xml:space="preserve">debe llamar a la función </w:t>
      </w:r>
      <w:proofErr w:type="spellStart"/>
      <w:r w:rsidR="00B05B0E" w:rsidRPr="002F29BA">
        <w:rPr>
          <w:rFonts w:ascii="Courier New" w:hAnsi="Courier New" w:cs="Courier New"/>
          <w:b/>
          <w:bCs/>
          <w:sz w:val="24"/>
          <w:szCs w:val="24"/>
        </w:rPr>
        <w:t>getCode</w:t>
      </w:r>
      <w:proofErr w:type="spellEnd"/>
      <w:r w:rsidR="00B05B0E" w:rsidRPr="002F29BA">
        <w:rPr>
          <w:rFonts w:ascii="Courier New" w:hAnsi="Courier New" w:cs="Courier New"/>
          <w:b/>
          <w:sz w:val="24"/>
          <w:szCs w:val="24"/>
        </w:rPr>
        <w:t xml:space="preserve"> y </w:t>
      </w:r>
      <w:r>
        <w:rPr>
          <w:rFonts w:ascii="Courier New" w:hAnsi="Courier New" w:cs="Courier New"/>
          <w:b/>
          <w:sz w:val="24"/>
          <w:szCs w:val="24"/>
        </w:rPr>
        <w:t xml:space="preserve">se le </w:t>
      </w:r>
      <w:r w:rsidR="00B05B0E" w:rsidRPr="002F29BA">
        <w:rPr>
          <w:rFonts w:ascii="Courier New" w:hAnsi="Courier New" w:cs="Courier New"/>
          <w:b/>
          <w:sz w:val="24"/>
          <w:szCs w:val="24"/>
        </w:rPr>
        <w:t>proporcionar</w:t>
      </w:r>
      <w:r>
        <w:rPr>
          <w:rFonts w:ascii="Courier New" w:hAnsi="Courier New" w:cs="Courier New"/>
          <w:b/>
          <w:sz w:val="24"/>
          <w:szCs w:val="24"/>
        </w:rPr>
        <w:t>a</w:t>
      </w:r>
      <w:r w:rsidR="00B05B0E" w:rsidRPr="002F29BA">
        <w:rPr>
          <w:rFonts w:ascii="Courier New" w:hAnsi="Courier New" w:cs="Courier New"/>
          <w:b/>
          <w:sz w:val="24"/>
          <w:szCs w:val="24"/>
        </w:rPr>
        <w:t xml:space="preserve"> el </w:t>
      </w:r>
      <w:r>
        <w:rPr>
          <w:rFonts w:ascii="Courier New" w:hAnsi="Courier New" w:cs="Courier New"/>
          <w:b/>
          <w:sz w:val="24"/>
          <w:szCs w:val="24"/>
        </w:rPr>
        <w:t xml:space="preserve">un </w:t>
      </w:r>
      <w:r w:rsidR="00B05B0E" w:rsidRPr="002F29BA">
        <w:rPr>
          <w:rFonts w:ascii="Courier New" w:hAnsi="Courier New" w:cs="Courier New"/>
          <w:b/>
          <w:sz w:val="24"/>
          <w:szCs w:val="24"/>
        </w:rPr>
        <w:t>código</w:t>
      </w:r>
      <w:r w:rsidRPr="002F29BA">
        <w:rPr>
          <w:rFonts w:ascii="Courier New" w:hAnsi="Courier New" w:cs="Courier New"/>
          <w:b/>
          <w:sz w:val="24"/>
          <w:szCs w:val="24"/>
        </w:rPr>
        <w:t xml:space="preserve"> </w:t>
      </w:r>
      <w:r>
        <w:rPr>
          <w:rFonts w:ascii="Courier New" w:hAnsi="Courier New" w:cs="Courier New"/>
          <w:b/>
          <w:sz w:val="24"/>
          <w:szCs w:val="24"/>
        </w:rPr>
        <w:t xml:space="preserve">de </w:t>
      </w:r>
      <w:proofErr w:type="spellStart"/>
      <w:r>
        <w:rPr>
          <w:rFonts w:ascii="Courier New" w:hAnsi="Courier New" w:cs="Courier New"/>
          <w:b/>
          <w:sz w:val="24"/>
          <w:szCs w:val="24"/>
        </w:rPr>
        <w:t>tranferencia</w:t>
      </w:r>
      <w:proofErr w:type="spellEnd"/>
      <w:r>
        <w:rPr>
          <w:rFonts w:ascii="Courier New" w:hAnsi="Courier New" w:cs="Courier New"/>
          <w:b/>
          <w:sz w:val="24"/>
          <w:szCs w:val="24"/>
        </w:rPr>
        <w:t xml:space="preserve"> aleatorio que solo será utilizable una vez no tendrá fecha de vencimiento los </w:t>
      </w:r>
      <w:proofErr w:type="spellStart"/>
      <w:r>
        <w:rPr>
          <w:rFonts w:ascii="Courier New" w:hAnsi="Courier New" w:cs="Courier New"/>
          <w:b/>
          <w:sz w:val="24"/>
          <w:szCs w:val="24"/>
        </w:rPr>
        <w:t>tokens</w:t>
      </w:r>
      <w:proofErr w:type="spellEnd"/>
      <w:r>
        <w:rPr>
          <w:rFonts w:ascii="Courier New" w:hAnsi="Courier New" w:cs="Courier New"/>
          <w:b/>
          <w:sz w:val="24"/>
          <w:szCs w:val="24"/>
        </w:rPr>
        <w:t xml:space="preserve"> estarán guardados en el contrato </w:t>
      </w:r>
      <w:r w:rsidRPr="002F29BA">
        <w:rPr>
          <w:rFonts w:ascii="Courier New" w:hAnsi="Courier New" w:cs="Courier New"/>
          <w:b/>
          <w:sz w:val="24"/>
          <w:szCs w:val="24"/>
        </w:rPr>
        <w:t xml:space="preserve">Ejemplo (0x1234561234656123456123456123456123456) </w:t>
      </w:r>
      <w:r w:rsidR="00B05B0E" w:rsidRPr="002F29BA">
        <w:rPr>
          <w:rFonts w:ascii="Courier New" w:hAnsi="Courier New" w:cs="Courier New"/>
          <w:b/>
          <w:sz w:val="24"/>
          <w:szCs w:val="24"/>
        </w:rPr>
        <w:t xml:space="preserve"> de transferencia generado</w:t>
      </w:r>
      <w:r>
        <w:rPr>
          <w:rFonts w:ascii="Courier New" w:hAnsi="Courier New" w:cs="Courier New"/>
          <w:b/>
          <w:sz w:val="24"/>
          <w:szCs w:val="24"/>
        </w:rPr>
        <w:t xml:space="preserve"> </w:t>
      </w:r>
    </w:p>
    <w:p w:rsidR="00B05B0E" w:rsidRPr="007F2073" w:rsidRDefault="00B05B0E" w:rsidP="00B05B0E">
      <w:pPr>
        <w:numPr>
          <w:ilvl w:val="0"/>
          <w:numId w:val="2"/>
        </w:numPr>
        <w:rPr>
          <w:rFonts w:ascii="Courier New" w:hAnsi="Courier New" w:cs="Courier New"/>
          <w:b/>
          <w:color w:val="FF0000"/>
          <w:sz w:val="24"/>
          <w:szCs w:val="24"/>
        </w:rPr>
      </w:pPr>
      <w:r w:rsidRPr="002F29BA">
        <w:rPr>
          <w:rFonts w:ascii="Courier New" w:hAnsi="Courier New" w:cs="Courier New"/>
          <w:b/>
          <w:sz w:val="24"/>
          <w:szCs w:val="24"/>
        </w:rPr>
        <w:t xml:space="preserve">El destinatario </w:t>
      </w:r>
      <w:r w:rsidR="002F29BA">
        <w:rPr>
          <w:rFonts w:ascii="Courier New" w:hAnsi="Courier New" w:cs="Courier New"/>
          <w:b/>
          <w:sz w:val="24"/>
          <w:szCs w:val="24"/>
        </w:rPr>
        <w:t xml:space="preserve">una vez que haya recibido el código </w:t>
      </w:r>
      <w:r w:rsidRPr="002F29BA">
        <w:rPr>
          <w:rFonts w:ascii="Courier New" w:hAnsi="Courier New" w:cs="Courier New"/>
          <w:b/>
          <w:sz w:val="24"/>
          <w:szCs w:val="24"/>
        </w:rPr>
        <w:t xml:space="preserve">puede retirar los </w:t>
      </w:r>
      <w:proofErr w:type="spellStart"/>
      <w:r w:rsidRPr="002F29BA">
        <w:rPr>
          <w:rFonts w:ascii="Courier New" w:hAnsi="Courier New" w:cs="Courier New"/>
          <w:b/>
          <w:sz w:val="24"/>
          <w:szCs w:val="24"/>
        </w:rPr>
        <w:t>tokens</w:t>
      </w:r>
      <w:proofErr w:type="spellEnd"/>
      <w:r w:rsidRPr="002F29BA">
        <w:rPr>
          <w:rFonts w:ascii="Courier New" w:hAnsi="Courier New" w:cs="Courier New"/>
          <w:b/>
          <w:sz w:val="24"/>
          <w:szCs w:val="24"/>
        </w:rPr>
        <w:t xml:space="preserve">: después de </w:t>
      </w:r>
      <w:r w:rsidR="002F29BA">
        <w:rPr>
          <w:rFonts w:ascii="Courier New" w:hAnsi="Courier New" w:cs="Courier New"/>
          <w:b/>
          <w:sz w:val="24"/>
          <w:szCs w:val="24"/>
        </w:rPr>
        <w:t>llamar</w:t>
      </w:r>
      <w:r w:rsidRPr="002F29BA">
        <w:rPr>
          <w:rFonts w:ascii="Courier New" w:hAnsi="Courier New" w:cs="Courier New"/>
          <w:b/>
          <w:sz w:val="24"/>
          <w:szCs w:val="24"/>
        </w:rPr>
        <w:t xml:space="preserve"> a la función </w:t>
      </w:r>
      <w:proofErr w:type="spellStart"/>
      <w:r w:rsidRPr="002F29BA">
        <w:rPr>
          <w:rFonts w:ascii="Courier New" w:hAnsi="Courier New" w:cs="Courier New"/>
          <w:b/>
          <w:bCs/>
          <w:sz w:val="24"/>
          <w:szCs w:val="24"/>
        </w:rPr>
        <w:t>withdrawWithCode</w:t>
      </w:r>
      <w:proofErr w:type="spellEnd"/>
      <w:r w:rsidRPr="002F29BA">
        <w:rPr>
          <w:rFonts w:ascii="Courier New" w:hAnsi="Courier New" w:cs="Courier New"/>
          <w:b/>
          <w:sz w:val="24"/>
          <w:szCs w:val="24"/>
        </w:rPr>
        <w:t xml:space="preserve">. Esto transferirá los </w:t>
      </w:r>
      <w:proofErr w:type="spellStart"/>
      <w:r w:rsidRPr="002F29BA">
        <w:rPr>
          <w:rFonts w:ascii="Courier New" w:hAnsi="Courier New" w:cs="Courier New"/>
          <w:b/>
          <w:sz w:val="24"/>
          <w:szCs w:val="24"/>
        </w:rPr>
        <w:t>tokens</w:t>
      </w:r>
      <w:proofErr w:type="spellEnd"/>
      <w:r w:rsidRPr="002F29BA">
        <w:rPr>
          <w:rFonts w:ascii="Courier New" w:hAnsi="Courier New" w:cs="Courier New"/>
          <w:b/>
          <w:sz w:val="24"/>
          <w:szCs w:val="24"/>
        </w:rPr>
        <w:t xml:space="preserve"> a la dirección del destinatario y los eliminará del </w:t>
      </w:r>
      <w:proofErr w:type="spellStart"/>
      <w:r w:rsidRPr="002F29BA">
        <w:rPr>
          <w:rFonts w:ascii="Courier New" w:hAnsi="Courier New" w:cs="Courier New"/>
          <w:b/>
          <w:sz w:val="24"/>
          <w:szCs w:val="24"/>
        </w:rPr>
        <w:t>contrato.</w:t>
      </w:r>
      <w:r w:rsidR="007F2073" w:rsidRPr="007F2073">
        <w:rPr>
          <w:rFonts w:ascii="Courier New" w:hAnsi="Courier New" w:cs="Courier New"/>
          <w:b/>
          <w:color w:val="FF0000"/>
          <w:sz w:val="24"/>
          <w:szCs w:val="24"/>
        </w:rPr>
        <w:t>E</w:t>
      </w:r>
      <w:r w:rsidR="002F29BA" w:rsidRPr="007F2073">
        <w:rPr>
          <w:rFonts w:ascii="Courier New" w:hAnsi="Courier New" w:cs="Courier New"/>
          <w:b/>
          <w:color w:val="FF0000"/>
          <w:sz w:val="24"/>
          <w:szCs w:val="24"/>
        </w:rPr>
        <w:t>n</w:t>
      </w:r>
      <w:proofErr w:type="spellEnd"/>
      <w:r w:rsidR="002F29BA" w:rsidRPr="007F2073">
        <w:rPr>
          <w:rFonts w:ascii="Courier New" w:hAnsi="Courier New" w:cs="Courier New"/>
          <w:b/>
          <w:color w:val="FF0000"/>
          <w:sz w:val="24"/>
          <w:szCs w:val="24"/>
        </w:rPr>
        <w:t xml:space="preserve"> este caso las cuentas A remitente y B destinatario </w:t>
      </w:r>
      <w:proofErr w:type="spellStart"/>
      <w:r w:rsidR="002F29BA" w:rsidRPr="007F2073">
        <w:rPr>
          <w:rFonts w:ascii="Courier New" w:hAnsi="Courier New" w:cs="Courier New"/>
          <w:b/>
          <w:color w:val="FF0000"/>
          <w:sz w:val="24"/>
          <w:szCs w:val="24"/>
        </w:rPr>
        <w:t>jamas</w:t>
      </w:r>
      <w:proofErr w:type="spellEnd"/>
      <w:r w:rsidR="002F29BA" w:rsidRPr="007F2073">
        <w:rPr>
          <w:rFonts w:ascii="Courier New" w:hAnsi="Courier New" w:cs="Courier New"/>
          <w:b/>
          <w:color w:val="FF0000"/>
          <w:sz w:val="24"/>
          <w:szCs w:val="24"/>
        </w:rPr>
        <w:t xml:space="preserve"> se cruzaran en </w:t>
      </w:r>
      <w:proofErr w:type="spellStart"/>
      <w:r w:rsidR="002F29BA" w:rsidRPr="007F2073">
        <w:rPr>
          <w:rFonts w:ascii="Courier New" w:hAnsi="Courier New" w:cs="Courier New"/>
          <w:b/>
          <w:color w:val="FF0000"/>
          <w:sz w:val="24"/>
          <w:szCs w:val="24"/>
        </w:rPr>
        <w:t>polygonscan</w:t>
      </w:r>
      <w:proofErr w:type="spellEnd"/>
      <w:r w:rsidR="002F29BA" w:rsidRPr="007F2073">
        <w:rPr>
          <w:rFonts w:ascii="Courier New" w:hAnsi="Courier New" w:cs="Courier New"/>
          <w:b/>
          <w:color w:val="FF0000"/>
          <w:sz w:val="24"/>
          <w:szCs w:val="24"/>
        </w:rPr>
        <w:t xml:space="preserve"> solo figurara que una dirección 0x0000000000000000000000000000000 hizo una transferencia al destinatario</w:t>
      </w:r>
    </w:p>
    <w:p w:rsidR="00B05B0E" w:rsidRPr="00B05B0E" w:rsidRDefault="00B05B0E" w:rsidP="00B05B0E">
      <w:pPr>
        <w:rPr>
          <w:rFonts w:ascii="Courier New" w:hAnsi="Courier New" w:cs="Courier New"/>
          <w:b/>
          <w:sz w:val="24"/>
          <w:szCs w:val="24"/>
        </w:rPr>
      </w:pPr>
      <w:r w:rsidRPr="00B05B0E">
        <w:rPr>
          <w:rFonts w:ascii="Courier New" w:hAnsi="Courier New" w:cs="Courier New"/>
          <w:b/>
          <w:sz w:val="24"/>
          <w:szCs w:val="24"/>
        </w:rPr>
        <w:t xml:space="preserve">En resumen, la transferencia por códigos permite a los usuarios transferir </w:t>
      </w:r>
      <w:proofErr w:type="spellStart"/>
      <w:r w:rsidRPr="00B05B0E">
        <w:rPr>
          <w:rFonts w:ascii="Courier New" w:hAnsi="Courier New" w:cs="Courier New"/>
          <w:b/>
          <w:sz w:val="24"/>
          <w:szCs w:val="24"/>
        </w:rPr>
        <w:t>tokens</w:t>
      </w:r>
      <w:proofErr w:type="spellEnd"/>
      <w:r w:rsidRPr="00B05B0E">
        <w:rPr>
          <w:rFonts w:ascii="Courier New" w:hAnsi="Courier New" w:cs="Courier New"/>
          <w:b/>
          <w:sz w:val="24"/>
          <w:szCs w:val="24"/>
        </w:rPr>
        <w:t xml:space="preserve"> de forma segura sin tener que revelar sus direcciones públicas o privadas a la otra parte.</w:t>
      </w:r>
    </w:p>
    <w:p w:rsidR="00843BB5" w:rsidRDefault="00843BB5" w:rsidP="00B05B0E">
      <w:pPr>
        <w:rPr>
          <w:rFonts w:ascii="Courier New" w:hAnsi="Courier New" w:cs="Courier New"/>
          <w:b/>
          <w:sz w:val="24"/>
          <w:szCs w:val="24"/>
        </w:rPr>
      </w:pPr>
    </w:p>
    <w:p w:rsidR="00511553" w:rsidRDefault="00511553" w:rsidP="00511553">
      <w:pPr>
        <w:jc w:val="center"/>
        <w:rPr>
          <w:rFonts w:ascii="Courier New" w:hAnsi="Courier New" w:cs="Courier New"/>
          <w:b/>
          <w:sz w:val="28"/>
          <w:szCs w:val="28"/>
        </w:rPr>
      </w:pPr>
    </w:p>
    <w:p w:rsidR="00511553" w:rsidRDefault="00511553" w:rsidP="00511553">
      <w:pPr>
        <w:jc w:val="center"/>
        <w:rPr>
          <w:rFonts w:ascii="Courier New" w:hAnsi="Courier New" w:cs="Courier New"/>
          <w:b/>
          <w:sz w:val="28"/>
          <w:szCs w:val="28"/>
        </w:rPr>
      </w:pPr>
    </w:p>
    <w:p w:rsidR="00511553" w:rsidRDefault="00511553" w:rsidP="00511553">
      <w:pPr>
        <w:jc w:val="center"/>
        <w:rPr>
          <w:rFonts w:ascii="Courier New" w:hAnsi="Courier New" w:cs="Courier New"/>
          <w:b/>
          <w:sz w:val="28"/>
          <w:szCs w:val="28"/>
        </w:rPr>
      </w:pPr>
    </w:p>
    <w:p w:rsidR="00511553" w:rsidRDefault="00511553" w:rsidP="00511553">
      <w:pPr>
        <w:jc w:val="center"/>
        <w:rPr>
          <w:rFonts w:ascii="Courier New" w:hAnsi="Courier New" w:cs="Courier New"/>
          <w:b/>
          <w:sz w:val="28"/>
          <w:szCs w:val="28"/>
        </w:rPr>
      </w:pPr>
    </w:p>
    <w:p w:rsidR="00184F4B" w:rsidRDefault="00184F4B" w:rsidP="00511553">
      <w:pPr>
        <w:jc w:val="center"/>
        <w:rPr>
          <w:rFonts w:ascii="Courier New" w:hAnsi="Courier New" w:cs="Courier New"/>
          <w:b/>
          <w:sz w:val="28"/>
          <w:szCs w:val="28"/>
        </w:rPr>
      </w:pPr>
    </w:p>
    <w:p w:rsidR="00184F4B" w:rsidRDefault="00184F4B" w:rsidP="00511553">
      <w:pPr>
        <w:jc w:val="center"/>
        <w:rPr>
          <w:rFonts w:ascii="Courier New" w:hAnsi="Courier New" w:cs="Courier New"/>
          <w:b/>
          <w:sz w:val="28"/>
          <w:szCs w:val="28"/>
        </w:rPr>
      </w:pPr>
    </w:p>
    <w:p w:rsidR="00184F4B" w:rsidRDefault="00184F4B" w:rsidP="00511553">
      <w:pPr>
        <w:jc w:val="center"/>
        <w:rPr>
          <w:rFonts w:ascii="Courier New" w:hAnsi="Courier New" w:cs="Courier New"/>
          <w:b/>
          <w:sz w:val="28"/>
          <w:szCs w:val="28"/>
        </w:rPr>
      </w:pPr>
    </w:p>
    <w:p w:rsidR="00184F4B" w:rsidRDefault="00184F4B" w:rsidP="00511553">
      <w:pPr>
        <w:jc w:val="center"/>
        <w:rPr>
          <w:rFonts w:ascii="Courier New" w:hAnsi="Courier New" w:cs="Courier New"/>
          <w:b/>
          <w:sz w:val="28"/>
          <w:szCs w:val="28"/>
        </w:rPr>
      </w:pPr>
    </w:p>
    <w:p w:rsidR="00184F4B" w:rsidRDefault="00184F4B" w:rsidP="00511553">
      <w:pPr>
        <w:jc w:val="center"/>
        <w:rPr>
          <w:rFonts w:ascii="Courier New" w:hAnsi="Courier New" w:cs="Courier New"/>
          <w:b/>
          <w:sz w:val="28"/>
          <w:szCs w:val="28"/>
        </w:rPr>
      </w:pPr>
    </w:p>
    <w:p w:rsidR="00184F4B" w:rsidRDefault="00184F4B" w:rsidP="00511553">
      <w:pPr>
        <w:jc w:val="center"/>
        <w:rPr>
          <w:rFonts w:ascii="Courier New" w:hAnsi="Courier New" w:cs="Courier New"/>
          <w:b/>
          <w:sz w:val="28"/>
          <w:szCs w:val="28"/>
        </w:rPr>
      </w:pPr>
    </w:p>
    <w:p w:rsidR="00184F4B" w:rsidRDefault="00184F4B" w:rsidP="00511553">
      <w:pPr>
        <w:jc w:val="center"/>
        <w:rPr>
          <w:rFonts w:ascii="Courier New" w:hAnsi="Courier New" w:cs="Courier New"/>
          <w:b/>
          <w:sz w:val="28"/>
          <w:szCs w:val="28"/>
        </w:rPr>
      </w:pPr>
    </w:p>
    <w:p w:rsidR="00843BB5" w:rsidRDefault="007F2073" w:rsidP="00511553">
      <w:pPr>
        <w:jc w:val="center"/>
        <w:rPr>
          <w:rFonts w:ascii="Courier New" w:hAnsi="Courier New" w:cs="Courier New"/>
          <w:b/>
          <w:sz w:val="28"/>
          <w:szCs w:val="28"/>
        </w:rPr>
      </w:pPr>
      <w:proofErr w:type="spellStart"/>
      <w:r w:rsidRPr="007F2073">
        <w:rPr>
          <w:rFonts w:ascii="Courier New" w:hAnsi="Courier New" w:cs="Courier New"/>
          <w:b/>
          <w:sz w:val="28"/>
          <w:szCs w:val="28"/>
        </w:rPr>
        <w:lastRenderedPageBreak/>
        <w:t>Tokenomics</w:t>
      </w:r>
      <w:proofErr w:type="spellEnd"/>
    </w:p>
    <w:p w:rsidR="00511553" w:rsidRDefault="00511553" w:rsidP="003C06F5">
      <w:pPr>
        <w:jc w:val="center"/>
        <w:rPr>
          <w:rFonts w:ascii="Courier New" w:hAnsi="Courier New" w:cs="Courier New"/>
          <w:b/>
          <w:sz w:val="28"/>
          <w:szCs w:val="28"/>
        </w:rPr>
      </w:pPr>
    </w:p>
    <w:p w:rsidR="00511553" w:rsidRPr="00511553" w:rsidRDefault="00511553" w:rsidP="00511553">
      <w:pPr>
        <w:rPr>
          <w:rFonts w:ascii="Courier New" w:hAnsi="Courier New" w:cs="Courier New"/>
          <w:b/>
          <w:sz w:val="24"/>
          <w:szCs w:val="24"/>
        </w:rPr>
      </w:pPr>
      <w:proofErr w:type="spellStart"/>
      <w:r>
        <w:rPr>
          <w:rFonts w:ascii="Courier New" w:hAnsi="Courier New" w:cs="Courier New"/>
          <w:b/>
          <w:sz w:val="28"/>
          <w:szCs w:val="28"/>
        </w:rPr>
        <w:t>Nota</w:t>
      </w:r>
      <w:proofErr w:type="gramStart"/>
      <w:r>
        <w:rPr>
          <w:rFonts w:ascii="Courier New" w:hAnsi="Courier New" w:cs="Courier New"/>
          <w:b/>
          <w:sz w:val="28"/>
          <w:szCs w:val="28"/>
        </w:rPr>
        <w:t>:</w:t>
      </w:r>
      <w:r>
        <w:rPr>
          <w:rFonts w:ascii="Courier New" w:hAnsi="Courier New" w:cs="Courier New"/>
          <w:b/>
          <w:sz w:val="24"/>
          <w:szCs w:val="24"/>
        </w:rPr>
        <w:t>el</w:t>
      </w:r>
      <w:proofErr w:type="spellEnd"/>
      <w:proofErr w:type="gramEnd"/>
      <w:r>
        <w:rPr>
          <w:rFonts w:ascii="Courier New" w:hAnsi="Courier New" w:cs="Courier New"/>
          <w:b/>
          <w:sz w:val="24"/>
          <w:szCs w:val="24"/>
        </w:rPr>
        <w:t xml:space="preserve"> </w:t>
      </w:r>
      <w:r w:rsidRPr="00511553">
        <w:rPr>
          <w:rFonts w:ascii="Courier New" w:hAnsi="Courier New" w:cs="Courier New"/>
          <w:b/>
          <w:color w:val="FF0000"/>
          <w:sz w:val="24"/>
          <w:szCs w:val="24"/>
        </w:rPr>
        <w:t xml:space="preserve">equipo renuncio a los </w:t>
      </w:r>
      <w:proofErr w:type="spellStart"/>
      <w:r w:rsidRPr="00511553">
        <w:rPr>
          <w:rFonts w:ascii="Courier New" w:hAnsi="Courier New" w:cs="Courier New"/>
          <w:b/>
          <w:color w:val="FF0000"/>
          <w:sz w:val="24"/>
          <w:szCs w:val="24"/>
        </w:rPr>
        <w:t>tokens</w:t>
      </w:r>
      <w:proofErr w:type="spellEnd"/>
      <w:r w:rsidRPr="00511553">
        <w:rPr>
          <w:rFonts w:ascii="Courier New" w:hAnsi="Courier New" w:cs="Courier New"/>
          <w:b/>
          <w:color w:val="FF0000"/>
          <w:sz w:val="24"/>
          <w:szCs w:val="24"/>
        </w:rPr>
        <w:t xml:space="preserve"> enviándolos a un contrato de distribución que se encargara del manejo de los mismos</w:t>
      </w:r>
    </w:p>
    <w:p w:rsidR="00511553" w:rsidRPr="00511553" w:rsidRDefault="00511553" w:rsidP="00511553">
      <w:pPr>
        <w:rPr>
          <w:rFonts w:ascii="Courier New" w:hAnsi="Courier New" w:cs="Courier New"/>
          <w:b/>
          <w:sz w:val="24"/>
          <w:szCs w:val="24"/>
        </w:rPr>
      </w:pPr>
      <w:r>
        <w:rPr>
          <w:rFonts w:ascii="Courier New" w:hAnsi="Courier New" w:cs="Courier New"/>
          <w:b/>
          <w:sz w:val="24"/>
          <w:szCs w:val="24"/>
        </w:rPr>
        <w:t xml:space="preserve">El contrato </w:t>
      </w:r>
      <w:proofErr w:type="spellStart"/>
      <w:r>
        <w:rPr>
          <w:rFonts w:ascii="Courier New" w:hAnsi="Courier New" w:cs="Courier New"/>
          <w:b/>
          <w:sz w:val="24"/>
          <w:szCs w:val="24"/>
        </w:rPr>
        <w:t>DistributeAlgorithmX</w:t>
      </w:r>
      <w:proofErr w:type="spellEnd"/>
      <w:r w:rsidRPr="00511553">
        <w:rPr>
          <w:rFonts w:ascii="Courier New" w:hAnsi="Courier New" w:cs="Courier New"/>
          <w:b/>
          <w:sz w:val="24"/>
          <w:szCs w:val="24"/>
        </w:rPr>
        <w:t xml:space="preserve"> es un contrato inteligente escrito en </w:t>
      </w:r>
      <w:proofErr w:type="spellStart"/>
      <w:r w:rsidRPr="00511553">
        <w:rPr>
          <w:rFonts w:ascii="Courier New" w:hAnsi="Courier New" w:cs="Courier New"/>
          <w:b/>
          <w:sz w:val="24"/>
          <w:szCs w:val="24"/>
        </w:rPr>
        <w:t>Solidity</w:t>
      </w:r>
      <w:proofErr w:type="spellEnd"/>
      <w:r w:rsidRPr="00511553">
        <w:rPr>
          <w:rFonts w:ascii="Courier New" w:hAnsi="Courier New" w:cs="Courier New"/>
          <w:b/>
          <w:sz w:val="24"/>
          <w:szCs w:val="24"/>
        </w:rPr>
        <w:t xml:space="preserve"> que se utiliza para administrar los </w:t>
      </w:r>
      <w:proofErr w:type="spellStart"/>
      <w:r w:rsidRPr="00511553">
        <w:rPr>
          <w:rFonts w:ascii="Courier New" w:hAnsi="Courier New" w:cs="Courier New"/>
          <w:b/>
          <w:sz w:val="24"/>
          <w:szCs w:val="24"/>
        </w:rPr>
        <w:t>tokens</w:t>
      </w:r>
      <w:proofErr w:type="spellEnd"/>
      <w:r w:rsidRPr="00511553">
        <w:rPr>
          <w:rFonts w:ascii="Courier New" w:hAnsi="Courier New" w:cs="Courier New"/>
          <w:b/>
          <w:sz w:val="24"/>
          <w:szCs w:val="24"/>
        </w:rPr>
        <w:t xml:space="preserve"> de</w:t>
      </w:r>
      <w:r>
        <w:rPr>
          <w:rFonts w:ascii="Courier New" w:hAnsi="Courier New" w:cs="Courier New"/>
          <w:b/>
          <w:sz w:val="24"/>
          <w:szCs w:val="24"/>
        </w:rPr>
        <w:t xml:space="preserve">l </w:t>
      </w:r>
      <w:r w:rsidRPr="00511553">
        <w:rPr>
          <w:rFonts w:ascii="Courier New" w:hAnsi="Courier New" w:cs="Courier New"/>
          <w:b/>
          <w:sz w:val="24"/>
          <w:szCs w:val="24"/>
        </w:rPr>
        <w:t xml:space="preserve"> proyecto</w:t>
      </w:r>
      <w:r>
        <w:rPr>
          <w:rFonts w:ascii="Courier New" w:hAnsi="Courier New" w:cs="Courier New"/>
          <w:b/>
          <w:sz w:val="24"/>
          <w:szCs w:val="24"/>
        </w:rPr>
        <w:t xml:space="preserve"> </w:t>
      </w:r>
      <w:proofErr w:type="spellStart"/>
      <w:r>
        <w:rPr>
          <w:rFonts w:ascii="Courier New" w:hAnsi="Courier New" w:cs="Courier New"/>
          <w:b/>
          <w:color w:val="FFFFFF" w:themeColor="background1"/>
          <w:sz w:val="24"/>
          <w:szCs w:val="24"/>
        </w:rPr>
        <w:t>Algorithm</w:t>
      </w:r>
      <w:proofErr w:type="spellEnd"/>
      <w:r>
        <w:rPr>
          <w:rFonts w:ascii="Courier New" w:hAnsi="Courier New" w:cs="Courier New"/>
          <w:b/>
          <w:color w:val="FFFFFF" w:themeColor="background1"/>
          <w:sz w:val="24"/>
          <w:szCs w:val="24"/>
        </w:rPr>
        <w:t xml:space="preserve"> </w:t>
      </w:r>
      <w:r w:rsidRPr="0062482A">
        <w:rPr>
          <w:rFonts w:ascii="Courier New" w:hAnsi="Courier New" w:cs="Courier New"/>
          <w:b/>
          <w:color w:val="FFFFFF" w:themeColor="background1"/>
          <w:sz w:val="24"/>
          <w:szCs w:val="24"/>
        </w:rPr>
        <w:t>X</w:t>
      </w:r>
      <w:r w:rsidRPr="00511553">
        <w:rPr>
          <w:rFonts w:ascii="Courier New" w:hAnsi="Courier New" w:cs="Courier New"/>
          <w:b/>
          <w:sz w:val="24"/>
          <w:szCs w:val="24"/>
        </w:rPr>
        <w:t>. En este contrato, los desarrolladores del proyecto no manejan los fondos, sino que el contrato lo hace.</w:t>
      </w:r>
    </w:p>
    <w:p w:rsidR="00511553" w:rsidRPr="00511553" w:rsidRDefault="00511553" w:rsidP="00511553">
      <w:pPr>
        <w:rPr>
          <w:rFonts w:ascii="Courier New" w:hAnsi="Courier New" w:cs="Courier New"/>
          <w:b/>
          <w:sz w:val="24"/>
          <w:szCs w:val="24"/>
        </w:rPr>
      </w:pPr>
      <w:r w:rsidRPr="00511553">
        <w:rPr>
          <w:rFonts w:ascii="Courier New" w:hAnsi="Courier New" w:cs="Courier New"/>
          <w:b/>
          <w:sz w:val="24"/>
          <w:szCs w:val="24"/>
        </w:rPr>
        <w:t xml:space="preserve">El contrato tiene </w:t>
      </w:r>
      <w:r>
        <w:rPr>
          <w:rFonts w:ascii="Courier New" w:hAnsi="Courier New" w:cs="Courier New"/>
          <w:b/>
          <w:sz w:val="24"/>
          <w:szCs w:val="24"/>
        </w:rPr>
        <w:t xml:space="preserve">en su poder </w:t>
      </w:r>
      <w:r w:rsidRPr="00511553">
        <w:rPr>
          <w:rFonts w:ascii="Courier New" w:hAnsi="Courier New" w:cs="Courier New"/>
          <w:b/>
          <w:sz w:val="24"/>
          <w:szCs w:val="24"/>
        </w:rPr>
        <w:t xml:space="preserve">un total de 21 millones de </w:t>
      </w:r>
      <w:proofErr w:type="spellStart"/>
      <w:r w:rsidRPr="00511553">
        <w:rPr>
          <w:rFonts w:ascii="Courier New" w:hAnsi="Courier New" w:cs="Courier New"/>
          <w:b/>
          <w:sz w:val="24"/>
          <w:szCs w:val="24"/>
        </w:rPr>
        <w:t>tokens</w:t>
      </w:r>
      <w:proofErr w:type="spellEnd"/>
      <w:r w:rsidRPr="00511553">
        <w:rPr>
          <w:rFonts w:ascii="Courier New" w:hAnsi="Courier New" w:cs="Courier New"/>
          <w:b/>
          <w:sz w:val="24"/>
          <w:szCs w:val="24"/>
        </w:rPr>
        <w:t xml:space="preserve"> disponibles, y el porcentaje de cada categoría se divide de la siguiente manera:</w:t>
      </w:r>
    </w:p>
    <w:p w:rsidR="00511553" w:rsidRPr="00511553" w:rsidRDefault="00511553" w:rsidP="00511553">
      <w:pPr>
        <w:numPr>
          <w:ilvl w:val="0"/>
          <w:numId w:val="3"/>
        </w:numPr>
        <w:rPr>
          <w:rFonts w:ascii="Courier New" w:hAnsi="Courier New" w:cs="Courier New"/>
          <w:b/>
          <w:sz w:val="24"/>
          <w:szCs w:val="24"/>
        </w:rPr>
      </w:pPr>
      <w:r w:rsidRPr="00511553">
        <w:rPr>
          <w:rFonts w:ascii="Courier New" w:hAnsi="Courier New" w:cs="Courier New"/>
          <w:b/>
          <w:sz w:val="24"/>
          <w:szCs w:val="24"/>
        </w:rPr>
        <w:t>30% para la venta pública</w:t>
      </w:r>
      <w:r>
        <w:rPr>
          <w:rFonts w:ascii="Courier New" w:hAnsi="Courier New" w:cs="Courier New"/>
          <w:b/>
          <w:sz w:val="24"/>
          <w:szCs w:val="24"/>
        </w:rPr>
        <w:t xml:space="preserve"> (inmediato)</w:t>
      </w:r>
    </w:p>
    <w:p w:rsidR="00511553" w:rsidRPr="00511553" w:rsidRDefault="00511553" w:rsidP="00511553">
      <w:pPr>
        <w:numPr>
          <w:ilvl w:val="0"/>
          <w:numId w:val="3"/>
        </w:numPr>
        <w:rPr>
          <w:rFonts w:ascii="Courier New" w:hAnsi="Courier New" w:cs="Courier New"/>
          <w:b/>
          <w:sz w:val="24"/>
          <w:szCs w:val="24"/>
        </w:rPr>
      </w:pPr>
      <w:r w:rsidRPr="00511553">
        <w:rPr>
          <w:rFonts w:ascii="Courier New" w:hAnsi="Courier New" w:cs="Courier New"/>
          <w:b/>
          <w:sz w:val="24"/>
          <w:szCs w:val="24"/>
        </w:rPr>
        <w:t xml:space="preserve">10% para </w:t>
      </w:r>
      <w:proofErr w:type="spellStart"/>
      <w:r w:rsidRPr="00511553">
        <w:rPr>
          <w:rFonts w:ascii="Courier New" w:hAnsi="Courier New" w:cs="Courier New"/>
          <w:b/>
          <w:sz w:val="24"/>
          <w:szCs w:val="24"/>
        </w:rPr>
        <w:t>airdrops</w:t>
      </w:r>
      <w:proofErr w:type="spellEnd"/>
      <w:r>
        <w:rPr>
          <w:rFonts w:ascii="Courier New" w:hAnsi="Courier New" w:cs="Courier New"/>
          <w:b/>
          <w:sz w:val="24"/>
          <w:szCs w:val="24"/>
        </w:rPr>
        <w:t xml:space="preserve"> (180 días de bloqueo después del </w:t>
      </w:r>
      <w:proofErr w:type="spellStart"/>
      <w:r>
        <w:rPr>
          <w:rFonts w:ascii="Courier New" w:hAnsi="Courier New" w:cs="Courier New"/>
          <w:b/>
          <w:sz w:val="24"/>
          <w:szCs w:val="24"/>
        </w:rPr>
        <w:t>deploy</w:t>
      </w:r>
      <w:proofErr w:type="spellEnd"/>
      <w:r>
        <w:rPr>
          <w:rFonts w:ascii="Courier New" w:hAnsi="Courier New" w:cs="Courier New"/>
          <w:b/>
          <w:sz w:val="24"/>
          <w:szCs w:val="24"/>
        </w:rPr>
        <w:t>)</w:t>
      </w:r>
    </w:p>
    <w:p w:rsidR="00511553" w:rsidRPr="00511553" w:rsidRDefault="00511553" w:rsidP="00511553">
      <w:pPr>
        <w:numPr>
          <w:ilvl w:val="0"/>
          <w:numId w:val="3"/>
        </w:numPr>
        <w:rPr>
          <w:rFonts w:ascii="Courier New" w:hAnsi="Courier New" w:cs="Courier New"/>
          <w:b/>
          <w:sz w:val="24"/>
          <w:szCs w:val="24"/>
        </w:rPr>
      </w:pPr>
      <w:r w:rsidRPr="00511553">
        <w:rPr>
          <w:rFonts w:ascii="Courier New" w:hAnsi="Courier New" w:cs="Courier New"/>
          <w:b/>
          <w:sz w:val="24"/>
          <w:szCs w:val="24"/>
        </w:rPr>
        <w:t>8% para el equipo (con un bloqueo de un año)</w:t>
      </w:r>
    </w:p>
    <w:p w:rsidR="00511553" w:rsidRPr="00511553" w:rsidRDefault="00511553" w:rsidP="00511553">
      <w:pPr>
        <w:numPr>
          <w:ilvl w:val="0"/>
          <w:numId w:val="3"/>
        </w:numPr>
        <w:rPr>
          <w:rFonts w:ascii="Courier New" w:hAnsi="Courier New" w:cs="Courier New"/>
          <w:b/>
          <w:sz w:val="24"/>
          <w:szCs w:val="24"/>
        </w:rPr>
      </w:pPr>
      <w:r w:rsidRPr="00511553">
        <w:rPr>
          <w:rFonts w:ascii="Courier New" w:hAnsi="Courier New" w:cs="Courier New"/>
          <w:b/>
          <w:sz w:val="24"/>
          <w:szCs w:val="24"/>
        </w:rPr>
        <w:t>12% para la reserva</w:t>
      </w:r>
      <w:r>
        <w:rPr>
          <w:rFonts w:ascii="Courier New" w:hAnsi="Courier New" w:cs="Courier New"/>
          <w:b/>
          <w:sz w:val="24"/>
          <w:szCs w:val="24"/>
        </w:rPr>
        <w:t xml:space="preserve"> del </w:t>
      </w:r>
      <w:proofErr w:type="spellStart"/>
      <w:r>
        <w:rPr>
          <w:rFonts w:ascii="Courier New" w:hAnsi="Courier New" w:cs="Courier New"/>
          <w:b/>
          <w:sz w:val="24"/>
          <w:szCs w:val="24"/>
        </w:rPr>
        <w:t>ecocistema</w:t>
      </w:r>
      <w:proofErr w:type="spellEnd"/>
    </w:p>
    <w:p w:rsidR="00511553" w:rsidRPr="00511553" w:rsidRDefault="00511553" w:rsidP="00511553">
      <w:pPr>
        <w:numPr>
          <w:ilvl w:val="0"/>
          <w:numId w:val="3"/>
        </w:numPr>
        <w:rPr>
          <w:rFonts w:ascii="Courier New" w:hAnsi="Courier New" w:cs="Courier New"/>
          <w:b/>
          <w:sz w:val="24"/>
          <w:szCs w:val="24"/>
        </w:rPr>
      </w:pPr>
      <w:r w:rsidRPr="00511553">
        <w:rPr>
          <w:rFonts w:ascii="Courier New" w:hAnsi="Courier New" w:cs="Courier New"/>
          <w:b/>
          <w:sz w:val="24"/>
          <w:szCs w:val="24"/>
        </w:rPr>
        <w:t>10% para el marketing</w:t>
      </w:r>
    </w:p>
    <w:p w:rsidR="00511553" w:rsidRPr="00511553" w:rsidRDefault="00511553" w:rsidP="00511553">
      <w:pPr>
        <w:numPr>
          <w:ilvl w:val="0"/>
          <w:numId w:val="3"/>
        </w:numPr>
        <w:rPr>
          <w:rFonts w:ascii="Courier New" w:hAnsi="Courier New" w:cs="Courier New"/>
          <w:b/>
          <w:sz w:val="24"/>
          <w:szCs w:val="24"/>
        </w:rPr>
      </w:pPr>
      <w:r w:rsidRPr="00511553">
        <w:rPr>
          <w:rFonts w:ascii="Courier New" w:hAnsi="Courier New" w:cs="Courier New"/>
          <w:b/>
          <w:sz w:val="24"/>
          <w:szCs w:val="24"/>
        </w:rPr>
        <w:t>30% para una segunda venta pública después de un año</w:t>
      </w:r>
    </w:p>
    <w:p w:rsidR="00511553" w:rsidRPr="00511553" w:rsidRDefault="00511553" w:rsidP="00511553">
      <w:pPr>
        <w:rPr>
          <w:rFonts w:ascii="Courier New" w:hAnsi="Courier New" w:cs="Courier New"/>
          <w:b/>
          <w:sz w:val="24"/>
          <w:szCs w:val="24"/>
        </w:rPr>
      </w:pPr>
      <w:r w:rsidRPr="00511553">
        <w:rPr>
          <w:rFonts w:ascii="Courier New" w:hAnsi="Courier New" w:cs="Courier New"/>
          <w:b/>
          <w:sz w:val="24"/>
          <w:szCs w:val="24"/>
        </w:rPr>
        <w:t xml:space="preserve">El contrato tiene las direcciones de las billeteras de </w:t>
      </w:r>
      <w:proofErr w:type="spellStart"/>
      <w:r w:rsidRPr="00511553">
        <w:rPr>
          <w:rFonts w:ascii="Courier New" w:hAnsi="Courier New" w:cs="Courier New"/>
          <w:b/>
          <w:sz w:val="24"/>
          <w:szCs w:val="24"/>
        </w:rPr>
        <w:t>airdrop</w:t>
      </w:r>
      <w:proofErr w:type="spellEnd"/>
      <w:r w:rsidRPr="00511553">
        <w:rPr>
          <w:rFonts w:ascii="Courier New" w:hAnsi="Courier New" w:cs="Courier New"/>
          <w:b/>
          <w:sz w:val="24"/>
          <w:szCs w:val="24"/>
        </w:rPr>
        <w:t xml:space="preserve">, equipo, reserva y marketing, que son las destinatarias de los </w:t>
      </w:r>
      <w:proofErr w:type="spellStart"/>
      <w:r w:rsidRPr="00511553">
        <w:rPr>
          <w:rFonts w:ascii="Courier New" w:hAnsi="Courier New" w:cs="Courier New"/>
          <w:b/>
          <w:sz w:val="24"/>
          <w:szCs w:val="24"/>
        </w:rPr>
        <w:t>tokens</w:t>
      </w:r>
      <w:proofErr w:type="spellEnd"/>
      <w:r w:rsidRPr="00511553">
        <w:rPr>
          <w:rFonts w:ascii="Courier New" w:hAnsi="Courier New" w:cs="Courier New"/>
          <w:b/>
          <w:sz w:val="24"/>
          <w:szCs w:val="24"/>
        </w:rPr>
        <w:t xml:space="preserve"> según su porcentaje.</w:t>
      </w:r>
    </w:p>
    <w:p w:rsidR="00511553" w:rsidRPr="00511553" w:rsidRDefault="00511553" w:rsidP="00511553">
      <w:pPr>
        <w:rPr>
          <w:rFonts w:ascii="Courier New" w:hAnsi="Courier New" w:cs="Courier New"/>
          <w:b/>
          <w:sz w:val="24"/>
          <w:szCs w:val="24"/>
        </w:rPr>
      </w:pPr>
      <w:r w:rsidRPr="00511553">
        <w:rPr>
          <w:rFonts w:ascii="Courier New" w:hAnsi="Courier New" w:cs="Courier New"/>
          <w:b/>
          <w:sz w:val="24"/>
          <w:szCs w:val="24"/>
        </w:rPr>
        <w:t xml:space="preserve">Además, el contrato tiene un bloqueo de 180 días para los </w:t>
      </w:r>
      <w:proofErr w:type="spellStart"/>
      <w:r w:rsidRPr="00511553">
        <w:rPr>
          <w:rFonts w:ascii="Courier New" w:hAnsi="Courier New" w:cs="Courier New"/>
          <w:b/>
          <w:sz w:val="24"/>
          <w:szCs w:val="24"/>
        </w:rPr>
        <w:t>tokens</w:t>
      </w:r>
      <w:proofErr w:type="spellEnd"/>
      <w:r w:rsidRPr="00511553">
        <w:rPr>
          <w:rFonts w:ascii="Courier New" w:hAnsi="Courier New" w:cs="Courier New"/>
          <w:b/>
          <w:sz w:val="24"/>
          <w:szCs w:val="24"/>
        </w:rPr>
        <w:t xml:space="preserve"> de </w:t>
      </w:r>
      <w:proofErr w:type="spellStart"/>
      <w:r w:rsidRPr="00511553">
        <w:rPr>
          <w:rFonts w:ascii="Courier New" w:hAnsi="Courier New" w:cs="Courier New"/>
          <w:b/>
          <w:sz w:val="24"/>
          <w:szCs w:val="24"/>
        </w:rPr>
        <w:t>airdrop</w:t>
      </w:r>
      <w:proofErr w:type="spellEnd"/>
      <w:r w:rsidRPr="00511553">
        <w:rPr>
          <w:rFonts w:ascii="Courier New" w:hAnsi="Courier New" w:cs="Courier New"/>
          <w:b/>
          <w:sz w:val="24"/>
          <w:szCs w:val="24"/>
        </w:rPr>
        <w:t xml:space="preserve"> y un bloqueo de un año para los </w:t>
      </w:r>
      <w:proofErr w:type="spellStart"/>
      <w:r w:rsidRPr="00511553">
        <w:rPr>
          <w:rFonts w:ascii="Courier New" w:hAnsi="Courier New" w:cs="Courier New"/>
          <w:b/>
          <w:sz w:val="24"/>
          <w:szCs w:val="24"/>
        </w:rPr>
        <w:t>tokens</w:t>
      </w:r>
      <w:proofErr w:type="spellEnd"/>
      <w:r w:rsidRPr="00511553">
        <w:rPr>
          <w:rFonts w:ascii="Courier New" w:hAnsi="Courier New" w:cs="Courier New"/>
          <w:b/>
          <w:sz w:val="24"/>
          <w:szCs w:val="24"/>
        </w:rPr>
        <w:t xml:space="preserve"> del equipo. El tiempo de la segunda venta pública se establece para un año en el futuro.</w:t>
      </w:r>
    </w:p>
    <w:p w:rsidR="00511553" w:rsidRPr="00511553" w:rsidRDefault="00511553" w:rsidP="00511553">
      <w:pPr>
        <w:rPr>
          <w:rFonts w:ascii="Courier New" w:hAnsi="Courier New" w:cs="Courier New"/>
          <w:b/>
          <w:sz w:val="24"/>
          <w:szCs w:val="24"/>
        </w:rPr>
      </w:pPr>
      <w:r w:rsidRPr="00511553">
        <w:rPr>
          <w:rFonts w:ascii="Courier New" w:hAnsi="Courier New" w:cs="Courier New"/>
          <w:b/>
          <w:sz w:val="24"/>
          <w:szCs w:val="24"/>
        </w:rPr>
        <w:t>El contrato también incluye una función llamada "</w:t>
      </w:r>
      <w:proofErr w:type="spellStart"/>
      <w:r w:rsidRPr="00511553">
        <w:rPr>
          <w:rFonts w:ascii="Courier New" w:hAnsi="Courier New" w:cs="Courier New"/>
          <w:b/>
          <w:sz w:val="24"/>
          <w:szCs w:val="24"/>
        </w:rPr>
        <w:t>distributeTokens</w:t>
      </w:r>
      <w:proofErr w:type="spellEnd"/>
      <w:r w:rsidRPr="00511553">
        <w:rPr>
          <w:rFonts w:ascii="Courier New" w:hAnsi="Courier New" w:cs="Courier New"/>
          <w:b/>
          <w:sz w:val="24"/>
          <w:szCs w:val="24"/>
        </w:rPr>
        <w:t xml:space="preserve">", que se utiliza para distribuir los </w:t>
      </w:r>
      <w:proofErr w:type="spellStart"/>
      <w:r w:rsidRPr="00511553">
        <w:rPr>
          <w:rFonts w:ascii="Courier New" w:hAnsi="Courier New" w:cs="Courier New"/>
          <w:b/>
          <w:sz w:val="24"/>
          <w:szCs w:val="24"/>
        </w:rPr>
        <w:t>tokens</w:t>
      </w:r>
      <w:proofErr w:type="spellEnd"/>
      <w:r w:rsidRPr="00511553">
        <w:rPr>
          <w:rFonts w:ascii="Courier New" w:hAnsi="Courier New" w:cs="Courier New"/>
          <w:b/>
          <w:sz w:val="24"/>
          <w:szCs w:val="24"/>
        </w:rPr>
        <w:t xml:space="preserve"> según los porcentajes establecidos. Los </w:t>
      </w:r>
      <w:proofErr w:type="spellStart"/>
      <w:r w:rsidRPr="00511553">
        <w:rPr>
          <w:rFonts w:ascii="Courier New" w:hAnsi="Courier New" w:cs="Courier New"/>
          <w:b/>
          <w:sz w:val="24"/>
          <w:szCs w:val="24"/>
        </w:rPr>
        <w:t>tokens</w:t>
      </w:r>
      <w:proofErr w:type="spellEnd"/>
      <w:r w:rsidRPr="00511553">
        <w:rPr>
          <w:rFonts w:ascii="Courier New" w:hAnsi="Courier New" w:cs="Courier New"/>
          <w:b/>
          <w:sz w:val="24"/>
          <w:szCs w:val="24"/>
        </w:rPr>
        <w:t xml:space="preserve"> se envían a las direcciones correspondientes después de que se cumplan los bloqueos de tiempo.</w:t>
      </w:r>
    </w:p>
    <w:p w:rsidR="00511553" w:rsidRPr="00511553" w:rsidRDefault="00511553" w:rsidP="00511553">
      <w:pPr>
        <w:rPr>
          <w:rFonts w:ascii="Courier New" w:hAnsi="Courier New" w:cs="Courier New"/>
          <w:b/>
          <w:sz w:val="24"/>
          <w:szCs w:val="24"/>
        </w:rPr>
      </w:pPr>
      <w:r w:rsidRPr="00511553">
        <w:rPr>
          <w:rFonts w:ascii="Courier New" w:hAnsi="Courier New" w:cs="Courier New"/>
          <w:b/>
          <w:sz w:val="24"/>
          <w:szCs w:val="24"/>
        </w:rPr>
        <w:t xml:space="preserve">En resumen, este contrato garantiza que los </w:t>
      </w:r>
      <w:proofErr w:type="spellStart"/>
      <w:r w:rsidRPr="00511553">
        <w:rPr>
          <w:rFonts w:ascii="Courier New" w:hAnsi="Courier New" w:cs="Courier New"/>
          <w:b/>
          <w:sz w:val="24"/>
          <w:szCs w:val="24"/>
        </w:rPr>
        <w:t>tokens</w:t>
      </w:r>
      <w:proofErr w:type="spellEnd"/>
      <w:r w:rsidRPr="00511553">
        <w:rPr>
          <w:rFonts w:ascii="Courier New" w:hAnsi="Courier New" w:cs="Courier New"/>
          <w:b/>
          <w:sz w:val="24"/>
          <w:szCs w:val="24"/>
        </w:rPr>
        <w:t xml:space="preserve"> del proyecto sean administrados de manera justa y transparente, y que los desarrolladores no puedan acceder a los fondos de manera deshonesta.</w:t>
      </w:r>
    </w:p>
    <w:p w:rsidR="00511553" w:rsidRPr="00511553" w:rsidRDefault="00511553" w:rsidP="00511553">
      <w:pPr>
        <w:rPr>
          <w:rFonts w:ascii="Courier New" w:hAnsi="Courier New" w:cs="Courier New"/>
          <w:b/>
          <w:sz w:val="24"/>
          <w:szCs w:val="24"/>
        </w:rPr>
      </w:pPr>
    </w:p>
    <w:p w:rsidR="00184F4B" w:rsidRDefault="00184F4B" w:rsidP="003C06F5">
      <w:pPr>
        <w:jc w:val="center"/>
        <w:rPr>
          <w:rFonts w:ascii="Courier New" w:hAnsi="Courier New" w:cs="Courier New"/>
          <w:b/>
          <w:sz w:val="28"/>
          <w:szCs w:val="28"/>
        </w:rPr>
      </w:pPr>
    </w:p>
    <w:p w:rsidR="00184F4B" w:rsidRDefault="00184F4B" w:rsidP="003C06F5">
      <w:pPr>
        <w:jc w:val="center"/>
        <w:rPr>
          <w:rFonts w:ascii="Courier New" w:hAnsi="Courier New" w:cs="Courier New"/>
          <w:b/>
          <w:sz w:val="28"/>
          <w:szCs w:val="28"/>
        </w:rPr>
      </w:pPr>
    </w:p>
    <w:p w:rsidR="00184F4B" w:rsidRDefault="00184F4B" w:rsidP="003C06F5">
      <w:pPr>
        <w:jc w:val="center"/>
        <w:rPr>
          <w:rFonts w:ascii="Courier New" w:hAnsi="Courier New" w:cs="Courier New"/>
          <w:b/>
          <w:sz w:val="28"/>
          <w:szCs w:val="28"/>
        </w:rPr>
      </w:pPr>
    </w:p>
    <w:p w:rsidR="00184F4B" w:rsidRDefault="00184F4B" w:rsidP="003C06F5">
      <w:pPr>
        <w:jc w:val="center"/>
        <w:rPr>
          <w:rFonts w:ascii="Courier New" w:hAnsi="Courier New" w:cs="Courier New"/>
          <w:b/>
          <w:sz w:val="28"/>
          <w:szCs w:val="28"/>
        </w:rPr>
      </w:pPr>
    </w:p>
    <w:p w:rsidR="007F2073" w:rsidRDefault="00184F4B" w:rsidP="003C06F5">
      <w:pPr>
        <w:jc w:val="center"/>
        <w:rPr>
          <w:rFonts w:ascii="Courier New" w:hAnsi="Courier New" w:cs="Courier New"/>
          <w:b/>
          <w:sz w:val="28"/>
          <w:szCs w:val="28"/>
        </w:rPr>
      </w:pPr>
      <w:r w:rsidRPr="00184F4B">
        <w:rPr>
          <w:rFonts w:ascii="Courier New" w:hAnsi="Courier New" w:cs="Courier New"/>
          <w:b/>
          <w:sz w:val="28"/>
          <w:szCs w:val="28"/>
        </w:rPr>
        <w:lastRenderedPageBreak/>
        <w:t>Conclusión</w:t>
      </w:r>
    </w:p>
    <w:p w:rsidR="00184F4B" w:rsidRDefault="00184F4B" w:rsidP="003C06F5">
      <w:pPr>
        <w:jc w:val="center"/>
        <w:rPr>
          <w:rFonts w:ascii="Courier New" w:hAnsi="Courier New" w:cs="Courier New"/>
          <w:b/>
          <w:sz w:val="28"/>
          <w:szCs w:val="28"/>
        </w:rPr>
      </w:pPr>
    </w:p>
    <w:p w:rsidR="00184F4B" w:rsidRDefault="00184F4B" w:rsidP="003C06F5">
      <w:pPr>
        <w:jc w:val="center"/>
        <w:rPr>
          <w:rFonts w:ascii="Courier New" w:hAnsi="Courier New" w:cs="Courier New"/>
          <w:b/>
          <w:sz w:val="28"/>
          <w:szCs w:val="28"/>
        </w:rPr>
      </w:pPr>
    </w:p>
    <w:p w:rsidR="00184F4B" w:rsidRPr="00184F4B" w:rsidRDefault="00184F4B" w:rsidP="00184F4B">
      <w:pPr>
        <w:rPr>
          <w:rFonts w:ascii="Courier New" w:hAnsi="Courier New" w:cs="Courier New"/>
          <w:b/>
          <w:sz w:val="24"/>
          <w:szCs w:val="24"/>
        </w:rPr>
      </w:pPr>
      <w:r w:rsidRPr="00184F4B">
        <w:rPr>
          <w:rFonts w:ascii="Courier New" w:hAnsi="Courier New" w:cs="Courier New"/>
          <w:b/>
          <w:sz w:val="24"/>
          <w:szCs w:val="24"/>
        </w:rPr>
        <w:t xml:space="preserve">En resumen, el contrato de ofuscación de transacciones proporciona una solución innovadora y efectiva para aquellos usuarios que desean mantener su privacidad y seguridad mientras realizan transacciones con criptomonedas. A través de la generación de direcciones aleatorias y la división de </w:t>
      </w:r>
      <w:proofErr w:type="spellStart"/>
      <w:r w:rsidRPr="00184F4B">
        <w:rPr>
          <w:rFonts w:ascii="Courier New" w:hAnsi="Courier New" w:cs="Courier New"/>
          <w:b/>
          <w:sz w:val="24"/>
          <w:szCs w:val="24"/>
        </w:rPr>
        <w:t>tokens</w:t>
      </w:r>
      <w:proofErr w:type="spellEnd"/>
      <w:r w:rsidRPr="00184F4B">
        <w:rPr>
          <w:rFonts w:ascii="Courier New" w:hAnsi="Courier New" w:cs="Courier New"/>
          <w:b/>
          <w:sz w:val="24"/>
          <w:szCs w:val="24"/>
        </w:rPr>
        <w:t xml:space="preserve"> en partes iguales, este contrato brinda una mayor seguridad y privacidad a los usuarios, permitiéndoles realizar transacciones sin preocuparse por la exposición de su información personal o financiera.</w:t>
      </w:r>
    </w:p>
    <w:p w:rsidR="00184F4B" w:rsidRPr="00184F4B" w:rsidRDefault="00184F4B" w:rsidP="00184F4B">
      <w:pPr>
        <w:rPr>
          <w:rFonts w:ascii="Courier New" w:hAnsi="Courier New" w:cs="Courier New"/>
          <w:b/>
          <w:sz w:val="24"/>
          <w:szCs w:val="24"/>
        </w:rPr>
      </w:pPr>
      <w:r w:rsidRPr="00184F4B">
        <w:rPr>
          <w:rFonts w:ascii="Courier New" w:hAnsi="Courier New" w:cs="Courier New"/>
          <w:b/>
          <w:sz w:val="24"/>
          <w:szCs w:val="24"/>
        </w:rPr>
        <w:t xml:space="preserve">Además, la función de transferencia por código proporciona una forma adicional para que los usuarios transfieran </w:t>
      </w:r>
      <w:proofErr w:type="spellStart"/>
      <w:r w:rsidRPr="00184F4B">
        <w:rPr>
          <w:rFonts w:ascii="Courier New" w:hAnsi="Courier New" w:cs="Courier New"/>
          <w:b/>
          <w:sz w:val="24"/>
          <w:szCs w:val="24"/>
        </w:rPr>
        <w:t>tokens</w:t>
      </w:r>
      <w:proofErr w:type="spellEnd"/>
      <w:r w:rsidRPr="00184F4B">
        <w:rPr>
          <w:rFonts w:ascii="Courier New" w:hAnsi="Courier New" w:cs="Courier New"/>
          <w:b/>
          <w:sz w:val="24"/>
          <w:szCs w:val="24"/>
        </w:rPr>
        <w:t xml:space="preserve"> de manera segura y privada, evitando la necesidad de compartir direcciones públicas o privadas.</w:t>
      </w:r>
    </w:p>
    <w:p w:rsidR="00184F4B" w:rsidRPr="00184F4B" w:rsidRDefault="00184F4B" w:rsidP="00184F4B">
      <w:pPr>
        <w:rPr>
          <w:rFonts w:ascii="Courier New" w:hAnsi="Courier New" w:cs="Courier New"/>
          <w:b/>
          <w:sz w:val="24"/>
          <w:szCs w:val="24"/>
        </w:rPr>
      </w:pPr>
      <w:r w:rsidRPr="00184F4B">
        <w:rPr>
          <w:rFonts w:ascii="Courier New" w:hAnsi="Courier New" w:cs="Courier New"/>
          <w:b/>
          <w:sz w:val="24"/>
          <w:szCs w:val="24"/>
        </w:rPr>
        <w:t>En conjunto, el contrato de ofuscación de transacciones y la función de transferencia por código ofrecen a los usuarios una mayor seguridad y privacidad al realizar transacciones con criptomonedas, abriendo nuevas posibilidades y oportunidades en el espacio de las criptomonedas.</w:t>
      </w:r>
    </w:p>
    <w:p w:rsidR="00184F4B" w:rsidRPr="00184F4B" w:rsidRDefault="00184F4B" w:rsidP="00184F4B">
      <w:pPr>
        <w:rPr>
          <w:rFonts w:ascii="Courier New" w:hAnsi="Courier New" w:cs="Courier New"/>
          <w:b/>
          <w:sz w:val="24"/>
          <w:szCs w:val="24"/>
        </w:rPr>
      </w:pPr>
      <w:r w:rsidRPr="00184F4B">
        <w:rPr>
          <w:rFonts w:ascii="Courier New" w:hAnsi="Courier New" w:cs="Courier New"/>
          <w:b/>
          <w:sz w:val="24"/>
          <w:szCs w:val="24"/>
        </w:rPr>
        <w:t>Dedicatoria:</w:t>
      </w:r>
    </w:p>
    <w:p w:rsidR="00184F4B" w:rsidRPr="00184F4B" w:rsidRDefault="00184F4B" w:rsidP="00184F4B">
      <w:pPr>
        <w:rPr>
          <w:rFonts w:ascii="Courier New" w:hAnsi="Courier New" w:cs="Courier New"/>
          <w:b/>
          <w:sz w:val="24"/>
          <w:szCs w:val="24"/>
        </w:rPr>
      </w:pPr>
      <w:r w:rsidRPr="00184F4B">
        <w:rPr>
          <w:rFonts w:ascii="Courier New" w:hAnsi="Courier New" w:cs="Courier New"/>
          <w:b/>
          <w:sz w:val="24"/>
          <w:szCs w:val="24"/>
        </w:rPr>
        <w:t xml:space="preserve">Este proyecto está dedicado a Nick Szabo, un pionero en el campo de las criptomonedas y la tecnología </w:t>
      </w:r>
      <w:proofErr w:type="spellStart"/>
      <w:r w:rsidRPr="00184F4B">
        <w:rPr>
          <w:rFonts w:ascii="Courier New" w:hAnsi="Courier New" w:cs="Courier New"/>
          <w:b/>
          <w:sz w:val="24"/>
          <w:szCs w:val="24"/>
        </w:rPr>
        <w:t>blockchain</w:t>
      </w:r>
      <w:proofErr w:type="spellEnd"/>
      <w:r w:rsidRPr="00184F4B">
        <w:rPr>
          <w:rFonts w:ascii="Courier New" w:hAnsi="Courier New" w:cs="Courier New"/>
          <w:b/>
          <w:sz w:val="24"/>
          <w:szCs w:val="24"/>
        </w:rPr>
        <w:t>. Sus contribuciones y visiones han sido fundamentales para el desarrollo y la evolución de este campo, inspirando a muchos a seguir adelante en la exploración de las posibilidades y el potencial de esta tecnología revolucionaria.</w:t>
      </w:r>
    </w:p>
    <w:p w:rsidR="00184F4B" w:rsidRPr="00184F4B" w:rsidRDefault="00184F4B" w:rsidP="00184F4B">
      <w:pPr>
        <w:rPr>
          <w:rFonts w:ascii="Courier New" w:hAnsi="Courier New" w:cs="Courier New"/>
          <w:b/>
          <w:sz w:val="24"/>
          <w:szCs w:val="24"/>
        </w:rPr>
      </w:pPr>
    </w:p>
    <w:p w:rsidR="00184F4B" w:rsidRPr="00184F4B" w:rsidRDefault="00184F4B" w:rsidP="003C06F5">
      <w:pPr>
        <w:jc w:val="center"/>
        <w:rPr>
          <w:rFonts w:ascii="Courier New" w:hAnsi="Courier New" w:cs="Courier New"/>
          <w:b/>
          <w:sz w:val="24"/>
          <w:szCs w:val="24"/>
        </w:rPr>
      </w:pPr>
    </w:p>
    <w:p w:rsidR="00843BB5" w:rsidRPr="003C06F5" w:rsidRDefault="008A153E" w:rsidP="003C06F5">
      <w:pPr>
        <w:jc w:val="center"/>
        <w:rPr>
          <w:rFonts w:ascii="Courier New" w:hAnsi="Courier New" w:cs="Courier New"/>
          <w:b/>
          <w:sz w:val="24"/>
          <w:szCs w:val="24"/>
        </w:rPr>
      </w:pPr>
      <w:r w:rsidRPr="008A153E">
        <w:rPr>
          <w:rFonts w:ascii="Courier New" w:hAnsi="Courier New" w:cs="Courier New"/>
          <w:b/>
          <w:sz w:val="24"/>
          <w:szCs w:val="24"/>
        </w:rPr>
        <w:t>AlgorithmX@gmx.com</w:t>
      </w:r>
    </w:p>
    <w:p w:rsidR="003C06F5" w:rsidRDefault="003C06F5" w:rsidP="003C06F5">
      <w:pPr>
        <w:rPr>
          <w:rFonts w:ascii="Courier New" w:hAnsi="Courier New" w:cs="Courier New"/>
        </w:rPr>
      </w:pPr>
    </w:p>
    <w:p w:rsidR="003C06F5" w:rsidRPr="003C06F5" w:rsidRDefault="003C06F5" w:rsidP="003C06F5">
      <w:pPr>
        <w:rPr>
          <w:rFonts w:ascii="Courier New" w:hAnsi="Courier New" w:cs="Courier New"/>
        </w:rPr>
      </w:pPr>
      <w:bookmarkStart w:id="0" w:name="_GoBack"/>
      <w:bookmarkEnd w:id="0"/>
    </w:p>
    <w:sectPr w:rsidR="003C06F5" w:rsidRPr="003C06F5" w:rsidSect="006248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501D4"/>
    <w:multiLevelType w:val="multilevel"/>
    <w:tmpl w:val="8E9E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054C9D"/>
    <w:multiLevelType w:val="multilevel"/>
    <w:tmpl w:val="D02E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14017C"/>
    <w:multiLevelType w:val="multilevel"/>
    <w:tmpl w:val="20DA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6F5"/>
    <w:rsid w:val="000130AD"/>
    <w:rsid w:val="000E48F7"/>
    <w:rsid w:val="00184F4B"/>
    <w:rsid w:val="002F29BA"/>
    <w:rsid w:val="003C06F5"/>
    <w:rsid w:val="00511553"/>
    <w:rsid w:val="005C5FF2"/>
    <w:rsid w:val="0062482A"/>
    <w:rsid w:val="007F2073"/>
    <w:rsid w:val="00843BB5"/>
    <w:rsid w:val="008A153E"/>
    <w:rsid w:val="00942561"/>
    <w:rsid w:val="00B05B0E"/>
    <w:rsid w:val="00C85978"/>
    <w:rsid w:val="00D86978"/>
    <w:rsid w:val="00E5138B"/>
    <w:rsid w:val="00F969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48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48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48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4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3877">
      <w:bodyDiv w:val="1"/>
      <w:marLeft w:val="0"/>
      <w:marRight w:val="0"/>
      <w:marTop w:val="0"/>
      <w:marBottom w:val="0"/>
      <w:divBdr>
        <w:top w:val="none" w:sz="0" w:space="0" w:color="auto"/>
        <w:left w:val="none" w:sz="0" w:space="0" w:color="auto"/>
        <w:bottom w:val="none" w:sz="0" w:space="0" w:color="auto"/>
        <w:right w:val="none" w:sz="0" w:space="0" w:color="auto"/>
      </w:divBdr>
    </w:div>
    <w:div w:id="328945819">
      <w:bodyDiv w:val="1"/>
      <w:marLeft w:val="0"/>
      <w:marRight w:val="0"/>
      <w:marTop w:val="0"/>
      <w:marBottom w:val="0"/>
      <w:divBdr>
        <w:top w:val="none" w:sz="0" w:space="0" w:color="auto"/>
        <w:left w:val="none" w:sz="0" w:space="0" w:color="auto"/>
        <w:bottom w:val="none" w:sz="0" w:space="0" w:color="auto"/>
        <w:right w:val="none" w:sz="0" w:space="0" w:color="auto"/>
      </w:divBdr>
    </w:div>
    <w:div w:id="408355867">
      <w:bodyDiv w:val="1"/>
      <w:marLeft w:val="0"/>
      <w:marRight w:val="0"/>
      <w:marTop w:val="0"/>
      <w:marBottom w:val="0"/>
      <w:divBdr>
        <w:top w:val="none" w:sz="0" w:space="0" w:color="auto"/>
        <w:left w:val="none" w:sz="0" w:space="0" w:color="auto"/>
        <w:bottom w:val="none" w:sz="0" w:space="0" w:color="auto"/>
        <w:right w:val="none" w:sz="0" w:space="0" w:color="auto"/>
      </w:divBdr>
      <w:divsChild>
        <w:div w:id="2071995575">
          <w:marLeft w:val="0"/>
          <w:marRight w:val="0"/>
          <w:marTop w:val="0"/>
          <w:marBottom w:val="0"/>
          <w:divBdr>
            <w:top w:val="none" w:sz="0" w:space="0" w:color="auto"/>
            <w:left w:val="none" w:sz="0" w:space="0" w:color="auto"/>
            <w:bottom w:val="none" w:sz="0" w:space="0" w:color="auto"/>
            <w:right w:val="none" w:sz="0" w:space="0" w:color="auto"/>
          </w:divBdr>
          <w:divsChild>
            <w:div w:id="1854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729">
      <w:bodyDiv w:val="1"/>
      <w:marLeft w:val="0"/>
      <w:marRight w:val="0"/>
      <w:marTop w:val="0"/>
      <w:marBottom w:val="0"/>
      <w:divBdr>
        <w:top w:val="none" w:sz="0" w:space="0" w:color="auto"/>
        <w:left w:val="none" w:sz="0" w:space="0" w:color="auto"/>
        <w:bottom w:val="none" w:sz="0" w:space="0" w:color="auto"/>
        <w:right w:val="none" w:sz="0" w:space="0" w:color="auto"/>
      </w:divBdr>
    </w:div>
    <w:div w:id="481627882">
      <w:bodyDiv w:val="1"/>
      <w:marLeft w:val="0"/>
      <w:marRight w:val="0"/>
      <w:marTop w:val="0"/>
      <w:marBottom w:val="0"/>
      <w:divBdr>
        <w:top w:val="none" w:sz="0" w:space="0" w:color="auto"/>
        <w:left w:val="none" w:sz="0" w:space="0" w:color="auto"/>
        <w:bottom w:val="none" w:sz="0" w:space="0" w:color="auto"/>
        <w:right w:val="none" w:sz="0" w:space="0" w:color="auto"/>
      </w:divBdr>
    </w:div>
    <w:div w:id="596449658">
      <w:bodyDiv w:val="1"/>
      <w:marLeft w:val="0"/>
      <w:marRight w:val="0"/>
      <w:marTop w:val="0"/>
      <w:marBottom w:val="0"/>
      <w:divBdr>
        <w:top w:val="none" w:sz="0" w:space="0" w:color="auto"/>
        <w:left w:val="none" w:sz="0" w:space="0" w:color="auto"/>
        <w:bottom w:val="none" w:sz="0" w:space="0" w:color="auto"/>
        <w:right w:val="none" w:sz="0" w:space="0" w:color="auto"/>
      </w:divBdr>
    </w:div>
    <w:div w:id="662120871">
      <w:bodyDiv w:val="1"/>
      <w:marLeft w:val="0"/>
      <w:marRight w:val="0"/>
      <w:marTop w:val="0"/>
      <w:marBottom w:val="0"/>
      <w:divBdr>
        <w:top w:val="none" w:sz="0" w:space="0" w:color="auto"/>
        <w:left w:val="none" w:sz="0" w:space="0" w:color="auto"/>
        <w:bottom w:val="none" w:sz="0" w:space="0" w:color="auto"/>
        <w:right w:val="none" w:sz="0" w:space="0" w:color="auto"/>
      </w:divBdr>
      <w:divsChild>
        <w:div w:id="1968505457">
          <w:marLeft w:val="0"/>
          <w:marRight w:val="0"/>
          <w:marTop w:val="0"/>
          <w:marBottom w:val="0"/>
          <w:divBdr>
            <w:top w:val="none" w:sz="0" w:space="0" w:color="auto"/>
            <w:left w:val="none" w:sz="0" w:space="0" w:color="auto"/>
            <w:bottom w:val="none" w:sz="0" w:space="0" w:color="auto"/>
            <w:right w:val="none" w:sz="0" w:space="0" w:color="auto"/>
          </w:divBdr>
          <w:divsChild>
            <w:div w:id="1049107204">
              <w:marLeft w:val="0"/>
              <w:marRight w:val="0"/>
              <w:marTop w:val="0"/>
              <w:marBottom w:val="0"/>
              <w:divBdr>
                <w:top w:val="none" w:sz="0" w:space="0" w:color="auto"/>
                <w:left w:val="none" w:sz="0" w:space="0" w:color="auto"/>
                <w:bottom w:val="none" w:sz="0" w:space="0" w:color="auto"/>
                <w:right w:val="none" w:sz="0" w:space="0" w:color="auto"/>
              </w:divBdr>
            </w:div>
            <w:div w:id="2011830966">
              <w:marLeft w:val="0"/>
              <w:marRight w:val="0"/>
              <w:marTop w:val="0"/>
              <w:marBottom w:val="0"/>
              <w:divBdr>
                <w:top w:val="none" w:sz="0" w:space="0" w:color="auto"/>
                <w:left w:val="none" w:sz="0" w:space="0" w:color="auto"/>
                <w:bottom w:val="none" w:sz="0" w:space="0" w:color="auto"/>
                <w:right w:val="none" w:sz="0" w:space="0" w:color="auto"/>
              </w:divBdr>
            </w:div>
            <w:div w:id="955865546">
              <w:marLeft w:val="0"/>
              <w:marRight w:val="0"/>
              <w:marTop w:val="0"/>
              <w:marBottom w:val="0"/>
              <w:divBdr>
                <w:top w:val="none" w:sz="0" w:space="0" w:color="auto"/>
                <w:left w:val="none" w:sz="0" w:space="0" w:color="auto"/>
                <w:bottom w:val="none" w:sz="0" w:space="0" w:color="auto"/>
                <w:right w:val="none" w:sz="0" w:space="0" w:color="auto"/>
              </w:divBdr>
            </w:div>
            <w:div w:id="1305046809">
              <w:marLeft w:val="0"/>
              <w:marRight w:val="0"/>
              <w:marTop w:val="0"/>
              <w:marBottom w:val="0"/>
              <w:divBdr>
                <w:top w:val="none" w:sz="0" w:space="0" w:color="auto"/>
                <w:left w:val="none" w:sz="0" w:space="0" w:color="auto"/>
                <w:bottom w:val="none" w:sz="0" w:space="0" w:color="auto"/>
                <w:right w:val="none" w:sz="0" w:space="0" w:color="auto"/>
              </w:divBdr>
            </w:div>
            <w:div w:id="955017041">
              <w:marLeft w:val="0"/>
              <w:marRight w:val="0"/>
              <w:marTop w:val="0"/>
              <w:marBottom w:val="0"/>
              <w:divBdr>
                <w:top w:val="none" w:sz="0" w:space="0" w:color="auto"/>
                <w:left w:val="none" w:sz="0" w:space="0" w:color="auto"/>
                <w:bottom w:val="none" w:sz="0" w:space="0" w:color="auto"/>
                <w:right w:val="none" w:sz="0" w:space="0" w:color="auto"/>
              </w:divBdr>
            </w:div>
            <w:div w:id="1046948007">
              <w:marLeft w:val="0"/>
              <w:marRight w:val="0"/>
              <w:marTop w:val="0"/>
              <w:marBottom w:val="0"/>
              <w:divBdr>
                <w:top w:val="none" w:sz="0" w:space="0" w:color="auto"/>
                <w:left w:val="none" w:sz="0" w:space="0" w:color="auto"/>
                <w:bottom w:val="none" w:sz="0" w:space="0" w:color="auto"/>
                <w:right w:val="none" w:sz="0" w:space="0" w:color="auto"/>
              </w:divBdr>
            </w:div>
            <w:div w:id="373584893">
              <w:marLeft w:val="0"/>
              <w:marRight w:val="0"/>
              <w:marTop w:val="0"/>
              <w:marBottom w:val="0"/>
              <w:divBdr>
                <w:top w:val="none" w:sz="0" w:space="0" w:color="auto"/>
                <w:left w:val="none" w:sz="0" w:space="0" w:color="auto"/>
                <w:bottom w:val="none" w:sz="0" w:space="0" w:color="auto"/>
                <w:right w:val="none" w:sz="0" w:space="0" w:color="auto"/>
              </w:divBdr>
            </w:div>
            <w:div w:id="1302925487">
              <w:marLeft w:val="0"/>
              <w:marRight w:val="0"/>
              <w:marTop w:val="0"/>
              <w:marBottom w:val="0"/>
              <w:divBdr>
                <w:top w:val="none" w:sz="0" w:space="0" w:color="auto"/>
                <w:left w:val="none" w:sz="0" w:space="0" w:color="auto"/>
                <w:bottom w:val="none" w:sz="0" w:space="0" w:color="auto"/>
                <w:right w:val="none" w:sz="0" w:space="0" w:color="auto"/>
              </w:divBdr>
            </w:div>
            <w:div w:id="341051716">
              <w:marLeft w:val="0"/>
              <w:marRight w:val="0"/>
              <w:marTop w:val="0"/>
              <w:marBottom w:val="0"/>
              <w:divBdr>
                <w:top w:val="none" w:sz="0" w:space="0" w:color="auto"/>
                <w:left w:val="none" w:sz="0" w:space="0" w:color="auto"/>
                <w:bottom w:val="none" w:sz="0" w:space="0" w:color="auto"/>
                <w:right w:val="none" w:sz="0" w:space="0" w:color="auto"/>
              </w:divBdr>
            </w:div>
            <w:div w:id="90661464">
              <w:marLeft w:val="0"/>
              <w:marRight w:val="0"/>
              <w:marTop w:val="0"/>
              <w:marBottom w:val="0"/>
              <w:divBdr>
                <w:top w:val="none" w:sz="0" w:space="0" w:color="auto"/>
                <w:left w:val="none" w:sz="0" w:space="0" w:color="auto"/>
                <w:bottom w:val="none" w:sz="0" w:space="0" w:color="auto"/>
                <w:right w:val="none" w:sz="0" w:space="0" w:color="auto"/>
              </w:divBdr>
            </w:div>
            <w:div w:id="1643921886">
              <w:marLeft w:val="0"/>
              <w:marRight w:val="0"/>
              <w:marTop w:val="0"/>
              <w:marBottom w:val="0"/>
              <w:divBdr>
                <w:top w:val="none" w:sz="0" w:space="0" w:color="auto"/>
                <w:left w:val="none" w:sz="0" w:space="0" w:color="auto"/>
                <w:bottom w:val="none" w:sz="0" w:space="0" w:color="auto"/>
                <w:right w:val="none" w:sz="0" w:space="0" w:color="auto"/>
              </w:divBdr>
            </w:div>
            <w:div w:id="1843933194">
              <w:marLeft w:val="0"/>
              <w:marRight w:val="0"/>
              <w:marTop w:val="0"/>
              <w:marBottom w:val="0"/>
              <w:divBdr>
                <w:top w:val="none" w:sz="0" w:space="0" w:color="auto"/>
                <w:left w:val="none" w:sz="0" w:space="0" w:color="auto"/>
                <w:bottom w:val="none" w:sz="0" w:space="0" w:color="auto"/>
                <w:right w:val="none" w:sz="0" w:space="0" w:color="auto"/>
              </w:divBdr>
            </w:div>
            <w:div w:id="67122484">
              <w:marLeft w:val="0"/>
              <w:marRight w:val="0"/>
              <w:marTop w:val="0"/>
              <w:marBottom w:val="0"/>
              <w:divBdr>
                <w:top w:val="none" w:sz="0" w:space="0" w:color="auto"/>
                <w:left w:val="none" w:sz="0" w:space="0" w:color="auto"/>
                <w:bottom w:val="none" w:sz="0" w:space="0" w:color="auto"/>
                <w:right w:val="none" w:sz="0" w:space="0" w:color="auto"/>
              </w:divBdr>
            </w:div>
            <w:div w:id="701134800">
              <w:marLeft w:val="0"/>
              <w:marRight w:val="0"/>
              <w:marTop w:val="0"/>
              <w:marBottom w:val="0"/>
              <w:divBdr>
                <w:top w:val="none" w:sz="0" w:space="0" w:color="auto"/>
                <w:left w:val="none" w:sz="0" w:space="0" w:color="auto"/>
                <w:bottom w:val="none" w:sz="0" w:space="0" w:color="auto"/>
                <w:right w:val="none" w:sz="0" w:space="0" w:color="auto"/>
              </w:divBdr>
            </w:div>
            <w:div w:id="571307480">
              <w:marLeft w:val="0"/>
              <w:marRight w:val="0"/>
              <w:marTop w:val="0"/>
              <w:marBottom w:val="0"/>
              <w:divBdr>
                <w:top w:val="none" w:sz="0" w:space="0" w:color="auto"/>
                <w:left w:val="none" w:sz="0" w:space="0" w:color="auto"/>
                <w:bottom w:val="none" w:sz="0" w:space="0" w:color="auto"/>
                <w:right w:val="none" w:sz="0" w:space="0" w:color="auto"/>
              </w:divBdr>
            </w:div>
            <w:div w:id="432484167">
              <w:marLeft w:val="0"/>
              <w:marRight w:val="0"/>
              <w:marTop w:val="0"/>
              <w:marBottom w:val="0"/>
              <w:divBdr>
                <w:top w:val="none" w:sz="0" w:space="0" w:color="auto"/>
                <w:left w:val="none" w:sz="0" w:space="0" w:color="auto"/>
                <w:bottom w:val="none" w:sz="0" w:space="0" w:color="auto"/>
                <w:right w:val="none" w:sz="0" w:space="0" w:color="auto"/>
              </w:divBdr>
            </w:div>
            <w:div w:id="1245844492">
              <w:marLeft w:val="0"/>
              <w:marRight w:val="0"/>
              <w:marTop w:val="0"/>
              <w:marBottom w:val="0"/>
              <w:divBdr>
                <w:top w:val="none" w:sz="0" w:space="0" w:color="auto"/>
                <w:left w:val="none" w:sz="0" w:space="0" w:color="auto"/>
                <w:bottom w:val="none" w:sz="0" w:space="0" w:color="auto"/>
                <w:right w:val="none" w:sz="0" w:space="0" w:color="auto"/>
              </w:divBdr>
            </w:div>
            <w:div w:id="294144060">
              <w:marLeft w:val="0"/>
              <w:marRight w:val="0"/>
              <w:marTop w:val="0"/>
              <w:marBottom w:val="0"/>
              <w:divBdr>
                <w:top w:val="none" w:sz="0" w:space="0" w:color="auto"/>
                <w:left w:val="none" w:sz="0" w:space="0" w:color="auto"/>
                <w:bottom w:val="none" w:sz="0" w:space="0" w:color="auto"/>
                <w:right w:val="none" w:sz="0" w:space="0" w:color="auto"/>
              </w:divBdr>
            </w:div>
            <w:div w:id="973484550">
              <w:marLeft w:val="0"/>
              <w:marRight w:val="0"/>
              <w:marTop w:val="0"/>
              <w:marBottom w:val="0"/>
              <w:divBdr>
                <w:top w:val="none" w:sz="0" w:space="0" w:color="auto"/>
                <w:left w:val="none" w:sz="0" w:space="0" w:color="auto"/>
                <w:bottom w:val="none" w:sz="0" w:space="0" w:color="auto"/>
                <w:right w:val="none" w:sz="0" w:space="0" w:color="auto"/>
              </w:divBdr>
            </w:div>
            <w:div w:id="832260819">
              <w:marLeft w:val="0"/>
              <w:marRight w:val="0"/>
              <w:marTop w:val="0"/>
              <w:marBottom w:val="0"/>
              <w:divBdr>
                <w:top w:val="none" w:sz="0" w:space="0" w:color="auto"/>
                <w:left w:val="none" w:sz="0" w:space="0" w:color="auto"/>
                <w:bottom w:val="none" w:sz="0" w:space="0" w:color="auto"/>
                <w:right w:val="none" w:sz="0" w:space="0" w:color="auto"/>
              </w:divBdr>
            </w:div>
            <w:div w:id="685447296">
              <w:marLeft w:val="0"/>
              <w:marRight w:val="0"/>
              <w:marTop w:val="0"/>
              <w:marBottom w:val="0"/>
              <w:divBdr>
                <w:top w:val="none" w:sz="0" w:space="0" w:color="auto"/>
                <w:left w:val="none" w:sz="0" w:space="0" w:color="auto"/>
                <w:bottom w:val="none" w:sz="0" w:space="0" w:color="auto"/>
                <w:right w:val="none" w:sz="0" w:space="0" w:color="auto"/>
              </w:divBdr>
            </w:div>
            <w:div w:id="1978408418">
              <w:marLeft w:val="0"/>
              <w:marRight w:val="0"/>
              <w:marTop w:val="0"/>
              <w:marBottom w:val="0"/>
              <w:divBdr>
                <w:top w:val="none" w:sz="0" w:space="0" w:color="auto"/>
                <w:left w:val="none" w:sz="0" w:space="0" w:color="auto"/>
                <w:bottom w:val="none" w:sz="0" w:space="0" w:color="auto"/>
                <w:right w:val="none" w:sz="0" w:space="0" w:color="auto"/>
              </w:divBdr>
            </w:div>
            <w:div w:id="133836110">
              <w:marLeft w:val="0"/>
              <w:marRight w:val="0"/>
              <w:marTop w:val="0"/>
              <w:marBottom w:val="0"/>
              <w:divBdr>
                <w:top w:val="none" w:sz="0" w:space="0" w:color="auto"/>
                <w:left w:val="none" w:sz="0" w:space="0" w:color="auto"/>
                <w:bottom w:val="none" w:sz="0" w:space="0" w:color="auto"/>
                <w:right w:val="none" w:sz="0" w:space="0" w:color="auto"/>
              </w:divBdr>
            </w:div>
            <w:div w:id="555432900">
              <w:marLeft w:val="0"/>
              <w:marRight w:val="0"/>
              <w:marTop w:val="0"/>
              <w:marBottom w:val="0"/>
              <w:divBdr>
                <w:top w:val="none" w:sz="0" w:space="0" w:color="auto"/>
                <w:left w:val="none" w:sz="0" w:space="0" w:color="auto"/>
                <w:bottom w:val="none" w:sz="0" w:space="0" w:color="auto"/>
                <w:right w:val="none" w:sz="0" w:space="0" w:color="auto"/>
              </w:divBdr>
            </w:div>
            <w:div w:id="1523471368">
              <w:marLeft w:val="0"/>
              <w:marRight w:val="0"/>
              <w:marTop w:val="0"/>
              <w:marBottom w:val="0"/>
              <w:divBdr>
                <w:top w:val="none" w:sz="0" w:space="0" w:color="auto"/>
                <w:left w:val="none" w:sz="0" w:space="0" w:color="auto"/>
                <w:bottom w:val="none" w:sz="0" w:space="0" w:color="auto"/>
                <w:right w:val="none" w:sz="0" w:space="0" w:color="auto"/>
              </w:divBdr>
            </w:div>
            <w:div w:id="1544512123">
              <w:marLeft w:val="0"/>
              <w:marRight w:val="0"/>
              <w:marTop w:val="0"/>
              <w:marBottom w:val="0"/>
              <w:divBdr>
                <w:top w:val="none" w:sz="0" w:space="0" w:color="auto"/>
                <w:left w:val="none" w:sz="0" w:space="0" w:color="auto"/>
                <w:bottom w:val="none" w:sz="0" w:space="0" w:color="auto"/>
                <w:right w:val="none" w:sz="0" w:space="0" w:color="auto"/>
              </w:divBdr>
            </w:div>
            <w:div w:id="1037193189">
              <w:marLeft w:val="0"/>
              <w:marRight w:val="0"/>
              <w:marTop w:val="0"/>
              <w:marBottom w:val="0"/>
              <w:divBdr>
                <w:top w:val="none" w:sz="0" w:space="0" w:color="auto"/>
                <w:left w:val="none" w:sz="0" w:space="0" w:color="auto"/>
                <w:bottom w:val="none" w:sz="0" w:space="0" w:color="auto"/>
                <w:right w:val="none" w:sz="0" w:space="0" w:color="auto"/>
              </w:divBdr>
            </w:div>
            <w:div w:id="547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178">
      <w:bodyDiv w:val="1"/>
      <w:marLeft w:val="0"/>
      <w:marRight w:val="0"/>
      <w:marTop w:val="0"/>
      <w:marBottom w:val="0"/>
      <w:divBdr>
        <w:top w:val="none" w:sz="0" w:space="0" w:color="auto"/>
        <w:left w:val="none" w:sz="0" w:space="0" w:color="auto"/>
        <w:bottom w:val="none" w:sz="0" w:space="0" w:color="auto"/>
        <w:right w:val="none" w:sz="0" w:space="0" w:color="auto"/>
      </w:divBdr>
      <w:divsChild>
        <w:div w:id="2015036394">
          <w:marLeft w:val="0"/>
          <w:marRight w:val="0"/>
          <w:marTop w:val="0"/>
          <w:marBottom w:val="0"/>
          <w:divBdr>
            <w:top w:val="none" w:sz="0" w:space="0" w:color="auto"/>
            <w:left w:val="none" w:sz="0" w:space="0" w:color="auto"/>
            <w:bottom w:val="none" w:sz="0" w:space="0" w:color="auto"/>
            <w:right w:val="none" w:sz="0" w:space="0" w:color="auto"/>
          </w:divBdr>
          <w:divsChild>
            <w:div w:id="6513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6631">
      <w:bodyDiv w:val="1"/>
      <w:marLeft w:val="0"/>
      <w:marRight w:val="0"/>
      <w:marTop w:val="0"/>
      <w:marBottom w:val="0"/>
      <w:divBdr>
        <w:top w:val="none" w:sz="0" w:space="0" w:color="auto"/>
        <w:left w:val="none" w:sz="0" w:space="0" w:color="auto"/>
        <w:bottom w:val="none" w:sz="0" w:space="0" w:color="auto"/>
        <w:right w:val="none" w:sz="0" w:space="0" w:color="auto"/>
      </w:divBdr>
    </w:div>
    <w:div w:id="1185169802">
      <w:bodyDiv w:val="1"/>
      <w:marLeft w:val="0"/>
      <w:marRight w:val="0"/>
      <w:marTop w:val="0"/>
      <w:marBottom w:val="0"/>
      <w:divBdr>
        <w:top w:val="none" w:sz="0" w:space="0" w:color="auto"/>
        <w:left w:val="none" w:sz="0" w:space="0" w:color="auto"/>
        <w:bottom w:val="none" w:sz="0" w:space="0" w:color="auto"/>
        <w:right w:val="none" w:sz="0" w:space="0" w:color="auto"/>
      </w:divBdr>
    </w:div>
    <w:div w:id="1279024967">
      <w:bodyDiv w:val="1"/>
      <w:marLeft w:val="0"/>
      <w:marRight w:val="0"/>
      <w:marTop w:val="0"/>
      <w:marBottom w:val="0"/>
      <w:divBdr>
        <w:top w:val="none" w:sz="0" w:space="0" w:color="auto"/>
        <w:left w:val="none" w:sz="0" w:space="0" w:color="auto"/>
        <w:bottom w:val="none" w:sz="0" w:space="0" w:color="auto"/>
        <w:right w:val="none" w:sz="0" w:space="0" w:color="auto"/>
      </w:divBdr>
    </w:div>
    <w:div w:id="1303659669">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554082164">
      <w:bodyDiv w:val="1"/>
      <w:marLeft w:val="0"/>
      <w:marRight w:val="0"/>
      <w:marTop w:val="0"/>
      <w:marBottom w:val="0"/>
      <w:divBdr>
        <w:top w:val="none" w:sz="0" w:space="0" w:color="auto"/>
        <w:left w:val="none" w:sz="0" w:space="0" w:color="auto"/>
        <w:bottom w:val="none" w:sz="0" w:space="0" w:color="auto"/>
        <w:right w:val="none" w:sz="0" w:space="0" w:color="auto"/>
      </w:divBdr>
    </w:div>
    <w:div w:id="1996452147">
      <w:bodyDiv w:val="1"/>
      <w:marLeft w:val="0"/>
      <w:marRight w:val="0"/>
      <w:marTop w:val="0"/>
      <w:marBottom w:val="0"/>
      <w:divBdr>
        <w:top w:val="none" w:sz="0" w:space="0" w:color="auto"/>
        <w:left w:val="none" w:sz="0" w:space="0" w:color="auto"/>
        <w:bottom w:val="none" w:sz="0" w:space="0" w:color="auto"/>
        <w:right w:val="none" w:sz="0" w:space="0" w:color="auto"/>
      </w:divBdr>
      <w:divsChild>
        <w:div w:id="1985154612">
          <w:marLeft w:val="0"/>
          <w:marRight w:val="0"/>
          <w:marTop w:val="0"/>
          <w:marBottom w:val="0"/>
          <w:divBdr>
            <w:top w:val="none" w:sz="0" w:space="0" w:color="auto"/>
            <w:left w:val="none" w:sz="0" w:space="0" w:color="auto"/>
            <w:bottom w:val="none" w:sz="0" w:space="0" w:color="auto"/>
            <w:right w:val="none" w:sz="0" w:space="0" w:color="auto"/>
          </w:divBdr>
          <w:divsChild>
            <w:div w:id="4726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8441">
      <w:bodyDiv w:val="1"/>
      <w:marLeft w:val="0"/>
      <w:marRight w:val="0"/>
      <w:marTop w:val="0"/>
      <w:marBottom w:val="0"/>
      <w:divBdr>
        <w:top w:val="none" w:sz="0" w:space="0" w:color="auto"/>
        <w:left w:val="none" w:sz="0" w:space="0" w:color="auto"/>
        <w:bottom w:val="none" w:sz="0" w:space="0" w:color="auto"/>
        <w:right w:val="none" w:sz="0" w:space="0" w:color="auto"/>
      </w:divBdr>
      <w:divsChild>
        <w:div w:id="15734469">
          <w:marLeft w:val="0"/>
          <w:marRight w:val="0"/>
          <w:marTop w:val="0"/>
          <w:marBottom w:val="0"/>
          <w:divBdr>
            <w:top w:val="none" w:sz="0" w:space="0" w:color="auto"/>
            <w:left w:val="none" w:sz="0" w:space="0" w:color="auto"/>
            <w:bottom w:val="none" w:sz="0" w:space="0" w:color="auto"/>
            <w:right w:val="none" w:sz="0" w:space="0" w:color="auto"/>
          </w:divBdr>
          <w:divsChild>
            <w:div w:id="6804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F993A-ED03-4E6B-8BAC-F9CD8F8F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8</Pages>
  <Words>1771</Words>
  <Characters>9743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disetica</Company>
  <LinksUpToDate>false</LinksUpToDate>
  <CharactersWithSpaces>11492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mderramus</dc:creator>
  <cp:lastModifiedBy>mderramus</cp:lastModifiedBy>
  <cp:revision>3</cp:revision>
  <dcterms:created xsi:type="dcterms:W3CDTF">2023-04-09T00:31:00Z</dcterms:created>
  <dcterms:modified xsi:type="dcterms:W3CDTF">2023-04-14T21:42:00Z</dcterms:modified>
</cp:coreProperties>
</file>