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2C" w:rsidRDefault="00AA173B" w:rsidP="00AA17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Diagramme des processus</w:t>
      </w:r>
    </w:p>
    <w:p w:rsidR="00AA173B" w:rsidRPr="00AA173B" w:rsidRDefault="00AA680C" w:rsidP="00AA173B">
      <w:r w:rsidRPr="00AA680C">
        <w:rPr>
          <w:noProof/>
          <w:lang w:eastAsia="fr-BE"/>
        </w:rPr>
        <w:drawing>
          <wp:inline distT="0" distB="0" distL="0" distR="0">
            <wp:extent cx="4587617" cy="82296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89" cy="82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73B" w:rsidRPr="00AA173B" w:rsidSect="00AA17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3B"/>
    <w:rsid w:val="00AA173B"/>
    <w:rsid w:val="00AA680C"/>
    <w:rsid w:val="00F8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8F48C-ADA3-428E-9A2A-2A866397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61E33-19B9-48A7-9E5F-12FCB340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ROLAND</dc:creator>
  <cp:keywords/>
  <dc:description/>
  <cp:lastModifiedBy>JULIEN ROLAND</cp:lastModifiedBy>
  <cp:revision>1</cp:revision>
  <dcterms:created xsi:type="dcterms:W3CDTF">2017-03-06T23:34:00Z</dcterms:created>
  <dcterms:modified xsi:type="dcterms:W3CDTF">2017-03-06T23:52:00Z</dcterms:modified>
</cp:coreProperties>
</file>