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RINGKASAN KONSEP SKRIPSI &amp; CAPSTONE PROJECT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AI Habit Tracker Islami (v3 — Lengkap &amp; Siap Konsul)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Penerapan Hybrid Artificial Intelligence (Forward Chaining dan Random Forest) untuk Predictive Delivery Notifikasi pada Aplikasi Habit Tracker Ibadah Berbasis Android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Jenis Penelitian: Kuantitatif (Research and Development, metode SDLC Agile)</w:t>
      </w:r>
    </w:p>
    <w:p>
      <w:pPr>
        <w:pStyle w:val="Heading1"/>
        <w:spacing w:after="160" w:before="340"/>
      </w:pPr>
      <w:r>
        <w:t xml:space="preserve">1. Latar Belakang &amp; Permasalahan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Target pengguna aplikasi ini adalah Generasi Z dan Milenial. Latar belakang masalah disusun berlapis, dari fenomena makro hingga masalah teknis spesifik, agar argumentasinya kuat secara akademis: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Fenomena makro (data churn aplikasi): </w:t>
      </w:r>
      <w:r>
        <w:rPr>
          <w:rFonts w:ascii="Calibri" w:cs="Calibri" w:eastAsia="Calibri" w:hAnsi="Calibri"/>
          <w:sz w:val="24"/>
          <w:szCs w:val="24"/>
        </w:rPr>
        <w:t xml:space="preserve">Data AppsFlyer mencatat tingkat uninstall aplikasi mobile di Indonesia mencapai sekitar 78% dalam 30 hari setelah instalasi organik (periode Agustus–September 2024) — bukti bahwa churn aplikasi adalah masalah nyata, bukan asumsi.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Digital fatigue Gen Z: </w:t>
      </w:r>
      <w:r>
        <w:rPr>
          <w:rFonts w:ascii="Calibri" w:cs="Calibri" w:eastAsia="Calibri" w:hAnsi="Calibri"/>
          <w:sz w:val="24"/>
          <w:szCs w:val="24"/>
        </w:rPr>
        <w:t xml:space="preserve">Sebanyak 81% Gen Z dan 78% Milenial melaporkan sering berharap bisa lebih mudah melepaskan diri dari perangkat digital (digital fatigue) — mengindikasikan resistensi aktif terhadap tambahan notifikasi/aplikasi baru, bukan sekadar kemalasan pasif.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Konteks Muslim Gen Z: </w:t>
      </w:r>
      <w:r>
        <w:rPr>
          <w:rFonts w:ascii="Calibri" w:cs="Calibri" w:eastAsia="Calibri" w:hAnsi="Calibri"/>
          <w:sz w:val="24"/>
          <w:szCs w:val="24"/>
        </w:rPr>
        <w:t xml:space="preserve">Terdapat penelitian yang membahas implikasi kelelahan media sosial terhadap komunikasi digital Gen Z Muslim secara spesifik — relevan langsung dengan konteks aplikasi ibadah yang diusulkan.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Masalah teknis: </w:t>
      </w:r>
      <w:r>
        <w:rPr>
          <w:rFonts w:ascii="Calibri" w:cs="Calibri" w:eastAsia="Calibri" w:hAnsi="Calibri"/>
          <w:sz w:val="24"/>
          <w:szCs w:val="24"/>
        </w:rPr>
        <w:t xml:space="preserve">Masalah Utama: pengguna cenderung malas membuka aplikasi secara penuh (High Friction/App Fatigue) hanya untuk checklist rutinitas ibadah harian.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Dampak: </w:t>
      </w:r>
      <w:r>
        <w:rPr>
          <w:rFonts w:ascii="Calibri" w:cs="Calibri" w:eastAsia="Calibri" w:hAnsi="Calibri"/>
          <w:sz w:val="24"/>
          <w:szCs w:val="24"/>
        </w:rPr>
        <w:t xml:space="preserve">Notifikasi statis yang muncul di jam sama setiap hari dianggap sebagai spam, diabaikan (di-swipe), sehingga retensi dan konsistensi ibadah (istiqamah) menurun.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Posisi solusi: aplikasi ini dirancang untuk mengurangi interaksi ke titik minimum (checklist satu tap via widget/notifikasi), sehingga selaras dengan tren digital detox Gen Z — bukan menambah beban screen time seperti aplikasi konvensional.</w:t>
      </w:r>
    </w:p>
    <w:p>
      <w:pPr>
        <w:pStyle w:val="Heading1"/>
        <w:spacing w:after="160" w:before="340"/>
      </w:pPr>
      <w:r>
        <w:t xml:space="preserve">2. Rumusan Masalah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Bagaimana merancang dan menerapkan sistem Hybrid AI (Forward Chaining dan Random Forest) untuk melakukan predictive delivery notifikasi pada aplikasi Habit Tracker ibadah berbasis Android?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Bagaimana perbandingan performa algoritma Random Forest dan Naive Bayes (diukur dari Accuracy, Precision, Recall, dan F1-Score) dalam memprediksi waktu dan gaya bahasa notifikasi yang optimal?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Bagaimana pendekatan frictionless melalui Actionable Smart Notification dan Home Screen Widget dapat mengurangi kebutuhan pengguna membuka aplikasi secara penuh (App Fatigue) untuk mencatat aktivitas ibadah harian?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Bagaimana tingkat usability aplikasi yang dihasilkan, diukur menggunakan System Usability Scale (SUS), setelah diterapkannya pendekatan frictionless tersebut?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f5e5a"/>
          <w:sz w:val="20"/>
          <w:szCs w:val="20"/>
        </w:rPr>
        <w:t xml:space="preserve">Catatan: jumlah rumusan masalah harus sama persis dengan jumlah tujuan penelitian yang akan disusun di proposal (poin 1 rumusan → tujuan 1, dst.).</w:t>
      </w:r>
    </w:p>
    <w:p>
      <w:pPr>
        <w:pStyle w:val="Heading1"/>
        <w:spacing w:after="160" w:before="340"/>
      </w:pPr>
      <w:r>
        <w:t xml:space="preserve">3. Solusi yang Ditawarkan (UI/UX &amp; Fitur)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Menciptakan ekosistem aplikasi yang frictionless (minim hambatan) melalui pendekatan zero-click interaction: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Actionable Smart Notifications: </w:t>
      </w:r>
      <w:r>
        <w:rPr>
          <w:rFonts w:ascii="Calibri" w:cs="Calibri" w:eastAsia="Calibri" w:hAnsi="Calibri"/>
          <w:sz w:val="24"/>
          <w:szCs w:val="24"/>
        </w:rPr>
        <w:t xml:space="preserve">Notifikasi cerdas dengan tombol aksi langsung (“✅ Sudah” / “⏰ Tunda”). Data tersimpan langsung ke background VPS tanpa membuka aplikasi.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Aesthetic Android Home Screen Widget: </w:t>
      </w:r>
      <w:r>
        <w:rPr>
          <w:rFonts w:ascii="Calibri" w:cs="Calibri" w:eastAsia="Calibri" w:hAnsi="Calibri"/>
          <w:sz w:val="24"/>
          <w:szCs w:val="24"/>
        </w:rPr>
        <w:t xml:space="preserve">Visualisasi progress ibadah (visual dakwah) di layar utama smartphone untuk memotivasi secara psikologis tanpa harus membuka aplikasi.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Strategi Mendorong Adopsi Widget (Tanpa Pop-up Paksa)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Memaksa instalasi widget lewat pop-up bertentangan dengan filosofi frictionless itu sendiri. Tiga pendekatan yang lebih konsisten secara UX: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Onboarding contextual prompt: </w:t>
      </w:r>
      <w:r>
        <w:rPr>
          <w:rFonts w:ascii="Calibri" w:cs="Calibri" w:eastAsia="Calibri" w:hAnsi="Calibri"/>
          <w:sz w:val="24"/>
          <w:szCs w:val="24"/>
        </w:rPr>
        <w:t xml:space="preserve">Tawarkan pemasangan widget di akhir alur onboarding, setelah user pertama kali merasakan manfaat checklist ibadah pertamanya — bukan pop-up berulang.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Progressive nudge: </w:t>
      </w:r>
      <w:r>
        <w:rPr>
          <w:rFonts w:ascii="Calibri" w:cs="Calibri" w:eastAsia="Calibri" w:hAnsi="Calibri"/>
          <w:sz w:val="24"/>
          <w:szCs w:val="24"/>
        </w:rPr>
        <w:t xml:space="preserve">Jika setelah 3–5 hari user belum pasang widget, tampilkan banner kecil dismissable di dalam aplikasi (bukan modal yang mengunci layar).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Insentif gamifikasi: </w:t>
      </w:r>
      <w:r>
        <w:rPr>
          <w:rFonts w:ascii="Calibri" w:cs="Calibri" w:eastAsia="Calibri" w:hAnsi="Calibri"/>
          <w:sz w:val="24"/>
          <w:szCs w:val="24"/>
        </w:rPr>
        <w:t xml:space="preserve">Berikan bonus poin konsistensi bagi user yang memasang widget, selaras dengan sistem Exponential Decay Scoring — menjadikan adopsi widget motivasi intrinsik, bukan paksaan.</w:t>
      </w:r>
    </w:p>
    <w:p>
      <w:pPr>
        <w:pStyle w:val="Heading1"/>
        <w:spacing w:after="160" w:before="340"/>
      </w:pPr>
      <w:r>
        <w:t xml:space="preserve">4. Integrasi Hybrid AI (Sistem Pakar &amp; Machine Learning)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Skripsi ini menggabungkan dua metode kecerdasan buatan (Hybrid AI) yang didukung formula matematis: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Rule-Based System (Forward Chaining): </w:t>
      </w:r>
      <w:r>
        <w:rPr>
          <w:rFonts w:ascii="Calibri" w:cs="Calibri" w:eastAsia="Calibri" w:hAnsi="Calibri"/>
          <w:sz w:val="24"/>
          <w:szCs w:val="24"/>
        </w:rPr>
        <w:t xml:space="preserve">Digunakan untuk mengevaluasi status ibadah user berdasarkan hukum/aturan fiqih dasar (syarat sah, urutan ibadah, batasan waktu dhuha). Rules didapatkan dari wawancara pakar/ustaz.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Scoring Analytics (Exponential Decay): </w:t>
      </w:r>
      <w:r>
        <w:rPr>
          <w:rFonts w:ascii="Calibri" w:cs="Calibri" w:eastAsia="Calibri" w:hAnsi="Calibri"/>
          <w:sz w:val="24"/>
          <w:szCs w:val="24"/>
        </w:rPr>
        <w:t xml:space="preserve">Menerapkan formula peluruhan nilai untuk menghitung konsistensi ibadah pengguna secara realistis.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Scoreₜ = Score₀ × e^(−λt)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Machine Learning (Model Classification): </w:t>
      </w:r>
      <w:r>
        <w:rPr>
          <w:rFonts w:ascii="Calibri" w:cs="Calibri" w:eastAsia="Calibri" w:hAnsi="Calibri"/>
          <w:sz w:val="24"/>
          <w:szCs w:val="24"/>
        </w:rPr>
        <w:t xml:space="preserve">Model Random Forest (dibandingkan Naive Bayes untuk evaluasi akademis) memprediksi waktu optimal dan gaya bahasa (tone) notifikasi berdasarkan historical log waktu senggang user.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 Skema Integrasi 3 Layer (Alur Data)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Ketiga metode berjalan sebagai pipeline berlapis, bukan tiga sistem paralel independen: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Layer 1 — Forward Chaining: </w:t>
      </w:r>
      <w:r>
        <w:rPr>
          <w:rFonts w:ascii="Calibri" w:cs="Calibri" w:eastAsia="Calibri" w:hAnsi="Calibri"/>
          <w:sz w:val="24"/>
          <w:szCs w:val="24"/>
        </w:rPr>
        <w:t xml:space="preserve">Bertindak sebagai gate/filter validasi — mengecek apakah aktivitas ibadah user memenuhi syarat sah (output: valid/tidak valid).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Layer 2 — Random Forest: </w:t>
      </w:r>
      <w:r>
        <w:rPr>
          <w:rFonts w:ascii="Calibri" w:cs="Calibri" w:eastAsia="Calibri" w:hAnsi="Calibri"/>
          <w:sz w:val="24"/>
          <w:szCs w:val="24"/>
        </w:rPr>
        <w:t xml:space="preserve">Menggunakan data historis (jam aktif user, response time notifikasi, hasil validasi Layer 1 sebagai fitur input) untuk memprediksi waktu dan tone notifikasi optimal.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Layer 3 — Exponential Decay Scoring: </w:t>
      </w:r>
      <w:r>
        <w:rPr>
          <w:rFonts w:ascii="Calibri" w:cs="Calibri" w:eastAsia="Calibri" w:hAnsi="Calibri"/>
          <w:sz w:val="24"/>
          <w:szCs w:val="24"/>
        </w:rPr>
        <w:t xml:space="preserve">Berjalan independen sebagai lapisan motivasi/gamifikasi, menghitung skor konsistensi dari log histori checklist, ditampilkan di widget/dashboard.</w:t>
      </w:r>
    </w:p>
    <w:p>
      <w:pPr>
        <w:pStyle w:val="Heading1"/>
        <w:spacing w:after="160" w:before="340"/>
      </w:pPr>
      <w:r>
        <w:t xml:space="preserve">5. Arsitektur Sistem (Infrastruktur Cloud &amp; VPS)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Frontend (Client): </w:t>
      </w:r>
      <w:r>
        <w:rPr>
          <w:rFonts w:ascii="Calibri" w:cs="Calibri" w:eastAsia="Calibri" w:hAnsi="Calibri"/>
          <w:sz w:val="24"/>
          <w:szCs w:val="24"/>
        </w:rPr>
        <w:t xml:space="preserve">Aplikasi Android Native (Kotlin) untuk antarmuka, Widget, dan Receiver notifikasi interaktif.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Autentikasi (Identity Provider): </w:t>
      </w:r>
      <w:r>
        <w:rPr>
          <w:rFonts w:ascii="Calibri" w:cs="Calibri" w:eastAsia="Calibri" w:hAnsi="Calibri"/>
          <w:sz w:val="24"/>
          <w:szCs w:val="24"/>
        </w:rPr>
        <w:t xml:space="preserve">Firebase Authentication menangani login/register untuk generate JWT Token yang aman.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Cloud Infrastructure (VPS Biznet Gio): </w:t>
      </w:r>
      <w:r>
        <w:rPr>
          <w:rFonts w:ascii="Calibri" w:cs="Calibri" w:eastAsia="Calibri" w:hAnsi="Calibri"/>
          <w:sz w:val="24"/>
          <w:szCs w:val="24"/>
        </w:rPr>
        <w:t xml:space="preserve">RESTful API (Node.js) untuk memvalidasi token JWT dan menangani business logic pencatatan mutaba'ah; Database PostgreSQL untuk feature engineering; Hybrid AI Engine (Forward Chaining, Random Forest, Decay Scoring) berjalan terisolasi di dalamnya.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Gambar 1. Arsitektur sistem Hybrid AI (revisi — AI Engine kini 3 lapisan, bukan 1 algoritma tunggal)</w:t>
      </w:r>
    </w:p>
    <w:p>
      <w:pPr>
        <w:pStyle w:val="Heading1"/>
        <w:spacing w:after="160" w:before="340"/>
      </w:pPr>
      <w:r>
        <w:t xml:space="preserve">6. Metodologi Penelitian &amp; Pengujian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Metode Penelitian: </w:t>
      </w:r>
      <w:r>
        <w:rPr>
          <w:rFonts w:ascii="Calibri" w:cs="Calibri" w:eastAsia="Calibri" w:hAnsi="Calibri"/>
          <w:sz w:val="24"/>
          <w:szCs w:val="24"/>
        </w:rPr>
        <w:t xml:space="preserve">Research and Development (R&amp;D) menggunakan metode SDLC Agile.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Pengumpulan Dataset Primer: </w:t>
      </w:r>
      <w:r>
        <w:rPr>
          <w:rFonts w:ascii="Calibri" w:cs="Calibri" w:eastAsia="Calibri" w:hAnsi="Calibri"/>
          <w:sz w:val="24"/>
          <w:szCs w:val="24"/>
        </w:rPr>
        <w:t xml:space="preserve">Melalui kuesioner (Google Form) ke demografi Gen Z/Milenial untuk membentuk dataset latih terkait preferensi gaya bahasa/visual dakwah dan waktu senggang.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Evaluasi Akademis: </w:t>
      </w:r>
      <w:r>
        <w:rPr>
          <w:rFonts w:ascii="Calibri" w:cs="Calibri" w:eastAsia="Calibri" w:hAnsi="Calibri"/>
          <w:sz w:val="24"/>
          <w:szCs w:val="24"/>
        </w:rPr>
        <w:t xml:space="preserve">Komparasi performa algoritma (Accuracy, Precision, Recall, F1-Score) antara Random Forest vs Naive Bayes; pengujian UX menggunakan System Usability Scale (SUS).</w:t>
      </w:r>
    </w:p>
    <w:p>
      <w:pPr>
        <w:pStyle w:val="Heading1"/>
        <w:spacing w:after="160" w:before="340"/>
      </w:pPr>
      <w:r>
        <w:t xml:space="preserve">7. Rencana Tahapan Penyelesaian Masalah hingga Pengujian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7.1 Deskripsi Dataset yang Akan Digunakan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Dataset Primer: </w:t>
      </w:r>
      <w:r>
        <w:rPr>
          <w:rFonts w:ascii="Calibri" w:cs="Calibri" w:eastAsia="Calibri" w:hAnsi="Calibri"/>
          <w:sz w:val="24"/>
          <w:szCs w:val="24"/>
        </w:rPr>
        <w:t xml:space="preserve">Kuesioner (Google Form) ke Gen Z/Milenial (target 100–150 responden valid), berisi preferensi waktu senggang, gaya bahasa notifikasi, dan skenario fiqih dasar untuk membantu penyusunan rules Forward Chaining. Diekspor ke CSV/tabular.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Dataset Log Aktivitas: </w:t>
      </w:r>
      <w:r>
        <w:rPr>
          <w:rFonts w:ascii="Calibri" w:cs="Calibri" w:eastAsia="Calibri" w:hAnsi="Calibri"/>
          <w:sz w:val="24"/>
          <w:szCs w:val="24"/>
        </w:rPr>
        <w:t xml:space="preserve">Dikumpulkan setelah aplikasi digunakan (14–30 hari), berisi jam checklist ibadah, waktu respons notifikasi, hasil validasi Forward Chaining, dan status interaksi (Selesai/Tunda/Diabaikan). Menjadi bahan utama pelatihan Random Forest.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7.2 Metode/Algoritma yang Akan Digunakan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Forward Chaining: </w:t>
      </w:r>
      <w:r>
        <w:rPr>
          <w:rFonts w:ascii="Calibri" w:cs="Calibri" w:eastAsia="Calibri" w:hAnsi="Calibri"/>
          <w:sz w:val="24"/>
          <w:szCs w:val="24"/>
        </w:rPr>
        <w:t xml:space="preserve">Memvalidasi status ibadah berdasarkan rules fiqih dasar hasil kuesioner dan validasi pakar/ustaz.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Random Forest: </w:t>
      </w:r>
      <w:r>
        <w:rPr>
          <w:rFonts w:ascii="Calibri" w:cs="Calibri" w:eastAsia="Calibri" w:hAnsi="Calibri"/>
          <w:sz w:val="24"/>
          <w:szCs w:val="24"/>
        </w:rPr>
        <w:t xml:space="preserve">Dibandingkan dengan Naive Bayes sebagai baseline; memprediksi waktu optimal dan gaya bahasa notifikasi berdasarkan data log.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Exponential Decay Scoring: </w:t>
      </w:r>
      <w:r>
        <w:rPr>
          <w:rFonts w:ascii="Calibri" w:cs="Calibri" w:eastAsia="Calibri" w:hAnsi="Calibri"/>
          <w:sz w:val="24"/>
          <w:szCs w:val="24"/>
        </w:rPr>
        <w:t xml:space="preserve">Menghitung skor konsistensi dari histori checklist, berjalan sebagai modul terpisah di luar proses klasifikasi.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7.3 Cara Pengolahan Data (Termasuk Prapemrosesan)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Cleaning: membuang respons kuesioner yang tidak lengkap/tidak valid.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Encoding: mengubah data kategorikal menjadi format numerik (one-hot/label encoding).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Feature Engineering: membangun fitur dari jam aktif historis, rata-rata waktu respons, hasil validasi Forward Chaining, dan streak checklist terakhir.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Splitting Data: rasio 80:20 untuk data latih dan data uji.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Training: melatih Random Forest dan Naive Bayes pada data latih yang sama untuk perbandingan yang adil.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7.4 Deskripsi Output atau Hasil dari Proses Pengolahan Data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 Forward Chaining: </w:t>
      </w:r>
      <w:r>
        <w:rPr>
          <w:rFonts w:ascii="Calibri" w:cs="Calibri" w:eastAsia="Calibri" w:hAnsi="Calibri"/>
          <w:sz w:val="24"/>
          <w:szCs w:val="24"/>
        </w:rPr>
        <w:t xml:space="preserve">Status valid/tidak valid dari suatu aktivitas ibadah, digunakan sebagai fitur input Random Forest.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 Random Forest: </w:t>
      </w:r>
      <w:r>
        <w:rPr>
          <w:rFonts w:ascii="Calibri" w:cs="Calibri" w:eastAsia="Calibri" w:hAnsi="Calibri"/>
          <w:sz w:val="24"/>
          <w:szCs w:val="24"/>
        </w:rPr>
        <w:t xml:space="preserve">Prediksi waktu optimal (jam:menit) dan kategori gaya bahasa (hadis/motivasi santai/tegas) notifikasi berikutnya.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 Decay Scoring: </w:t>
      </w:r>
      <w:r>
        <w:rPr>
          <w:rFonts w:ascii="Calibri" w:cs="Calibri" w:eastAsia="Calibri" w:hAnsi="Calibri"/>
          <w:sz w:val="24"/>
          <w:szCs w:val="24"/>
        </w:rPr>
        <w:t xml:space="preserve">Skor konsistensi numerik (0–100) ditampilkan di widget/dashboard sebagai indikator istiqamah.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7.5 Cara Pengujian Hasil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Pengujian performa model: </w:t>
      </w:r>
      <w:r>
        <w:rPr>
          <w:rFonts w:ascii="Calibri" w:cs="Calibri" w:eastAsia="Calibri" w:hAnsi="Calibri"/>
          <w:sz w:val="24"/>
          <w:szCs w:val="24"/>
        </w:rPr>
        <w:t xml:space="preserve">Menghitung Accuracy, Precision, Recall, F1-Score dari Random Forest vs Naive Bayes pada data uji yang sama, disajikan dalam tabel/confusion matrix.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Pengujian usability: </w:t>
      </w:r>
      <w:r>
        <w:rPr>
          <w:rFonts w:ascii="Calibri" w:cs="Calibri" w:eastAsia="Calibri" w:hAnsi="Calibri"/>
          <w:sz w:val="24"/>
          <w:szCs w:val="24"/>
        </w:rPr>
        <w:t xml:space="preserve">Menyebarkan kuesioner System Usability Scale (SUS) setelah masa uji coba aplikasi, dikategorikan sesuai skala interpretasi SUS.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Pengujian retensi (opsional): </w:t>
      </w:r>
      <w:r>
        <w:rPr>
          <w:rFonts w:ascii="Calibri" w:cs="Calibri" w:eastAsia="Calibri" w:hAnsi="Calibri"/>
          <w:sz w:val="24"/>
          <w:szCs w:val="24"/>
        </w:rPr>
        <w:t xml:space="preserve">Membandingkan tingkat interaksi/checklist pengguna sebelum vs sesudah fitur Actionable Notification dan Widget diterapkan.</w:t>
      </w:r>
    </w:p>
    <w:p>
      <w:pPr>
        <w:pStyle w:val="Heading1"/>
        <w:spacing w:after="160" w:before="340"/>
      </w:pPr>
      <w:r>
        <w:t xml:space="preserve">8. Catatan Metodologi Tambahan (Antisipasi Pertanyaan Dosen)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8.1 Rules Forward Chaining — Pakar &amp; Validasi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Pakar: </w:t>
      </w:r>
      <w:r>
        <w:rPr>
          <w:rFonts w:ascii="Calibri" w:cs="Calibri" w:eastAsia="Calibri" w:hAnsi="Calibri"/>
          <w:sz w:val="24"/>
          <w:szCs w:val="24"/>
        </w:rPr>
        <w:t xml:space="preserve">Minimal 1 ustaz/ustazah dengan kompetensi fiqih ibadah — dosen fiqih internal kampus atau ustaz pesantren dengan surat rekomendasi.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Jumlah rules: </w:t>
      </w:r>
      <w:r>
        <w:rPr>
          <w:rFonts w:ascii="Calibri" w:cs="Calibri" w:eastAsia="Calibri" w:hAnsi="Calibri"/>
          <w:sz w:val="24"/>
          <w:szCs w:val="24"/>
        </w:rPr>
        <w:t xml:space="preserve">15–30 rules per domain ibadah, fokus ke 2–3 kategori ibadah (misal sholat sunnah, dzikir, tilawah) agar knowledge base manageable.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Validasi: </w:t>
      </w:r>
      <w:r>
        <w:rPr>
          <w:rFonts w:ascii="Calibri" w:cs="Calibri" w:eastAsia="Calibri" w:hAnsi="Calibri"/>
          <w:sz w:val="24"/>
          <w:szCs w:val="24"/>
        </w:rPr>
        <w:t xml:space="preserve">Expert judgment — pakar mengisi form validasi per rule (setuju/tidak/revisi), dihitung persentase kesepakatan; dapat diformalkan dengan Content Validity Ratio (CVR).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8.2 Skema Integrasi 3 Metode AI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Forward Chaining (validasi) → hasil validasi jadi fitur → Random Forest (prediksi waktu &amp; tone) → Exponential Decay Scoring (berjalan independen untuk skor motivasi).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8.3 Ukuran Sample Kuesioner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Kuesioner preferensi: </w:t>
      </w:r>
      <w:r>
        <w:rPr>
          <w:rFonts w:ascii="Calibri" w:cs="Calibri" w:eastAsia="Calibri" w:hAnsi="Calibri"/>
          <w:sz w:val="24"/>
          <w:szCs w:val="24"/>
        </w:rPr>
        <w:t xml:space="preserve">Target 100–150 responden valid dari Gen Z/Milenial, dijustifikasi dengan rumus Slovin atau purposive sampling.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Dataset training Random Forest: </w:t>
      </w:r>
      <w:r>
        <w:rPr>
          <w:rFonts w:ascii="Calibri" w:cs="Calibri" w:eastAsia="Calibri" w:hAnsi="Calibri"/>
          <w:sz w:val="24"/>
          <w:szCs w:val="24"/>
        </w:rPr>
        <w:t xml:space="preserve">Bukan 1 baris per responden, melainkan data level log/transaksi (14–30 hari log aktivitas per user) sehingga total baris jauh lebih besar dari jumlah responden — membuat perbandingan Random Forest vs Naive Bayes lebih adil secara statistik.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8.4 Penentuan λ (Laju Peluruhan) pada Exponential Decay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Pendekatan literatur: </w:t>
      </w:r>
      <w:r>
        <w:rPr>
          <w:rFonts w:ascii="Calibri" w:cs="Calibri" w:eastAsia="Calibri" w:hAnsi="Calibri"/>
          <w:sz w:val="24"/>
          <w:szCs w:val="24"/>
        </w:rPr>
        <w:t xml:space="preserve">Ambil nilai awal λ dari riset forgetting curve/habit formation yang sudah ada (lihat Referensi Jurnal poin 7) sebagai starting point.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Kalibrasi empiris: </w:t>
      </w:r>
      <w:r>
        <w:rPr>
          <w:rFonts w:ascii="Calibri" w:cs="Calibri" w:eastAsia="Calibri" w:hAnsi="Calibri"/>
          <w:sz w:val="24"/>
          <w:szCs w:val="24"/>
        </w:rPr>
        <w:t xml:space="preserve">Setelah punya data log user (walau data pilot kecil), lakukan sensitivity analysis — mencoba beberapa nilai λ, membandingkan mana yang paling sesuai dengan pola drop-off riil pengguna (regresi non-linear/curve fitting).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f5e5a"/>
          <w:sz w:val="20"/>
          <w:szCs w:val="20"/>
        </w:rPr>
        <w:t xml:space="preserve">Kombinasi literatur → kalibrasi empiris adalah jawaban paling aman jika dosen menanyakan dasar penentuan λ, karena ada dasar teori sekaligus bukti data.</w:t>
      </w:r>
    </w:p>
    <w:p>
      <w:pPr>
        <w:pStyle w:val="Heading1"/>
        <w:spacing w:after="160" w:before="340"/>
      </w:pPr>
      <w:r>
        <w:t xml:space="preserve">9. Nilai Jual (Selling Point) &amp; Pencapaian Target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Skripsi (Nilai A): </w:t>
      </w:r>
      <w:r>
        <w:rPr>
          <w:rFonts w:ascii="Calibri" w:cs="Calibri" w:eastAsia="Calibri" w:hAnsi="Calibri"/>
          <w:sz w:val="24"/>
          <w:szCs w:val="24"/>
        </w:rPr>
        <w:t xml:space="preserve">Dasar teori kuat (Hybrid AI: sistem pakar + ML), penerapan AI orisinal, kompetensi tinggi dalam Cloud Deployment/DevOps (mengelola VPS Biznet Gio mandiri).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Dicoding (ASAB/MBKM): </w:t>
      </w:r>
      <w:r>
        <w:rPr>
          <w:rFonts w:ascii="Calibri" w:cs="Calibri" w:eastAsia="Calibri" w:hAnsi="Calibri"/>
          <w:sz w:val="24"/>
          <w:szCs w:val="24"/>
        </w:rPr>
        <w:t xml:space="preserve">Memenuhi rubric penilaian AI Fullstack Developer — Frontend, Node.js API, skema Database Relasional, hingga integrasi Machine Learning &amp; Sistem Pakar.</w:t>
      </w:r>
    </w:p>
    <w:p>
      <w:pPr>
        <w:pStyle w:val="ListParagraph"/>
        <w:numPr>
          <w:ilvl w:val="0"/>
          <w:numId w:val="2"/>
        </w:numPr>
        <w:spacing w:after="11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Google Play Store: </w:t>
      </w:r>
      <w:r>
        <w:rPr>
          <w:rFonts w:ascii="Calibri" w:cs="Calibri" w:eastAsia="Calibri" w:hAnsi="Calibri"/>
          <w:sz w:val="24"/>
          <w:szCs w:val="24"/>
        </w:rPr>
        <w:t xml:space="preserve">Aplikasi layak dan scalable untuk rilis publik.</w:t>
      </w:r>
    </w:p>
    <w:p>
      <w:pPr>
        <w:pStyle w:val="Heading1"/>
        <w:spacing w:after="160" w:before="340"/>
      </w:pPr>
      <w:r>
        <w:t xml:space="preserve">10. Referensi Jurnal Pendukung (SINTA)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f5e5a"/>
          <w:sz w:val="20"/>
          <w:szCs w:val="20"/>
        </w:rPr>
        <w:t xml:space="preserve">Catatan: level akreditasi SINTA persis perlu diverifikasi ulang di sinta.kemdikbud.go.id karena bisa berubah per periode akreditasi.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Forward Chaining (Sistem Pakar Ibadah/Fiqih)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Aplikasi Sistem Pakar Penentu Hukum Darah Kewanitaan dengan Forward Chaining — JEBE, Universitas Sains Al-Qur'an. https://ojs.unsiq.ac.id/index.php/jebe/article/view/2827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Sistem Pakar Stunting Pada Balita Menggunakan Metode Forward Chaining &amp; Naive Bayes (contoh hybrid FC + ML) — Jurnal Sains Informatika Terapan. https://rcf-indonesia.org/home/index.php/jsit/article/view/464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Random Forest &amp; Perbandingan Algoritma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Prediksi Rating Aplikasi App Store Menggunakan Algoritma Random Forest — CogITo Smart Journal. https://cogito.unklab.ac.id/index.php/cogito/article/view/270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Perbandingan Random Forest dengan Naïve Bayes Classifier pada Studi Penyakit Berdasarkan Pola Nutrisi — REMIK. https://jurnal.polgan.ac.id/index.php/remik/article/view/14652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Aplikasi Ibadah Sejenis (State of the Art)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Pengembangan Aplikasi Mutaba'ah untuk Evaluasi Ibadah Harian Berbasis Android (SUS 73,5) — Jurnal Sarjana Teknik Informatika, UAD. https://journal.uad.ac.id/index.php/JSTIF/article/view/15824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Pengembangan Aplikasi Mobile Muhasabah Berbasis Kotlin Android — Jurnal Sains dan Teknologi Informasi. https://ejurnal.seminar-id.com/index.php/jussi/article/view/9841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Exponential Decay &amp; Notifikasi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Model Kurva Lupa (Extended Ebbinghaus Forgetting Curve) — Universitas Nahdlatul Ulama Surabaya, ATCSJ. https://journal2.unusa.ac.id/index.php/ATCSJ/article/view/8491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Riset Teknologi Push Notification (mekanisme pengiriman client-server) — J-PTIIK, Universitas Brawijaya. https://j-ptiik.ub.ac.id/index.php/j-ptiik/article/download/5/3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f5e5a"/>
          <w:sz w:val="20"/>
          <w:szCs w:val="20"/>
        </w:rPr>
        <w:t xml:space="preserve">Jurnal #5 (Mutaba'ah/UAD) paling krusial untuk bagian “penelitian terkait” — menunjukkan gap bahwa penelitian sebelumnya belum menerapkan AI. Jurnal #2 (stunting FC+NB) memperkuat argumen bahwa kombinasi Forward Chaining dengan ML lain sudah punya preseden akademik.</w:t>
      </w:r>
    </w:p>
    <w:p>
      <w:pPr>
        <w:pStyle w:val="Heading1"/>
        <w:spacing w:after="160" w:before="340"/>
      </w:pPr>
      <w:r>
        <w:t xml:space="preserve">11. Checklist Persiapan Konsultasi Dosen Pembimbing</w:t>
      </w:r>
    </w:p>
    <w:p>
      <w:pPr>
        <w:pStyle w:val="ListParagraph"/>
        <w:numPr>
          <w:ilvl w:val="0"/>
          <w:numId w:val="6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Buka dengan judul final dan jenis penelitian (Kuantitatif, R&amp;D).</w:t>
      </w:r>
    </w:p>
    <w:p>
      <w:pPr>
        <w:pStyle w:val="ListParagraph"/>
        <w:numPr>
          <w:ilvl w:val="0"/>
          <w:numId w:val="6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Jelaskan latar belakang berlapis (fenomena digital fatigue Gen Z → konteks Muslim Gen Z → data churn aplikasi → masalah notifikasi statis).</w:t>
      </w:r>
    </w:p>
    <w:p>
      <w:pPr>
        <w:pStyle w:val="ListParagraph"/>
        <w:numPr>
          <w:ilvl w:val="0"/>
          <w:numId w:val="6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Bacakan 4 poin rumusan masalah secara berurutan.</w:t>
      </w:r>
    </w:p>
    <w:p>
      <w:pPr>
        <w:pStyle w:val="ListParagraph"/>
        <w:numPr>
          <w:ilvl w:val="0"/>
          <w:numId w:val="6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Tunjukkan diagram arsitektur Hybrid AI (Gambar 1) dan jelaskan alur 3 layer-nya.</w:t>
      </w:r>
    </w:p>
    <w:p>
      <w:pPr>
        <w:pStyle w:val="ListParagraph"/>
        <w:numPr>
          <w:ilvl w:val="0"/>
          <w:numId w:val="6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Paparkan 5 poin rencana tahapan penyelesaian masalah (dataset, algoritma, pengolahan, output, pengujian).</w:t>
      </w:r>
    </w:p>
    <w:p>
      <w:pPr>
        <w:pStyle w:val="ListParagraph"/>
        <w:numPr>
          <w:ilvl w:val="0"/>
          <w:numId w:val="6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Antisipasi pertanyaan metodologi: pakar &amp; validasi rules FC, skema integrasi 3 layer, ukuran sampel kuesioner, penentuan λ.</w:t>
      </w:r>
    </w:p>
    <w:p>
      <w:pPr>
        <w:pStyle w:val="ListParagraph"/>
        <w:numPr>
          <w:ilvl w:val="0"/>
          <w:numId w:val="6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Siapkan minimal 2–3 jurnal paling relevan (terutama jurnal Mutaba'ah UAD dan jurnal hybrid FC+Naive Bayes) sebagai bukti dasar akademik.</w:t>
      </w:r>
    </w:p>
    <w:p>
      <w:pPr>
        <w:pStyle w:val="ListParagraph"/>
        <w:numPr>
          <w:ilvl w:val="0"/>
          <w:numId w:val="6"/>
        </w:num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Siapkan perkiraan kasar timeline pengerjaan per tahap (proposal, kuesioner, pengembangan aplikasi, pengumpulan data log, pelatihan model, pengujian, penulisan laporan).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863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febe03c33dd880c7f13df42b26da5e8b4c68d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2026-09-10T00:39:19.265Z</dcterms:created>
  <dcterms:modified xsi:type="dcterms:W3CDTF">2026-09-10T00:39:19.275Z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