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</w:rPr>
        <w:id w:val="82670681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935F37" w:rsidRPr="00935F37" w:rsidRDefault="00935F37" w:rsidP="00935F37">
          <w:pPr>
            <w:rPr>
              <w:rFonts w:ascii="Calibri" w:eastAsia="Calibri" w:hAnsi="Calibri" w:cs="Times New Roman"/>
            </w:rPr>
          </w:pPr>
          <w:r w:rsidRPr="00935F37">
            <w:rPr>
              <w:rFonts w:ascii="Calibri" w:eastAsia="Calibri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2E1F9" wp14:editId="5553F3A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B2B2B2">
                                <a:lumMod val="20000"/>
                                <a:lumOff val="80000"/>
                              </a:srgb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ictorian Art Magic Remains" w:hAnsi="Victorian Art Magic Remains"/>
                                    <w:caps/>
                                    <w:sz w:val="144"/>
                                    <w:szCs w:val="80"/>
                                  </w:rPr>
                                  <w:alias w:val="Título"/>
                                  <w:id w:val="11287418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35F37" w:rsidRPr="00112D5F" w:rsidRDefault="00935F37" w:rsidP="00935F37">
                                    <w:pPr>
                                      <w:pStyle w:val="Puesto"/>
                                      <w:jc w:val="center"/>
                                      <w:rPr>
                                        <w:rFonts w:ascii="Victorian Art Magic Remains" w:hAnsi="Victorian Art Magic Remains"/>
                                        <w:caps/>
                                        <w:sz w:val="144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Victorian Art Magic Remains" w:hAnsi="Victorian Art Magic Remains"/>
                                        <w:caps/>
                                        <w:sz w:val="144"/>
                                        <w:szCs w:val="80"/>
                                      </w:rPr>
                                      <w:t>Principios para iot</w:t>
                                    </w:r>
                                  </w:p>
                                </w:sdtContent>
                              </w:sdt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6"/>
                                  </w:rPr>
                                </w:pPr>
                                <w:r w:rsidRPr="00112D5F">
                                  <w:rPr>
                                    <w:rFonts w:ascii="Bookman Old Style" w:hAnsi="Bookman Old Style"/>
                                    <w:sz w:val="36"/>
                                  </w:rPr>
                                  <w:t>MSC. David Ochoa del Toro</w:t>
                                </w: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6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Bookman Old Style" w:hAnsi="Bookman Old Style"/>
                                    <w:sz w:val="36"/>
                                  </w:rPr>
                                </w:pPr>
                              </w:p>
                              <w:p w:rsidR="00935F37" w:rsidRPr="00112D5F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  <w:r w:rsidRPr="00112D5F">
                                  <w:rPr>
                                    <w:rFonts w:ascii="Bookman Old Style" w:hAnsi="Bookman Old Style"/>
                                    <w:sz w:val="28"/>
                                  </w:rPr>
                                  <w:t>17090112 – L. Alhely Barraza Cedillo</w:t>
                                </w: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  <w:r w:rsidRPr="00112D5F">
                                  <w:rPr>
                                    <w:rFonts w:ascii="Bookman Old Style" w:hAnsi="Bookman Old Style"/>
                                    <w:sz w:val="28"/>
                                  </w:rPr>
                                  <w:t>4”B”</w:t>
                                </w: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  <w:r w:rsidRPr="00112D5F">
                                  <w:rPr>
                                    <w:rFonts w:ascii="Bookman Old Style" w:hAnsi="Bookman Old Style"/>
                                    <w:noProof/>
                                    <w:sz w:val="28"/>
                                    <w:lang w:eastAsia="es-MX"/>
                                  </w:rPr>
                                  <w:drawing>
                                    <wp:inline distT="0" distB="0" distL="0" distR="0" wp14:anchorId="783E6A77" wp14:editId="0D875A22">
                                      <wp:extent cx="4408956" cy="2906485"/>
                                      <wp:effectExtent l="0" t="0" r="0" b="0"/>
                                      <wp:docPr id="6" name="Imagen 6" descr="Internet of Things for everyone - ISD :: software solution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nternet of Things for everyone - ISD :: software solution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duotone>
                                                  <a:prstClr val="black"/>
                                                  <a:schemeClr val="accent1">
                                                    <a:tint val="45000"/>
                                                    <a:satMod val="400000"/>
                                                  </a:schemeClr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50970" cy="29341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p w:rsidR="00935F37" w:rsidRPr="00112D5F" w:rsidRDefault="00935F37" w:rsidP="00935F37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Bookman Old Style" w:hAnsi="Bookman Old Style"/>
                                    <w:sz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6448608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35F37" w:rsidRPr="00935F37" w:rsidRDefault="00935F37" w:rsidP="00935F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/>
                                      </w:rPr>
                                    </w:pPr>
                                    <w:r w:rsidRPr="00935F37">
                                      <w:rPr>
                                        <w:color w:val="FFFFFF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72E1F9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" fillcolor="#f0f0f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Victorian Art Magic Remains" w:hAnsi="Victorian Art Magic Remains"/>
                              <w:caps/>
                              <w:sz w:val="144"/>
                              <w:szCs w:val="80"/>
                            </w:rPr>
                            <w:alias w:val="Título"/>
                            <w:id w:val="11287418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35F37" w:rsidRPr="00112D5F" w:rsidRDefault="00935F37" w:rsidP="00935F37">
                              <w:pPr>
                                <w:pStyle w:val="Puesto"/>
                                <w:jc w:val="center"/>
                                <w:rPr>
                                  <w:rFonts w:ascii="Victorian Art Magic Remains" w:hAnsi="Victorian Art Magic Remains"/>
                                  <w:caps/>
                                  <w:sz w:val="144"/>
                                  <w:szCs w:val="80"/>
                                </w:rPr>
                              </w:pPr>
                              <w:r>
                                <w:rPr>
                                  <w:rFonts w:ascii="Victorian Art Magic Remains" w:hAnsi="Victorian Art Magic Remains"/>
                                  <w:caps/>
                                  <w:sz w:val="144"/>
                                  <w:szCs w:val="80"/>
                                </w:rPr>
                                <w:t>Principios para iot</w:t>
                              </w:r>
                            </w:p>
                          </w:sdtContent>
                        </w:sdt>
                        <w:p w:rsidR="00935F37" w:rsidRDefault="00935F37" w:rsidP="00935F37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6"/>
                            </w:rPr>
                          </w:pPr>
                          <w:r w:rsidRPr="00112D5F">
                            <w:rPr>
                              <w:rFonts w:ascii="Bookman Old Style" w:hAnsi="Bookman Old Style"/>
                              <w:sz w:val="36"/>
                            </w:rPr>
                            <w:t>MSC. David Ochoa del Toro</w:t>
                          </w: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6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right"/>
                            <w:rPr>
                              <w:rFonts w:ascii="Bookman Old Style" w:hAnsi="Bookman Old Style"/>
                              <w:sz w:val="36"/>
                            </w:rPr>
                          </w:pPr>
                        </w:p>
                        <w:p w:rsidR="00935F37" w:rsidRPr="00112D5F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  <w:r w:rsidRPr="00112D5F">
                            <w:rPr>
                              <w:rFonts w:ascii="Bookman Old Style" w:hAnsi="Bookman Old Style"/>
                              <w:sz w:val="28"/>
                            </w:rPr>
                            <w:t>17090112 – L. Alhely Barraza Cedillo</w:t>
                          </w: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  <w:r w:rsidRPr="00112D5F">
                            <w:rPr>
                              <w:rFonts w:ascii="Bookman Old Style" w:hAnsi="Bookman Old Style"/>
                              <w:sz w:val="28"/>
                            </w:rPr>
                            <w:t>4”B”</w:t>
                          </w: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  <w:r w:rsidRPr="00112D5F">
                            <w:rPr>
                              <w:rFonts w:ascii="Bookman Old Style" w:hAnsi="Bookman Old Style"/>
                              <w:noProof/>
                              <w:sz w:val="28"/>
                              <w:lang w:eastAsia="es-MX"/>
                            </w:rPr>
                            <w:drawing>
                              <wp:inline distT="0" distB="0" distL="0" distR="0" wp14:anchorId="783E6A77" wp14:editId="0D875A22">
                                <wp:extent cx="4408956" cy="2906485"/>
                                <wp:effectExtent l="0" t="0" r="0" b="0"/>
                                <wp:docPr id="6" name="Imagen 6" descr="Internet of Things for everyone - ISD :: software solution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nternet of Things for everyone - ISD :: software solution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duotone>
                                            <a:prstClr val="black"/>
                                            <a:schemeClr val="accent1">
                                              <a:tint val="45000"/>
                                              <a:satMod val="400000"/>
                                            </a:schemeClr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50970" cy="29341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p w:rsidR="00935F37" w:rsidRPr="00112D5F" w:rsidRDefault="00935F37" w:rsidP="00935F37">
                          <w:pPr>
                            <w:spacing w:before="240"/>
                            <w:ind w:left="720"/>
                            <w:jc w:val="center"/>
                            <w:rPr>
                              <w:rFonts w:ascii="Bookman Old Style" w:hAnsi="Bookman Old Style"/>
                              <w:sz w:val="28"/>
                            </w:rPr>
                          </w:pPr>
                        </w:p>
                        <w:sdt>
                          <w:sdtPr>
                            <w:rPr>
                              <w:color w:val="FFFFFF"/>
                              <w:sz w:val="21"/>
                              <w:szCs w:val="21"/>
                            </w:rPr>
                            <w:alias w:val="Descripción breve"/>
                            <w:id w:val="-196448608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35F37" w:rsidRPr="00935F37" w:rsidRDefault="00935F37" w:rsidP="00935F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/>
                                </w:rPr>
                              </w:pPr>
                              <w:r w:rsidRPr="00935F37">
                                <w:rPr>
                                  <w:color w:val="FFFFFF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35F37">
            <w:rPr>
              <w:rFonts w:ascii="Calibri" w:eastAsia="Calibri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B76AF2" wp14:editId="678E838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b/>
                                    <w:color w:val="FFFFFF"/>
                                    <w:sz w:val="32"/>
                                  </w:rPr>
                                  <w:alias w:val="Subtítulo"/>
                                  <w:id w:val="-166593682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35F37" w:rsidRPr="00935F37" w:rsidRDefault="00935F37" w:rsidP="00935F37">
                                    <w:pPr>
                                      <w:pStyle w:val="Subttulo1"/>
                                      <w:rPr>
                                        <w:rFonts w:ascii="Times New Roman" w:hAnsi="Times New Roman"/>
                                        <w:b/>
                                        <w:color w:val="FFFFFF"/>
                                        <w:sz w:val="36"/>
                                      </w:rPr>
                                    </w:pPr>
                                    <w:r w:rsidRPr="00935F37">
                                      <w:rPr>
                                        <w:rFonts w:ascii="Times New Roman" w:hAnsi="Times New Roman"/>
                                        <w:b/>
                                        <w:color w:val="FFFFFF"/>
                                        <w:sz w:val="32"/>
                                      </w:rPr>
                                      <w:t>Practica: Comunicación I2C entre dos arduinos.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0B76AF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" fillcolor="black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b/>
                              <w:color w:val="FFFFFF"/>
                              <w:sz w:val="32"/>
                            </w:rPr>
                            <w:alias w:val="Subtítulo"/>
                            <w:id w:val="-166593682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35F37" w:rsidRPr="00935F37" w:rsidRDefault="00935F37" w:rsidP="00935F37">
                              <w:pPr>
                                <w:pStyle w:val="Subttulo1"/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36"/>
                                </w:rPr>
                              </w:pPr>
                              <w:r w:rsidRPr="00935F37"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32"/>
                                </w:rPr>
                                <w:t>Practica: Comunicación I2C entre dos arduinos.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35F37" w:rsidRPr="00935F37" w:rsidRDefault="00935F37" w:rsidP="00935F37">
          <w:pPr>
            <w:rPr>
              <w:rFonts w:ascii="Calibri" w:eastAsia="Calibri" w:hAnsi="Calibri" w:cs="Times New Roman"/>
            </w:rPr>
          </w:pPr>
        </w:p>
        <w:p w:rsidR="00935F37" w:rsidRPr="00935F37" w:rsidRDefault="00935F37" w:rsidP="00935F37">
          <w:pPr>
            <w:rPr>
              <w:rFonts w:ascii="Calibri" w:eastAsia="Calibri" w:hAnsi="Calibri" w:cs="Times New Roman"/>
              <w:sz w:val="32"/>
            </w:rPr>
          </w:pPr>
        </w:p>
      </w:sdtContent>
    </w:sdt>
    <w:p w:rsidR="00935F37" w:rsidRPr="00935F37" w:rsidRDefault="00935F37" w:rsidP="00935F37">
      <w:pPr>
        <w:rPr>
          <w:rFonts w:ascii="Calibri" w:eastAsia="Calibri" w:hAnsi="Calibri" w:cs="Times New Roman"/>
        </w:rPr>
        <w:sectPr w:rsidR="00935F37" w:rsidRPr="00935F37" w:rsidSect="00112D5F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C71D1" w:rsidRPr="002419D7" w:rsidRDefault="00EC71D1" w:rsidP="002419D7">
      <w:pPr>
        <w:jc w:val="both"/>
        <w:rPr>
          <w:rFonts w:ascii="Arial" w:eastAsia="Calibri" w:hAnsi="Arial" w:cs="Arial"/>
          <w:b/>
          <w:noProof/>
          <w:sz w:val="32"/>
          <w:lang w:eastAsia="es-MX"/>
        </w:rPr>
      </w:pPr>
      <w:r w:rsidRPr="002419D7">
        <w:rPr>
          <w:rFonts w:ascii="Arial" w:eastAsia="Calibri" w:hAnsi="Arial" w:cs="Arial"/>
          <w:b/>
          <w:noProof/>
          <w:sz w:val="32"/>
          <w:lang w:eastAsia="es-MX"/>
        </w:rPr>
        <w:lastRenderedPageBreak/>
        <w:t xml:space="preserve">Practica </w:t>
      </w:r>
      <w:r w:rsidR="002419D7">
        <w:rPr>
          <w:rFonts w:ascii="Arial" w:eastAsia="Calibri" w:hAnsi="Arial" w:cs="Arial"/>
          <w:b/>
          <w:noProof/>
          <w:sz w:val="32"/>
          <w:lang w:eastAsia="es-MX"/>
        </w:rPr>
        <w:t>Comunicación I2C entre dos A</w:t>
      </w:r>
      <w:bookmarkStart w:id="0" w:name="_GoBack"/>
      <w:bookmarkEnd w:id="0"/>
      <w:r w:rsidRPr="002419D7">
        <w:rPr>
          <w:rFonts w:ascii="Arial" w:eastAsia="Calibri" w:hAnsi="Arial" w:cs="Arial"/>
          <w:b/>
          <w:noProof/>
          <w:sz w:val="32"/>
          <w:lang w:eastAsia="es-MX"/>
        </w:rPr>
        <w:t>rduinos.</w:t>
      </w:r>
    </w:p>
    <w:p w:rsidR="00EC71D1" w:rsidRPr="002419D7" w:rsidRDefault="002419D7" w:rsidP="002419D7">
      <w:pPr>
        <w:jc w:val="both"/>
        <w:rPr>
          <w:rFonts w:ascii="Arial" w:eastAsia="Calibri" w:hAnsi="Arial" w:cs="Arial"/>
          <w:noProof/>
          <w:sz w:val="28"/>
          <w:lang w:eastAsia="es-MX"/>
        </w:rPr>
      </w:pPr>
      <w:r w:rsidRPr="002419D7">
        <w:rPr>
          <w:rFonts w:ascii="Arial" w:eastAsia="Calibri" w:hAnsi="Arial" w:cs="Arial"/>
          <w:noProof/>
          <w:sz w:val="28"/>
          <w:lang w:eastAsia="es-MX"/>
        </w:rPr>
        <w:t xml:space="preserve">La practica consiste en conectar 2 arduinos entre si para que mediante la correcta conexión se pueda enviar un mensaje </w:t>
      </w:r>
    </w:p>
    <w:p w:rsidR="00935F37" w:rsidRPr="00935F37" w:rsidRDefault="002419D7" w:rsidP="00935F37">
      <w:pPr>
        <w:rPr>
          <w:rFonts w:ascii="Calibri" w:eastAsia="Calibri" w:hAnsi="Calibri" w:cs="Times New Roman"/>
          <w:noProof/>
          <w:lang w:eastAsia="es-MX"/>
        </w:rPr>
        <w:sectPr w:rsidR="00935F37" w:rsidRPr="00935F37" w:rsidSect="00F7157E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2C8BAA65" wp14:editId="31E4A800">
            <wp:extent cx="873011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28"/>
                    <a:stretch/>
                  </pic:blipFill>
                  <pic:spPr bwMode="auto">
                    <a:xfrm>
                      <a:off x="0" y="0"/>
                      <a:ext cx="8732406" cy="445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734" w:rsidRDefault="002419D7" w:rsidP="002419D7">
      <w:pPr>
        <w:tabs>
          <w:tab w:val="right" w:pos="8838"/>
        </w:tabs>
        <w:rPr>
          <w:rFonts w:ascii="Victorian Art Magic Remains" w:hAnsi="Victorian Art Magic Remains"/>
        </w:rPr>
      </w:pPr>
      <w:r w:rsidRPr="002419D7">
        <w:rPr>
          <w:rFonts w:ascii="Victorian Art Magic Remains" w:hAnsi="Victorian Art Magic Remains"/>
          <w:sz w:val="32"/>
        </w:rPr>
        <w:lastRenderedPageBreak/>
        <w:t>Master</w:t>
      </w:r>
      <w:r>
        <w:rPr>
          <w:rFonts w:ascii="Victorian Art Magic Remains" w:hAnsi="Victorian Art Magic Remains"/>
        </w:rPr>
        <w:tab/>
      </w:r>
    </w:p>
    <w:p w:rsidR="002419D7" w:rsidRDefault="002419D7">
      <w:pPr>
        <w:rPr>
          <w:rFonts w:ascii="Victorian Art Magic Remains" w:hAnsi="Victorian Art Magic Remains"/>
        </w:rPr>
      </w:pPr>
      <w:r>
        <w:rPr>
          <w:noProof/>
          <w:lang w:eastAsia="es-MX"/>
        </w:rPr>
        <w:drawing>
          <wp:inline distT="0" distB="0" distL="0" distR="0" wp14:anchorId="06385D8F" wp14:editId="77383E32">
            <wp:extent cx="5612130" cy="61474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D7" w:rsidRDefault="002419D7">
      <w:pPr>
        <w:rPr>
          <w:rFonts w:ascii="Victorian Art Magic Remains" w:hAnsi="Victorian Art Magic Remains"/>
        </w:rPr>
      </w:pPr>
      <w:r>
        <w:rPr>
          <w:rFonts w:ascii="Victorian Art Magic Remains" w:hAnsi="Victorian Art Magic Remains"/>
        </w:rPr>
        <w:br w:type="page"/>
      </w:r>
    </w:p>
    <w:p w:rsidR="002419D7" w:rsidRPr="002419D7" w:rsidRDefault="002419D7">
      <w:pPr>
        <w:rPr>
          <w:rFonts w:ascii="Victorian Art Magic Remains" w:hAnsi="Victorian Art Magic Remains"/>
          <w:sz w:val="32"/>
        </w:rPr>
      </w:pPr>
      <w:r w:rsidRPr="002419D7">
        <w:rPr>
          <w:rFonts w:ascii="Victorian Art Magic Remains" w:hAnsi="Victorian Art Magic Remains"/>
          <w:sz w:val="32"/>
        </w:rPr>
        <w:lastRenderedPageBreak/>
        <w:t>Slave</w:t>
      </w:r>
    </w:p>
    <w:p w:rsidR="002419D7" w:rsidRPr="00935F37" w:rsidRDefault="002419D7">
      <w:pPr>
        <w:rPr>
          <w:rFonts w:ascii="Victorian Art Magic Remains" w:hAnsi="Victorian Art Magic Remains"/>
        </w:rPr>
      </w:pPr>
      <w:r>
        <w:rPr>
          <w:noProof/>
          <w:lang w:eastAsia="es-MX"/>
        </w:rPr>
        <w:drawing>
          <wp:inline distT="0" distB="0" distL="0" distR="0" wp14:anchorId="3E2A060E" wp14:editId="7ACC9B36">
            <wp:extent cx="5612130" cy="58515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9D7" w:rsidRPr="00935F37" w:rsidSect="00112D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ctorian Art Magic Remains">
    <w:panose1 w:val="03000600000000000000"/>
    <w:charset w:val="00"/>
    <w:family w:val="script"/>
    <w:pitch w:val="variable"/>
    <w:sig w:usb0="80000023" w:usb1="00000002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37"/>
    <w:rsid w:val="002419D7"/>
    <w:rsid w:val="00422BA5"/>
    <w:rsid w:val="00935F37"/>
    <w:rsid w:val="00A74BC1"/>
    <w:rsid w:val="00E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DF36-3164-4C48-9303-E2EC5DC6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35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3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tulo1">
    <w:name w:val="Subtítulo1"/>
    <w:basedOn w:val="Normal"/>
    <w:next w:val="Normal"/>
    <w:uiPriority w:val="11"/>
    <w:qFormat/>
    <w:rsid w:val="00935F37"/>
    <w:pPr>
      <w:numPr>
        <w:ilvl w:val="1"/>
      </w:numPr>
    </w:pPr>
    <w:rPr>
      <w:rFonts w:eastAsia="Times New Roman" w:cs="Times New Roman"/>
      <w:color w:val="5A5A5A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35F37"/>
    <w:rPr>
      <w:rFonts w:eastAsia="Times New Roman" w:cs="Times New Roman"/>
      <w:color w:val="5A5A5A"/>
      <w:spacing w:val="15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F37"/>
    <w:pPr>
      <w:numPr>
        <w:ilvl w:val="1"/>
      </w:numPr>
    </w:pPr>
    <w:rPr>
      <w:rFonts w:eastAsia="Times New Roman" w:cs="Times New Roman"/>
      <w:color w:val="5A5A5A"/>
      <w:spacing w:val="15"/>
      <w:lang w:eastAsia="es-MX"/>
    </w:rPr>
  </w:style>
  <w:style w:type="character" w:customStyle="1" w:styleId="SubttuloCar1">
    <w:name w:val="Subtítulo Car1"/>
    <w:basedOn w:val="Fuentedeprrafopredeter"/>
    <w:link w:val="Subttulo"/>
    <w:uiPriority w:val="11"/>
    <w:rsid w:val="00935F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03C8-74D8-48E0-A012-7FDB5A58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para iot</dc:title>
  <dc:subject>Practica: Comunicación I2C entre dos arduinos.</dc:subject>
  <dc:creator>DELL</dc:creator>
  <cp:keywords/>
  <dc:description/>
  <cp:lastModifiedBy>DELL</cp:lastModifiedBy>
  <cp:revision>2</cp:revision>
  <cp:lastPrinted>2020-11-17T01:16:00Z</cp:lastPrinted>
  <dcterms:created xsi:type="dcterms:W3CDTF">2020-11-17T00:40:00Z</dcterms:created>
  <dcterms:modified xsi:type="dcterms:W3CDTF">2020-11-17T01:17:00Z</dcterms:modified>
</cp:coreProperties>
</file>