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70AE9AAB" w:rsidR="007434F8" w:rsidRPr="007434F8" w:rsidRDefault="00736C51" w:rsidP="007434F8">
      <w:pPr>
        <w:spacing w:after="0"/>
        <w:rPr>
          <w:b/>
          <w:bCs/>
          <w:sz w:val="28"/>
          <w:szCs w:val="28"/>
          <w:lang w:val="en-US"/>
        </w:rPr>
      </w:pPr>
      <w:r>
        <w:rPr>
          <w:b/>
          <w:bCs/>
          <w:sz w:val="28"/>
          <w:szCs w:val="28"/>
          <w:lang w:val="en-US"/>
        </w:rPr>
        <w:t xml:space="preserve">Activity: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3B10DC7F" w:rsidR="007434F8" w:rsidRDefault="00F97329" w:rsidP="007434F8">
            <w:pPr>
              <w:rPr>
                <w:lang w:val="en-US"/>
              </w:rPr>
            </w:pPr>
            <w:r>
              <w:rPr>
                <w:lang w:val="en-US"/>
              </w:rPr>
              <w:t xml:space="preserve">Zain </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201314AB" w:rsidR="007434F8" w:rsidRDefault="00F97329" w:rsidP="007434F8">
            <w:pPr>
              <w:rPr>
                <w:lang w:val="en-US"/>
              </w:rPr>
            </w:pPr>
            <w:r>
              <w:rPr>
                <w:lang w:val="en-US"/>
              </w:rPr>
              <w:t>9/27/2019</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2DA0ABB1"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It is useful to inventory the current technology configuration of your community as a way to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77777777"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Get the big picture. Make a list of all the platforms and stand-alone tools in your community’s configuration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691AA504"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2854EB7A" w:rsidR="00017881" w:rsidRDefault="00017881" w:rsidP="007434F8">
      <w:pPr>
        <w:spacing w:after="0"/>
        <w:rPr>
          <w:lang w:val="en-US"/>
        </w:rPr>
      </w:pPr>
      <w:r w:rsidRPr="00017881">
        <w:rPr>
          <w:b/>
          <w:bCs/>
          <w:lang w:val="en-US"/>
        </w:rPr>
        <w:t>NOTE</w:t>
      </w:r>
      <w:r>
        <w:rPr>
          <w:lang w:val="en-US"/>
        </w:rPr>
        <w:t xml:space="preserve">: </w:t>
      </w:r>
      <w:r w:rsidR="005E4479">
        <w:rPr>
          <w:lang w:val="en-US"/>
        </w:rPr>
        <w:t xml:space="preserve">Copy/paste the tables below in the case of multiple platforms/tools (each platform/tool should be represented in its unique table. </w:t>
      </w:r>
      <w:r>
        <w:rPr>
          <w:lang w:val="en-US"/>
        </w:rPr>
        <w:t xml:space="preserve">Each </w:t>
      </w:r>
      <w:r w:rsidR="00AA3A13">
        <w:rPr>
          <w:lang w:val="en-US"/>
        </w:rPr>
        <w:t xml:space="preserve">student will fill out this </w:t>
      </w:r>
      <w:r w:rsidR="00EC3D93">
        <w:rPr>
          <w:lang w:val="en-US"/>
        </w:rPr>
        <w:t xml:space="preserve">file out and </w:t>
      </w:r>
      <w:r w:rsidR="00AA3A13">
        <w:rPr>
          <w:lang w:val="en-US"/>
        </w:rPr>
        <w:t>“</w:t>
      </w:r>
      <w:r w:rsidR="00EC3D93">
        <w:rPr>
          <w:lang w:val="en-US"/>
        </w:rPr>
        <w:t>P</w:t>
      </w:r>
      <w:r w:rsidR="00AA3A13">
        <w:rPr>
          <w:lang w:val="en-US"/>
        </w:rPr>
        <w:t>od</w:t>
      </w:r>
      <w:r w:rsidR="00EC3D93">
        <w:rPr>
          <w:lang w:val="en-US"/>
        </w:rPr>
        <w:t xml:space="preserve"> A” will collect and summarize results.</w:t>
      </w:r>
      <w:r w:rsidR="00AA3A13">
        <w:rPr>
          <w:lang w:val="en-US"/>
        </w:rPr>
        <w:t xml:space="preserve">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681"/>
        <w:gridCol w:w="2524"/>
        <w:gridCol w:w="3067"/>
        <w:gridCol w:w="2518"/>
      </w:tblGrid>
      <w:tr w:rsidR="005E4479" w14:paraId="67034A40" w14:textId="77777777" w:rsidTr="00D83612">
        <w:tc>
          <w:tcPr>
            <w:tcW w:w="2681"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109" w:type="dxa"/>
            <w:gridSpan w:val="3"/>
            <w:shd w:val="clear" w:color="auto" w:fill="E2EFD9" w:themeFill="accent6" w:themeFillTint="33"/>
          </w:tcPr>
          <w:p w14:paraId="33D755CC" w14:textId="27BFEE26" w:rsidR="005E4479" w:rsidRPr="005E4479" w:rsidRDefault="005E4479" w:rsidP="005E4479">
            <w:pPr>
              <w:spacing w:before="120" w:after="120"/>
              <w:rPr>
                <w:b/>
                <w:bCs/>
                <w:lang w:val="en-US"/>
              </w:rPr>
            </w:pPr>
            <w:r w:rsidRPr="005E4479">
              <w:rPr>
                <w:b/>
                <w:bCs/>
                <w:lang w:val="en-US"/>
              </w:rPr>
              <w:t>Platform type or name</w:t>
            </w:r>
            <w:r w:rsidR="00D83612">
              <w:rPr>
                <w:b/>
                <w:bCs/>
                <w:lang w:val="en-US"/>
              </w:rPr>
              <w:t xml:space="preserve"> </w:t>
            </w:r>
          </w:p>
        </w:tc>
      </w:tr>
      <w:tr w:rsidR="005E4479" w:rsidRPr="005E4479" w14:paraId="7A127882" w14:textId="77777777" w:rsidTr="00D83612">
        <w:tc>
          <w:tcPr>
            <w:tcW w:w="2681"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52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3067"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518"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D83612">
        <w:tc>
          <w:tcPr>
            <w:tcW w:w="2681" w:type="dxa"/>
          </w:tcPr>
          <w:p w14:paraId="15C3AEF0" w14:textId="77777777" w:rsidR="00D83612" w:rsidRDefault="00D83612" w:rsidP="005E4479">
            <w:pPr>
              <w:spacing w:before="120" w:after="120"/>
              <w:rPr>
                <w:lang w:val="en-US"/>
              </w:rPr>
            </w:pPr>
          </w:p>
          <w:p w14:paraId="011373E0" w14:textId="77777777" w:rsidR="005E4479" w:rsidRDefault="00F97329" w:rsidP="005E4479">
            <w:pPr>
              <w:spacing w:before="120" w:after="120"/>
              <w:rPr>
                <w:lang w:val="en-US"/>
              </w:rPr>
            </w:pPr>
            <w:r>
              <w:rPr>
                <w:lang w:val="en-US"/>
              </w:rPr>
              <w:t>Questionaries</w:t>
            </w:r>
            <w:proofErr w:type="gramStart"/>
            <w:r>
              <w:rPr>
                <w:lang w:val="en-US"/>
              </w:rPr>
              <w:t>’(</w:t>
            </w:r>
            <w:proofErr w:type="gramEnd"/>
            <w:r>
              <w:rPr>
                <w:lang w:val="en-US"/>
              </w:rPr>
              <w:t>admission process, validate degree). Currently word document by CEAB.</w:t>
            </w:r>
          </w:p>
          <w:p w14:paraId="5B03F313" w14:textId="77777777" w:rsidR="00D83612" w:rsidRDefault="00D83612" w:rsidP="005E4479">
            <w:pPr>
              <w:spacing w:before="120" w:after="120"/>
              <w:rPr>
                <w:lang w:val="en-US"/>
              </w:rPr>
            </w:pPr>
          </w:p>
          <w:p w14:paraId="332EC0F3" w14:textId="77777777" w:rsidR="00D83612" w:rsidRDefault="00D83612" w:rsidP="005E4479">
            <w:pPr>
              <w:spacing w:before="120" w:after="120"/>
              <w:rPr>
                <w:lang w:val="en-US"/>
              </w:rPr>
            </w:pPr>
            <w:r>
              <w:rPr>
                <w:lang w:val="en-US"/>
              </w:rPr>
              <w:t>*Exhibit 1(show case of all graduate data, 12 graduate attributes from before, in word document)</w:t>
            </w:r>
          </w:p>
          <w:p w14:paraId="404FDB63" w14:textId="77777777" w:rsidR="00D83612" w:rsidRDefault="00D83612" w:rsidP="005E4479">
            <w:pPr>
              <w:spacing w:before="120" w:after="120"/>
              <w:rPr>
                <w:lang w:val="en-US"/>
              </w:rPr>
            </w:pPr>
          </w:p>
          <w:p w14:paraId="37CADD14" w14:textId="77777777" w:rsidR="00D83612" w:rsidRDefault="00D83612" w:rsidP="005E4479">
            <w:pPr>
              <w:spacing w:before="120" w:after="120"/>
              <w:rPr>
                <w:lang w:val="en-US"/>
              </w:rPr>
            </w:pPr>
            <w:r>
              <w:rPr>
                <w:lang w:val="en-US"/>
              </w:rPr>
              <w:t>Exhibit 2(transcripts)</w:t>
            </w:r>
          </w:p>
          <w:p w14:paraId="40D81337" w14:textId="77777777" w:rsidR="00D83612" w:rsidRDefault="00D83612" w:rsidP="005E4479">
            <w:pPr>
              <w:spacing w:before="120" w:after="120"/>
              <w:rPr>
                <w:lang w:val="en-US"/>
              </w:rPr>
            </w:pPr>
          </w:p>
          <w:p w14:paraId="3C65E98A" w14:textId="77777777" w:rsidR="00D83612" w:rsidRDefault="00D83612" w:rsidP="00D83612">
            <w:pPr>
              <w:spacing w:before="120" w:after="120"/>
              <w:rPr>
                <w:lang w:val="en-US"/>
              </w:rPr>
            </w:pPr>
            <w:r>
              <w:rPr>
                <w:lang w:val="en-US"/>
              </w:rPr>
              <w:lastRenderedPageBreak/>
              <w:t>*6A,6B,6</w:t>
            </w:r>
            <w:proofErr w:type="gramStart"/>
            <w:r>
              <w:rPr>
                <w:lang w:val="en-US"/>
              </w:rPr>
              <w:t>C(</w:t>
            </w:r>
            <w:proofErr w:type="gramEnd"/>
            <w:r>
              <w:rPr>
                <w:lang w:val="en-US"/>
              </w:rPr>
              <w:t xml:space="preserve">giving by engineers Canada to fill in boxes governed by CEAB). </w:t>
            </w:r>
          </w:p>
          <w:p w14:paraId="2CBD34B1" w14:textId="77777777" w:rsidR="00D83612" w:rsidRDefault="00D83612" w:rsidP="00D83612">
            <w:pPr>
              <w:spacing w:before="120" w:after="120"/>
              <w:rPr>
                <w:lang w:val="en-US"/>
              </w:rPr>
            </w:pPr>
          </w:p>
          <w:p w14:paraId="0D8D0C79" w14:textId="77777777" w:rsidR="00D83612" w:rsidRDefault="00D83612" w:rsidP="00D83612">
            <w:pPr>
              <w:spacing w:before="120" w:after="120"/>
              <w:rPr>
                <w:lang w:val="en-US"/>
              </w:rPr>
            </w:pPr>
            <w:r>
              <w:rPr>
                <w:lang w:val="en-US"/>
              </w:rPr>
              <w:t>6c -accreditation units</w:t>
            </w:r>
          </w:p>
          <w:p w14:paraId="45E79A33" w14:textId="77777777" w:rsidR="00D83612" w:rsidRDefault="00D83612" w:rsidP="00D83612">
            <w:pPr>
              <w:spacing w:before="120" w:after="120"/>
              <w:rPr>
                <w:lang w:val="en-US"/>
              </w:rPr>
            </w:pPr>
          </w:p>
          <w:p w14:paraId="1BAD5814" w14:textId="61136760" w:rsidR="00D83612" w:rsidRDefault="00D83612" w:rsidP="00D83612">
            <w:pPr>
              <w:spacing w:before="120" w:after="120"/>
              <w:rPr>
                <w:lang w:val="en-US"/>
              </w:rPr>
            </w:pPr>
            <w:r>
              <w:rPr>
                <w:lang w:val="en-US"/>
              </w:rPr>
              <w:t xml:space="preserve">*Graduate Attributes </w:t>
            </w:r>
            <w:proofErr w:type="spellStart"/>
            <w:r>
              <w:rPr>
                <w:lang w:val="en-US"/>
              </w:rPr>
              <w:t>Dossie</w:t>
            </w:r>
            <w:proofErr w:type="spellEnd"/>
          </w:p>
        </w:tc>
        <w:tc>
          <w:tcPr>
            <w:tcW w:w="2524" w:type="dxa"/>
          </w:tcPr>
          <w:p w14:paraId="1F7F76CE" w14:textId="77777777" w:rsidR="005E4479" w:rsidRDefault="00D83612" w:rsidP="005E4479">
            <w:pPr>
              <w:spacing w:before="120" w:after="120"/>
              <w:rPr>
                <w:lang w:val="en-US"/>
              </w:rPr>
            </w:pPr>
            <w:r>
              <w:rPr>
                <w:lang w:val="en-US"/>
              </w:rPr>
              <w:lastRenderedPageBreak/>
              <w:t>Data Visualizer</w:t>
            </w:r>
          </w:p>
          <w:p w14:paraId="310AF74B" w14:textId="77777777" w:rsidR="00D83612" w:rsidRDefault="00D83612" w:rsidP="005E4479">
            <w:pPr>
              <w:spacing w:before="120" w:after="120"/>
              <w:rPr>
                <w:lang w:val="en-US"/>
              </w:rPr>
            </w:pPr>
            <w:r>
              <w:rPr>
                <w:lang w:val="en-US"/>
              </w:rPr>
              <w:t>Database Tool</w:t>
            </w:r>
          </w:p>
          <w:p w14:paraId="302CB6FF" w14:textId="77777777" w:rsidR="00D83612" w:rsidRDefault="00D83612" w:rsidP="005E4479">
            <w:pPr>
              <w:spacing w:before="120" w:after="120"/>
              <w:rPr>
                <w:lang w:val="en-US"/>
              </w:rPr>
            </w:pPr>
            <w:r>
              <w:rPr>
                <w:lang w:val="en-US"/>
              </w:rPr>
              <w:t>Form Generator</w:t>
            </w:r>
          </w:p>
          <w:p w14:paraId="6418C351" w14:textId="7A1E4DF3" w:rsidR="00D83612" w:rsidRDefault="00D83612" w:rsidP="005E4479">
            <w:pPr>
              <w:spacing w:before="120" w:after="120"/>
              <w:rPr>
                <w:lang w:val="en-US"/>
              </w:rPr>
            </w:pPr>
            <w:r>
              <w:rPr>
                <w:lang w:val="en-US"/>
              </w:rPr>
              <w:t>Report/Analytics Builder</w:t>
            </w:r>
          </w:p>
        </w:tc>
        <w:tc>
          <w:tcPr>
            <w:tcW w:w="3067" w:type="dxa"/>
          </w:tcPr>
          <w:p w14:paraId="4A7F178F" w14:textId="77777777" w:rsidR="005E4479" w:rsidRDefault="00D83612" w:rsidP="00D83612">
            <w:pPr>
              <w:pStyle w:val="ListParagraph"/>
              <w:numPr>
                <w:ilvl w:val="0"/>
                <w:numId w:val="12"/>
              </w:numPr>
              <w:spacing w:before="120" w:after="120"/>
              <w:rPr>
                <w:lang w:val="en-US"/>
              </w:rPr>
            </w:pPr>
            <w:r>
              <w:rPr>
                <w:lang w:val="en-US"/>
              </w:rPr>
              <w:t xml:space="preserve">Data </w:t>
            </w:r>
            <w:proofErr w:type="gramStart"/>
            <w:r>
              <w:rPr>
                <w:lang w:val="en-US"/>
              </w:rPr>
              <w:t>visualization(</w:t>
            </w:r>
            <w:proofErr w:type="gramEnd"/>
            <w:r>
              <w:rPr>
                <w:lang w:val="en-US"/>
              </w:rPr>
              <w:t>histogram, pie charts)</w:t>
            </w:r>
          </w:p>
          <w:p w14:paraId="114D364D" w14:textId="77777777" w:rsidR="00D83612" w:rsidRDefault="00D83612" w:rsidP="00D83612">
            <w:pPr>
              <w:pStyle w:val="ListParagraph"/>
              <w:numPr>
                <w:ilvl w:val="0"/>
                <w:numId w:val="12"/>
              </w:numPr>
              <w:spacing w:before="120" w:after="120"/>
              <w:rPr>
                <w:lang w:val="en-US"/>
              </w:rPr>
            </w:pPr>
            <w:r>
              <w:rPr>
                <w:lang w:val="en-US"/>
              </w:rPr>
              <w:t>Data results/analytics that can be displayed and controlled through verbosity filters</w:t>
            </w:r>
          </w:p>
          <w:p w14:paraId="2509E247" w14:textId="77E2D666" w:rsidR="00D83612" w:rsidRPr="00D83612" w:rsidRDefault="00D83612" w:rsidP="00D83612">
            <w:pPr>
              <w:pStyle w:val="ListParagraph"/>
              <w:numPr>
                <w:ilvl w:val="0"/>
                <w:numId w:val="12"/>
              </w:numPr>
              <w:spacing w:before="120" w:after="120"/>
              <w:rPr>
                <w:lang w:val="en-US"/>
              </w:rPr>
            </w:pPr>
            <w:r>
              <w:rPr>
                <w:lang w:val="en-US"/>
              </w:rPr>
              <w:t xml:space="preserve">Filters/Constraints that can be applied to certain documents that can’t be </w:t>
            </w:r>
            <w:proofErr w:type="gramStart"/>
            <w:r>
              <w:rPr>
                <w:lang w:val="en-US"/>
              </w:rPr>
              <w:t>reformatted(</w:t>
            </w:r>
            <w:proofErr w:type="spellStart"/>
            <w:proofErr w:type="gramEnd"/>
            <w:r>
              <w:rPr>
                <w:lang w:val="en-US"/>
              </w:rPr>
              <w:t>i.e</w:t>
            </w:r>
            <w:proofErr w:type="spellEnd"/>
            <w:r>
              <w:rPr>
                <w:lang w:val="en-US"/>
              </w:rPr>
              <w:t>, by the CEAB)</w:t>
            </w:r>
          </w:p>
        </w:tc>
        <w:tc>
          <w:tcPr>
            <w:tcW w:w="2518" w:type="dxa"/>
          </w:tcPr>
          <w:p w14:paraId="073A8E32" w14:textId="1ECB1BE8" w:rsidR="005E4479" w:rsidRDefault="00DF110D" w:rsidP="005E4479">
            <w:pPr>
              <w:spacing w:before="120" w:after="120"/>
              <w:rPr>
                <w:lang w:val="en-US"/>
              </w:rPr>
            </w:pPr>
            <w:r>
              <w:rPr>
                <w:lang w:val="en-US"/>
              </w:rPr>
              <w:t xml:space="preserve">One major </w:t>
            </w:r>
            <w:proofErr w:type="gramStart"/>
            <w:r>
              <w:rPr>
                <w:lang w:val="en-US"/>
              </w:rPr>
              <w:t>platform</w:t>
            </w:r>
            <w:r w:rsidR="00ED07C5">
              <w:rPr>
                <w:lang w:val="en-US"/>
              </w:rPr>
              <w:t>(</w:t>
            </w:r>
            <w:proofErr w:type="gramEnd"/>
            <w:r w:rsidR="00ED07C5">
              <w:rPr>
                <w:lang w:val="en-US"/>
              </w:rPr>
              <w:t>e.g.: landing dashboard)</w:t>
            </w:r>
            <w:r>
              <w:rPr>
                <w:lang w:val="en-US"/>
              </w:rPr>
              <w:t xml:space="preserve"> that can incorporates multiple </w:t>
            </w:r>
            <w:r w:rsidR="00ED07C5">
              <w:rPr>
                <w:lang w:val="en-US"/>
              </w:rPr>
              <w:t xml:space="preserve">backend </w:t>
            </w:r>
            <w:r>
              <w:rPr>
                <w:lang w:val="en-US"/>
              </w:rPr>
              <w:t xml:space="preserve">utility tools to handle </w:t>
            </w:r>
            <w:r w:rsidR="00ED07C5">
              <w:rPr>
                <w:lang w:val="en-US"/>
              </w:rPr>
              <w:t>business logic.</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422"/>
        <w:gridCol w:w="2513"/>
        <w:gridCol w:w="2653"/>
        <w:gridCol w:w="3202"/>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D83612" w14:paraId="193DF4D8" w14:textId="77777777" w:rsidTr="005E4479">
        <w:tc>
          <w:tcPr>
            <w:tcW w:w="2706" w:type="dxa"/>
          </w:tcPr>
          <w:p w14:paraId="6E366D3C" w14:textId="7CF3959F" w:rsidR="00D83612" w:rsidRDefault="00D83612" w:rsidP="00F46872">
            <w:pPr>
              <w:spacing w:before="120" w:after="120"/>
              <w:rPr>
                <w:lang w:val="en-US"/>
              </w:rPr>
            </w:pPr>
            <w:r>
              <w:rPr>
                <w:lang w:val="en-US"/>
              </w:rPr>
              <w:t>Main Activity</w:t>
            </w:r>
          </w:p>
        </w:tc>
        <w:tc>
          <w:tcPr>
            <w:tcW w:w="2694" w:type="dxa"/>
          </w:tcPr>
          <w:p w14:paraId="390995A7" w14:textId="78E6C141" w:rsidR="00D83612" w:rsidRDefault="00D83612" w:rsidP="00F46872">
            <w:pPr>
              <w:spacing w:before="120" w:after="120"/>
              <w:rPr>
                <w:lang w:val="en-US"/>
              </w:rPr>
            </w:pPr>
            <w:r>
              <w:rPr>
                <w:lang w:val="en-US"/>
              </w:rPr>
              <w:t>Report/Analytics Builder</w:t>
            </w:r>
          </w:p>
        </w:tc>
        <w:tc>
          <w:tcPr>
            <w:tcW w:w="2695" w:type="dxa"/>
          </w:tcPr>
          <w:p w14:paraId="43D64E3E" w14:textId="24832497" w:rsidR="00D83612" w:rsidRDefault="00D83612" w:rsidP="00D83612">
            <w:pPr>
              <w:pStyle w:val="ListParagraph"/>
              <w:numPr>
                <w:ilvl w:val="0"/>
                <w:numId w:val="12"/>
              </w:numPr>
              <w:spacing w:before="120" w:after="120"/>
              <w:rPr>
                <w:lang w:val="en-US"/>
              </w:rPr>
            </w:pPr>
            <w:r>
              <w:rPr>
                <w:lang w:val="en-US"/>
              </w:rPr>
              <w:t>Report generator</w:t>
            </w:r>
          </w:p>
          <w:p w14:paraId="09438DA7" w14:textId="56D8B846" w:rsidR="00D83612" w:rsidRDefault="00D83612" w:rsidP="00D83612">
            <w:pPr>
              <w:pStyle w:val="ListParagraph"/>
              <w:numPr>
                <w:ilvl w:val="0"/>
                <w:numId w:val="12"/>
              </w:numPr>
              <w:spacing w:before="120" w:after="120"/>
              <w:rPr>
                <w:lang w:val="en-US"/>
              </w:rPr>
            </w:pPr>
            <w:r>
              <w:rPr>
                <w:lang w:val="en-US"/>
              </w:rPr>
              <w:t xml:space="preserve">Excel spreadsheet automation via </w:t>
            </w:r>
            <w:r w:rsidR="00B644DB">
              <w:rPr>
                <w:lang w:val="en-US"/>
              </w:rPr>
              <w:t xml:space="preserve">interactive user </w:t>
            </w:r>
            <w:proofErr w:type="gramStart"/>
            <w:r w:rsidR="00B644DB">
              <w:rPr>
                <w:lang w:val="en-US"/>
              </w:rPr>
              <w:t>interface</w:t>
            </w:r>
            <w:r>
              <w:rPr>
                <w:lang w:val="en-US"/>
              </w:rPr>
              <w:t>(</w:t>
            </w:r>
            <w:proofErr w:type="gramEnd"/>
            <w:r w:rsidR="00B644DB">
              <w:rPr>
                <w:lang w:val="en-US"/>
              </w:rPr>
              <w:t>e.g.</w:t>
            </w:r>
            <w:r>
              <w:rPr>
                <w:lang w:val="en-US"/>
              </w:rPr>
              <w:t xml:space="preserve">: </w:t>
            </w:r>
            <w:r w:rsidR="00B644DB">
              <w:rPr>
                <w:lang w:val="en-US"/>
              </w:rPr>
              <w:t>Zapier</w:t>
            </w:r>
            <w:r>
              <w:rPr>
                <w:lang w:val="en-US"/>
              </w:rPr>
              <w:t>).</w:t>
            </w:r>
          </w:p>
          <w:p w14:paraId="3FBEEF13" w14:textId="02E85595" w:rsidR="00D83612" w:rsidRDefault="00D83612" w:rsidP="00D83612">
            <w:pPr>
              <w:pStyle w:val="ListParagraph"/>
              <w:numPr>
                <w:ilvl w:val="0"/>
                <w:numId w:val="12"/>
              </w:numPr>
              <w:spacing w:before="120" w:after="120"/>
              <w:rPr>
                <w:lang w:val="en-US"/>
              </w:rPr>
            </w:pPr>
            <w:r>
              <w:rPr>
                <w:lang w:val="en-US"/>
              </w:rPr>
              <w:t>Excel macro generators</w:t>
            </w:r>
          </w:p>
        </w:tc>
        <w:tc>
          <w:tcPr>
            <w:tcW w:w="2695" w:type="dxa"/>
          </w:tcPr>
          <w:p w14:paraId="28F6C1BB" w14:textId="77777777" w:rsidR="00D83612" w:rsidRDefault="00D83612" w:rsidP="00D83612">
            <w:pPr>
              <w:pStyle w:val="ListParagraph"/>
              <w:numPr>
                <w:ilvl w:val="0"/>
                <w:numId w:val="12"/>
              </w:numPr>
              <w:spacing w:before="120" w:after="120"/>
              <w:rPr>
                <w:lang w:val="en-US"/>
              </w:rPr>
            </w:pPr>
            <w:r>
              <w:rPr>
                <w:lang w:val="en-US"/>
              </w:rPr>
              <w:t>Exhibit 1 graduate attribute showcase/infographic</w:t>
            </w:r>
          </w:p>
          <w:p w14:paraId="1AE689B7" w14:textId="079658B0" w:rsidR="00B644DB" w:rsidRPr="00D83612" w:rsidRDefault="00B644DB" w:rsidP="00D83612">
            <w:pPr>
              <w:pStyle w:val="ListParagraph"/>
              <w:numPr>
                <w:ilvl w:val="0"/>
                <w:numId w:val="12"/>
              </w:numPr>
              <w:spacing w:before="120" w:after="120"/>
              <w:rPr>
                <w:lang w:val="en-US"/>
              </w:rPr>
            </w:pPr>
            <w:r>
              <w:rPr>
                <w:lang w:val="en-US"/>
              </w:rPr>
              <w:t xml:space="preserve">6A,6B,6C – Transfer </w:t>
            </w:r>
            <w:r>
              <w:rPr>
                <w:lang w:val="en-US"/>
              </w:rPr>
              <w:t>credits, coop</w:t>
            </w:r>
            <w:r>
              <w:rPr>
                <w:lang w:val="en-US"/>
              </w:rPr>
              <w:t xml:space="preserve"> credits</w:t>
            </w:r>
          </w:p>
        </w:tc>
      </w:tr>
      <w:tr w:rsidR="00D83612" w14:paraId="28CC5131" w14:textId="77777777" w:rsidTr="005E4479">
        <w:tc>
          <w:tcPr>
            <w:tcW w:w="2706" w:type="dxa"/>
          </w:tcPr>
          <w:p w14:paraId="5F821961" w14:textId="118A2D2B" w:rsidR="00D83612" w:rsidRDefault="00D83612" w:rsidP="00F46872">
            <w:pPr>
              <w:spacing w:before="120" w:after="120"/>
              <w:rPr>
                <w:lang w:val="en-US"/>
              </w:rPr>
            </w:pPr>
            <w:r>
              <w:rPr>
                <w:lang w:val="en-US"/>
              </w:rPr>
              <w:t>Main Activity</w:t>
            </w:r>
          </w:p>
        </w:tc>
        <w:tc>
          <w:tcPr>
            <w:tcW w:w="2694" w:type="dxa"/>
          </w:tcPr>
          <w:p w14:paraId="1D1482DF" w14:textId="3C9B720C" w:rsidR="00D83612" w:rsidRDefault="00D83612" w:rsidP="00F46872">
            <w:pPr>
              <w:spacing w:before="120" w:after="120"/>
              <w:rPr>
                <w:lang w:val="en-US"/>
              </w:rPr>
            </w:pPr>
            <w:r>
              <w:rPr>
                <w:lang w:val="en-US"/>
              </w:rPr>
              <w:t>Form Generator</w:t>
            </w:r>
          </w:p>
        </w:tc>
        <w:tc>
          <w:tcPr>
            <w:tcW w:w="2695" w:type="dxa"/>
          </w:tcPr>
          <w:p w14:paraId="5EFED721" w14:textId="5C8E6ADB" w:rsidR="00D83612" w:rsidRDefault="00D83612" w:rsidP="00D83612">
            <w:pPr>
              <w:pStyle w:val="ListParagraph"/>
              <w:numPr>
                <w:ilvl w:val="0"/>
                <w:numId w:val="12"/>
              </w:numPr>
              <w:spacing w:before="120" w:after="120"/>
              <w:rPr>
                <w:lang w:val="en-US"/>
              </w:rPr>
            </w:pPr>
            <w:r>
              <w:rPr>
                <w:lang w:val="en-US"/>
              </w:rPr>
              <w:t xml:space="preserve">Filter/ Constraints on certain </w:t>
            </w:r>
            <w:proofErr w:type="gramStart"/>
            <w:r>
              <w:rPr>
                <w:lang w:val="en-US"/>
              </w:rPr>
              <w:t>fields(</w:t>
            </w:r>
            <w:proofErr w:type="gramEnd"/>
            <w:r>
              <w:rPr>
                <w:lang w:val="en-US"/>
              </w:rPr>
              <w:t xml:space="preserve">mandatory </w:t>
            </w:r>
            <w:r w:rsidR="00B644DB">
              <w:rPr>
                <w:lang w:val="en-US"/>
              </w:rPr>
              <w:t>fields, hidden</w:t>
            </w:r>
            <w:r>
              <w:rPr>
                <w:lang w:val="en-US"/>
              </w:rPr>
              <w:t xml:space="preserve"> fields based on faculty)</w:t>
            </w:r>
          </w:p>
          <w:p w14:paraId="36ED5651" w14:textId="0E1479C4" w:rsidR="00D83612" w:rsidRDefault="00B644DB" w:rsidP="00D83612">
            <w:pPr>
              <w:pStyle w:val="ListParagraph"/>
              <w:numPr>
                <w:ilvl w:val="0"/>
                <w:numId w:val="12"/>
              </w:numPr>
              <w:spacing w:before="120" w:after="120"/>
              <w:rPr>
                <w:lang w:val="en-US"/>
              </w:rPr>
            </w:pPr>
            <w:r>
              <w:rPr>
                <w:lang w:val="en-US"/>
              </w:rPr>
              <w:t>2 step validation process for some forms that might need additional verification by the software committee before being approved.</w:t>
            </w:r>
          </w:p>
        </w:tc>
        <w:tc>
          <w:tcPr>
            <w:tcW w:w="2695" w:type="dxa"/>
          </w:tcPr>
          <w:p w14:paraId="4A1528D5" w14:textId="4CCFE809" w:rsidR="00D83612" w:rsidRPr="00D83612" w:rsidRDefault="00D83612" w:rsidP="00D83612">
            <w:pPr>
              <w:pStyle w:val="ListParagraph"/>
              <w:numPr>
                <w:ilvl w:val="0"/>
                <w:numId w:val="12"/>
              </w:numPr>
              <w:spacing w:before="120" w:after="120"/>
              <w:rPr>
                <w:lang w:val="en-US"/>
              </w:rPr>
            </w:pPr>
            <w:r>
              <w:rPr>
                <w:lang w:val="en-US"/>
              </w:rPr>
              <w:t>Questionaries</w:t>
            </w:r>
            <w:proofErr w:type="gramStart"/>
            <w:r>
              <w:rPr>
                <w:lang w:val="en-US"/>
              </w:rPr>
              <w:t>’(</w:t>
            </w:r>
            <w:proofErr w:type="gramEnd"/>
            <w:r>
              <w:rPr>
                <w:lang w:val="en-US"/>
              </w:rPr>
              <w:t>admission process, etc.)</w:t>
            </w:r>
          </w:p>
        </w:tc>
      </w:tr>
      <w:tr w:rsidR="005E4479" w14:paraId="5BBA6D48" w14:textId="77777777" w:rsidTr="005E4479">
        <w:tc>
          <w:tcPr>
            <w:tcW w:w="2706" w:type="dxa"/>
          </w:tcPr>
          <w:p w14:paraId="12D8BC4F" w14:textId="1042627D" w:rsidR="005E4479" w:rsidRDefault="00D83612" w:rsidP="00F46872">
            <w:pPr>
              <w:spacing w:before="120" w:after="120"/>
              <w:rPr>
                <w:lang w:val="en-US"/>
              </w:rPr>
            </w:pPr>
            <w:r>
              <w:rPr>
                <w:lang w:val="en-US"/>
              </w:rPr>
              <w:t>Main Activity</w:t>
            </w:r>
          </w:p>
        </w:tc>
        <w:tc>
          <w:tcPr>
            <w:tcW w:w="2694" w:type="dxa"/>
          </w:tcPr>
          <w:p w14:paraId="1FBCEBE8" w14:textId="4470AF29" w:rsidR="005E4479" w:rsidRDefault="00D83612" w:rsidP="00F46872">
            <w:pPr>
              <w:spacing w:before="120" w:after="120"/>
              <w:rPr>
                <w:lang w:val="en-US"/>
              </w:rPr>
            </w:pPr>
            <w:r>
              <w:rPr>
                <w:lang w:val="en-US"/>
              </w:rPr>
              <w:t>Data Visualizer</w:t>
            </w:r>
            <w:r>
              <w:rPr>
                <w:lang w:val="en-US"/>
              </w:rPr>
              <w:t xml:space="preserve">  </w:t>
            </w:r>
          </w:p>
        </w:tc>
        <w:tc>
          <w:tcPr>
            <w:tcW w:w="2695" w:type="dxa"/>
          </w:tcPr>
          <w:p w14:paraId="2DB2E884" w14:textId="388EE1F2" w:rsidR="005E4479" w:rsidRPr="00D83612" w:rsidRDefault="00D83612" w:rsidP="00D83612">
            <w:pPr>
              <w:pStyle w:val="ListParagraph"/>
              <w:numPr>
                <w:ilvl w:val="0"/>
                <w:numId w:val="12"/>
              </w:numPr>
              <w:spacing w:before="120" w:after="120"/>
              <w:rPr>
                <w:lang w:val="en-US"/>
              </w:rPr>
            </w:pPr>
            <w:r>
              <w:rPr>
                <w:lang w:val="en-US"/>
              </w:rPr>
              <w:t>Graph visualizations</w:t>
            </w:r>
          </w:p>
        </w:tc>
        <w:tc>
          <w:tcPr>
            <w:tcW w:w="2695" w:type="dxa"/>
          </w:tcPr>
          <w:p w14:paraId="438EE380" w14:textId="47758D33" w:rsidR="005E4479" w:rsidRPr="009D302F" w:rsidRDefault="009D302F" w:rsidP="009D302F">
            <w:pPr>
              <w:pStyle w:val="ListParagraph"/>
              <w:numPr>
                <w:ilvl w:val="0"/>
                <w:numId w:val="12"/>
              </w:numPr>
              <w:spacing w:before="120" w:after="120"/>
              <w:rPr>
                <w:lang w:val="en-US"/>
              </w:rPr>
            </w:pPr>
            <w:r>
              <w:rPr>
                <w:lang w:val="en-US"/>
              </w:rPr>
              <w:t>Assessment results for previous/current course offerings on how the 12 accreditation criteria are being met.</w:t>
            </w:r>
          </w:p>
        </w:tc>
      </w:tr>
      <w:tr w:rsidR="00F97329" w14:paraId="59BA810D" w14:textId="77777777" w:rsidTr="005E4479">
        <w:tc>
          <w:tcPr>
            <w:tcW w:w="2706" w:type="dxa"/>
          </w:tcPr>
          <w:p w14:paraId="27DE4D89" w14:textId="704EE18C" w:rsidR="00F97329" w:rsidRDefault="00D83612" w:rsidP="00F46872">
            <w:pPr>
              <w:spacing w:before="120" w:after="120"/>
              <w:rPr>
                <w:lang w:val="en-US"/>
              </w:rPr>
            </w:pPr>
            <w:r>
              <w:rPr>
                <w:lang w:val="en-US"/>
              </w:rPr>
              <w:t>Main Activity</w:t>
            </w:r>
          </w:p>
        </w:tc>
        <w:tc>
          <w:tcPr>
            <w:tcW w:w="2694" w:type="dxa"/>
          </w:tcPr>
          <w:p w14:paraId="16515AC3" w14:textId="2E043978" w:rsidR="00F97329" w:rsidRDefault="00D83612" w:rsidP="00F46872">
            <w:pPr>
              <w:spacing w:before="120" w:after="120"/>
              <w:rPr>
                <w:lang w:val="en-US"/>
              </w:rPr>
            </w:pPr>
            <w:r>
              <w:rPr>
                <w:lang w:val="en-US"/>
              </w:rPr>
              <w:t>Database Tool</w:t>
            </w:r>
          </w:p>
        </w:tc>
        <w:tc>
          <w:tcPr>
            <w:tcW w:w="2695" w:type="dxa"/>
          </w:tcPr>
          <w:p w14:paraId="4A13A416" w14:textId="5DE72CD5" w:rsidR="00F97329" w:rsidRPr="00D83612" w:rsidRDefault="003E272D" w:rsidP="00D83612">
            <w:pPr>
              <w:pStyle w:val="ListParagraph"/>
              <w:numPr>
                <w:ilvl w:val="0"/>
                <w:numId w:val="12"/>
              </w:numPr>
              <w:spacing w:before="120" w:after="120"/>
              <w:rPr>
                <w:lang w:val="en-US"/>
              </w:rPr>
            </w:pPr>
            <w:r>
              <w:rPr>
                <w:lang w:val="en-US"/>
              </w:rPr>
              <w:t xml:space="preserve">Supports multi-client connections to perform CRUD </w:t>
            </w:r>
            <w:r>
              <w:rPr>
                <w:lang w:val="en-US"/>
              </w:rPr>
              <w:lastRenderedPageBreak/>
              <w:t>operations on some backend DB.</w:t>
            </w:r>
          </w:p>
        </w:tc>
        <w:tc>
          <w:tcPr>
            <w:tcW w:w="2695" w:type="dxa"/>
          </w:tcPr>
          <w:p w14:paraId="6E8AB123" w14:textId="31FC8020" w:rsidR="00F97329" w:rsidRDefault="00D83612" w:rsidP="00F46872">
            <w:pPr>
              <w:spacing w:before="120" w:after="120"/>
              <w:rPr>
                <w:lang w:val="en-US"/>
              </w:rPr>
            </w:pPr>
            <w:r>
              <w:rPr>
                <w:lang w:val="en-US"/>
              </w:rPr>
              <w:lastRenderedPageBreak/>
              <w:t>Database for 6C AU’s that can be done independently than updated into 6C. Dump the data into the excel.</w:t>
            </w:r>
          </w:p>
        </w:tc>
      </w:tr>
    </w:tbl>
    <w:p w14:paraId="6EC6A69A" w14:textId="3EEC494C" w:rsidR="005E4479" w:rsidRDefault="005E4479" w:rsidP="007434F8">
      <w:pPr>
        <w:spacing w:after="0"/>
        <w:rPr>
          <w:lang w:val="en-US"/>
        </w:rPr>
      </w:pPr>
      <w:bookmarkStart w:id="0" w:name="_GoBack"/>
      <w:bookmarkEnd w:id="0"/>
    </w:p>
    <w:sectPr w:rsidR="005E4479"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4FFE3" w14:textId="77777777" w:rsidR="00D97C85" w:rsidRDefault="00D97C85" w:rsidP="007434F8">
      <w:pPr>
        <w:spacing w:after="0" w:line="240" w:lineRule="auto"/>
      </w:pPr>
      <w:r>
        <w:separator/>
      </w:r>
    </w:p>
  </w:endnote>
  <w:endnote w:type="continuationSeparator" w:id="0">
    <w:p w14:paraId="79B1241B" w14:textId="77777777" w:rsidR="00D97C85" w:rsidRDefault="00D97C85"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6C155" w14:textId="77777777" w:rsidR="00D97C85" w:rsidRDefault="00D97C85" w:rsidP="007434F8">
      <w:pPr>
        <w:spacing w:after="0" w:line="240" w:lineRule="auto"/>
      </w:pPr>
      <w:r>
        <w:separator/>
      </w:r>
    </w:p>
  </w:footnote>
  <w:footnote w:type="continuationSeparator" w:id="0">
    <w:p w14:paraId="1225C19E" w14:textId="77777777" w:rsidR="00D97C85" w:rsidRDefault="00D97C85"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Header"/>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0353"/>
    <w:multiLevelType w:val="hybridMultilevel"/>
    <w:tmpl w:val="8FB6B992"/>
    <w:lvl w:ilvl="0" w:tplc="CADC02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10"/>
  </w:num>
  <w:num w:numId="6">
    <w:abstractNumId w:val="5"/>
  </w:num>
  <w:num w:numId="7">
    <w:abstractNumId w:val="8"/>
  </w:num>
  <w:num w:numId="8">
    <w:abstractNumId w:val="7"/>
  </w:num>
  <w:num w:numId="9">
    <w:abstractNumId w:val="2"/>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80348"/>
    <w:rsid w:val="000B5C97"/>
    <w:rsid w:val="000D6F35"/>
    <w:rsid w:val="00112ABE"/>
    <w:rsid w:val="001266CA"/>
    <w:rsid w:val="00126CD5"/>
    <w:rsid w:val="001409CD"/>
    <w:rsid w:val="00162EB2"/>
    <w:rsid w:val="00163BE7"/>
    <w:rsid w:val="001733FF"/>
    <w:rsid w:val="00217E29"/>
    <w:rsid w:val="00243360"/>
    <w:rsid w:val="002F18D5"/>
    <w:rsid w:val="00322B6F"/>
    <w:rsid w:val="0033471C"/>
    <w:rsid w:val="00380E18"/>
    <w:rsid w:val="00392D40"/>
    <w:rsid w:val="003B4F09"/>
    <w:rsid w:val="003C35BA"/>
    <w:rsid w:val="003E272D"/>
    <w:rsid w:val="00402394"/>
    <w:rsid w:val="00451A3A"/>
    <w:rsid w:val="00500A19"/>
    <w:rsid w:val="00526596"/>
    <w:rsid w:val="00570AA8"/>
    <w:rsid w:val="00591D16"/>
    <w:rsid w:val="005D3FE4"/>
    <w:rsid w:val="005E4479"/>
    <w:rsid w:val="005F2033"/>
    <w:rsid w:val="0065430B"/>
    <w:rsid w:val="006F3CB6"/>
    <w:rsid w:val="00730FF6"/>
    <w:rsid w:val="00736C51"/>
    <w:rsid w:val="007427E6"/>
    <w:rsid w:val="007434F8"/>
    <w:rsid w:val="007860FB"/>
    <w:rsid w:val="007C71D0"/>
    <w:rsid w:val="007F196A"/>
    <w:rsid w:val="007F395B"/>
    <w:rsid w:val="00806855"/>
    <w:rsid w:val="00810549"/>
    <w:rsid w:val="00810AE9"/>
    <w:rsid w:val="0087181B"/>
    <w:rsid w:val="008967A9"/>
    <w:rsid w:val="009D302F"/>
    <w:rsid w:val="00A81D6E"/>
    <w:rsid w:val="00A83068"/>
    <w:rsid w:val="00A9719E"/>
    <w:rsid w:val="00AA3A13"/>
    <w:rsid w:val="00AE1626"/>
    <w:rsid w:val="00B00F52"/>
    <w:rsid w:val="00B16C8A"/>
    <w:rsid w:val="00B27600"/>
    <w:rsid w:val="00B644DB"/>
    <w:rsid w:val="00BC6999"/>
    <w:rsid w:val="00C46C0C"/>
    <w:rsid w:val="00C567C1"/>
    <w:rsid w:val="00C93EA6"/>
    <w:rsid w:val="00CB017A"/>
    <w:rsid w:val="00CD480F"/>
    <w:rsid w:val="00CF57D5"/>
    <w:rsid w:val="00D1281C"/>
    <w:rsid w:val="00D16D8B"/>
    <w:rsid w:val="00D5745A"/>
    <w:rsid w:val="00D83612"/>
    <w:rsid w:val="00D97C85"/>
    <w:rsid w:val="00DF110D"/>
    <w:rsid w:val="00E546D4"/>
    <w:rsid w:val="00E644CD"/>
    <w:rsid w:val="00E65873"/>
    <w:rsid w:val="00E96FB0"/>
    <w:rsid w:val="00EC0765"/>
    <w:rsid w:val="00EC3D93"/>
    <w:rsid w:val="00ED07C5"/>
    <w:rsid w:val="00EE22CD"/>
    <w:rsid w:val="00EE3A45"/>
    <w:rsid w:val="00F13EC8"/>
    <w:rsid w:val="00F26597"/>
    <w:rsid w:val="00F44187"/>
    <w:rsid w:val="00F504AA"/>
    <w:rsid w:val="00F973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FCE6-DC60-4001-8981-97D6947B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Zain A</cp:lastModifiedBy>
  <cp:revision>2</cp:revision>
  <dcterms:created xsi:type="dcterms:W3CDTF">2019-09-28T05:39:00Z</dcterms:created>
  <dcterms:modified xsi:type="dcterms:W3CDTF">2019-09-28T05:39:00Z</dcterms:modified>
</cp:coreProperties>
</file>