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1ED3" w14:textId="02509634" w:rsidR="00C307C7" w:rsidRDefault="00C307C7" w:rsidP="00CA20D2">
      <w:pPr>
        <w:jc w:val="both"/>
      </w:pPr>
      <w:r>
        <w:t>Project Model</w:t>
      </w:r>
    </w:p>
    <w:p w14:paraId="47086980" w14:textId="1AB0D0B3" w:rsidR="00D0197B" w:rsidRDefault="00C307C7" w:rsidP="00CA20D2">
      <w:pPr>
        <w:jc w:val="both"/>
      </w:pPr>
      <w:r w:rsidRPr="00C307C7">
        <w:drawing>
          <wp:inline distT="0" distB="0" distL="0" distR="0" wp14:anchorId="14880DA3" wp14:editId="638C5BF6">
            <wp:extent cx="5731510" cy="3274695"/>
            <wp:effectExtent l="0" t="0" r="2540" b="1905"/>
            <wp:docPr id="7825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792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D013" w14:textId="77777777" w:rsidR="00C307C7" w:rsidRDefault="00C307C7" w:rsidP="00CA20D2">
      <w:pPr>
        <w:jc w:val="both"/>
      </w:pPr>
    </w:p>
    <w:p w14:paraId="6303279D" w14:textId="77777777" w:rsidR="00C307C7" w:rsidRDefault="00C307C7" w:rsidP="00CA20D2">
      <w:pPr>
        <w:jc w:val="both"/>
      </w:pPr>
    </w:p>
    <w:p w14:paraId="07DE6291" w14:textId="77777777" w:rsidR="00C307C7" w:rsidRDefault="00C307C7" w:rsidP="00CA20D2">
      <w:pPr>
        <w:jc w:val="both"/>
      </w:pPr>
    </w:p>
    <w:p w14:paraId="0F44B62B" w14:textId="77777777" w:rsidR="00C307C7" w:rsidRDefault="00C307C7" w:rsidP="00CA20D2">
      <w:pPr>
        <w:jc w:val="both"/>
      </w:pPr>
    </w:p>
    <w:p w14:paraId="49D3E7C1" w14:textId="77777777" w:rsidR="00C307C7" w:rsidRDefault="00C307C7" w:rsidP="00CA20D2">
      <w:pPr>
        <w:jc w:val="both"/>
      </w:pPr>
    </w:p>
    <w:p w14:paraId="6E761316" w14:textId="77777777" w:rsidR="00C307C7" w:rsidRDefault="00C307C7" w:rsidP="00CA20D2">
      <w:pPr>
        <w:jc w:val="both"/>
      </w:pPr>
    </w:p>
    <w:p w14:paraId="6CE76F39" w14:textId="77777777" w:rsidR="00C307C7" w:rsidRDefault="00C307C7" w:rsidP="00CA20D2">
      <w:pPr>
        <w:jc w:val="both"/>
      </w:pPr>
    </w:p>
    <w:p w14:paraId="5081CF7F" w14:textId="77777777" w:rsidR="00C307C7" w:rsidRDefault="00C307C7" w:rsidP="00CA20D2">
      <w:pPr>
        <w:jc w:val="both"/>
      </w:pPr>
    </w:p>
    <w:p w14:paraId="2F6F9B09" w14:textId="77777777" w:rsidR="00C307C7" w:rsidRDefault="00C307C7" w:rsidP="00CA20D2">
      <w:pPr>
        <w:jc w:val="both"/>
      </w:pPr>
    </w:p>
    <w:p w14:paraId="50E73FDB" w14:textId="77777777" w:rsidR="00C307C7" w:rsidRDefault="00C307C7" w:rsidP="00CA20D2">
      <w:pPr>
        <w:jc w:val="both"/>
      </w:pPr>
    </w:p>
    <w:p w14:paraId="038A40D3" w14:textId="77777777" w:rsidR="00C307C7" w:rsidRDefault="00C307C7" w:rsidP="00CA20D2">
      <w:pPr>
        <w:jc w:val="both"/>
      </w:pPr>
    </w:p>
    <w:p w14:paraId="25D93C89" w14:textId="77777777" w:rsidR="00C307C7" w:rsidRDefault="00C307C7" w:rsidP="00CA20D2">
      <w:pPr>
        <w:jc w:val="both"/>
      </w:pPr>
    </w:p>
    <w:p w14:paraId="43BDD6ED" w14:textId="77777777" w:rsidR="00C307C7" w:rsidRDefault="00C307C7" w:rsidP="00CA20D2">
      <w:pPr>
        <w:jc w:val="both"/>
      </w:pPr>
    </w:p>
    <w:p w14:paraId="2BB26B51" w14:textId="77777777" w:rsidR="00C307C7" w:rsidRDefault="00C307C7" w:rsidP="00CA20D2">
      <w:pPr>
        <w:jc w:val="both"/>
      </w:pPr>
    </w:p>
    <w:p w14:paraId="0352AAF6" w14:textId="77777777" w:rsidR="00C307C7" w:rsidRDefault="00C307C7" w:rsidP="00CA20D2">
      <w:pPr>
        <w:jc w:val="both"/>
      </w:pPr>
    </w:p>
    <w:p w14:paraId="2BC0D1CD" w14:textId="77777777" w:rsidR="00E76AF5" w:rsidRDefault="00E76AF5" w:rsidP="00CA20D2">
      <w:pPr>
        <w:jc w:val="both"/>
      </w:pPr>
    </w:p>
    <w:p w14:paraId="3E1972BD" w14:textId="1AD7099A" w:rsidR="00E76AF5" w:rsidRPr="00E76AF5" w:rsidRDefault="00E76AF5" w:rsidP="00E76AF5">
      <w:pPr>
        <w:jc w:val="center"/>
        <w:rPr>
          <w:b/>
          <w:bCs/>
          <w:sz w:val="28"/>
          <w:szCs w:val="28"/>
        </w:rPr>
      </w:pPr>
      <w:r w:rsidRPr="00CA20D2">
        <w:rPr>
          <w:b/>
          <w:bCs/>
          <w:sz w:val="28"/>
          <w:szCs w:val="28"/>
        </w:rPr>
        <w:lastRenderedPageBreak/>
        <w:t>Churn Analysis Dashboard</w:t>
      </w:r>
    </w:p>
    <w:p w14:paraId="318C649B" w14:textId="3EC99A08" w:rsidR="00C307C7" w:rsidRDefault="00CA20D2" w:rsidP="00CA20D2">
      <w:pPr>
        <w:jc w:val="both"/>
      </w:pPr>
      <w:r>
        <w:rPr>
          <w:noProof/>
        </w:rPr>
        <w:drawing>
          <wp:inline distT="0" distB="0" distL="0" distR="0" wp14:anchorId="5726E87E" wp14:editId="6F46D15A">
            <wp:extent cx="5731510" cy="3577590"/>
            <wp:effectExtent l="0" t="0" r="2540" b="3810"/>
            <wp:docPr id="214731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8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7B7B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Dashboard Overview</w:t>
      </w:r>
    </w:p>
    <w:p w14:paraId="7A9CEC81" w14:textId="77777777" w:rsidR="00CA20D2" w:rsidRPr="00CA20D2" w:rsidRDefault="00CA20D2" w:rsidP="00CA20D2">
      <w:pPr>
        <w:jc w:val="both"/>
      </w:pPr>
      <w:r w:rsidRPr="00CA20D2">
        <w:t xml:space="preserve">The </w:t>
      </w:r>
      <w:r w:rsidRPr="00CA20D2">
        <w:rPr>
          <w:b/>
          <w:bCs/>
        </w:rPr>
        <w:t>Churn Analysis Dashboard</w:t>
      </w:r>
      <w:r w:rsidRPr="00CA20D2">
        <w:t xml:space="preserve"> provides a comprehensive view of customer churn </w:t>
      </w:r>
      <w:proofErr w:type="spellStart"/>
      <w:r w:rsidRPr="00CA20D2">
        <w:t>behavior</w:t>
      </w:r>
      <w:proofErr w:type="spellEnd"/>
      <w:r w:rsidRPr="00CA20D2">
        <w:t xml:space="preserve"> across different demographic, geographic, and </w:t>
      </w:r>
      <w:proofErr w:type="spellStart"/>
      <w:r w:rsidRPr="00CA20D2">
        <w:t>behavioral</w:t>
      </w:r>
      <w:proofErr w:type="spellEnd"/>
      <w:r w:rsidRPr="00CA20D2">
        <w:t xml:space="preserve"> dimensions. The purpose of this dashboard is to identify </w:t>
      </w:r>
      <w:r w:rsidRPr="00CA20D2">
        <w:rPr>
          <w:b/>
          <w:bCs/>
        </w:rPr>
        <w:t>which customers are leaving the bank</w:t>
      </w:r>
      <w:r w:rsidRPr="00CA20D2">
        <w:t xml:space="preserve">, </w:t>
      </w:r>
      <w:r w:rsidRPr="00CA20D2">
        <w:rPr>
          <w:b/>
          <w:bCs/>
        </w:rPr>
        <w:t>why they are leaving</w:t>
      </w:r>
      <w:r w:rsidRPr="00CA20D2">
        <w:t xml:space="preserve">, and </w:t>
      </w:r>
      <w:r w:rsidRPr="00CA20D2">
        <w:rPr>
          <w:b/>
          <w:bCs/>
        </w:rPr>
        <w:t>which segments are at the highest risk</w:t>
      </w:r>
      <w:r w:rsidRPr="00CA20D2">
        <w:t>.</w:t>
      </w:r>
    </w:p>
    <w:p w14:paraId="712A145C" w14:textId="77777777" w:rsidR="00CA20D2" w:rsidRPr="00CA20D2" w:rsidRDefault="00CA20D2" w:rsidP="00CA20D2">
      <w:pPr>
        <w:jc w:val="both"/>
      </w:pPr>
      <w:r w:rsidRPr="00CA20D2">
        <w:t>This dashboard helps decision-makers quickly understand churn trends and take proactive retention actions.</w:t>
      </w:r>
    </w:p>
    <w:p w14:paraId="4341935B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Key Performance Indicators (</w:t>
      </w:r>
      <w:proofErr w:type="spellStart"/>
      <w:r w:rsidRPr="00CA20D2">
        <w:rPr>
          <w:b/>
          <w:bCs/>
        </w:rPr>
        <w:t>KPIs</w:t>
      </w:r>
      <w:proofErr w:type="spellEnd"/>
      <w:r w:rsidRPr="00CA20D2">
        <w:rPr>
          <w:b/>
          <w:bCs/>
        </w:rPr>
        <w:t>)</w:t>
      </w:r>
    </w:p>
    <w:p w14:paraId="45BEEBB1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1. Total Customers – 10,000</w:t>
      </w:r>
    </w:p>
    <w:p w14:paraId="4864B2C7" w14:textId="77777777" w:rsidR="00CA20D2" w:rsidRPr="00CA20D2" w:rsidRDefault="00CA20D2" w:rsidP="00CA20D2">
      <w:pPr>
        <w:jc w:val="both"/>
      </w:pPr>
      <w:r w:rsidRPr="00CA20D2">
        <w:t>This KPI shows the total number of customers included in the analysis. It represents the full customer base used for churn evaluation.</w:t>
      </w:r>
    </w:p>
    <w:p w14:paraId="4A85F42E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2. Count of Churned Customers</w:t>
      </w:r>
    </w:p>
    <w:p w14:paraId="54510734" w14:textId="2B7D957F" w:rsidR="00CA20D2" w:rsidRPr="00CA20D2" w:rsidRDefault="00CA20D2" w:rsidP="00CA20D2">
      <w:pPr>
        <w:jc w:val="both"/>
      </w:pPr>
      <w:r w:rsidRPr="00CA20D2">
        <w:t>This indicator displays the total number of customers who have exited the bank (customers with churn = 1).</w:t>
      </w:r>
    </w:p>
    <w:p w14:paraId="438E39C5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3. Churn Rate (%) – 20.37%</w:t>
      </w:r>
    </w:p>
    <w:p w14:paraId="424B1947" w14:textId="77777777" w:rsidR="00CA20D2" w:rsidRPr="00CA20D2" w:rsidRDefault="00CA20D2" w:rsidP="00CA20D2">
      <w:pPr>
        <w:jc w:val="both"/>
      </w:pPr>
      <w:r w:rsidRPr="00CA20D2">
        <w:t>This KPI shows the percentage of customers who have churned out of the total customer base.</w:t>
      </w:r>
      <w:r w:rsidRPr="00CA20D2">
        <w:br/>
      </w:r>
      <w:r w:rsidRPr="00CA20D2">
        <w:lastRenderedPageBreak/>
        <w:t xml:space="preserve">A churn rate of </w:t>
      </w:r>
      <w:r w:rsidRPr="00CA20D2">
        <w:rPr>
          <w:b/>
          <w:bCs/>
        </w:rPr>
        <w:t>20.37%</w:t>
      </w:r>
      <w:r w:rsidRPr="00CA20D2">
        <w:t xml:space="preserve"> indicates that roughly </w:t>
      </w:r>
      <w:r w:rsidRPr="00CA20D2">
        <w:rPr>
          <w:b/>
          <w:bCs/>
        </w:rPr>
        <w:t>1 out of every 5 customers</w:t>
      </w:r>
      <w:r w:rsidRPr="00CA20D2">
        <w:t xml:space="preserve"> has left the bank, which is a significant concern and requires targeted retention strategies.</w:t>
      </w:r>
    </w:p>
    <w:p w14:paraId="12513D6D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Visual Insights</w:t>
      </w:r>
    </w:p>
    <w:p w14:paraId="51AE3ECF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4. Churn by Country</w:t>
      </w:r>
    </w:p>
    <w:p w14:paraId="24AC7E97" w14:textId="77777777" w:rsidR="00CA20D2" w:rsidRPr="00CA20D2" w:rsidRDefault="00CA20D2" w:rsidP="00CA20D2">
      <w:pPr>
        <w:jc w:val="both"/>
      </w:pPr>
      <w:r w:rsidRPr="00CA20D2">
        <w:t>This bar chart compares churned customers across different countries.</w:t>
      </w:r>
    </w:p>
    <w:p w14:paraId="08813635" w14:textId="77777777" w:rsidR="00CA20D2" w:rsidRPr="00CA20D2" w:rsidRDefault="00CA20D2" w:rsidP="00CA20D2">
      <w:pPr>
        <w:jc w:val="both"/>
      </w:pPr>
      <w:r w:rsidRPr="00CA20D2">
        <w:rPr>
          <w:b/>
          <w:bCs/>
        </w:rPr>
        <w:t>Key Insight:</w:t>
      </w:r>
    </w:p>
    <w:p w14:paraId="60095071" w14:textId="77777777" w:rsidR="00CA20D2" w:rsidRPr="00CA20D2" w:rsidRDefault="00CA20D2" w:rsidP="00CA20D2">
      <w:pPr>
        <w:numPr>
          <w:ilvl w:val="0"/>
          <w:numId w:val="1"/>
        </w:numPr>
        <w:jc w:val="both"/>
      </w:pPr>
      <w:r w:rsidRPr="00CA20D2">
        <w:t>Germany has the highest number of churned customers</w:t>
      </w:r>
    </w:p>
    <w:p w14:paraId="605FD9F0" w14:textId="77777777" w:rsidR="00CA20D2" w:rsidRPr="00CA20D2" w:rsidRDefault="00CA20D2" w:rsidP="00CA20D2">
      <w:pPr>
        <w:numPr>
          <w:ilvl w:val="0"/>
          <w:numId w:val="1"/>
        </w:numPr>
        <w:jc w:val="both"/>
      </w:pPr>
      <w:r w:rsidRPr="00CA20D2">
        <w:t>France follows closely</w:t>
      </w:r>
    </w:p>
    <w:p w14:paraId="5838B2B0" w14:textId="77777777" w:rsidR="00CA20D2" w:rsidRPr="00CA20D2" w:rsidRDefault="00CA20D2" w:rsidP="00CA20D2">
      <w:pPr>
        <w:numPr>
          <w:ilvl w:val="0"/>
          <w:numId w:val="1"/>
        </w:numPr>
        <w:jc w:val="both"/>
      </w:pPr>
      <w:r w:rsidRPr="00CA20D2">
        <w:t>Spain shows relatively lower churn</w:t>
      </w:r>
    </w:p>
    <w:p w14:paraId="122BF65D" w14:textId="77777777" w:rsidR="00CA20D2" w:rsidRPr="00CA20D2" w:rsidRDefault="00CA20D2" w:rsidP="00CA20D2">
      <w:pPr>
        <w:jc w:val="both"/>
      </w:pPr>
      <w:r w:rsidRPr="00CA20D2">
        <w:t xml:space="preserve">This indicates that </w:t>
      </w:r>
      <w:r w:rsidRPr="00CA20D2">
        <w:rPr>
          <w:b/>
          <w:bCs/>
        </w:rPr>
        <w:t>geographic factors</w:t>
      </w:r>
      <w:r w:rsidRPr="00CA20D2">
        <w:t xml:space="preserve"> may be influencing customer dissatisfaction and retention.</w:t>
      </w:r>
    </w:p>
    <w:p w14:paraId="2A23E402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5. Churn by Gender and Credit Card Ownership</w:t>
      </w:r>
    </w:p>
    <w:p w14:paraId="3DEED8C6" w14:textId="77777777" w:rsidR="00CA20D2" w:rsidRPr="00CA20D2" w:rsidRDefault="00CA20D2" w:rsidP="00CA20D2">
      <w:pPr>
        <w:jc w:val="both"/>
      </w:pPr>
      <w:r w:rsidRPr="00CA20D2">
        <w:t xml:space="preserve">This donut chart shows churn distribution based on </w:t>
      </w:r>
      <w:r w:rsidRPr="00CA20D2">
        <w:rPr>
          <w:b/>
          <w:bCs/>
        </w:rPr>
        <w:t>gender</w:t>
      </w:r>
      <w:r w:rsidRPr="00CA20D2">
        <w:t xml:space="preserve"> and </w:t>
      </w:r>
      <w:r w:rsidRPr="00CA20D2">
        <w:rPr>
          <w:b/>
          <w:bCs/>
        </w:rPr>
        <w:t>credit card status</w:t>
      </w:r>
      <w:r w:rsidRPr="00CA20D2">
        <w:t>.</w:t>
      </w:r>
    </w:p>
    <w:p w14:paraId="0EFEF8AD" w14:textId="77777777" w:rsidR="00CA20D2" w:rsidRPr="00CA20D2" w:rsidRDefault="00CA20D2" w:rsidP="00CA20D2">
      <w:pPr>
        <w:jc w:val="both"/>
      </w:pPr>
      <w:r w:rsidRPr="00CA20D2">
        <w:rPr>
          <w:b/>
          <w:bCs/>
        </w:rPr>
        <w:t>Key Insight:</w:t>
      </w:r>
    </w:p>
    <w:p w14:paraId="6696C908" w14:textId="77777777" w:rsidR="00CA20D2" w:rsidRPr="00CA20D2" w:rsidRDefault="00CA20D2" w:rsidP="00CA20D2">
      <w:pPr>
        <w:numPr>
          <w:ilvl w:val="0"/>
          <w:numId w:val="2"/>
        </w:numPr>
        <w:jc w:val="both"/>
      </w:pPr>
      <w:r w:rsidRPr="00CA20D2">
        <w:t>Male customers contribute a higher portion of churn compared to females</w:t>
      </w:r>
    </w:p>
    <w:p w14:paraId="41AB1CFC" w14:textId="77777777" w:rsidR="00CA20D2" w:rsidRPr="00CA20D2" w:rsidRDefault="00CA20D2" w:rsidP="00CA20D2">
      <w:pPr>
        <w:numPr>
          <w:ilvl w:val="0"/>
          <w:numId w:val="2"/>
        </w:numPr>
        <w:jc w:val="both"/>
      </w:pPr>
      <w:r w:rsidRPr="00CA20D2">
        <w:t>Customers without credit cards show higher churn, indicating lower product engagement</w:t>
      </w:r>
    </w:p>
    <w:p w14:paraId="5C83CAA9" w14:textId="77777777" w:rsidR="00CA20D2" w:rsidRPr="00CA20D2" w:rsidRDefault="00CA20D2" w:rsidP="00CA20D2">
      <w:pPr>
        <w:jc w:val="both"/>
      </w:pPr>
      <w:r w:rsidRPr="00CA20D2">
        <w:t xml:space="preserve">This suggests that </w:t>
      </w:r>
      <w:r w:rsidRPr="00CA20D2">
        <w:rPr>
          <w:b/>
          <w:bCs/>
        </w:rPr>
        <w:t>cross-selling financial products</w:t>
      </w:r>
      <w:r w:rsidRPr="00CA20D2">
        <w:t xml:space="preserve"> may improve customer retention.</w:t>
      </w:r>
    </w:p>
    <w:p w14:paraId="4785CABF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6. Churn Rate (%) by Age</w:t>
      </w:r>
    </w:p>
    <w:p w14:paraId="72BFD5FA" w14:textId="77777777" w:rsidR="00CA20D2" w:rsidRPr="00CA20D2" w:rsidRDefault="00CA20D2" w:rsidP="00CA20D2">
      <w:pPr>
        <w:jc w:val="both"/>
      </w:pPr>
      <w:r w:rsidRPr="00CA20D2">
        <w:t>This line chart shows how churn rate varies across different age groups.</w:t>
      </w:r>
    </w:p>
    <w:p w14:paraId="4480DACC" w14:textId="77777777" w:rsidR="00CA20D2" w:rsidRPr="00CA20D2" w:rsidRDefault="00CA20D2" w:rsidP="00CA20D2">
      <w:pPr>
        <w:jc w:val="both"/>
      </w:pPr>
      <w:r w:rsidRPr="00CA20D2">
        <w:rPr>
          <w:b/>
          <w:bCs/>
        </w:rPr>
        <w:t>Key Insight:</w:t>
      </w:r>
    </w:p>
    <w:p w14:paraId="1E568B12" w14:textId="77777777" w:rsidR="00CA20D2" w:rsidRPr="00CA20D2" w:rsidRDefault="00CA20D2" w:rsidP="00CA20D2">
      <w:pPr>
        <w:numPr>
          <w:ilvl w:val="0"/>
          <w:numId w:val="3"/>
        </w:numPr>
        <w:jc w:val="both"/>
      </w:pPr>
      <w:r w:rsidRPr="00CA20D2">
        <w:t xml:space="preserve">Churn rate increases significantly for customers aged </w:t>
      </w:r>
      <w:r w:rsidRPr="00CA20D2">
        <w:rPr>
          <w:b/>
          <w:bCs/>
        </w:rPr>
        <w:t>40–60</w:t>
      </w:r>
    </w:p>
    <w:p w14:paraId="7921E589" w14:textId="77777777" w:rsidR="00CA20D2" w:rsidRPr="00CA20D2" w:rsidRDefault="00CA20D2" w:rsidP="00CA20D2">
      <w:pPr>
        <w:numPr>
          <w:ilvl w:val="0"/>
          <w:numId w:val="3"/>
        </w:numPr>
        <w:jc w:val="both"/>
      </w:pPr>
      <w:r w:rsidRPr="00CA20D2">
        <w:t>Younger customers have relatively lower churn</w:t>
      </w:r>
    </w:p>
    <w:p w14:paraId="246FBB39" w14:textId="77777777" w:rsidR="00CA20D2" w:rsidRPr="00CA20D2" w:rsidRDefault="00CA20D2" w:rsidP="00CA20D2">
      <w:pPr>
        <w:numPr>
          <w:ilvl w:val="0"/>
          <w:numId w:val="3"/>
        </w:numPr>
        <w:jc w:val="both"/>
      </w:pPr>
      <w:r w:rsidRPr="00CA20D2">
        <w:t>Churn drops after senior age groups</w:t>
      </w:r>
    </w:p>
    <w:p w14:paraId="6D6E3652" w14:textId="77777777" w:rsidR="00CA20D2" w:rsidRPr="00CA20D2" w:rsidRDefault="00CA20D2" w:rsidP="00CA20D2">
      <w:pPr>
        <w:jc w:val="both"/>
      </w:pPr>
      <w:r w:rsidRPr="00CA20D2">
        <w:t xml:space="preserve">This suggests that </w:t>
      </w:r>
      <w:r w:rsidRPr="00CA20D2">
        <w:rPr>
          <w:b/>
          <w:bCs/>
        </w:rPr>
        <w:t>middle-aged customers</w:t>
      </w:r>
      <w:r w:rsidRPr="00CA20D2">
        <w:t xml:space="preserve"> are the most at-risk group and should be a primary target for retention efforts.</w:t>
      </w:r>
    </w:p>
    <w:p w14:paraId="47513070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7. Active vs Non-Active Member Filter</w:t>
      </w:r>
    </w:p>
    <w:p w14:paraId="10BC0E42" w14:textId="77777777" w:rsidR="00CA20D2" w:rsidRPr="00CA20D2" w:rsidRDefault="00CA20D2" w:rsidP="00CA20D2">
      <w:pPr>
        <w:jc w:val="both"/>
      </w:pPr>
      <w:r w:rsidRPr="00CA20D2">
        <w:t xml:space="preserve">The active member slicer allows users to </w:t>
      </w:r>
      <w:proofErr w:type="spellStart"/>
      <w:r w:rsidRPr="00CA20D2">
        <w:t>analyze</w:t>
      </w:r>
      <w:proofErr w:type="spellEnd"/>
      <w:r w:rsidRPr="00CA20D2">
        <w:t xml:space="preserve"> churn for:</w:t>
      </w:r>
    </w:p>
    <w:p w14:paraId="197BBE17" w14:textId="77777777" w:rsidR="00CA20D2" w:rsidRPr="00CA20D2" w:rsidRDefault="00CA20D2" w:rsidP="00CA20D2">
      <w:pPr>
        <w:numPr>
          <w:ilvl w:val="0"/>
          <w:numId w:val="4"/>
        </w:numPr>
        <w:jc w:val="both"/>
      </w:pPr>
      <w:r w:rsidRPr="00CA20D2">
        <w:t>Active customers</w:t>
      </w:r>
    </w:p>
    <w:p w14:paraId="3B38301A" w14:textId="77777777" w:rsidR="00CA20D2" w:rsidRPr="00CA20D2" w:rsidRDefault="00CA20D2" w:rsidP="00CA20D2">
      <w:pPr>
        <w:numPr>
          <w:ilvl w:val="0"/>
          <w:numId w:val="4"/>
        </w:numPr>
        <w:jc w:val="both"/>
      </w:pPr>
      <w:r w:rsidRPr="00CA20D2">
        <w:lastRenderedPageBreak/>
        <w:t>Non-active customers</w:t>
      </w:r>
    </w:p>
    <w:p w14:paraId="759A34AD" w14:textId="77777777" w:rsidR="00CA20D2" w:rsidRPr="00CA20D2" w:rsidRDefault="00CA20D2" w:rsidP="00CA20D2">
      <w:pPr>
        <w:jc w:val="both"/>
      </w:pPr>
      <w:r w:rsidRPr="00CA20D2">
        <w:rPr>
          <w:b/>
          <w:bCs/>
        </w:rPr>
        <w:t>Key Insight:</w:t>
      </w:r>
    </w:p>
    <w:p w14:paraId="37E3CBE1" w14:textId="77777777" w:rsidR="00CA20D2" w:rsidRPr="00CA20D2" w:rsidRDefault="00CA20D2" w:rsidP="00CA20D2">
      <w:pPr>
        <w:numPr>
          <w:ilvl w:val="0"/>
          <w:numId w:val="5"/>
        </w:numPr>
        <w:jc w:val="both"/>
      </w:pPr>
      <w:r w:rsidRPr="00CA20D2">
        <w:t>Non-active customers consistently show higher churn rates</w:t>
      </w:r>
    </w:p>
    <w:p w14:paraId="39115A78" w14:textId="77777777" w:rsidR="00CA20D2" w:rsidRPr="00CA20D2" w:rsidRDefault="00CA20D2" w:rsidP="00CA20D2">
      <w:pPr>
        <w:numPr>
          <w:ilvl w:val="0"/>
          <w:numId w:val="5"/>
        </w:numPr>
        <w:jc w:val="both"/>
      </w:pPr>
      <w:r w:rsidRPr="00CA20D2">
        <w:t>Customer engagement plays a critical role in retention</w:t>
      </w:r>
    </w:p>
    <w:p w14:paraId="4BA4AEA5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8. Churn by Tenure</w:t>
      </w:r>
    </w:p>
    <w:p w14:paraId="07CCC942" w14:textId="77777777" w:rsidR="00CA20D2" w:rsidRPr="00CA20D2" w:rsidRDefault="00CA20D2" w:rsidP="00CA20D2">
      <w:pPr>
        <w:jc w:val="both"/>
      </w:pPr>
      <w:r w:rsidRPr="00CA20D2">
        <w:t>This horizontal bar chart shows churn distribution based on customer tenure (years with the bank).</w:t>
      </w:r>
    </w:p>
    <w:p w14:paraId="5651B03B" w14:textId="77777777" w:rsidR="00CA20D2" w:rsidRPr="00CA20D2" w:rsidRDefault="00CA20D2" w:rsidP="00CA20D2">
      <w:pPr>
        <w:jc w:val="both"/>
      </w:pPr>
      <w:r w:rsidRPr="00CA20D2">
        <w:rPr>
          <w:b/>
          <w:bCs/>
        </w:rPr>
        <w:t>Key Insight:</w:t>
      </w:r>
    </w:p>
    <w:p w14:paraId="16E2BDAC" w14:textId="77777777" w:rsidR="00CA20D2" w:rsidRPr="00CA20D2" w:rsidRDefault="00CA20D2" w:rsidP="00CA20D2">
      <w:pPr>
        <w:numPr>
          <w:ilvl w:val="0"/>
          <w:numId w:val="6"/>
        </w:numPr>
        <w:jc w:val="both"/>
      </w:pPr>
      <w:r w:rsidRPr="00CA20D2">
        <w:t xml:space="preserve">Customers with </w:t>
      </w:r>
      <w:r w:rsidRPr="00CA20D2">
        <w:rPr>
          <w:b/>
          <w:bCs/>
        </w:rPr>
        <w:t>short to mid tenure</w:t>
      </w:r>
      <w:r w:rsidRPr="00CA20D2">
        <w:t xml:space="preserve"> are more likely to churn</w:t>
      </w:r>
    </w:p>
    <w:p w14:paraId="13933B17" w14:textId="77777777" w:rsidR="00CA20D2" w:rsidRPr="00CA20D2" w:rsidRDefault="00CA20D2" w:rsidP="00CA20D2">
      <w:pPr>
        <w:numPr>
          <w:ilvl w:val="0"/>
          <w:numId w:val="6"/>
        </w:numPr>
        <w:jc w:val="both"/>
      </w:pPr>
      <w:r w:rsidRPr="00CA20D2">
        <w:t>Long-term customers show lower churn</w:t>
      </w:r>
    </w:p>
    <w:p w14:paraId="124E9F66" w14:textId="77777777" w:rsidR="00CA20D2" w:rsidRPr="00CA20D2" w:rsidRDefault="00CA20D2" w:rsidP="00CA20D2">
      <w:pPr>
        <w:jc w:val="both"/>
      </w:pPr>
      <w:r w:rsidRPr="00CA20D2">
        <w:t xml:space="preserve">This suggests that </w:t>
      </w:r>
      <w:r w:rsidRPr="00CA20D2">
        <w:rPr>
          <w:b/>
          <w:bCs/>
        </w:rPr>
        <w:t>early-stage customer engagement</w:t>
      </w:r>
      <w:r w:rsidRPr="00CA20D2">
        <w:t xml:space="preserve"> is crucial to long-term retention.</w:t>
      </w:r>
    </w:p>
    <w:p w14:paraId="2A1BFBB3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9. Balance by Gender and Churn</w:t>
      </w:r>
    </w:p>
    <w:p w14:paraId="0E93B881" w14:textId="77777777" w:rsidR="00CA20D2" w:rsidRPr="00CA20D2" w:rsidRDefault="00CA20D2" w:rsidP="00CA20D2">
      <w:pPr>
        <w:jc w:val="both"/>
      </w:pPr>
      <w:r w:rsidRPr="00CA20D2">
        <w:t>This stacked bar chart compares total account balance by gender and churn status.</w:t>
      </w:r>
    </w:p>
    <w:p w14:paraId="5419E25C" w14:textId="77777777" w:rsidR="00CA20D2" w:rsidRPr="00CA20D2" w:rsidRDefault="00CA20D2" w:rsidP="00CA20D2">
      <w:pPr>
        <w:jc w:val="both"/>
      </w:pPr>
      <w:r w:rsidRPr="00CA20D2">
        <w:rPr>
          <w:b/>
          <w:bCs/>
        </w:rPr>
        <w:t>Key Insight:</w:t>
      </w:r>
    </w:p>
    <w:p w14:paraId="000DD7CA" w14:textId="77777777" w:rsidR="00CA20D2" w:rsidRPr="00CA20D2" w:rsidRDefault="00CA20D2" w:rsidP="00CA20D2">
      <w:pPr>
        <w:numPr>
          <w:ilvl w:val="0"/>
          <w:numId w:val="7"/>
        </w:numPr>
        <w:jc w:val="both"/>
      </w:pPr>
      <w:r w:rsidRPr="00CA20D2">
        <w:t>Male customers hold a higher total balance</w:t>
      </w:r>
    </w:p>
    <w:p w14:paraId="2E1C173B" w14:textId="77777777" w:rsidR="00CA20D2" w:rsidRPr="00CA20D2" w:rsidRDefault="00CA20D2" w:rsidP="00CA20D2">
      <w:pPr>
        <w:numPr>
          <w:ilvl w:val="0"/>
          <w:numId w:val="7"/>
        </w:numPr>
        <w:jc w:val="both"/>
      </w:pPr>
      <w:r w:rsidRPr="00CA20D2">
        <w:t>Churned customers still hold significant balances, indicating potential revenue loss</w:t>
      </w:r>
    </w:p>
    <w:p w14:paraId="06B40AC7" w14:textId="77777777" w:rsidR="00CA20D2" w:rsidRPr="00CA20D2" w:rsidRDefault="00CA20D2" w:rsidP="00CA20D2">
      <w:pPr>
        <w:jc w:val="both"/>
      </w:pPr>
      <w:r w:rsidRPr="00CA20D2">
        <w:t>Retaining high-balance customers should be a strategic priority.</w:t>
      </w:r>
    </w:p>
    <w:p w14:paraId="7106C07B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10. Credit Score by Country</w:t>
      </w:r>
    </w:p>
    <w:p w14:paraId="2B132D04" w14:textId="77777777" w:rsidR="00CA20D2" w:rsidRPr="00CA20D2" w:rsidRDefault="00CA20D2" w:rsidP="00CA20D2">
      <w:pPr>
        <w:jc w:val="both"/>
      </w:pPr>
      <w:r w:rsidRPr="00CA20D2">
        <w:t>This chart shows total credit score contribution by country.</w:t>
      </w:r>
    </w:p>
    <w:p w14:paraId="19B2AF86" w14:textId="77777777" w:rsidR="00CA20D2" w:rsidRPr="00CA20D2" w:rsidRDefault="00CA20D2" w:rsidP="00CA20D2">
      <w:pPr>
        <w:jc w:val="both"/>
      </w:pPr>
      <w:r w:rsidRPr="00CA20D2">
        <w:rPr>
          <w:b/>
          <w:bCs/>
        </w:rPr>
        <w:t>Key Insight:</w:t>
      </w:r>
    </w:p>
    <w:p w14:paraId="77045C93" w14:textId="77777777" w:rsidR="00CA20D2" w:rsidRPr="00CA20D2" w:rsidRDefault="00CA20D2" w:rsidP="00CA20D2">
      <w:pPr>
        <w:numPr>
          <w:ilvl w:val="0"/>
          <w:numId w:val="8"/>
        </w:numPr>
        <w:jc w:val="both"/>
      </w:pPr>
      <w:r w:rsidRPr="00CA20D2">
        <w:t>France has the highest total credit score</w:t>
      </w:r>
    </w:p>
    <w:p w14:paraId="7D607CBE" w14:textId="77777777" w:rsidR="00CA20D2" w:rsidRPr="00CA20D2" w:rsidRDefault="00CA20D2" w:rsidP="00CA20D2">
      <w:pPr>
        <w:numPr>
          <w:ilvl w:val="0"/>
          <w:numId w:val="8"/>
        </w:numPr>
        <w:jc w:val="both"/>
      </w:pPr>
      <w:r w:rsidRPr="00CA20D2">
        <w:t>Germany and Spain follow</w:t>
      </w:r>
    </w:p>
    <w:p w14:paraId="799E8346" w14:textId="77777777" w:rsidR="00CA20D2" w:rsidRPr="00CA20D2" w:rsidRDefault="00CA20D2" w:rsidP="00CA20D2">
      <w:pPr>
        <w:jc w:val="both"/>
      </w:pPr>
      <w:r w:rsidRPr="00CA20D2">
        <w:t>This helps understand customer credit quality across regions and supports country-specific credit policies.</w:t>
      </w:r>
    </w:p>
    <w:p w14:paraId="30C91834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Dashboard Interactivity</w:t>
      </w:r>
    </w:p>
    <w:p w14:paraId="2DB24A39" w14:textId="77777777" w:rsidR="00CA20D2" w:rsidRPr="00CA20D2" w:rsidRDefault="00CA20D2" w:rsidP="00CA20D2">
      <w:pPr>
        <w:jc w:val="both"/>
      </w:pPr>
      <w:r w:rsidRPr="00CA20D2">
        <w:t>The dashboard includes interactive filters:</w:t>
      </w:r>
    </w:p>
    <w:p w14:paraId="2BD6438D" w14:textId="77777777" w:rsidR="00CA20D2" w:rsidRPr="00CA20D2" w:rsidRDefault="00CA20D2" w:rsidP="00CA20D2">
      <w:pPr>
        <w:numPr>
          <w:ilvl w:val="0"/>
          <w:numId w:val="9"/>
        </w:numPr>
        <w:jc w:val="both"/>
      </w:pPr>
      <w:r w:rsidRPr="00CA20D2">
        <w:t>Country</w:t>
      </w:r>
    </w:p>
    <w:p w14:paraId="55EA3FB4" w14:textId="77777777" w:rsidR="00CA20D2" w:rsidRPr="00CA20D2" w:rsidRDefault="00CA20D2" w:rsidP="00CA20D2">
      <w:pPr>
        <w:numPr>
          <w:ilvl w:val="0"/>
          <w:numId w:val="9"/>
        </w:numPr>
        <w:jc w:val="both"/>
      </w:pPr>
      <w:r w:rsidRPr="00CA20D2">
        <w:t>Gender</w:t>
      </w:r>
    </w:p>
    <w:p w14:paraId="169AC12C" w14:textId="77777777" w:rsidR="00CA20D2" w:rsidRPr="00CA20D2" w:rsidRDefault="00CA20D2" w:rsidP="00CA20D2">
      <w:pPr>
        <w:numPr>
          <w:ilvl w:val="0"/>
          <w:numId w:val="9"/>
        </w:numPr>
        <w:jc w:val="both"/>
      </w:pPr>
      <w:r w:rsidRPr="00CA20D2">
        <w:lastRenderedPageBreak/>
        <w:t>Active member status</w:t>
      </w:r>
    </w:p>
    <w:p w14:paraId="49F17439" w14:textId="77777777" w:rsidR="00CA20D2" w:rsidRPr="00CA20D2" w:rsidRDefault="00CA20D2" w:rsidP="00CA20D2">
      <w:pPr>
        <w:jc w:val="both"/>
      </w:pPr>
      <w:r w:rsidRPr="00CA20D2">
        <w:t xml:space="preserve">These filters allow users to drill down into specific customer segments and </w:t>
      </w:r>
      <w:proofErr w:type="spellStart"/>
      <w:r w:rsidRPr="00CA20D2">
        <w:t>analyze</w:t>
      </w:r>
      <w:proofErr w:type="spellEnd"/>
      <w:r w:rsidRPr="00CA20D2">
        <w:t xml:space="preserve"> churn </w:t>
      </w:r>
      <w:proofErr w:type="spellStart"/>
      <w:r w:rsidRPr="00CA20D2">
        <w:t>behavior</w:t>
      </w:r>
      <w:proofErr w:type="spellEnd"/>
      <w:r w:rsidRPr="00CA20D2">
        <w:t xml:space="preserve"> dynamically.</w:t>
      </w:r>
    </w:p>
    <w:p w14:paraId="7DB7A05A" w14:textId="77777777" w:rsidR="00CA20D2" w:rsidRPr="00CA20D2" w:rsidRDefault="00CA20D2" w:rsidP="00CA20D2">
      <w:pPr>
        <w:jc w:val="both"/>
        <w:rPr>
          <w:b/>
          <w:bCs/>
        </w:rPr>
      </w:pPr>
      <w:r w:rsidRPr="00CA20D2">
        <w:rPr>
          <w:b/>
          <w:bCs/>
        </w:rPr>
        <w:t>Business Insights Summary</w:t>
      </w:r>
    </w:p>
    <w:p w14:paraId="088FA5BE" w14:textId="77777777" w:rsidR="00CA20D2" w:rsidRPr="00CA20D2" w:rsidRDefault="00CA20D2" w:rsidP="00CA20D2">
      <w:pPr>
        <w:numPr>
          <w:ilvl w:val="0"/>
          <w:numId w:val="10"/>
        </w:numPr>
        <w:jc w:val="both"/>
      </w:pPr>
      <w:r w:rsidRPr="00CA20D2">
        <w:t xml:space="preserve">Customer churn is significantly influenced by </w:t>
      </w:r>
      <w:r w:rsidRPr="00CA20D2">
        <w:rPr>
          <w:b/>
          <w:bCs/>
        </w:rPr>
        <w:t>age, activity level, and geography</w:t>
      </w:r>
    </w:p>
    <w:p w14:paraId="09D6260B" w14:textId="77777777" w:rsidR="00CA20D2" w:rsidRPr="00CA20D2" w:rsidRDefault="00CA20D2" w:rsidP="00CA20D2">
      <w:pPr>
        <w:numPr>
          <w:ilvl w:val="0"/>
          <w:numId w:val="10"/>
        </w:numPr>
        <w:jc w:val="both"/>
      </w:pPr>
      <w:r w:rsidRPr="00CA20D2">
        <w:t>Non-active and middle-aged customers have the highest churn risk</w:t>
      </w:r>
    </w:p>
    <w:p w14:paraId="777E3A6D" w14:textId="77777777" w:rsidR="00CA20D2" w:rsidRPr="00CA20D2" w:rsidRDefault="00CA20D2" w:rsidP="00CA20D2">
      <w:pPr>
        <w:numPr>
          <w:ilvl w:val="0"/>
          <w:numId w:val="10"/>
        </w:numPr>
        <w:jc w:val="both"/>
      </w:pPr>
      <w:r w:rsidRPr="00CA20D2">
        <w:t>Customers with fewer products and lower engagement are more likely to leave</w:t>
      </w:r>
    </w:p>
    <w:p w14:paraId="40945DE9" w14:textId="77777777" w:rsidR="00CA20D2" w:rsidRDefault="00CA20D2" w:rsidP="00CA20D2">
      <w:pPr>
        <w:numPr>
          <w:ilvl w:val="0"/>
          <w:numId w:val="10"/>
        </w:numPr>
        <w:jc w:val="both"/>
      </w:pPr>
      <w:r w:rsidRPr="00CA20D2">
        <w:t>High-balance churned customers represent a major revenue loss opportunity</w:t>
      </w:r>
    </w:p>
    <w:p w14:paraId="7A3C0E14" w14:textId="77777777" w:rsidR="00360C78" w:rsidRDefault="00360C78" w:rsidP="00360C78">
      <w:pPr>
        <w:jc w:val="both"/>
      </w:pPr>
    </w:p>
    <w:p w14:paraId="11E6671A" w14:textId="77777777" w:rsidR="00360C78" w:rsidRDefault="00360C78" w:rsidP="00360C78">
      <w:pPr>
        <w:jc w:val="both"/>
      </w:pPr>
    </w:p>
    <w:p w14:paraId="689F3C0F" w14:textId="77777777" w:rsidR="00360C78" w:rsidRDefault="00360C78" w:rsidP="00360C78">
      <w:pPr>
        <w:jc w:val="both"/>
      </w:pPr>
    </w:p>
    <w:p w14:paraId="27E0BF6F" w14:textId="77777777" w:rsidR="00360C78" w:rsidRDefault="00360C78" w:rsidP="00360C78">
      <w:pPr>
        <w:jc w:val="both"/>
      </w:pPr>
    </w:p>
    <w:p w14:paraId="0E93CF02" w14:textId="77777777" w:rsidR="00360C78" w:rsidRDefault="00360C78" w:rsidP="00360C78">
      <w:pPr>
        <w:jc w:val="both"/>
      </w:pPr>
    </w:p>
    <w:p w14:paraId="60381D5A" w14:textId="77777777" w:rsidR="00360C78" w:rsidRDefault="00360C78" w:rsidP="00360C78">
      <w:pPr>
        <w:jc w:val="both"/>
      </w:pPr>
    </w:p>
    <w:p w14:paraId="7DB6E558" w14:textId="77777777" w:rsidR="00360C78" w:rsidRDefault="00360C78" w:rsidP="00360C78">
      <w:pPr>
        <w:jc w:val="both"/>
      </w:pPr>
    </w:p>
    <w:p w14:paraId="1567EF87" w14:textId="77777777" w:rsidR="00360C78" w:rsidRDefault="00360C78" w:rsidP="00360C78">
      <w:pPr>
        <w:jc w:val="both"/>
      </w:pPr>
    </w:p>
    <w:p w14:paraId="788122EF" w14:textId="77777777" w:rsidR="00CA20D2" w:rsidRDefault="00CA20D2" w:rsidP="00CA20D2">
      <w:pPr>
        <w:jc w:val="both"/>
      </w:pPr>
    </w:p>
    <w:p w14:paraId="18B945A9" w14:textId="77777777" w:rsidR="00360C78" w:rsidRDefault="00360C78" w:rsidP="00CA20D2">
      <w:pPr>
        <w:jc w:val="both"/>
      </w:pPr>
    </w:p>
    <w:p w14:paraId="49F70FEC" w14:textId="77777777" w:rsidR="00360C78" w:rsidRDefault="00360C78" w:rsidP="00CA20D2">
      <w:pPr>
        <w:jc w:val="both"/>
      </w:pPr>
    </w:p>
    <w:p w14:paraId="50FDB71F" w14:textId="77777777" w:rsidR="00360C78" w:rsidRDefault="00360C78" w:rsidP="00CA20D2">
      <w:pPr>
        <w:jc w:val="both"/>
      </w:pPr>
    </w:p>
    <w:p w14:paraId="7A4D80D6" w14:textId="77777777" w:rsidR="00360C78" w:rsidRDefault="00360C78" w:rsidP="00CA20D2">
      <w:pPr>
        <w:jc w:val="both"/>
      </w:pPr>
    </w:p>
    <w:p w14:paraId="6A167B28" w14:textId="77777777" w:rsidR="00360C78" w:rsidRDefault="00360C78" w:rsidP="00CA20D2">
      <w:pPr>
        <w:jc w:val="both"/>
      </w:pPr>
    </w:p>
    <w:p w14:paraId="6BDFBAFA" w14:textId="77777777" w:rsidR="00360C78" w:rsidRDefault="00360C78" w:rsidP="00CA20D2">
      <w:pPr>
        <w:jc w:val="both"/>
      </w:pPr>
    </w:p>
    <w:p w14:paraId="1B1FA9EF" w14:textId="77777777" w:rsidR="00360C78" w:rsidRDefault="00360C78" w:rsidP="00CA20D2">
      <w:pPr>
        <w:jc w:val="both"/>
      </w:pPr>
    </w:p>
    <w:p w14:paraId="751E878B" w14:textId="77777777" w:rsidR="00360C78" w:rsidRDefault="00360C78" w:rsidP="00CA20D2">
      <w:pPr>
        <w:jc w:val="both"/>
      </w:pPr>
    </w:p>
    <w:p w14:paraId="336019BE" w14:textId="77777777" w:rsidR="00360C78" w:rsidRDefault="00360C78" w:rsidP="00CA20D2">
      <w:pPr>
        <w:jc w:val="both"/>
      </w:pPr>
    </w:p>
    <w:p w14:paraId="09CCCBE7" w14:textId="77777777" w:rsidR="00360C78" w:rsidRDefault="00360C78" w:rsidP="00CA20D2">
      <w:pPr>
        <w:jc w:val="both"/>
      </w:pPr>
    </w:p>
    <w:p w14:paraId="54E8689B" w14:textId="77777777" w:rsidR="00360C78" w:rsidRDefault="00360C78" w:rsidP="00CA20D2">
      <w:pPr>
        <w:jc w:val="both"/>
      </w:pPr>
    </w:p>
    <w:p w14:paraId="3A963CB1" w14:textId="60F80528" w:rsidR="00360C78" w:rsidRPr="00360C78" w:rsidRDefault="00360C78" w:rsidP="00360C78">
      <w:pPr>
        <w:jc w:val="center"/>
        <w:rPr>
          <w:b/>
          <w:bCs/>
          <w:sz w:val="28"/>
          <w:szCs w:val="28"/>
        </w:rPr>
      </w:pPr>
      <w:r w:rsidRPr="00646F16">
        <w:rPr>
          <w:b/>
          <w:bCs/>
          <w:sz w:val="28"/>
          <w:szCs w:val="28"/>
        </w:rPr>
        <w:lastRenderedPageBreak/>
        <w:t>Customer Demographics &amp; Profile Analysis Dashboard</w:t>
      </w:r>
    </w:p>
    <w:p w14:paraId="0B9E2542" w14:textId="5B77A9C8" w:rsidR="00CA20D2" w:rsidRDefault="00646F16" w:rsidP="00CA20D2">
      <w:pPr>
        <w:jc w:val="both"/>
      </w:pPr>
      <w:r>
        <w:rPr>
          <w:noProof/>
        </w:rPr>
        <w:drawing>
          <wp:inline distT="0" distB="0" distL="0" distR="0" wp14:anchorId="376DFF02" wp14:editId="0848FFF2">
            <wp:extent cx="5731510" cy="3571875"/>
            <wp:effectExtent l="0" t="0" r="2540" b="9525"/>
            <wp:docPr id="343231058" name="Picture 1" descr="A screenshot of a dat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31058" name="Picture 1" descr="A screenshot of a data repo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F3C0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Dashboard Overview</w:t>
      </w:r>
    </w:p>
    <w:p w14:paraId="199DF8F3" w14:textId="77777777" w:rsidR="00646F16" w:rsidRPr="00646F16" w:rsidRDefault="00646F16" w:rsidP="00646F16">
      <w:pPr>
        <w:jc w:val="both"/>
      </w:pPr>
      <w:r w:rsidRPr="00646F16">
        <w:t xml:space="preserve">The </w:t>
      </w:r>
      <w:r w:rsidRPr="00646F16">
        <w:rPr>
          <w:b/>
          <w:bCs/>
        </w:rPr>
        <w:t>Customer Demographics &amp; Profile Analysis Dashboard</w:t>
      </w:r>
      <w:r w:rsidRPr="00646F16">
        <w:t xml:space="preserve"> provides a detailed overview of the bank’s customer base by </w:t>
      </w:r>
      <w:proofErr w:type="spellStart"/>
      <w:r w:rsidRPr="00646F16">
        <w:t>analyzing</w:t>
      </w:r>
      <w:proofErr w:type="spellEnd"/>
      <w:r w:rsidRPr="00646F16">
        <w:t xml:space="preserve"> </w:t>
      </w:r>
      <w:r w:rsidRPr="00646F16">
        <w:rPr>
          <w:b/>
          <w:bCs/>
        </w:rPr>
        <w:t>age, gender, country, credit score, balance, salary, and activity level</w:t>
      </w:r>
      <w:r w:rsidRPr="00646F16">
        <w:t>.</w:t>
      </w:r>
      <w:r w:rsidRPr="00646F16">
        <w:br/>
        <w:t xml:space="preserve">The purpose of this dashboard is to understand </w:t>
      </w:r>
      <w:r w:rsidRPr="00646F16">
        <w:rPr>
          <w:b/>
          <w:bCs/>
        </w:rPr>
        <w:t>who the customers are</w:t>
      </w:r>
      <w:r w:rsidRPr="00646F16">
        <w:t xml:space="preserve">, how they are distributed demographically, and how their financial </w:t>
      </w:r>
      <w:proofErr w:type="spellStart"/>
      <w:r w:rsidRPr="00646F16">
        <w:t>behavior</w:t>
      </w:r>
      <w:proofErr w:type="spellEnd"/>
      <w:r w:rsidRPr="00646F16">
        <w:t xml:space="preserve"> varies across different segments.</w:t>
      </w:r>
    </w:p>
    <w:p w14:paraId="5C6440D7" w14:textId="77777777" w:rsidR="00646F16" w:rsidRPr="00646F16" w:rsidRDefault="00646F16" w:rsidP="00646F16">
      <w:pPr>
        <w:jc w:val="both"/>
      </w:pPr>
      <w:r w:rsidRPr="00646F16">
        <w:t xml:space="preserve">This dashboard supports </w:t>
      </w:r>
      <w:r w:rsidRPr="00646F16">
        <w:rPr>
          <w:b/>
          <w:bCs/>
        </w:rPr>
        <w:t>customer segmentation, targeted marketing, and personalized banking strategies</w:t>
      </w:r>
      <w:r w:rsidRPr="00646F16">
        <w:t>.</w:t>
      </w:r>
    </w:p>
    <w:p w14:paraId="7CE67639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Key Performance Indicators (</w:t>
      </w:r>
      <w:proofErr w:type="spellStart"/>
      <w:r w:rsidRPr="00646F16">
        <w:rPr>
          <w:b/>
          <w:bCs/>
        </w:rPr>
        <w:t>KPIs</w:t>
      </w:r>
      <w:proofErr w:type="spellEnd"/>
      <w:r w:rsidRPr="00646F16">
        <w:rPr>
          <w:b/>
          <w:bCs/>
        </w:rPr>
        <w:t>)</w:t>
      </w:r>
    </w:p>
    <w:p w14:paraId="30526E61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1. Average Age – 38.92 Years</w:t>
      </w:r>
    </w:p>
    <w:p w14:paraId="65615AE0" w14:textId="77777777" w:rsidR="00646F16" w:rsidRPr="00646F16" w:rsidRDefault="00646F16" w:rsidP="00646F16">
      <w:pPr>
        <w:jc w:val="both"/>
      </w:pPr>
      <w:r w:rsidRPr="00646F16">
        <w:t>This KPI shows the average age of customers in the dataset.</w:t>
      </w:r>
      <w:r w:rsidRPr="00646F16">
        <w:br/>
        <w:t xml:space="preserve">It indicates that the bank’s customer base is primarily composed of </w:t>
      </w:r>
      <w:r w:rsidRPr="00646F16">
        <w:rPr>
          <w:b/>
          <w:bCs/>
        </w:rPr>
        <w:t>working-age adults</w:t>
      </w:r>
      <w:r w:rsidRPr="00646F16">
        <w:t>.</w:t>
      </w:r>
    </w:p>
    <w:p w14:paraId="7E8D2EF3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2. Average Credit Score – 650.53</w:t>
      </w:r>
    </w:p>
    <w:p w14:paraId="094F1DDC" w14:textId="77777777" w:rsidR="00646F16" w:rsidRPr="00646F16" w:rsidRDefault="00646F16" w:rsidP="00646F16">
      <w:pPr>
        <w:jc w:val="both"/>
      </w:pPr>
      <w:r w:rsidRPr="00646F16">
        <w:t>This represents the overall credit quality of customers.</w:t>
      </w:r>
      <w:r w:rsidRPr="00646F16">
        <w:br/>
        <w:t xml:space="preserve">A credit score around </w:t>
      </w:r>
      <w:r w:rsidRPr="00646F16">
        <w:rPr>
          <w:b/>
          <w:bCs/>
        </w:rPr>
        <w:t>650</w:t>
      </w:r>
      <w:r w:rsidRPr="00646F16">
        <w:t xml:space="preserve"> indicates a </w:t>
      </w:r>
      <w:r w:rsidRPr="00646F16">
        <w:rPr>
          <w:b/>
          <w:bCs/>
        </w:rPr>
        <w:t>moderate to good credit profile</w:t>
      </w:r>
      <w:r w:rsidRPr="00646F16">
        <w:t>, suitable for loans and credit products.</w:t>
      </w:r>
    </w:p>
    <w:p w14:paraId="1F146247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3. Average Balance – 76.49K</w:t>
      </w:r>
    </w:p>
    <w:p w14:paraId="6C0AFEE7" w14:textId="77777777" w:rsidR="00646F16" w:rsidRPr="00646F16" w:rsidRDefault="00646F16" w:rsidP="00646F16">
      <w:pPr>
        <w:jc w:val="both"/>
      </w:pPr>
      <w:r w:rsidRPr="00646F16">
        <w:lastRenderedPageBreak/>
        <w:t>This KPI shows the average account balance per customer.</w:t>
      </w:r>
      <w:r w:rsidRPr="00646F16">
        <w:br/>
        <w:t xml:space="preserve">It reflects the </w:t>
      </w:r>
      <w:r w:rsidRPr="00646F16">
        <w:rPr>
          <w:b/>
          <w:bCs/>
        </w:rPr>
        <w:t>financial strength and deposit value</w:t>
      </w:r>
      <w:r w:rsidRPr="00646F16">
        <w:t xml:space="preserve"> of the customer base.</w:t>
      </w:r>
    </w:p>
    <w:p w14:paraId="00163528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4. Total Customers – 10,000</w:t>
      </w:r>
    </w:p>
    <w:p w14:paraId="6F01DEEC" w14:textId="77777777" w:rsidR="00646F16" w:rsidRPr="00646F16" w:rsidRDefault="00646F16" w:rsidP="00646F16">
      <w:pPr>
        <w:jc w:val="both"/>
      </w:pPr>
      <w:r w:rsidRPr="00646F16">
        <w:t xml:space="preserve">This confirms the total number of customers </w:t>
      </w:r>
      <w:proofErr w:type="spellStart"/>
      <w:r w:rsidRPr="00646F16">
        <w:t>analyzed</w:t>
      </w:r>
      <w:proofErr w:type="spellEnd"/>
      <w:r w:rsidRPr="00646F16">
        <w:t xml:space="preserve"> in this dashboard.</w:t>
      </w:r>
    </w:p>
    <w:p w14:paraId="558C0688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Visual Insights</w:t>
      </w:r>
    </w:p>
    <w:p w14:paraId="77E37C80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5. Total Customers by Gender</w:t>
      </w:r>
    </w:p>
    <w:p w14:paraId="6D2C2652" w14:textId="77777777" w:rsidR="00646F16" w:rsidRPr="00646F16" w:rsidRDefault="00646F16" w:rsidP="00646F16">
      <w:pPr>
        <w:jc w:val="both"/>
      </w:pPr>
      <w:r w:rsidRPr="00646F16">
        <w:t>This donut chart shows gender distribution among customers.</w:t>
      </w:r>
    </w:p>
    <w:p w14:paraId="51C70050" w14:textId="77777777" w:rsidR="00646F16" w:rsidRPr="00646F16" w:rsidRDefault="00646F16" w:rsidP="00646F16">
      <w:pPr>
        <w:jc w:val="both"/>
      </w:pPr>
      <w:r w:rsidRPr="00646F16">
        <w:rPr>
          <w:b/>
          <w:bCs/>
        </w:rPr>
        <w:t>Key Insight:</w:t>
      </w:r>
    </w:p>
    <w:p w14:paraId="5A63E5E3" w14:textId="77777777" w:rsidR="00646F16" w:rsidRPr="00646F16" w:rsidRDefault="00646F16" w:rsidP="00646F16">
      <w:pPr>
        <w:numPr>
          <w:ilvl w:val="0"/>
          <w:numId w:val="11"/>
        </w:numPr>
        <w:jc w:val="both"/>
      </w:pPr>
      <w:r w:rsidRPr="00646F16">
        <w:t>Female customers slightly outnumber male customers</w:t>
      </w:r>
    </w:p>
    <w:p w14:paraId="457713BA" w14:textId="77777777" w:rsidR="00646F16" w:rsidRPr="00646F16" w:rsidRDefault="00646F16" w:rsidP="00646F16">
      <w:pPr>
        <w:numPr>
          <w:ilvl w:val="0"/>
          <w:numId w:val="11"/>
        </w:numPr>
        <w:jc w:val="both"/>
      </w:pPr>
      <w:r w:rsidRPr="00646F16">
        <w:t>The customer base is fairly balanced by gender</w:t>
      </w:r>
    </w:p>
    <w:p w14:paraId="043C8D62" w14:textId="77777777" w:rsidR="00646F16" w:rsidRPr="00646F16" w:rsidRDefault="00646F16" w:rsidP="00646F16">
      <w:pPr>
        <w:jc w:val="both"/>
      </w:pPr>
      <w:r w:rsidRPr="00646F16">
        <w:t xml:space="preserve">This helps in designing </w:t>
      </w:r>
      <w:r w:rsidRPr="00646F16">
        <w:rPr>
          <w:b/>
          <w:bCs/>
        </w:rPr>
        <w:t>gender-neutral or targeted banking products</w:t>
      </w:r>
      <w:r w:rsidRPr="00646F16">
        <w:t>.</w:t>
      </w:r>
    </w:p>
    <w:p w14:paraId="3D55F416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6. Total Customers by Age</w:t>
      </w:r>
    </w:p>
    <w:p w14:paraId="2581D226" w14:textId="77777777" w:rsidR="00646F16" w:rsidRPr="00646F16" w:rsidRDefault="00646F16" w:rsidP="00646F16">
      <w:pPr>
        <w:jc w:val="both"/>
      </w:pPr>
      <w:r w:rsidRPr="00646F16">
        <w:t>This histogram displays customer distribution across different age groups.</w:t>
      </w:r>
    </w:p>
    <w:p w14:paraId="0067D3B3" w14:textId="77777777" w:rsidR="00646F16" w:rsidRPr="00646F16" w:rsidRDefault="00646F16" w:rsidP="00646F16">
      <w:pPr>
        <w:jc w:val="both"/>
      </w:pPr>
      <w:r w:rsidRPr="00646F16">
        <w:rPr>
          <w:b/>
          <w:bCs/>
        </w:rPr>
        <w:t>Key Insight:</w:t>
      </w:r>
    </w:p>
    <w:p w14:paraId="2A312FFA" w14:textId="77777777" w:rsidR="00646F16" w:rsidRPr="00646F16" w:rsidRDefault="00646F16" w:rsidP="00646F16">
      <w:pPr>
        <w:numPr>
          <w:ilvl w:val="0"/>
          <w:numId w:val="12"/>
        </w:numPr>
        <w:jc w:val="both"/>
      </w:pPr>
      <w:r w:rsidRPr="00646F16">
        <w:t xml:space="preserve">Majority of customers fall between </w:t>
      </w:r>
      <w:r w:rsidRPr="00646F16">
        <w:rPr>
          <w:b/>
          <w:bCs/>
        </w:rPr>
        <w:t>30 and 50 years</w:t>
      </w:r>
    </w:p>
    <w:p w14:paraId="3C0A5B45" w14:textId="77777777" w:rsidR="00646F16" w:rsidRPr="00646F16" w:rsidRDefault="00646F16" w:rsidP="00646F16">
      <w:pPr>
        <w:numPr>
          <w:ilvl w:val="0"/>
          <w:numId w:val="12"/>
        </w:numPr>
        <w:jc w:val="both"/>
      </w:pPr>
      <w:r w:rsidRPr="00646F16">
        <w:t>Very few customers are in extreme age groups (below 20 or above 70)</w:t>
      </w:r>
    </w:p>
    <w:p w14:paraId="745C38EF" w14:textId="77777777" w:rsidR="00646F16" w:rsidRPr="00646F16" w:rsidRDefault="00646F16" w:rsidP="00646F16">
      <w:pPr>
        <w:jc w:val="both"/>
      </w:pPr>
      <w:r w:rsidRPr="00646F16">
        <w:t xml:space="preserve">This confirms that the bank’s core customers are </w:t>
      </w:r>
      <w:r w:rsidRPr="00646F16">
        <w:rPr>
          <w:b/>
          <w:bCs/>
        </w:rPr>
        <w:t>middle-aged professionals</w:t>
      </w:r>
      <w:r w:rsidRPr="00646F16">
        <w:t>.</w:t>
      </w:r>
    </w:p>
    <w:p w14:paraId="73F48A45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7. Total Customers by Country</w:t>
      </w:r>
    </w:p>
    <w:p w14:paraId="07697826" w14:textId="77777777" w:rsidR="00646F16" w:rsidRPr="00646F16" w:rsidRDefault="00646F16" w:rsidP="00646F16">
      <w:pPr>
        <w:jc w:val="both"/>
      </w:pPr>
      <w:r w:rsidRPr="00646F16">
        <w:t>This bar chart shows customer distribution by country.</w:t>
      </w:r>
    </w:p>
    <w:p w14:paraId="7432FFAD" w14:textId="77777777" w:rsidR="00646F16" w:rsidRPr="00646F16" w:rsidRDefault="00646F16" w:rsidP="00646F16">
      <w:pPr>
        <w:jc w:val="both"/>
      </w:pPr>
      <w:r w:rsidRPr="00646F16">
        <w:rPr>
          <w:b/>
          <w:bCs/>
        </w:rPr>
        <w:t>Key Insight:</w:t>
      </w:r>
    </w:p>
    <w:p w14:paraId="638780B0" w14:textId="77777777" w:rsidR="00646F16" w:rsidRPr="00646F16" w:rsidRDefault="00646F16" w:rsidP="00646F16">
      <w:pPr>
        <w:numPr>
          <w:ilvl w:val="0"/>
          <w:numId w:val="13"/>
        </w:numPr>
        <w:jc w:val="both"/>
      </w:pPr>
      <w:r w:rsidRPr="00646F16">
        <w:t>France has the largest customer base</w:t>
      </w:r>
    </w:p>
    <w:p w14:paraId="6060CF0E" w14:textId="77777777" w:rsidR="00646F16" w:rsidRPr="00646F16" w:rsidRDefault="00646F16" w:rsidP="00646F16">
      <w:pPr>
        <w:numPr>
          <w:ilvl w:val="0"/>
          <w:numId w:val="13"/>
        </w:numPr>
        <w:jc w:val="both"/>
      </w:pPr>
      <w:r w:rsidRPr="00646F16">
        <w:t>Germany and Spain have similar but smaller customer counts</w:t>
      </w:r>
    </w:p>
    <w:p w14:paraId="7CF4343C" w14:textId="77777777" w:rsidR="00646F16" w:rsidRPr="00646F16" w:rsidRDefault="00646F16" w:rsidP="00646F16">
      <w:pPr>
        <w:jc w:val="both"/>
      </w:pPr>
      <w:r w:rsidRPr="00646F16">
        <w:t xml:space="preserve">This highlights </w:t>
      </w:r>
      <w:r w:rsidRPr="00646F16">
        <w:rPr>
          <w:b/>
          <w:bCs/>
        </w:rPr>
        <w:t>market concentration</w:t>
      </w:r>
      <w:r w:rsidRPr="00646F16">
        <w:t xml:space="preserve"> and regional customer presence.</w:t>
      </w:r>
    </w:p>
    <w:p w14:paraId="64E24E25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8. Active Members by Age and Estimated Salary</w:t>
      </w:r>
    </w:p>
    <w:p w14:paraId="58DCD7D4" w14:textId="77777777" w:rsidR="00646F16" w:rsidRPr="00646F16" w:rsidRDefault="00646F16" w:rsidP="00646F16">
      <w:pPr>
        <w:jc w:val="both"/>
      </w:pPr>
      <w:r w:rsidRPr="00646F16">
        <w:t>This visualization shows how customer activity varies by age and salary levels.</w:t>
      </w:r>
    </w:p>
    <w:p w14:paraId="2B50B98E" w14:textId="77777777" w:rsidR="00646F16" w:rsidRPr="00646F16" w:rsidRDefault="00646F16" w:rsidP="00646F16">
      <w:pPr>
        <w:jc w:val="both"/>
      </w:pPr>
      <w:r w:rsidRPr="00646F16">
        <w:rPr>
          <w:b/>
          <w:bCs/>
        </w:rPr>
        <w:t>Key Insight:</w:t>
      </w:r>
    </w:p>
    <w:p w14:paraId="52EB58BF" w14:textId="77777777" w:rsidR="00646F16" w:rsidRPr="00646F16" w:rsidRDefault="00646F16" w:rsidP="00646F16">
      <w:pPr>
        <w:numPr>
          <w:ilvl w:val="0"/>
          <w:numId w:val="14"/>
        </w:numPr>
        <w:jc w:val="both"/>
      </w:pPr>
      <w:r w:rsidRPr="00646F16">
        <w:t xml:space="preserve">Customers aged </w:t>
      </w:r>
      <w:r w:rsidRPr="00646F16">
        <w:rPr>
          <w:b/>
          <w:bCs/>
        </w:rPr>
        <w:t>30–50 with higher salaries</w:t>
      </w:r>
      <w:r w:rsidRPr="00646F16">
        <w:t xml:space="preserve"> are more active</w:t>
      </w:r>
    </w:p>
    <w:p w14:paraId="29B88143" w14:textId="77777777" w:rsidR="00646F16" w:rsidRPr="00646F16" w:rsidRDefault="00646F16" w:rsidP="00646F16">
      <w:pPr>
        <w:numPr>
          <w:ilvl w:val="0"/>
          <w:numId w:val="14"/>
        </w:numPr>
        <w:jc w:val="both"/>
      </w:pPr>
      <w:r w:rsidRPr="00646F16">
        <w:t>Younger and older customers show lower activity levels</w:t>
      </w:r>
    </w:p>
    <w:p w14:paraId="2643B411" w14:textId="77777777" w:rsidR="00646F16" w:rsidRPr="00646F16" w:rsidRDefault="00646F16" w:rsidP="00646F16">
      <w:pPr>
        <w:jc w:val="both"/>
      </w:pPr>
      <w:r w:rsidRPr="00646F16">
        <w:lastRenderedPageBreak/>
        <w:t xml:space="preserve">This suggests that </w:t>
      </w:r>
      <w:r w:rsidRPr="00646F16">
        <w:rPr>
          <w:b/>
          <w:bCs/>
        </w:rPr>
        <w:t>income level and life stage</w:t>
      </w:r>
      <w:r w:rsidRPr="00646F16">
        <w:t xml:space="preserve"> influence customer engagement.</w:t>
      </w:r>
    </w:p>
    <w:p w14:paraId="0BD5CD21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9. Products and Churn by Tenure</w:t>
      </w:r>
    </w:p>
    <w:p w14:paraId="242B1E04" w14:textId="77777777" w:rsidR="00646F16" w:rsidRPr="00646F16" w:rsidRDefault="00646F16" w:rsidP="00646F16">
      <w:pPr>
        <w:jc w:val="both"/>
      </w:pPr>
      <w:r w:rsidRPr="00646F16">
        <w:t>This scatter chart compares:</w:t>
      </w:r>
    </w:p>
    <w:p w14:paraId="252B4DAE" w14:textId="77777777" w:rsidR="00646F16" w:rsidRPr="00646F16" w:rsidRDefault="00646F16" w:rsidP="00646F16">
      <w:pPr>
        <w:numPr>
          <w:ilvl w:val="0"/>
          <w:numId w:val="15"/>
        </w:numPr>
        <w:jc w:val="both"/>
      </w:pPr>
      <w:r w:rsidRPr="00646F16">
        <w:t>Number of products owned</w:t>
      </w:r>
    </w:p>
    <w:p w14:paraId="094FD7F8" w14:textId="77777777" w:rsidR="00646F16" w:rsidRPr="00646F16" w:rsidRDefault="00646F16" w:rsidP="00646F16">
      <w:pPr>
        <w:numPr>
          <w:ilvl w:val="0"/>
          <w:numId w:val="15"/>
        </w:numPr>
        <w:jc w:val="both"/>
      </w:pPr>
      <w:r w:rsidRPr="00646F16">
        <w:t>Customer churn</w:t>
      </w:r>
    </w:p>
    <w:p w14:paraId="571CEAB5" w14:textId="77777777" w:rsidR="00646F16" w:rsidRPr="00646F16" w:rsidRDefault="00646F16" w:rsidP="00646F16">
      <w:pPr>
        <w:numPr>
          <w:ilvl w:val="0"/>
          <w:numId w:val="15"/>
        </w:numPr>
        <w:jc w:val="both"/>
      </w:pPr>
      <w:r w:rsidRPr="00646F16">
        <w:t>Customer tenure</w:t>
      </w:r>
    </w:p>
    <w:p w14:paraId="0B6502A4" w14:textId="77777777" w:rsidR="00646F16" w:rsidRPr="00646F16" w:rsidRDefault="00646F16" w:rsidP="00646F16">
      <w:pPr>
        <w:jc w:val="both"/>
      </w:pPr>
      <w:r w:rsidRPr="00646F16">
        <w:rPr>
          <w:b/>
          <w:bCs/>
        </w:rPr>
        <w:t>Key Insight:</w:t>
      </w:r>
    </w:p>
    <w:p w14:paraId="3D22FBBC" w14:textId="77777777" w:rsidR="00646F16" w:rsidRPr="00646F16" w:rsidRDefault="00646F16" w:rsidP="00646F16">
      <w:pPr>
        <w:numPr>
          <w:ilvl w:val="0"/>
          <w:numId w:val="16"/>
        </w:numPr>
        <w:jc w:val="both"/>
      </w:pPr>
      <w:r w:rsidRPr="00646F16">
        <w:t xml:space="preserve">Customers with </w:t>
      </w:r>
      <w:r w:rsidRPr="00646F16">
        <w:rPr>
          <w:b/>
          <w:bCs/>
        </w:rPr>
        <w:t>more products</w:t>
      </w:r>
      <w:r w:rsidRPr="00646F16">
        <w:t xml:space="preserve"> and longer tenure tend to churn less</w:t>
      </w:r>
    </w:p>
    <w:p w14:paraId="022030F2" w14:textId="77777777" w:rsidR="00646F16" w:rsidRPr="00646F16" w:rsidRDefault="00646F16" w:rsidP="00646F16">
      <w:pPr>
        <w:numPr>
          <w:ilvl w:val="0"/>
          <w:numId w:val="16"/>
        </w:numPr>
        <w:jc w:val="both"/>
      </w:pPr>
      <w:r w:rsidRPr="00646F16">
        <w:t>Customers with fewer products are more likely to leave</w:t>
      </w:r>
    </w:p>
    <w:p w14:paraId="280258A1" w14:textId="77777777" w:rsidR="00646F16" w:rsidRPr="00646F16" w:rsidRDefault="00646F16" w:rsidP="00646F16">
      <w:pPr>
        <w:jc w:val="both"/>
      </w:pPr>
      <w:r w:rsidRPr="00646F16">
        <w:t xml:space="preserve">This reinforces the importance of </w:t>
      </w:r>
      <w:r w:rsidRPr="00646F16">
        <w:rPr>
          <w:b/>
          <w:bCs/>
        </w:rPr>
        <w:t>cross-selling and customer loyalty programs</w:t>
      </w:r>
      <w:r w:rsidRPr="00646F16">
        <w:t>.</w:t>
      </w:r>
    </w:p>
    <w:p w14:paraId="417928EF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10. Balance by Churn and Gender</w:t>
      </w:r>
    </w:p>
    <w:p w14:paraId="602420FB" w14:textId="77777777" w:rsidR="00646F16" w:rsidRPr="00646F16" w:rsidRDefault="00646F16" w:rsidP="00646F16">
      <w:pPr>
        <w:jc w:val="both"/>
      </w:pPr>
      <w:r w:rsidRPr="00646F16">
        <w:t>This waterfall chart shows how account balance changes by churn status and gender.</w:t>
      </w:r>
    </w:p>
    <w:p w14:paraId="651213F3" w14:textId="77777777" w:rsidR="00646F16" w:rsidRPr="00646F16" w:rsidRDefault="00646F16" w:rsidP="00646F16">
      <w:pPr>
        <w:jc w:val="both"/>
      </w:pPr>
      <w:r w:rsidRPr="00646F16">
        <w:rPr>
          <w:b/>
          <w:bCs/>
        </w:rPr>
        <w:t>Key Insight:</w:t>
      </w:r>
    </w:p>
    <w:p w14:paraId="01943828" w14:textId="77777777" w:rsidR="00646F16" w:rsidRPr="00646F16" w:rsidRDefault="00646F16" w:rsidP="00646F16">
      <w:pPr>
        <w:numPr>
          <w:ilvl w:val="0"/>
          <w:numId w:val="17"/>
        </w:numPr>
        <w:jc w:val="both"/>
      </w:pPr>
      <w:r w:rsidRPr="00646F16">
        <w:t>Non-churned customers contribute the majority of total balance</w:t>
      </w:r>
    </w:p>
    <w:p w14:paraId="2E3B1912" w14:textId="77777777" w:rsidR="00646F16" w:rsidRPr="00646F16" w:rsidRDefault="00646F16" w:rsidP="00646F16">
      <w:pPr>
        <w:numPr>
          <w:ilvl w:val="0"/>
          <w:numId w:val="17"/>
        </w:numPr>
        <w:jc w:val="both"/>
      </w:pPr>
      <w:r w:rsidRPr="00646F16">
        <w:t>Churned male and female customers represent a significant balance loss</w:t>
      </w:r>
    </w:p>
    <w:p w14:paraId="2C3D8668" w14:textId="77777777" w:rsidR="00646F16" w:rsidRPr="00646F16" w:rsidRDefault="00646F16" w:rsidP="00646F16">
      <w:pPr>
        <w:numPr>
          <w:ilvl w:val="0"/>
          <w:numId w:val="17"/>
        </w:numPr>
        <w:jc w:val="both"/>
      </w:pPr>
      <w:r w:rsidRPr="00646F16">
        <w:t>Male customers generally hold higher balances than female customers</w:t>
      </w:r>
    </w:p>
    <w:p w14:paraId="4F5A11F8" w14:textId="77777777" w:rsidR="00646F16" w:rsidRPr="00646F16" w:rsidRDefault="00646F16" w:rsidP="00646F16">
      <w:pPr>
        <w:jc w:val="both"/>
      </w:pPr>
      <w:r w:rsidRPr="00646F16">
        <w:t>Retaining high-balance customers is critical for profitability.</w:t>
      </w:r>
    </w:p>
    <w:p w14:paraId="644FDFC0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11. Credit Score by Country and Credit Card Ownership</w:t>
      </w:r>
    </w:p>
    <w:p w14:paraId="6747C01C" w14:textId="77777777" w:rsidR="00646F16" w:rsidRPr="00646F16" w:rsidRDefault="00646F16" w:rsidP="00646F16">
      <w:pPr>
        <w:jc w:val="both"/>
      </w:pPr>
      <w:r w:rsidRPr="00646F16">
        <w:t xml:space="preserve">This </w:t>
      </w:r>
      <w:proofErr w:type="spellStart"/>
      <w:r w:rsidRPr="00646F16">
        <w:t>treemap</w:t>
      </w:r>
      <w:proofErr w:type="spellEnd"/>
      <w:r w:rsidRPr="00646F16">
        <w:t xml:space="preserve"> shows credit score distribution by country and credit card status.</w:t>
      </w:r>
    </w:p>
    <w:p w14:paraId="46A1D993" w14:textId="77777777" w:rsidR="00646F16" w:rsidRPr="00646F16" w:rsidRDefault="00646F16" w:rsidP="00646F16">
      <w:pPr>
        <w:jc w:val="both"/>
      </w:pPr>
      <w:r w:rsidRPr="00646F16">
        <w:rPr>
          <w:b/>
          <w:bCs/>
        </w:rPr>
        <w:t>Key Insight:</w:t>
      </w:r>
    </w:p>
    <w:p w14:paraId="4A24A95A" w14:textId="77777777" w:rsidR="00646F16" w:rsidRPr="00646F16" w:rsidRDefault="00646F16" w:rsidP="00646F16">
      <w:pPr>
        <w:numPr>
          <w:ilvl w:val="0"/>
          <w:numId w:val="18"/>
        </w:numPr>
        <w:jc w:val="both"/>
      </w:pPr>
      <w:r w:rsidRPr="00646F16">
        <w:t>Customers with credit cards generally have higher credit scores</w:t>
      </w:r>
    </w:p>
    <w:p w14:paraId="7B81D070" w14:textId="77777777" w:rsidR="00646F16" w:rsidRPr="00646F16" w:rsidRDefault="00646F16" w:rsidP="00646F16">
      <w:pPr>
        <w:numPr>
          <w:ilvl w:val="0"/>
          <w:numId w:val="18"/>
        </w:numPr>
        <w:jc w:val="both"/>
      </w:pPr>
      <w:r w:rsidRPr="00646F16">
        <w:t>France shows the strongest credit score contribution</w:t>
      </w:r>
    </w:p>
    <w:p w14:paraId="3E26445C" w14:textId="77777777" w:rsidR="00646F16" w:rsidRPr="00646F16" w:rsidRDefault="00646F16" w:rsidP="00646F16">
      <w:pPr>
        <w:numPr>
          <w:ilvl w:val="0"/>
          <w:numId w:val="18"/>
        </w:numPr>
        <w:jc w:val="both"/>
      </w:pPr>
      <w:r w:rsidRPr="00646F16">
        <w:t>Credit card ownership is associated with better customer quality</w:t>
      </w:r>
    </w:p>
    <w:p w14:paraId="305235B8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 xml:space="preserve">Summary </w:t>
      </w:r>
      <w:proofErr w:type="spellStart"/>
      <w:r w:rsidRPr="00646F16">
        <w:rPr>
          <w:b/>
          <w:bCs/>
        </w:rPr>
        <w:t>KPIs</w:t>
      </w:r>
      <w:proofErr w:type="spellEnd"/>
      <w:r w:rsidRPr="00646F16">
        <w:rPr>
          <w:b/>
          <w:bCs/>
        </w:rPr>
        <w:t xml:space="preserve"> at the Bottom</w:t>
      </w:r>
    </w:p>
    <w:p w14:paraId="5CE3AA62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Total Balance – 764.86M</w:t>
      </w:r>
    </w:p>
    <w:p w14:paraId="250C69F0" w14:textId="77777777" w:rsidR="00646F16" w:rsidRPr="00646F16" w:rsidRDefault="00646F16" w:rsidP="00646F16">
      <w:pPr>
        <w:jc w:val="both"/>
      </w:pPr>
      <w:r w:rsidRPr="00646F16">
        <w:t>Represents the total deposits held by all customers.</w:t>
      </w:r>
    </w:p>
    <w:p w14:paraId="6848EB16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t>Total Age – 389K</w:t>
      </w:r>
    </w:p>
    <w:p w14:paraId="506F8F19" w14:textId="77777777" w:rsidR="00646F16" w:rsidRPr="00646F16" w:rsidRDefault="00646F16" w:rsidP="00646F16">
      <w:pPr>
        <w:jc w:val="both"/>
      </w:pPr>
      <w:r w:rsidRPr="00646F16">
        <w:t>Represents the cumulative age of all customers, used for statistical aggregation.</w:t>
      </w:r>
    </w:p>
    <w:p w14:paraId="1A0EC423" w14:textId="77777777" w:rsidR="00646F16" w:rsidRPr="00646F16" w:rsidRDefault="00646F16" w:rsidP="00646F16">
      <w:pPr>
        <w:jc w:val="both"/>
        <w:rPr>
          <w:b/>
          <w:bCs/>
        </w:rPr>
      </w:pPr>
      <w:r w:rsidRPr="00646F16">
        <w:rPr>
          <w:b/>
          <w:bCs/>
        </w:rPr>
        <w:lastRenderedPageBreak/>
        <w:t>Business Insights Summary</w:t>
      </w:r>
    </w:p>
    <w:p w14:paraId="4387278A" w14:textId="77777777" w:rsidR="00646F16" w:rsidRPr="00646F16" w:rsidRDefault="00646F16" w:rsidP="00646F16">
      <w:pPr>
        <w:numPr>
          <w:ilvl w:val="0"/>
          <w:numId w:val="19"/>
        </w:numPr>
        <w:jc w:val="both"/>
      </w:pPr>
      <w:r w:rsidRPr="00646F16">
        <w:t xml:space="preserve">The bank’s core customers are </w:t>
      </w:r>
      <w:r w:rsidRPr="00646F16">
        <w:rPr>
          <w:b/>
          <w:bCs/>
        </w:rPr>
        <w:t>middle-aged, working professionals</w:t>
      </w:r>
    </w:p>
    <w:p w14:paraId="3304B525" w14:textId="77777777" w:rsidR="00646F16" w:rsidRPr="00646F16" w:rsidRDefault="00646F16" w:rsidP="00646F16">
      <w:pPr>
        <w:numPr>
          <w:ilvl w:val="0"/>
          <w:numId w:val="19"/>
        </w:numPr>
        <w:jc w:val="both"/>
      </w:pPr>
      <w:r w:rsidRPr="00646F16">
        <w:t>France is the strongest customer market</w:t>
      </w:r>
    </w:p>
    <w:p w14:paraId="56A62861" w14:textId="77777777" w:rsidR="00646F16" w:rsidRPr="00646F16" w:rsidRDefault="00646F16" w:rsidP="00646F16">
      <w:pPr>
        <w:numPr>
          <w:ilvl w:val="0"/>
          <w:numId w:val="19"/>
        </w:numPr>
        <w:jc w:val="both"/>
      </w:pPr>
      <w:r w:rsidRPr="00646F16">
        <w:t>Higher salary and credit score customers are more active</w:t>
      </w:r>
    </w:p>
    <w:p w14:paraId="3F67E635" w14:textId="77777777" w:rsidR="00646F16" w:rsidRPr="00646F16" w:rsidRDefault="00646F16" w:rsidP="00646F16">
      <w:pPr>
        <w:numPr>
          <w:ilvl w:val="0"/>
          <w:numId w:val="19"/>
        </w:numPr>
        <w:jc w:val="both"/>
      </w:pPr>
      <w:r w:rsidRPr="00646F16">
        <w:t>Customers with more products and higher engagement are less likely to churn</w:t>
      </w:r>
    </w:p>
    <w:p w14:paraId="0FF75859" w14:textId="77777777" w:rsidR="00646F16" w:rsidRDefault="00646F16" w:rsidP="00646F16">
      <w:pPr>
        <w:numPr>
          <w:ilvl w:val="0"/>
          <w:numId w:val="19"/>
        </w:numPr>
        <w:jc w:val="both"/>
      </w:pPr>
      <w:r w:rsidRPr="00646F16">
        <w:t>Credit card ownership is a strong indicator of customer value</w:t>
      </w:r>
    </w:p>
    <w:p w14:paraId="3909E548" w14:textId="77777777" w:rsidR="00360C78" w:rsidRDefault="00360C78" w:rsidP="00360C78">
      <w:pPr>
        <w:jc w:val="both"/>
      </w:pPr>
    </w:p>
    <w:p w14:paraId="68077E57" w14:textId="77777777" w:rsidR="00360C78" w:rsidRDefault="00360C78" w:rsidP="00360C78">
      <w:pPr>
        <w:jc w:val="both"/>
      </w:pPr>
    </w:p>
    <w:p w14:paraId="0558727C" w14:textId="77777777" w:rsidR="00360C78" w:rsidRDefault="00360C78" w:rsidP="00360C78">
      <w:pPr>
        <w:jc w:val="both"/>
      </w:pPr>
    </w:p>
    <w:p w14:paraId="252BB9F8" w14:textId="77777777" w:rsidR="00360C78" w:rsidRDefault="00360C78" w:rsidP="00360C78">
      <w:pPr>
        <w:jc w:val="both"/>
      </w:pPr>
    </w:p>
    <w:p w14:paraId="65B2D633" w14:textId="77777777" w:rsidR="00360C78" w:rsidRDefault="00360C78" w:rsidP="00360C78">
      <w:pPr>
        <w:jc w:val="both"/>
      </w:pPr>
    </w:p>
    <w:p w14:paraId="08DDB5F5" w14:textId="77777777" w:rsidR="00360C78" w:rsidRDefault="00360C78" w:rsidP="00360C78">
      <w:pPr>
        <w:jc w:val="both"/>
      </w:pPr>
    </w:p>
    <w:p w14:paraId="0490BC2F" w14:textId="77777777" w:rsidR="00360C78" w:rsidRDefault="00360C78" w:rsidP="00360C78">
      <w:pPr>
        <w:jc w:val="both"/>
      </w:pPr>
    </w:p>
    <w:p w14:paraId="129E6428" w14:textId="77777777" w:rsidR="00360C78" w:rsidRDefault="00360C78" w:rsidP="00360C78">
      <w:pPr>
        <w:jc w:val="both"/>
      </w:pPr>
    </w:p>
    <w:p w14:paraId="6545A06D" w14:textId="77777777" w:rsidR="00360C78" w:rsidRDefault="00360C78" w:rsidP="00360C78">
      <w:pPr>
        <w:jc w:val="both"/>
      </w:pPr>
    </w:p>
    <w:p w14:paraId="17286E95" w14:textId="77777777" w:rsidR="00360C78" w:rsidRDefault="00360C78" w:rsidP="00360C78">
      <w:pPr>
        <w:jc w:val="both"/>
      </w:pPr>
    </w:p>
    <w:p w14:paraId="4648D90C" w14:textId="77777777" w:rsidR="00360C78" w:rsidRDefault="00360C78" w:rsidP="00360C78">
      <w:pPr>
        <w:jc w:val="both"/>
      </w:pPr>
    </w:p>
    <w:p w14:paraId="7935F36C" w14:textId="77777777" w:rsidR="00360C78" w:rsidRDefault="00360C78" w:rsidP="00360C78">
      <w:pPr>
        <w:jc w:val="both"/>
      </w:pPr>
    </w:p>
    <w:p w14:paraId="1555055F" w14:textId="77777777" w:rsidR="00360C78" w:rsidRDefault="00360C78" w:rsidP="00360C78">
      <w:pPr>
        <w:jc w:val="both"/>
      </w:pPr>
    </w:p>
    <w:p w14:paraId="242FF8A4" w14:textId="77777777" w:rsidR="00360C78" w:rsidRDefault="00360C78" w:rsidP="00360C78">
      <w:pPr>
        <w:jc w:val="both"/>
      </w:pPr>
    </w:p>
    <w:p w14:paraId="6109F286" w14:textId="77777777" w:rsidR="00360C78" w:rsidRDefault="00360C78" w:rsidP="00360C78">
      <w:pPr>
        <w:jc w:val="both"/>
      </w:pPr>
    </w:p>
    <w:p w14:paraId="746D83BD" w14:textId="77777777" w:rsidR="00360C78" w:rsidRDefault="00360C78" w:rsidP="00360C78">
      <w:pPr>
        <w:jc w:val="both"/>
      </w:pPr>
    </w:p>
    <w:p w14:paraId="19B3F031" w14:textId="77777777" w:rsidR="00360C78" w:rsidRDefault="00360C78" w:rsidP="00360C78">
      <w:pPr>
        <w:jc w:val="both"/>
      </w:pPr>
    </w:p>
    <w:p w14:paraId="05A9143B" w14:textId="77777777" w:rsidR="00360C78" w:rsidRDefault="00360C78" w:rsidP="00360C78">
      <w:pPr>
        <w:jc w:val="both"/>
      </w:pPr>
    </w:p>
    <w:p w14:paraId="558DB79E" w14:textId="77777777" w:rsidR="00360C78" w:rsidRDefault="00360C78" w:rsidP="00360C78">
      <w:pPr>
        <w:jc w:val="both"/>
      </w:pPr>
    </w:p>
    <w:p w14:paraId="3B0675D7" w14:textId="77777777" w:rsidR="00360C78" w:rsidRDefault="00360C78" w:rsidP="00360C78">
      <w:pPr>
        <w:jc w:val="both"/>
      </w:pPr>
    </w:p>
    <w:p w14:paraId="0F10E78D" w14:textId="77777777" w:rsidR="00360C78" w:rsidRDefault="00360C78" w:rsidP="00360C78">
      <w:pPr>
        <w:jc w:val="both"/>
      </w:pPr>
    </w:p>
    <w:p w14:paraId="4FEA764D" w14:textId="77777777" w:rsidR="00360C78" w:rsidRDefault="00360C78" w:rsidP="00360C78">
      <w:pPr>
        <w:jc w:val="both"/>
      </w:pPr>
    </w:p>
    <w:p w14:paraId="3B4E9281" w14:textId="03C64D24" w:rsidR="00360C78" w:rsidRPr="00646F16" w:rsidRDefault="00360C78" w:rsidP="00360C78">
      <w:pPr>
        <w:jc w:val="center"/>
        <w:rPr>
          <w:b/>
          <w:bCs/>
          <w:sz w:val="28"/>
          <w:szCs w:val="28"/>
        </w:rPr>
      </w:pPr>
      <w:r w:rsidRPr="00A36FCF">
        <w:rPr>
          <w:b/>
          <w:bCs/>
          <w:sz w:val="28"/>
          <w:szCs w:val="28"/>
        </w:rPr>
        <w:lastRenderedPageBreak/>
        <w:t>Financial &amp; Product Performance Analysis Dashboard</w:t>
      </w:r>
    </w:p>
    <w:p w14:paraId="655C946E" w14:textId="7F031112" w:rsidR="00646F16" w:rsidRDefault="00A36FCF" w:rsidP="00CA20D2">
      <w:pPr>
        <w:jc w:val="both"/>
      </w:pPr>
      <w:r>
        <w:rPr>
          <w:noProof/>
        </w:rPr>
        <w:drawing>
          <wp:inline distT="0" distB="0" distL="0" distR="0" wp14:anchorId="33B2E656" wp14:editId="42D1E1E5">
            <wp:extent cx="5731510" cy="3491865"/>
            <wp:effectExtent l="0" t="0" r="2540" b="0"/>
            <wp:docPr id="2105588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888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2660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Dashboard Overview</w:t>
      </w:r>
    </w:p>
    <w:p w14:paraId="758C36D8" w14:textId="77777777" w:rsidR="00A36FCF" w:rsidRPr="00A36FCF" w:rsidRDefault="00A36FCF" w:rsidP="00A36FCF">
      <w:pPr>
        <w:jc w:val="both"/>
      </w:pPr>
      <w:r w:rsidRPr="00A36FCF">
        <w:t xml:space="preserve">The </w:t>
      </w:r>
      <w:r w:rsidRPr="00A36FCF">
        <w:rPr>
          <w:b/>
          <w:bCs/>
        </w:rPr>
        <w:t>Financial &amp; Product Performance Analysis Dashboard</w:t>
      </w:r>
      <w:r w:rsidRPr="00A36FCF">
        <w:t xml:space="preserve"> focuses on evaluating the bank’s </w:t>
      </w:r>
      <w:r w:rsidRPr="00A36FCF">
        <w:rPr>
          <w:b/>
          <w:bCs/>
        </w:rPr>
        <w:t>financial strength, product usage, and customer engagement levels</w:t>
      </w:r>
      <w:r w:rsidRPr="00A36FCF">
        <w:t>. It provides insights into how customers use bank products, how much value they generate, and how churn impacts overall revenue.</w:t>
      </w:r>
    </w:p>
    <w:p w14:paraId="1F20F3FB" w14:textId="77777777" w:rsidR="00A36FCF" w:rsidRPr="00A36FCF" w:rsidRDefault="00A36FCF" w:rsidP="00A36FCF">
      <w:pPr>
        <w:jc w:val="both"/>
      </w:pPr>
      <w:r w:rsidRPr="00A36FCF">
        <w:t xml:space="preserve">This dashboard helps management understand </w:t>
      </w:r>
      <w:r w:rsidRPr="00A36FCF">
        <w:rPr>
          <w:b/>
          <w:bCs/>
        </w:rPr>
        <w:t>which products and customer segments drive the most financial value</w:t>
      </w:r>
      <w:r w:rsidRPr="00A36FCF">
        <w:t>.</w:t>
      </w:r>
    </w:p>
    <w:p w14:paraId="09B4D07A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Key Performance Indicators (</w:t>
      </w:r>
      <w:proofErr w:type="spellStart"/>
      <w:r w:rsidRPr="00A36FCF">
        <w:rPr>
          <w:b/>
          <w:bCs/>
        </w:rPr>
        <w:t>KPIs</w:t>
      </w:r>
      <w:proofErr w:type="spellEnd"/>
      <w:r w:rsidRPr="00A36FCF">
        <w:rPr>
          <w:b/>
          <w:bCs/>
        </w:rPr>
        <w:t>)</w:t>
      </w:r>
    </w:p>
    <w:p w14:paraId="78AE9D53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1. Total Bank Balance – 764.86M</w:t>
      </w:r>
    </w:p>
    <w:p w14:paraId="5DD68484" w14:textId="77777777" w:rsidR="00A36FCF" w:rsidRPr="00A36FCF" w:rsidRDefault="00A36FCF" w:rsidP="00A36FCF">
      <w:pPr>
        <w:jc w:val="both"/>
      </w:pPr>
      <w:r w:rsidRPr="00A36FCF">
        <w:t>This KPI represents the total deposits held by the bank across all customers.</w:t>
      </w:r>
      <w:r w:rsidRPr="00A36FCF">
        <w:br/>
        <w:t xml:space="preserve">It reflects the bank’s overall </w:t>
      </w:r>
      <w:r w:rsidRPr="00A36FCF">
        <w:rPr>
          <w:b/>
          <w:bCs/>
        </w:rPr>
        <w:t>financial strength and liquidity position</w:t>
      </w:r>
      <w:r w:rsidRPr="00A36FCF">
        <w:t>.</w:t>
      </w:r>
    </w:p>
    <w:p w14:paraId="5BB2A608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2. Average Products per Customer – 1.53</w:t>
      </w:r>
    </w:p>
    <w:p w14:paraId="6F986096" w14:textId="77777777" w:rsidR="00A36FCF" w:rsidRPr="00A36FCF" w:rsidRDefault="00A36FCF" w:rsidP="00A36FCF">
      <w:pPr>
        <w:jc w:val="both"/>
      </w:pPr>
      <w:r w:rsidRPr="00A36FCF">
        <w:t xml:space="preserve">This indicates that customers, on average, use </w:t>
      </w:r>
      <w:r w:rsidRPr="00A36FCF">
        <w:rPr>
          <w:b/>
          <w:bCs/>
        </w:rPr>
        <w:t>1 to 2 bank products</w:t>
      </w:r>
      <w:r w:rsidRPr="00A36FCF">
        <w:t>.</w:t>
      </w:r>
      <w:r w:rsidRPr="00A36FCF">
        <w:br/>
        <w:t xml:space="preserve">There is a strong opportunity for </w:t>
      </w:r>
      <w:r w:rsidRPr="00A36FCF">
        <w:rPr>
          <w:b/>
          <w:bCs/>
        </w:rPr>
        <w:t>cross-selling additional products</w:t>
      </w:r>
      <w:r w:rsidRPr="00A36FCF">
        <w:t>.</w:t>
      </w:r>
    </w:p>
    <w:p w14:paraId="7868134F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3. Credit Card Usage (%) – 70.55%</w:t>
      </w:r>
    </w:p>
    <w:p w14:paraId="4BB9A925" w14:textId="77777777" w:rsidR="00A36FCF" w:rsidRPr="00A36FCF" w:rsidRDefault="00A36FCF" w:rsidP="00A36FCF">
      <w:pPr>
        <w:jc w:val="both"/>
      </w:pPr>
      <w:r w:rsidRPr="00A36FCF">
        <w:t xml:space="preserve">This KPI shows that over </w:t>
      </w:r>
      <w:r w:rsidRPr="00A36FCF">
        <w:rPr>
          <w:b/>
          <w:bCs/>
        </w:rPr>
        <w:t>70% of customers own a credit card</w:t>
      </w:r>
      <w:r w:rsidRPr="00A36FCF">
        <w:t>.</w:t>
      </w:r>
      <w:r w:rsidRPr="00A36FCF">
        <w:br/>
        <w:t>Credit card adoption is high and plays a key role in customer engagement and credit profiling.</w:t>
      </w:r>
    </w:p>
    <w:p w14:paraId="4C0C5E46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lastRenderedPageBreak/>
        <w:t>4. Active Member Percentage – 51.51%</w:t>
      </w:r>
    </w:p>
    <w:p w14:paraId="118974BB" w14:textId="77777777" w:rsidR="00A36FCF" w:rsidRPr="00A36FCF" w:rsidRDefault="00A36FCF" w:rsidP="00A36FCF">
      <w:pPr>
        <w:jc w:val="both"/>
      </w:pPr>
      <w:r w:rsidRPr="00A36FCF">
        <w:t xml:space="preserve">Only about </w:t>
      </w:r>
      <w:r w:rsidRPr="00A36FCF">
        <w:rPr>
          <w:b/>
          <w:bCs/>
        </w:rPr>
        <w:t>half of the customers are actively using bank services</w:t>
      </w:r>
      <w:r w:rsidRPr="00A36FCF">
        <w:t>.</w:t>
      </w:r>
      <w:r w:rsidRPr="00A36FCF">
        <w:br/>
        <w:t xml:space="preserve">This suggests significant potential to </w:t>
      </w:r>
      <w:r w:rsidRPr="00A36FCF">
        <w:rPr>
          <w:b/>
          <w:bCs/>
        </w:rPr>
        <w:t>increase engagement and reduce churn</w:t>
      </w:r>
      <w:r w:rsidRPr="00A36FCF">
        <w:t>.</w:t>
      </w:r>
    </w:p>
    <w:p w14:paraId="5063B183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Visual Insights</w:t>
      </w:r>
    </w:p>
    <w:p w14:paraId="1B9DDED6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5. Customers by Number of Products</w:t>
      </w:r>
    </w:p>
    <w:p w14:paraId="127A6EF8" w14:textId="77777777" w:rsidR="00A36FCF" w:rsidRPr="00A36FCF" w:rsidRDefault="00A36FCF" w:rsidP="00A36FCF">
      <w:pPr>
        <w:jc w:val="both"/>
      </w:pPr>
      <w:r w:rsidRPr="00A36FCF">
        <w:t>This line chart shows customer distribution based on product ownership.</w:t>
      </w:r>
    </w:p>
    <w:p w14:paraId="7DFFCE8C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59A3C260" w14:textId="77777777" w:rsidR="00A36FCF" w:rsidRPr="00A36FCF" w:rsidRDefault="00A36FCF" w:rsidP="00A36FCF">
      <w:pPr>
        <w:numPr>
          <w:ilvl w:val="0"/>
          <w:numId w:val="20"/>
        </w:numPr>
        <w:jc w:val="both"/>
      </w:pPr>
      <w:r w:rsidRPr="00A36FCF">
        <w:t xml:space="preserve">Most customers own </w:t>
      </w:r>
      <w:r w:rsidRPr="00A36FCF">
        <w:rPr>
          <w:b/>
          <w:bCs/>
        </w:rPr>
        <w:t>1 or 2 products</w:t>
      </w:r>
    </w:p>
    <w:p w14:paraId="7A64BDE7" w14:textId="77777777" w:rsidR="00A36FCF" w:rsidRPr="00A36FCF" w:rsidRDefault="00A36FCF" w:rsidP="00A36FCF">
      <w:pPr>
        <w:numPr>
          <w:ilvl w:val="0"/>
          <w:numId w:val="20"/>
        </w:numPr>
        <w:jc w:val="both"/>
      </w:pPr>
      <w:r w:rsidRPr="00A36FCF">
        <w:t xml:space="preserve">Very few customers own </w:t>
      </w:r>
      <w:r w:rsidRPr="00A36FCF">
        <w:rPr>
          <w:b/>
          <w:bCs/>
        </w:rPr>
        <w:t>3 or more products</w:t>
      </w:r>
    </w:p>
    <w:p w14:paraId="05D64FBE" w14:textId="77777777" w:rsidR="00A36FCF" w:rsidRPr="00A36FCF" w:rsidRDefault="00A36FCF" w:rsidP="00A36FCF">
      <w:pPr>
        <w:jc w:val="both"/>
      </w:pPr>
      <w:r w:rsidRPr="00A36FCF">
        <w:t>Increasing product penetration could improve customer loyalty.</w:t>
      </w:r>
    </w:p>
    <w:p w14:paraId="525C9861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6. Total Bank Balance by Country and Gender</w:t>
      </w:r>
    </w:p>
    <w:p w14:paraId="454EB24E" w14:textId="77777777" w:rsidR="00A36FCF" w:rsidRPr="00A36FCF" w:rsidRDefault="00A36FCF" w:rsidP="00A36FCF">
      <w:pPr>
        <w:jc w:val="both"/>
      </w:pPr>
      <w:r w:rsidRPr="00A36FCF">
        <w:t>This stacked bar chart shows balance distribution by geography and gender.</w:t>
      </w:r>
    </w:p>
    <w:p w14:paraId="771B37D8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6A3A4DAE" w14:textId="77777777" w:rsidR="00A36FCF" w:rsidRPr="00A36FCF" w:rsidRDefault="00A36FCF" w:rsidP="00A36FCF">
      <w:pPr>
        <w:numPr>
          <w:ilvl w:val="0"/>
          <w:numId w:val="21"/>
        </w:numPr>
        <w:jc w:val="both"/>
      </w:pPr>
      <w:r w:rsidRPr="00A36FCF">
        <w:t>France contributes the highest total balance</w:t>
      </w:r>
    </w:p>
    <w:p w14:paraId="59C301EC" w14:textId="77777777" w:rsidR="00A36FCF" w:rsidRPr="00A36FCF" w:rsidRDefault="00A36FCF" w:rsidP="00A36FCF">
      <w:pPr>
        <w:numPr>
          <w:ilvl w:val="0"/>
          <w:numId w:val="21"/>
        </w:numPr>
        <w:jc w:val="both"/>
      </w:pPr>
      <w:r w:rsidRPr="00A36FCF">
        <w:t>Male customers generally hold higher balances than females</w:t>
      </w:r>
    </w:p>
    <w:p w14:paraId="292DA249" w14:textId="77777777" w:rsidR="00A36FCF" w:rsidRPr="00A36FCF" w:rsidRDefault="00A36FCF" w:rsidP="00A36FCF">
      <w:pPr>
        <w:numPr>
          <w:ilvl w:val="0"/>
          <w:numId w:val="21"/>
        </w:numPr>
        <w:jc w:val="both"/>
      </w:pPr>
      <w:r w:rsidRPr="00A36FCF">
        <w:t>Germany and Spain contribute smaller but significant balances</w:t>
      </w:r>
    </w:p>
    <w:p w14:paraId="5E516D48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7. Customers by Credit Card Ownership</w:t>
      </w:r>
    </w:p>
    <w:p w14:paraId="74DA4F93" w14:textId="77777777" w:rsidR="00A36FCF" w:rsidRPr="00A36FCF" w:rsidRDefault="00A36FCF" w:rsidP="00A36FCF">
      <w:pPr>
        <w:jc w:val="both"/>
      </w:pPr>
      <w:r w:rsidRPr="00A36FCF">
        <w:t>This donut chart shows the proportion of customers with and without credit cards.</w:t>
      </w:r>
    </w:p>
    <w:p w14:paraId="762BB43C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05AE4920" w14:textId="77777777" w:rsidR="00A36FCF" w:rsidRPr="00A36FCF" w:rsidRDefault="00A36FCF" w:rsidP="00A36FCF">
      <w:pPr>
        <w:numPr>
          <w:ilvl w:val="0"/>
          <w:numId w:val="22"/>
        </w:numPr>
        <w:jc w:val="both"/>
      </w:pPr>
      <w:r w:rsidRPr="00A36FCF">
        <w:t>Majority of customers own a credit card</w:t>
      </w:r>
    </w:p>
    <w:p w14:paraId="0A3816B0" w14:textId="77777777" w:rsidR="00A36FCF" w:rsidRPr="00A36FCF" w:rsidRDefault="00A36FCF" w:rsidP="00A36FCF">
      <w:pPr>
        <w:numPr>
          <w:ilvl w:val="0"/>
          <w:numId w:val="22"/>
        </w:numPr>
        <w:jc w:val="both"/>
      </w:pPr>
      <w:r w:rsidRPr="00A36FCF">
        <w:t>Customers without credit cards represent a lower engagement segment</w:t>
      </w:r>
    </w:p>
    <w:p w14:paraId="1C738C2D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8. Customers by Churn and Gender</w:t>
      </w:r>
    </w:p>
    <w:p w14:paraId="17D55266" w14:textId="77777777" w:rsidR="00A36FCF" w:rsidRPr="00A36FCF" w:rsidRDefault="00A36FCF" w:rsidP="00A36FCF">
      <w:pPr>
        <w:jc w:val="both"/>
      </w:pPr>
      <w:r w:rsidRPr="00A36FCF">
        <w:t>This area chart compares churned and non-churned customers by gender.</w:t>
      </w:r>
    </w:p>
    <w:p w14:paraId="6DC6C16F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7CF7A9DE" w14:textId="77777777" w:rsidR="00A36FCF" w:rsidRPr="00A36FCF" w:rsidRDefault="00A36FCF" w:rsidP="00A36FCF">
      <w:pPr>
        <w:numPr>
          <w:ilvl w:val="0"/>
          <w:numId w:val="23"/>
        </w:numPr>
        <w:jc w:val="both"/>
      </w:pPr>
      <w:r w:rsidRPr="00A36FCF">
        <w:t>Both male and female customers experience churn</w:t>
      </w:r>
    </w:p>
    <w:p w14:paraId="443CB53D" w14:textId="77777777" w:rsidR="00A36FCF" w:rsidRPr="00A36FCF" w:rsidRDefault="00A36FCF" w:rsidP="00A36FCF">
      <w:pPr>
        <w:numPr>
          <w:ilvl w:val="0"/>
          <w:numId w:val="23"/>
        </w:numPr>
        <w:jc w:val="both"/>
      </w:pPr>
      <w:r w:rsidRPr="00A36FCF">
        <w:t>Male customers show slightly higher churn impact</w:t>
      </w:r>
    </w:p>
    <w:p w14:paraId="6801CE48" w14:textId="77777777" w:rsidR="00A36FCF" w:rsidRPr="00A36FCF" w:rsidRDefault="00A36FCF" w:rsidP="00A36FCF">
      <w:pPr>
        <w:jc w:val="both"/>
      </w:pPr>
      <w:r w:rsidRPr="00A36FCF">
        <w:t xml:space="preserve">This highlights the importance of </w:t>
      </w:r>
      <w:r w:rsidRPr="00A36FCF">
        <w:rPr>
          <w:b/>
          <w:bCs/>
        </w:rPr>
        <w:t>gender-inclusive retention strategies</w:t>
      </w:r>
      <w:r w:rsidRPr="00A36FCF">
        <w:t>.</w:t>
      </w:r>
    </w:p>
    <w:p w14:paraId="2A52E592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9. Average Credit Score by Age</w:t>
      </w:r>
    </w:p>
    <w:p w14:paraId="493DDFF7" w14:textId="77777777" w:rsidR="00A36FCF" w:rsidRPr="00A36FCF" w:rsidRDefault="00A36FCF" w:rsidP="00A36FCF">
      <w:pPr>
        <w:jc w:val="both"/>
      </w:pPr>
      <w:r w:rsidRPr="00A36FCF">
        <w:lastRenderedPageBreak/>
        <w:t>This line chart shows how credit score varies with age.</w:t>
      </w:r>
    </w:p>
    <w:p w14:paraId="65C5DCF9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72BB18EA" w14:textId="77777777" w:rsidR="00A36FCF" w:rsidRPr="00A36FCF" w:rsidRDefault="00A36FCF" w:rsidP="00A36FCF">
      <w:pPr>
        <w:numPr>
          <w:ilvl w:val="0"/>
          <w:numId w:val="24"/>
        </w:numPr>
        <w:jc w:val="both"/>
      </w:pPr>
      <w:r w:rsidRPr="00A36FCF">
        <w:t>Credit score remains relatively stable across most age groups</w:t>
      </w:r>
    </w:p>
    <w:p w14:paraId="0EB7CEC2" w14:textId="77777777" w:rsidR="00A36FCF" w:rsidRPr="00A36FCF" w:rsidRDefault="00A36FCF" w:rsidP="00A36FCF">
      <w:pPr>
        <w:numPr>
          <w:ilvl w:val="0"/>
          <w:numId w:val="24"/>
        </w:numPr>
        <w:jc w:val="both"/>
      </w:pPr>
      <w:r w:rsidRPr="00A36FCF">
        <w:t>Slight increase in credit score for older customers</w:t>
      </w:r>
    </w:p>
    <w:p w14:paraId="3C83A4CB" w14:textId="77777777" w:rsidR="00A36FCF" w:rsidRPr="00A36FCF" w:rsidRDefault="00A36FCF" w:rsidP="00A36FCF">
      <w:pPr>
        <w:numPr>
          <w:ilvl w:val="0"/>
          <w:numId w:val="24"/>
        </w:numPr>
        <w:jc w:val="both"/>
      </w:pPr>
      <w:r w:rsidRPr="00A36FCF">
        <w:t>Some volatility at higher age ranges due to smaller sample size</w:t>
      </w:r>
    </w:p>
    <w:p w14:paraId="76CDF28C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10. Country Distribution by Churn</w:t>
      </w:r>
    </w:p>
    <w:p w14:paraId="55DEDF4B" w14:textId="77777777" w:rsidR="00A36FCF" w:rsidRPr="00A36FCF" w:rsidRDefault="00A36FCF" w:rsidP="00A36FCF">
      <w:pPr>
        <w:jc w:val="both"/>
      </w:pPr>
      <w:r w:rsidRPr="00A36FCF">
        <w:t>This pie chart shows churned vs non-churned customers.</w:t>
      </w:r>
    </w:p>
    <w:p w14:paraId="62291297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5CBB1C98" w14:textId="77777777" w:rsidR="00A36FCF" w:rsidRPr="00A36FCF" w:rsidRDefault="00A36FCF" w:rsidP="00A36FCF">
      <w:pPr>
        <w:numPr>
          <w:ilvl w:val="0"/>
          <w:numId w:val="25"/>
        </w:numPr>
        <w:jc w:val="both"/>
      </w:pPr>
      <w:r w:rsidRPr="00A36FCF">
        <w:t xml:space="preserve">Approximately </w:t>
      </w:r>
      <w:r w:rsidRPr="00A36FCF">
        <w:rPr>
          <w:b/>
          <w:bCs/>
        </w:rPr>
        <w:t>20% of customers have churned</w:t>
      </w:r>
    </w:p>
    <w:p w14:paraId="1144E916" w14:textId="77777777" w:rsidR="00A36FCF" w:rsidRPr="00A36FCF" w:rsidRDefault="00A36FCF" w:rsidP="00A36FCF">
      <w:pPr>
        <w:numPr>
          <w:ilvl w:val="0"/>
          <w:numId w:val="25"/>
        </w:numPr>
        <w:jc w:val="both"/>
      </w:pPr>
      <w:r w:rsidRPr="00A36FCF">
        <w:t xml:space="preserve">Around </w:t>
      </w:r>
      <w:r w:rsidRPr="00A36FCF">
        <w:rPr>
          <w:b/>
          <w:bCs/>
        </w:rPr>
        <w:t>80% remain active</w:t>
      </w:r>
    </w:p>
    <w:p w14:paraId="1BAE99C1" w14:textId="77777777" w:rsidR="00A36FCF" w:rsidRPr="00A36FCF" w:rsidRDefault="00A36FCF" w:rsidP="00A36FCF">
      <w:pPr>
        <w:jc w:val="both"/>
      </w:pPr>
      <w:r w:rsidRPr="00A36FCF">
        <w:t>This reinforces the churn rate observed in earlier dashboards.</w:t>
      </w:r>
    </w:p>
    <w:p w14:paraId="759320BA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11. Credit Card Percentage by Country</w:t>
      </w:r>
    </w:p>
    <w:p w14:paraId="285B64F3" w14:textId="77777777" w:rsidR="00A36FCF" w:rsidRPr="00A36FCF" w:rsidRDefault="00A36FCF" w:rsidP="00A36FCF">
      <w:pPr>
        <w:jc w:val="both"/>
      </w:pPr>
      <w:r w:rsidRPr="00A36FCF">
        <w:t xml:space="preserve">This </w:t>
      </w:r>
      <w:proofErr w:type="spellStart"/>
      <w:r w:rsidRPr="00A36FCF">
        <w:t>treemap</w:t>
      </w:r>
      <w:proofErr w:type="spellEnd"/>
      <w:r w:rsidRPr="00A36FCF">
        <w:t xml:space="preserve"> highlights credit card adoption by country.</w:t>
      </w:r>
    </w:p>
    <w:p w14:paraId="553C8EF9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0F45D85A" w14:textId="77777777" w:rsidR="00A36FCF" w:rsidRPr="00A36FCF" w:rsidRDefault="00A36FCF" w:rsidP="00A36FCF">
      <w:pPr>
        <w:numPr>
          <w:ilvl w:val="0"/>
          <w:numId w:val="26"/>
        </w:numPr>
        <w:jc w:val="both"/>
      </w:pPr>
      <w:r w:rsidRPr="00A36FCF">
        <w:t>Credit card usage is strong across all countries</w:t>
      </w:r>
    </w:p>
    <w:p w14:paraId="0589ABC6" w14:textId="77777777" w:rsidR="00A36FCF" w:rsidRPr="00A36FCF" w:rsidRDefault="00A36FCF" w:rsidP="00A36FCF">
      <w:pPr>
        <w:numPr>
          <w:ilvl w:val="0"/>
          <w:numId w:val="26"/>
        </w:numPr>
        <w:jc w:val="both"/>
      </w:pPr>
      <w:r w:rsidRPr="00A36FCF">
        <w:t>Germany and France show higher adoption than Spain</w:t>
      </w:r>
    </w:p>
    <w:p w14:paraId="5219EE2C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12. Total Bank Balance by Age</w:t>
      </w:r>
    </w:p>
    <w:p w14:paraId="47D2EE31" w14:textId="77777777" w:rsidR="00A36FCF" w:rsidRPr="00A36FCF" w:rsidRDefault="00A36FCF" w:rsidP="00A36FCF">
      <w:pPr>
        <w:jc w:val="both"/>
      </w:pPr>
      <w:r w:rsidRPr="00A36FCF">
        <w:t>This line chart shows balance distribution across age groups.</w:t>
      </w:r>
    </w:p>
    <w:p w14:paraId="0208B056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22618140" w14:textId="77777777" w:rsidR="00A36FCF" w:rsidRPr="00A36FCF" w:rsidRDefault="00A36FCF" w:rsidP="00A36FCF">
      <w:pPr>
        <w:numPr>
          <w:ilvl w:val="0"/>
          <w:numId w:val="27"/>
        </w:numPr>
        <w:jc w:val="both"/>
      </w:pPr>
      <w:r w:rsidRPr="00A36FCF">
        <w:t xml:space="preserve">Peak balances occur in the </w:t>
      </w:r>
      <w:r w:rsidRPr="00A36FCF">
        <w:rPr>
          <w:b/>
          <w:bCs/>
        </w:rPr>
        <w:t>40–50 age range</w:t>
      </w:r>
    </w:p>
    <w:p w14:paraId="11A83BF6" w14:textId="77777777" w:rsidR="00A36FCF" w:rsidRPr="00A36FCF" w:rsidRDefault="00A36FCF" w:rsidP="00A36FCF">
      <w:pPr>
        <w:numPr>
          <w:ilvl w:val="0"/>
          <w:numId w:val="27"/>
        </w:numPr>
        <w:jc w:val="both"/>
      </w:pPr>
      <w:r w:rsidRPr="00A36FCF">
        <w:t>Younger and older customers hold lower balances</w:t>
      </w:r>
    </w:p>
    <w:p w14:paraId="7E111053" w14:textId="77777777" w:rsidR="00A36FCF" w:rsidRPr="00A36FCF" w:rsidRDefault="00A36FCF" w:rsidP="00A36FCF">
      <w:pPr>
        <w:jc w:val="both"/>
      </w:pPr>
      <w:r w:rsidRPr="00A36FCF">
        <w:t xml:space="preserve">This indicates that </w:t>
      </w:r>
      <w:r w:rsidRPr="00A36FCF">
        <w:rPr>
          <w:b/>
          <w:bCs/>
        </w:rPr>
        <w:t>middle-aged customers are the most financially valuable</w:t>
      </w:r>
      <w:r w:rsidRPr="00A36FCF">
        <w:t>.</w:t>
      </w:r>
    </w:p>
    <w:p w14:paraId="3CBAE590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t>13. Churn and Credit Score by Credit Card Ownership</w:t>
      </w:r>
    </w:p>
    <w:p w14:paraId="6905A73E" w14:textId="77777777" w:rsidR="00A36FCF" w:rsidRPr="00A36FCF" w:rsidRDefault="00A36FCF" w:rsidP="00A36FCF">
      <w:pPr>
        <w:jc w:val="both"/>
      </w:pPr>
      <w:r w:rsidRPr="00A36FCF">
        <w:t>This combined chart compares churn and credit score based on credit card status.</w:t>
      </w:r>
    </w:p>
    <w:p w14:paraId="18EDDEE0" w14:textId="77777777" w:rsidR="00A36FCF" w:rsidRPr="00A36FCF" w:rsidRDefault="00A36FCF" w:rsidP="00A36FCF">
      <w:pPr>
        <w:jc w:val="both"/>
      </w:pPr>
      <w:r w:rsidRPr="00A36FCF">
        <w:rPr>
          <w:b/>
          <w:bCs/>
        </w:rPr>
        <w:t>Key Insight:</w:t>
      </w:r>
    </w:p>
    <w:p w14:paraId="788BF9AF" w14:textId="77777777" w:rsidR="00A36FCF" w:rsidRPr="00A36FCF" w:rsidRDefault="00A36FCF" w:rsidP="00A36FCF">
      <w:pPr>
        <w:numPr>
          <w:ilvl w:val="0"/>
          <w:numId w:val="28"/>
        </w:numPr>
        <w:jc w:val="both"/>
      </w:pPr>
      <w:r w:rsidRPr="00A36FCF">
        <w:t>Customers with credit cards have higher credit scores</w:t>
      </w:r>
    </w:p>
    <w:p w14:paraId="2CF6A543" w14:textId="77777777" w:rsidR="00A36FCF" w:rsidRPr="00A36FCF" w:rsidRDefault="00A36FCF" w:rsidP="00A36FCF">
      <w:pPr>
        <w:numPr>
          <w:ilvl w:val="0"/>
          <w:numId w:val="28"/>
        </w:numPr>
        <w:jc w:val="both"/>
      </w:pPr>
      <w:r w:rsidRPr="00A36FCF">
        <w:t>Credit card holders show relatively lower churn</w:t>
      </w:r>
    </w:p>
    <w:p w14:paraId="0D2ECA65" w14:textId="77777777" w:rsidR="00A36FCF" w:rsidRPr="00A36FCF" w:rsidRDefault="00A36FCF" w:rsidP="00A36FCF">
      <w:pPr>
        <w:numPr>
          <w:ilvl w:val="0"/>
          <w:numId w:val="28"/>
        </w:numPr>
        <w:jc w:val="both"/>
      </w:pPr>
      <w:r w:rsidRPr="00A36FCF">
        <w:t>Credit card ownership is associated with higher customer quality</w:t>
      </w:r>
    </w:p>
    <w:p w14:paraId="2EB353BD" w14:textId="77777777" w:rsidR="00A36FCF" w:rsidRPr="00A36FCF" w:rsidRDefault="00A36FCF" w:rsidP="00A36FCF">
      <w:pPr>
        <w:jc w:val="both"/>
        <w:rPr>
          <w:b/>
          <w:bCs/>
        </w:rPr>
      </w:pPr>
      <w:r w:rsidRPr="00A36FCF">
        <w:rPr>
          <w:b/>
          <w:bCs/>
        </w:rPr>
        <w:lastRenderedPageBreak/>
        <w:t>14. Credit Card Percentage by Gender</w:t>
      </w:r>
    </w:p>
    <w:p w14:paraId="30A0384D" w14:textId="77777777" w:rsidR="00A36FCF" w:rsidRPr="00A36FCF" w:rsidRDefault="00A36FCF" w:rsidP="00A36FCF">
      <w:pPr>
        <w:jc w:val="both"/>
      </w:pPr>
      <w:r w:rsidRPr="00A36FCF">
        <w:t>This KPI shows similar credit card adoption between genders, indicating balanced usage.</w:t>
      </w:r>
    </w:p>
    <w:p w14:paraId="1B847038" w14:textId="77777777" w:rsidR="00A36FCF" w:rsidRPr="00CA20D2" w:rsidRDefault="00A36FCF" w:rsidP="00CA20D2">
      <w:pPr>
        <w:jc w:val="both"/>
      </w:pPr>
    </w:p>
    <w:p w14:paraId="51DEE6BD" w14:textId="77777777" w:rsidR="00CA20D2" w:rsidRDefault="00CA20D2" w:rsidP="00CA20D2">
      <w:pPr>
        <w:jc w:val="both"/>
      </w:pPr>
    </w:p>
    <w:sectPr w:rsidR="00CA2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BAA"/>
    <w:multiLevelType w:val="multilevel"/>
    <w:tmpl w:val="39F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75A0"/>
    <w:multiLevelType w:val="multilevel"/>
    <w:tmpl w:val="ACF0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6C1C"/>
    <w:multiLevelType w:val="multilevel"/>
    <w:tmpl w:val="7A6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801D6"/>
    <w:multiLevelType w:val="multilevel"/>
    <w:tmpl w:val="52E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54B"/>
    <w:multiLevelType w:val="multilevel"/>
    <w:tmpl w:val="46E2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57441"/>
    <w:multiLevelType w:val="multilevel"/>
    <w:tmpl w:val="5DD4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95794"/>
    <w:multiLevelType w:val="multilevel"/>
    <w:tmpl w:val="16A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953BB"/>
    <w:multiLevelType w:val="multilevel"/>
    <w:tmpl w:val="E2D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74C85"/>
    <w:multiLevelType w:val="multilevel"/>
    <w:tmpl w:val="8D90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E512D"/>
    <w:multiLevelType w:val="multilevel"/>
    <w:tmpl w:val="F182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7B19"/>
    <w:multiLevelType w:val="multilevel"/>
    <w:tmpl w:val="989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2441B"/>
    <w:multiLevelType w:val="multilevel"/>
    <w:tmpl w:val="115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96EAE"/>
    <w:multiLevelType w:val="multilevel"/>
    <w:tmpl w:val="CCA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87E86"/>
    <w:multiLevelType w:val="multilevel"/>
    <w:tmpl w:val="6B5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516CD"/>
    <w:multiLevelType w:val="multilevel"/>
    <w:tmpl w:val="EDD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D05A9"/>
    <w:multiLevelType w:val="multilevel"/>
    <w:tmpl w:val="A2C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E4ABB"/>
    <w:multiLevelType w:val="multilevel"/>
    <w:tmpl w:val="78C2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406F1"/>
    <w:multiLevelType w:val="multilevel"/>
    <w:tmpl w:val="FD00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8438F"/>
    <w:multiLevelType w:val="multilevel"/>
    <w:tmpl w:val="E90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3582B"/>
    <w:multiLevelType w:val="multilevel"/>
    <w:tmpl w:val="881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17C59"/>
    <w:multiLevelType w:val="multilevel"/>
    <w:tmpl w:val="5BC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87934"/>
    <w:multiLevelType w:val="multilevel"/>
    <w:tmpl w:val="20F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72402"/>
    <w:multiLevelType w:val="multilevel"/>
    <w:tmpl w:val="145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8454D"/>
    <w:multiLevelType w:val="multilevel"/>
    <w:tmpl w:val="992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069A9"/>
    <w:multiLevelType w:val="multilevel"/>
    <w:tmpl w:val="6E0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274ED"/>
    <w:multiLevelType w:val="multilevel"/>
    <w:tmpl w:val="E3D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47277"/>
    <w:multiLevelType w:val="multilevel"/>
    <w:tmpl w:val="090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52D96"/>
    <w:multiLevelType w:val="multilevel"/>
    <w:tmpl w:val="199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9877">
    <w:abstractNumId w:val="12"/>
  </w:num>
  <w:num w:numId="2" w16cid:durableId="51118962">
    <w:abstractNumId w:val="23"/>
  </w:num>
  <w:num w:numId="3" w16cid:durableId="1333602905">
    <w:abstractNumId w:val="18"/>
  </w:num>
  <w:num w:numId="4" w16cid:durableId="1606495927">
    <w:abstractNumId w:val="15"/>
  </w:num>
  <w:num w:numId="5" w16cid:durableId="764114141">
    <w:abstractNumId w:val="19"/>
  </w:num>
  <w:num w:numId="6" w16cid:durableId="1335956471">
    <w:abstractNumId w:val="3"/>
  </w:num>
  <w:num w:numId="7" w16cid:durableId="190269855">
    <w:abstractNumId w:val="2"/>
  </w:num>
  <w:num w:numId="8" w16cid:durableId="481316425">
    <w:abstractNumId w:val="11"/>
  </w:num>
  <w:num w:numId="9" w16cid:durableId="1961715876">
    <w:abstractNumId w:val="1"/>
  </w:num>
  <w:num w:numId="10" w16cid:durableId="1291278627">
    <w:abstractNumId w:val="6"/>
  </w:num>
  <w:num w:numId="11" w16cid:durableId="1686009067">
    <w:abstractNumId w:val="10"/>
  </w:num>
  <w:num w:numId="12" w16cid:durableId="380250110">
    <w:abstractNumId w:val="9"/>
  </w:num>
  <w:num w:numId="13" w16cid:durableId="2009550948">
    <w:abstractNumId w:val="25"/>
  </w:num>
  <w:num w:numId="14" w16cid:durableId="1520049549">
    <w:abstractNumId w:val="14"/>
  </w:num>
  <w:num w:numId="15" w16cid:durableId="912662925">
    <w:abstractNumId w:val="21"/>
  </w:num>
  <w:num w:numId="16" w16cid:durableId="1178810611">
    <w:abstractNumId w:val="20"/>
  </w:num>
  <w:num w:numId="17" w16cid:durableId="1177189822">
    <w:abstractNumId w:val="0"/>
  </w:num>
  <w:num w:numId="18" w16cid:durableId="347564465">
    <w:abstractNumId w:val="8"/>
  </w:num>
  <w:num w:numId="19" w16cid:durableId="1772240717">
    <w:abstractNumId w:val="27"/>
  </w:num>
  <w:num w:numId="20" w16cid:durableId="647783014">
    <w:abstractNumId w:val="5"/>
  </w:num>
  <w:num w:numId="21" w16cid:durableId="1836530460">
    <w:abstractNumId w:val="7"/>
  </w:num>
  <w:num w:numId="22" w16cid:durableId="457183813">
    <w:abstractNumId w:val="16"/>
  </w:num>
  <w:num w:numId="23" w16cid:durableId="1352603390">
    <w:abstractNumId w:val="4"/>
  </w:num>
  <w:num w:numId="24" w16cid:durableId="509226289">
    <w:abstractNumId w:val="13"/>
  </w:num>
  <w:num w:numId="25" w16cid:durableId="52655858">
    <w:abstractNumId w:val="22"/>
  </w:num>
  <w:num w:numId="26" w16cid:durableId="2005545439">
    <w:abstractNumId w:val="26"/>
  </w:num>
  <w:num w:numId="27" w16cid:durableId="1984893634">
    <w:abstractNumId w:val="24"/>
  </w:num>
  <w:num w:numId="28" w16cid:durableId="17360082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7B"/>
    <w:rsid w:val="00360C78"/>
    <w:rsid w:val="00646F16"/>
    <w:rsid w:val="006E7485"/>
    <w:rsid w:val="00A36FCF"/>
    <w:rsid w:val="00C307C7"/>
    <w:rsid w:val="00CA20D2"/>
    <w:rsid w:val="00D0197B"/>
    <w:rsid w:val="00E76AF5"/>
    <w:rsid w:val="00F0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A38B"/>
  <w15:chartTrackingRefBased/>
  <w15:docId w15:val="{963E0D1C-B6C7-47C0-A2BC-17B61D88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1747</Words>
  <Characters>9960</Characters>
  <Application>Microsoft Office Word</Application>
  <DocSecurity>0</DocSecurity>
  <Lines>83</Lines>
  <Paragraphs>23</Paragraphs>
  <ScaleCrop>false</ScaleCrop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8</cp:revision>
  <dcterms:created xsi:type="dcterms:W3CDTF">2025-12-14T12:33:00Z</dcterms:created>
  <dcterms:modified xsi:type="dcterms:W3CDTF">2025-12-14T12:42:00Z</dcterms:modified>
</cp:coreProperties>
</file>