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2480" w14:textId="35C2CA9D" w:rsidR="009B52C6" w:rsidRDefault="00F83135" w:rsidP="006D5359">
      <w:pPr>
        <w:jc w:val="both"/>
      </w:pPr>
      <w:r>
        <w:rPr>
          <w:noProof/>
        </w:rPr>
        <w:drawing>
          <wp:inline distT="0" distB="0" distL="0" distR="0" wp14:anchorId="0CE3A97A" wp14:editId="529105D6">
            <wp:extent cx="5731510" cy="3621405"/>
            <wp:effectExtent l="0" t="0" r="2540" b="0"/>
            <wp:docPr id="19005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221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Invoice Cost Analysis Dashboard – Detailed Explanation</w:t>
      </w:r>
    </w:p>
    <w:p w14:paraId="563FA89B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1. Dashboard Objective</w:t>
      </w:r>
    </w:p>
    <w:p w14:paraId="63341A1F" w14:textId="6B367A58" w:rsidR="00F83135" w:rsidRPr="00F83135" w:rsidRDefault="00F83135" w:rsidP="006D5359">
      <w:pPr>
        <w:jc w:val="both"/>
      </w:pPr>
      <w:r w:rsidRPr="00F83135">
        <w:t>This dashboard provides a high-level financial overview of invoice costs across properties, locations, and expense categories.</w:t>
      </w:r>
      <w:r w:rsidR="00983EF1" w:rsidRPr="00983EF1">
        <w:t xml:space="preserve"> </w:t>
      </w:r>
      <w:r w:rsidRPr="00F83135">
        <w:t>It is designed to give decision-makers immediate visibility into total spending, cost drivers, and distribution patterns, enabling informed financial and operational decisions.</w:t>
      </w:r>
    </w:p>
    <w:p w14:paraId="60DB12F7" w14:textId="425C1A62" w:rsidR="00F83135" w:rsidRPr="00F83135" w:rsidRDefault="00F83135" w:rsidP="006D5359">
      <w:pPr>
        <w:jc w:val="both"/>
      </w:pPr>
    </w:p>
    <w:p w14:paraId="4F7389A9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 xml:space="preserve">2. Executive Summary Indicators (Top </w:t>
      </w:r>
      <w:proofErr w:type="spellStart"/>
      <w:r w:rsidRPr="00F83135">
        <w:rPr>
          <w:b/>
          <w:bCs/>
        </w:rPr>
        <w:t>KPIs</w:t>
      </w:r>
      <w:proofErr w:type="spellEnd"/>
      <w:r w:rsidRPr="00F83135">
        <w:rPr>
          <w:b/>
          <w:bCs/>
        </w:rPr>
        <w:t>)</w:t>
      </w:r>
    </w:p>
    <w:p w14:paraId="1E7502DF" w14:textId="77777777" w:rsidR="00F83135" w:rsidRPr="00F83135" w:rsidRDefault="00F83135" w:rsidP="006D5359">
      <w:pPr>
        <w:jc w:val="both"/>
      </w:pPr>
      <w:r w:rsidRPr="00F83135">
        <w:t>At the top of the dashboard, four key performance indicators summarize the entire dataset:</w:t>
      </w:r>
    </w:p>
    <w:p w14:paraId="09FBDCC3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rFonts w:ascii="Segoe UI Emoji" w:hAnsi="Segoe UI Emoji" w:cs="Segoe UI Emoji"/>
          <w:b/>
          <w:bCs/>
        </w:rPr>
        <w:t>🔹</w:t>
      </w:r>
      <w:r w:rsidRPr="00F83135">
        <w:rPr>
          <w:b/>
          <w:bCs/>
        </w:rPr>
        <w:t xml:space="preserve"> Total Invoice Cost – 477.42M</w:t>
      </w:r>
    </w:p>
    <w:p w14:paraId="1E50DDB6" w14:textId="77777777" w:rsidR="00F83135" w:rsidRPr="00F83135" w:rsidRDefault="00F83135" w:rsidP="006D5359">
      <w:pPr>
        <w:numPr>
          <w:ilvl w:val="0"/>
          <w:numId w:val="1"/>
        </w:numPr>
        <w:jc w:val="both"/>
      </w:pPr>
      <w:r w:rsidRPr="00F83135">
        <w:t>Represents the overall expenditure recorded in the dataset.</w:t>
      </w:r>
    </w:p>
    <w:p w14:paraId="1F5663CA" w14:textId="77777777" w:rsidR="00F83135" w:rsidRPr="00F83135" w:rsidRDefault="00F83135" w:rsidP="006D5359">
      <w:pPr>
        <w:numPr>
          <w:ilvl w:val="0"/>
          <w:numId w:val="1"/>
        </w:numPr>
        <w:jc w:val="both"/>
      </w:pPr>
      <w:r w:rsidRPr="00F83135">
        <w:t>Acts as the primary financial benchmark for all analysis.</w:t>
      </w:r>
    </w:p>
    <w:p w14:paraId="503EF999" w14:textId="77777777" w:rsidR="00F83135" w:rsidRPr="00F83135" w:rsidRDefault="00F83135" w:rsidP="006D5359">
      <w:pPr>
        <w:numPr>
          <w:ilvl w:val="0"/>
          <w:numId w:val="1"/>
        </w:numPr>
        <w:jc w:val="both"/>
      </w:pPr>
      <w:r w:rsidRPr="00F83135">
        <w:t>Helps stakeholders instantly understand the scale of spending.</w:t>
      </w:r>
    </w:p>
    <w:p w14:paraId="1AFA4BC9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rFonts w:ascii="Segoe UI Emoji" w:hAnsi="Segoe UI Emoji" w:cs="Segoe UI Emoji"/>
          <w:b/>
          <w:bCs/>
        </w:rPr>
        <w:t>🔹</w:t>
      </w:r>
      <w:r w:rsidRPr="00F83135">
        <w:rPr>
          <w:b/>
          <w:bCs/>
        </w:rPr>
        <w:t xml:space="preserve"> Average Invoice Cost – 88.62K</w:t>
      </w:r>
    </w:p>
    <w:p w14:paraId="0F3A1266" w14:textId="77777777" w:rsidR="00F83135" w:rsidRPr="00F83135" w:rsidRDefault="00F83135" w:rsidP="006D5359">
      <w:pPr>
        <w:numPr>
          <w:ilvl w:val="0"/>
          <w:numId w:val="2"/>
        </w:numPr>
        <w:jc w:val="both"/>
      </w:pPr>
      <w:r w:rsidRPr="00F83135">
        <w:t>Shows the typical invoice value across all records.</w:t>
      </w:r>
    </w:p>
    <w:p w14:paraId="41E08542" w14:textId="77777777" w:rsidR="00F83135" w:rsidRPr="00F83135" w:rsidRDefault="00F83135" w:rsidP="006D5359">
      <w:pPr>
        <w:numPr>
          <w:ilvl w:val="0"/>
          <w:numId w:val="2"/>
        </w:numPr>
        <w:jc w:val="both"/>
      </w:pPr>
      <w:r w:rsidRPr="00F83135">
        <w:t>Useful for identifying whether individual invoices are generally high or low.</w:t>
      </w:r>
    </w:p>
    <w:p w14:paraId="5D650346" w14:textId="77777777" w:rsidR="00F83135" w:rsidRPr="00F83135" w:rsidRDefault="00F83135" w:rsidP="006D5359">
      <w:pPr>
        <w:numPr>
          <w:ilvl w:val="0"/>
          <w:numId w:val="2"/>
        </w:numPr>
        <w:jc w:val="both"/>
      </w:pPr>
      <w:r w:rsidRPr="00F83135">
        <w:lastRenderedPageBreak/>
        <w:t>Supports budgeting and forecasting discussions.</w:t>
      </w:r>
    </w:p>
    <w:p w14:paraId="073B8D85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rFonts w:ascii="Segoe UI Emoji" w:hAnsi="Segoe UI Emoji" w:cs="Segoe UI Emoji"/>
          <w:b/>
          <w:bCs/>
        </w:rPr>
        <w:t>🔹</w:t>
      </w:r>
      <w:r w:rsidRPr="00F83135">
        <w:rPr>
          <w:b/>
          <w:bCs/>
        </w:rPr>
        <w:t xml:space="preserve"> Total Records – 5K</w:t>
      </w:r>
    </w:p>
    <w:p w14:paraId="12B0C8D0" w14:textId="77777777" w:rsidR="00F83135" w:rsidRPr="00F83135" w:rsidRDefault="00F83135" w:rsidP="006D5359">
      <w:pPr>
        <w:numPr>
          <w:ilvl w:val="0"/>
          <w:numId w:val="3"/>
        </w:numPr>
        <w:jc w:val="both"/>
      </w:pPr>
      <w:r w:rsidRPr="00F83135">
        <w:t xml:space="preserve">Indicates the total number of invoice entries </w:t>
      </w:r>
      <w:proofErr w:type="spellStart"/>
      <w:r w:rsidRPr="00F83135">
        <w:t>analyzed</w:t>
      </w:r>
      <w:proofErr w:type="spellEnd"/>
      <w:r w:rsidRPr="00F83135">
        <w:t>.</w:t>
      </w:r>
    </w:p>
    <w:p w14:paraId="23148E75" w14:textId="77777777" w:rsidR="00F83135" w:rsidRPr="00F83135" w:rsidRDefault="00F83135" w:rsidP="006D5359">
      <w:pPr>
        <w:numPr>
          <w:ilvl w:val="0"/>
          <w:numId w:val="3"/>
        </w:numPr>
        <w:jc w:val="both"/>
      </w:pPr>
      <w:r w:rsidRPr="00F83135">
        <w:t>Provides transparency on data volume and reliability.</w:t>
      </w:r>
    </w:p>
    <w:p w14:paraId="66A9EF80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rFonts w:ascii="Segoe UI Emoji" w:hAnsi="Segoe UI Emoji" w:cs="Segoe UI Emoji"/>
          <w:b/>
          <w:bCs/>
        </w:rPr>
        <w:t>🔹</w:t>
      </w:r>
      <w:r w:rsidRPr="00F83135">
        <w:rPr>
          <w:b/>
          <w:bCs/>
        </w:rPr>
        <w:t xml:space="preserve"> Highest Invoice Cost – 9.13M</w:t>
      </w:r>
    </w:p>
    <w:p w14:paraId="2055E8E7" w14:textId="77777777" w:rsidR="00F83135" w:rsidRPr="00F83135" w:rsidRDefault="00F83135" w:rsidP="006D5359">
      <w:pPr>
        <w:numPr>
          <w:ilvl w:val="0"/>
          <w:numId w:val="4"/>
        </w:numPr>
        <w:jc w:val="both"/>
      </w:pPr>
      <w:r w:rsidRPr="00F83135">
        <w:t>Highlights the largest single invoice value.</w:t>
      </w:r>
    </w:p>
    <w:p w14:paraId="1AD4B2DF" w14:textId="77777777" w:rsidR="00F83135" w:rsidRPr="00F83135" w:rsidRDefault="00F83135" w:rsidP="006D5359">
      <w:pPr>
        <w:numPr>
          <w:ilvl w:val="0"/>
          <w:numId w:val="4"/>
        </w:numPr>
        <w:jc w:val="both"/>
      </w:pPr>
      <w:r w:rsidRPr="00F83135">
        <w:t>Useful for identifying exceptional or high-impact transactions that may require further review.</w:t>
      </w:r>
    </w:p>
    <w:p w14:paraId="6CDEDD64" w14:textId="626CEF73" w:rsidR="00F83135" w:rsidRPr="00F83135" w:rsidRDefault="00F83135" w:rsidP="006D5359">
      <w:pPr>
        <w:jc w:val="both"/>
      </w:pPr>
    </w:p>
    <w:p w14:paraId="3CE03100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3. Invoice Cost by Property Type (Top Left)</w:t>
      </w:r>
    </w:p>
    <w:p w14:paraId="7FC4A796" w14:textId="77777777" w:rsidR="00F83135" w:rsidRPr="00F83135" w:rsidRDefault="00F83135" w:rsidP="006D5359">
      <w:pPr>
        <w:jc w:val="both"/>
      </w:pPr>
      <w:proofErr w:type="gramStart"/>
      <w:r w:rsidRPr="00F83135">
        <w:t>This visual compares</w:t>
      </w:r>
      <w:proofErr w:type="gramEnd"/>
      <w:r w:rsidRPr="00F83135">
        <w:t xml:space="preserve"> total invoice cost across different property types.</w:t>
      </w:r>
    </w:p>
    <w:p w14:paraId="365E167C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Key Insights:</w:t>
      </w:r>
    </w:p>
    <w:p w14:paraId="52916997" w14:textId="77777777" w:rsidR="00F83135" w:rsidRPr="00F83135" w:rsidRDefault="00F83135" w:rsidP="006D5359">
      <w:pPr>
        <w:numPr>
          <w:ilvl w:val="0"/>
          <w:numId w:val="5"/>
        </w:numPr>
        <w:jc w:val="both"/>
      </w:pPr>
      <w:r w:rsidRPr="00F83135">
        <w:t>Detached Houses contribute the largest share of total costs, indicating they are the most cost-intensive property type.</w:t>
      </w:r>
    </w:p>
    <w:p w14:paraId="2F8C97D4" w14:textId="77777777" w:rsidR="00F83135" w:rsidRPr="00F83135" w:rsidRDefault="00F83135" w:rsidP="006D5359">
      <w:pPr>
        <w:numPr>
          <w:ilvl w:val="0"/>
          <w:numId w:val="5"/>
        </w:numPr>
        <w:jc w:val="both"/>
      </w:pPr>
      <w:r w:rsidRPr="00F83135">
        <w:t>Other property types such as Apartments, Townhouses, Duplexes, and Cluster Houses show significantly lower cost contributions.</w:t>
      </w:r>
    </w:p>
    <w:p w14:paraId="3FA96EEA" w14:textId="77777777" w:rsidR="00F83135" w:rsidRPr="00F83135" w:rsidRDefault="00F83135" w:rsidP="006D5359">
      <w:pPr>
        <w:numPr>
          <w:ilvl w:val="0"/>
          <w:numId w:val="5"/>
        </w:numPr>
        <w:jc w:val="both"/>
      </w:pPr>
      <w:r w:rsidRPr="00F83135">
        <w:t xml:space="preserve">This helps identify which asset types are driving </w:t>
      </w:r>
      <w:proofErr w:type="gramStart"/>
      <w:r w:rsidRPr="00F83135">
        <w:t>the majority of</w:t>
      </w:r>
      <w:proofErr w:type="gramEnd"/>
      <w:r w:rsidRPr="00F83135">
        <w:t xml:space="preserve"> expenditure.</w:t>
      </w:r>
    </w:p>
    <w:p w14:paraId="6210EB1C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Business Value:</w:t>
      </w:r>
    </w:p>
    <w:p w14:paraId="3E1884C9" w14:textId="77777777" w:rsidR="00F83135" w:rsidRPr="00F83135" w:rsidRDefault="00F83135" w:rsidP="006D5359">
      <w:pPr>
        <w:numPr>
          <w:ilvl w:val="0"/>
          <w:numId w:val="6"/>
        </w:numPr>
        <w:jc w:val="both"/>
      </w:pPr>
      <w:r w:rsidRPr="00F83135">
        <w:t>Supports asset management and maintenance planning.</w:t>
      </w:r>
    </w:p>
    <w:p w14:paraId="4DAAF746" w14:textId="77777777" w:rsidR="00F83135" w:rsidRPr="00F83135" w:rsidRDefault="00F83135" w:rsidP="006D5359">
      <w:pPr>
        <w:numPr>
          <w:ilvl w:val="0"/>
          <w:numId w:val="6"/>
        </w:numPr>
        <w:jc w:val="both"/>
      </w:pPr>
      <w:r w:rsidRPr="00F83135">
        <w:t>Enables prioritization of high-cost property types for cost optimization strategies.</w:t>
      </w:r>
    </w:p>
    <w:p w14:paraId="32DD139E" w14:textId="082B046B" w:rsidR="00F83135" w:rsidRPr="00F83135" w:rsidRDefault="00F83135" w:rsidP="006D5359">
      <w:pPr>
        <w:jc w:val="both"/>
      </w:pPr>
    </w:p>
    <w:p w14:paraId="66467069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4. Invoice Cost by Suburb (Top Right)</w:t>
      </w:r>
    </w:p>
    <w:p w14:paraId="37534815" w14:textId="77777777" w:rsidR="00F83135" w:rsidRPr="00F83135" w:rsidRDefault="00F83135" w:rsidP="006D5359">
      <w:pPr>
        <w:jc w:val="both"/>
      </w:pPr>
      <w:r w:rsidRPr="00F83135">
        <w:t xml:space="preserve">This bar chart ranks suburbs based on </w:t>
      </w:r>
      <w:r w:rsidRPr="00F83135">
        <w:rPr>
          <w:b/>
          <w:bCs/>
        </w:rPr>
        <w:t>total invoice cost</w:t>
      </w:r>
      <w:r w:rsidRPr="00F83135">
        <w:t>.</w:t>
      </w:r>
    </w:p>
    <w:p w14:paraId="1101229A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Key Insights:</w:t>
      </w:r>
    </w:p>
    <w:p w14:paraId="739920AB" w14:textId="77777777" w:rsidR="00F83135" w:rsidRPr="00F83135" w:rsidRDefault="00F83135" w:rsidP="006D5359">
      <w:pPr>
        <w:numPr>
          <w:ilvl w:val="0"/>
          <w:numId w:val="7"/>
        </w:numPr>
        <w:jc w:val="both"/>
      </w:pPr>
      <w:r w:rsidRPr="00F83135">
        <w:t xml:space="preserve">Certain suburbs (e.g., </w:t>
      </w:r>
      <w:proofErr w:type="spellStart"/>
      <w:r w:rsidRPr="00F83135">
        <w:t>Wujal</w:t>
      </w:r>
      <w:proofErr w:type="spellEnd"/>
      <w:r w:rsidRPr="00F83135">
        <w:t xml:space="preserve"> </w:t>
      </w:r>
      <w:proofErr w:type="spellStart"/>
      <w:r w:rsidRPr="00F83135">
        <w:t>Wujal</w:t>
      </w:r>
      <w:proofErr w:type="spellEnd"/>
      <w:r w:rsidRPr="00F83135">
        <w:t>, Inala, Badu Island) clearly stand out as cost hotspots.</w:t>
      </w:r>
    </w:p>
    <w:p w14:paraId="54873F33" w14:textId="77777777" w:rsidR="00F83135" w:rsidRPr="00F83135" w:rsidRDefault="00F83135" w:rsidP="006D5359">
      <w:pPr>
        <w:numPr>
          <w:ilvl w:val="0"/>
          <w:numId w:val="7"/>
        </w:numPr>
        <w:jc w:val="both"/>
      </w:pPr>
      <w:r w:rsidRPr="00F83135">
        <w:t>The ranking makes it easy to identify geographic concentration of spending.</w:t>
      </w:r>
    </w:p>
    <w:p w14:paraId="639063C3" w14:textId="77777777" w:rsidR="00F83135" w:rsidRPr="00F83135" w:rsidRDefault="00F83135" w:rsidP="006D5359">
      <w:pPr>
        <w:numPr>
          <w:ilvl w:val="0"/>
          <w:numId w:val="7"/>
        </w:numPr>
        <w:jc w:val="both"/>
      </w:pPr>
      <w:r w:rsidRPr="00F83135">
        <w:t>Enables comparison between high-cost and lower-cost areas.</w:t>
      </w:r>
    </w:p>
    <w:p w14:paraId="355020AF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Business Value:</w:t>
      </w:r>
    </w:p>
    <w:p w14:paraId="5E02A22E" w14:textId="77777777" w:rsidR="00F83135" w:rsidRPr="00F83135" w:rsidRDefault="00F83135" w:rsidP="006D5359">
      <w:pPr>
        <w:numPr>
          <w:ilvl w:val="0"/>
          <w:numId w:val="8"/>
        </w:numPr>
        <w:jc w:val="both"/>
      </w:pPr>
      <w:r w:rsidRPr="00F83135">
        <w:lastRenderedPageBreak/>
        <w:t>Supports location-based budgeting and regional cost control.</w:t>
      </w:r>
    </w:p>
    <w:p w14:paraId="261498ED" w14:textId="77777777" w:rsidR="00F83135" w:rsidRPr="00F83135" w:rsidRDefault="00F83135" w:rsidP="006D5359">
      <w:pPr>
        <w:numPr>
          <w:ilvl w:val="0"/>
          <w:numId w:val="8"/>
        </w:numPr>
        <w:jc w:val="both"/>
      </w:pPr>
      <w:r w:rsidRPr="00F83135">
        <w:t>Helps decision-makers focus attention on areas with the greatest financial impact.</w:t>
      </w:r>
    </w:p>
    <w:p w14:paraId="7F3B8A3F" w14:textId="75553716" w:rsidR="00F83135" w:rsidRPr="00F83135" w:rsidRDefault="00F83135" w:rsidP="006D5359">
      <w:pPr>
        <w:jc w:val="both"/>
      </w:pPr>
    </w:p>
    <w:p w14:paraId="2A337E09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5. Invoice Cost by Category (Bottom Left)</w:t>
      </w:r>
    </w:p>
    <w:p w14:paraId="1476EF85" w14:textId="77777777" w:rsidR="00F83135" w:rsidRPr="00F83135" w:rsidRDefault="00F83135" w:rsidP="006D5359">
      <w:pPr>
        <w:jc w:val="both"/>
      </w:pPr>
      <w:r w:rsidRPr="00F83135">
        <w:t xml:space="preserve">This donut chart shows the </w:t>
      </w:r>
      <w:r w:rsidRPr="00F83135">
        <w:rPr>
          <w:b/>
          <w:bCs/>
        </w:rPr>
        <w:t>distribution of total costs by expense category</w:t>
      </w:r>
      <w:r w:rsidRPr="00F83135">
        <w:t>.</w:t>
      </w:r>
    </w:p>
    <w:p w14:paraId="31CF8966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Key Insights:</w:t>
      </w:r>
    </w:p>
    <w:p w14:paraId="01D6DDDC" w14:textId="77777777" w:rsidR="00F83135" w:rsidRPr="00F83135" w:rsidRDefault="00F83135" w:rsidP="006D5359">
      <w:pPr>
        <w:numPr>
          <w:ilvl w:val="0"/>
          <w:numId w:val="9"/>
        </w:numPr>
        <w:jc w:val="both"/>
      </w:pPr>
      <w:r w:rsidRPr="00F83135">
        <w:t>Maintenance accounts for approximately 75.86% of total invoice costs.</w:t>
      </w:r>
    </w:p>
    <w:p w14:paraId="2B09DF32" w14:textId="77777777" w:rsidR="00F83135" w:rsidRPr="00F83135" w:rsidRDefault="00F83135" w:rsidP="006D5359">
      <w:pPr>
        <w:numPr>
          <w:ilvl w:val="0"/>
          <w:numId w:val="9"/>
        </w:numPr>
        <w:jc w:val="both"/>
      </w:pPr>
      <w:r w:rsidRPr="00F83135">
        <w:t>Modifications contribute around 24.14%.</w:t>
      </w:r>
    </w:p>
    <w:p w14:paraId="34C44354" w14:textId="77777777" w:rsidR="00F83135" w:rsidRPr="00F83135" w:rsidRDefault="00F83135" w:rsidP="006D5359">
      <w:pPr>
        <w:numPr>
          <w:ilvl w:val="0"/>
          <w:numId w:val="9"/>
        </w:numPr>
        <w:jc w:val="both"/>
      </w:pPr>
      <w:r w:rsidRPr="00F83135">
        <w:t>This indicates that routine maintenance is the dominant cost driver.</w:t>
      </w:r>
    </w:p>
    <w:p w14:paraId="6857C6E7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Business Value:</w:t>
      </w:r>
    </w:p>
    <w:p w14:paraId="0A768083" w14:textId="77777777" w:rsidR="00F83135" w:rsidRPr="00F83135" w:rsidRDefault="00F83135" w:rsidP="006D5359">
      <w:pPr>
        <w:numPr>
          <w:ilvl w:val="0"/>
          <w:numId w:val="10"/>
        </w:numPr>
        <w:jc w:val="both"/>
      </w:pPr>
      <w:r w:rsidRPr="00F83135">
        <w:t xml:space="preserve">Helps finance and operations teams understand </w:t>
      </w:r>
      <w:r w:rsidRPr="00F83135">
        <w:rPr>
          <w:b/>
          <w:bCs/>
        </w:rPr>
        <w:t>where money is being spent</w:t>
      </w:r>
      <w:r w:rsidRPr="00F83135">
        <w:t>.</w:t>
      </w:r>
    </w:p>
    <w:p w14:paraId="7F2CC6FA" w14:textId="77777777" w:rsidR="00F83135" w:rsidRPr="00F83135" w:rsidRDefault="00F83135" w:rsidP="006D5359">
      <w:pPr>
        <w:numPr>
          <w:ilvl w:val="0"/>
          <w:numId w:val="10"/>
        </w:numPr>
        <w:jc w:val="both"/>
      </w:pPr>
      <w:r w:rsidRPr="00F83135">
        <w:t>Supports evaluation of whether spending patterns align with organizational priorities.</w:t>
      </w:r>
    </w:p>
    <w:p w14:paraId="73DA5728" w14:textId="612F4C5D" w:rsidR="00F83135" w:rsidRPr="00F83135" w:rsidRDefault="00F83135" w:rsidP="006D5359">
      <w:pPr>
        <w:jc w:val="both"/>
      </w:pPr>
    </w:p>
    <w:p w14:paraId="1A4EA0EE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 xml:space="preserve">6. Average Invoice Cost by Federal Electorate (Bottom </w:t>
      </w:r>
      <w:proofErr w:type="spellStart"/>
      <w:r w:rsidRPr="00F83135">
        <w:rPr>
          <w:b/>
          <w:bCs/>
        </w:rPr>
        <w:t>Center</w:t>
      </w:r>
      <w:proofErr w:type="spellEnd"/>
      <w:r w:rsidRPr="00F83135">
        <w:rPr>
          <w:b/>
          <w:bCs/>
        </w:rPr>
        <w:t>)</w:t>
      </w:r>
    </w:p>
    <w:p w14:paraId="558086A1" w14:textId="77777777" w:rsidR="00F83135" w:rsidRPr="00F83135" w:rsidRDefault="00F83135" w:rsidP="006D5359">
      <w:pPr>
        <w:jc w:val="both"/>
      </w:pPr>
      <w:r w:rsidRPr="00F83135">
        <w:t>This line chart displays how average invoice costs vary across federal electorates.</w:t>
      </w:r>
    </w:p>
    <w:p w14:paraId="3EB9A2DC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Key Insights:</w:t>
      </w:r>
    </w:p>
    <w:p w14:paraId="72A999A0" w14:textId="77777777" w:rsidR="00F83135" w:rsidRPr="00F83135" w:rsidRDefault="00F83135" w:rsidP="006D5359">
      <w:pPr>
        <w:numPr>
          <w:ilvl w:val="0"/>
          <w:numId w:val="11"/>
        </w:numPr>
        <w:jc w:val="both"/>
      </w:pPr>
      <w:r w:rsidRPr="00F83135">
        <w:t>There is a noticeable variation in average costs between electorates.</w:t>
      </w:r>
    </w:p>
    <w:p w14:paraId="6F7788CE" w14:textId="77777777" w:rsidR="00F83135" w:rsidRPr="00F83135" w:rsidRDefault="00F83135" w:rsidP="006D5359">
      <w:pPr>
        <w:numPr>
          <w:ilvl w:val="0"/>
          <w:numId w:val="11"/>
        </w:numPr>
        <w:jc w:val="both"/>
      </w:pPr>
      <w:r w:rsidRPr="00F83135">
        <w:t>Some electorates have significantly higher average invoice values, indicating more expensive or complex activities.</w:t>
      </w:r>
    </w:p>
    <w:p w14:paraId="57C84670" w14:textId="77777777" w:rsidR="00F83135" w:rsidRPr="00F83135" w:rsidRDefault="00F83135" w:rsidP="006D5359">
      <w:pPr>
        <w:numPr>
          <w:ilvl w:val="0"/>
          <w:numId w:val="11"/>
        </w:numPr>
        <w:jc w:val="both"/>
      </w:pPr>
      <w:r w:rsidRPr="00F83135">
        <w:t>Others show lower averages, suggesting more routine or smaller-scale expenditure.</w:t>
      </w:r>
    </w:p>
    <w:p w14:paraId="39431D6A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Business Value:</w:t>
      </w:r>
    </w:p>
    <w:p w14:paraId="5ECC4678" w14:textId="77777777" w:rsidR="00F83135" w:rsidRPr="00F83135" w:rsidRDefault="00F83135" w:rsidP="006D5359">
      <w:pPr>
        <w:numPr>
          <w:ilvl w:val="0"/>
          <w:numId w:val="12"/>
        </w:numPr>
        <w:jc w:val="both"/>
      </w:pPr>
      <w:r w:rsidRPr="00F83135">
        <w:t>Supports governance, reporting, and accountability requirements.</w:t>
      </w:r>
    </w:p>
    <w:p w14:paraId="5DB85710" w14:textId="77777777" w:rsidR="00F83135" w:rsidRPr="00F83135" w:rsidRDefault="00F83135" w:rsidP="006D5359">
      <w:pPr>
        <w:numPr>
          <w:ilvl w:val="0"/>
          <w:numId w:val="12"/>
        </w:numPr>
        <w:jc w:val="both"/>
      </w:pPr>
      <w:r w:rsidRPr="00F83135">
        <w:t>Enables comparison of spending efficiency across administrative regions.</w:t>
      </w:r>
    </w:p>
    <w:p w14:paraId="03F0E91E" w14:textId="6E9171E9" w:rsidR="00F83135" w:rsidRPr="00F83135" w:rsidRDefault="00F83135" w:rsidP="006D5359">
      <w:pPr>
        <w:jc w:val="both"/>
      </w:pPr>
    </w:p>
    <w:p w14:paraId="4C2BD161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7. Interactive Filtering &amp; Drill Capability (Right Panel)</w:t>
      </w:r>
    </w:p>
    <w:p w14:paraId="480C59E5" w14:textId="77777777" w:rsidR="00F83135" w:rsidRPr="00F83135" w:rsidRDefault="00F83135" w:rsidP="006D5359">
      <w:pPr>
        <w:jc w:val="both"/>
      </w:pPr>
      <w:r w:rsidRPr="00F83135">
        <w:t>The dashboard includes hierarchical slicers that allow users to filter data by:</w:t>
      </w:r>
    </w:p>
    <w:p w14:paraId="1CE17000" w14:textId="77777777" w:rsidR="00F83135" w:rsidRPr="00F83135" w:rsidRDefault="00F83135" w:rsidP="006D5359">
      <w:pPr>
        <w:numPr>
          <w:ilvl w:val="0"/>
          <w:numId w:val="13"/>
        </w:numPr>
        <w:jc w:val="both"/>
      </w:pPr>
      <w:r w:rsidRPr="00F83135">
        <w:lastRenderedPageBreak/>
        <w:t>Property Type</w:t>
      </w:r>
    </w:p>
    <w:p w14:paraId="0F926042" w14:textId="77777777" w:rsidR="00F83135" w:rsidRPr="00F83135" w:rsidRDefault="00F83135" w:rsidP="006D5359">
      <w:pPr>
        <w:numPr>
          <w:ilvl w:val="0"/>
          <w:numId w:val="13"/>
        </w:numPr>
        <w:jc w:val="both"/>
      </w:pPr>
      <w:r w:rsidRPr="00F83135">
        <w:t>Category</w:t>
      </w:r>
    </w:p>
    <w:p w14:paraId="7D83768D" w14:textId="77777777" w:rsidR="00F83135" w:rsidRPr="00F83135" w:rsidRDefault="00F83135" w:rsidP="006D5359">
      <w:pPr>
        <w:numPr>
          <w:ilvl w:val="0"/>
          <w:numId w:val="13"/>
        </w:numPr>
        <w:jc w:val="both"/>
      </w:pPr>
      <w:r w:rsidRPr="00F83135">
        <w:t>Suburb</w:t>
      </w:r>
    </w:p>
    <w:p w14:paraId="3767F05E" w14:textId="77777777" w:rsidR="00F83135" w:rsidRPr="00F83135" w:rsidRDefault="00F83135" w:rsidP="006D5359">
      <w:pPr>
        <w:numPr>
          <w:ilvl w:val="0"/>
          <w:numId w:val="13"/>
        </w:numPr>
        <w:jc w:val="both"/>
      </w:pPr>
      <w:r w:rsidRPr="00F83135">
        <w:t>Local Government Authority</w:t>
      </w:r>
    </w:p>
    <w:p w14:paraId="297D046A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Business Value:</w:t>
      </w:r>
    </w:p>
    <w:p w14:paraId="3C1F2E2D" w14:textId="77777777" w:rsidR="00F83135" w:rsidRPr="00F83135" w:rsidRDefault="00F83135" w:rsidP="006D5359">
      <w:pPr>
        <w:numPr>
          <w:ilvl w:val="0"/>
          <w:numId w:val="14"/>
        </w:numPr>
        <w:jc w:val="both"/>
      </w:pPr>
      <w:r w:rsidRPr="00F83135">
        <w:t>Enables users to explore data dynamically without technical expertise.</w:t>
      </w:r>
    </w:p>
    <w:p w14:paraId="133B3BC2" w14:textId="77777777" w:rsidR="00F83135" w:rsidRPr="00F83135" w:rsidRDefault="00F83135" w:rsidP="006D5359">
      <w:pPr>
        <w:numPr>
          <w:ilvl w:val="0"/>
          <w:numId w:val="14"/>
        </w:numPr>
        <w:jc w:val="both"/>
      </w:pPr>
      <w:r w:rsidRPr="00F83135">
        <w:t>Allows focused analysis for specific locations, asset types, or expense categories.</w:t>
      </w:r>
    </w:p>
    <w:p w14:paraId="627038EC" w14:textId="77777777" w:rsidR="00F83135" w:rsidRPr="00F83135" w:rsidRDefault="00F83135" w:rsidP="006D5359">
      <w:pPr>
        <w:numPr>
          <w:ilvl w:val="0"/>
          <w:numId w:val="14"/>
        </w:numPr>
        <w:jc w:val="both"/>
      </w:pPr>
      <w:r w:rsidRPr="00F83135">
        <w:t>Enhances usability for both executive and operational users.</w:t>
      </w:r>
    </w:p>
    <w:p w14:paraId="06449F76" w14:textId="5CCBE796" w:rsidR="00F83135" w:rsidRPr="00F83135" w:rsidRDefault="00F83135" w:rsidP="006D5359">
      <w:pPr>
        <w:jc w:val="both"/>
      </w:pPr>
    </w:p>
    <w:p w14:paraId="11A630A9" w14:textId="77777777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>8. Overall Value to the Client</w:t>
      </w:r>
    </w:p>
    <w:p w14:paraId="2FA57F1D" w14:textId="77777777" w:rsidR="00F83135" w:rsidRPr="00F83135" w:rsidRDefault="00F83135" w:rsidP="006D5359">
      <w:pPr>
        <w:jc w:val="both"/>
      </w:pPr>
      <w:r w:rsidRPr="00F83135">
        <w:t>This dashboard delivers:</w:t>
      </w:r>
    </w:p>
    <w:p w14:paraId="7B0A4C74" w14:textId="77777777" w:rsidR="00F83135" w:rsidRPr="00F83135" w:rsidRDefault="00F83135" w:rsidP="006D5359">
      <w:pPr>
        <w:numPr>
          <w:ilvl w:val="0"/>
          <w:numId w:val="15"/>
        </w:numPr>
        <w:jc w:val="both"/>
      </w:pPr>
      <w:r w:rsidRPr="00F83135">
        <w:t>Immediate financial visibility</w:t>
      </w:r>
    </w:p>
    <w:p w14:paraId="552404F0" w14:textId="77777777" w:rsidR="00F83135" w:rsidRPr="00F83135" w:rsidRDefault="00F83135" w:rsidP="006D5359">
      <w:pPr>
        <w:numPr>
          <w:ilvl w:val="0"/>
          <w:numId w:val="15"/>
        </w:numPr>
        <w:jc w:val="both"/>
      </w:pPr>
      <w:r w:rsidRPr="00F83135">
        <w:t>Clear identification of major cost drivers</w:t>
      </w:r>
    </w:p>
    <w:p w14:paraId="61DE3C55" w14:textId="77777777" w:rsidR="00F83135" w:rsidRPr="00F83135" w:rsidRDefault="00F83135" w:rsidP="006D5359">
      <w:pPr>
        <w:numPr>
          <w:ilvl w:val="0"/>
          <w:numId w:val="15"/>
        </w:numPr>
        <w:jc w:val="both"/>
      </w:pPr>
      <w:r w:rsidRPr="00F83135">
        <w:t>Geographic and asset-level insights</w:t>
      </w:r>
    </w:p>
    <w:p w14:paraId="25BD7E38" w14:textId="77777777" w:rsidR="00F83135" w:rsidRPr="00F83135" w:rsidRDefault="00F83135" w:rsidP="006D5359">
      <w:pPr>
        <w:numPr>
          <w:ilvl w:val="0"/>
          <w:numId w:val="15"/>
        </w:numPr>
        <w:jc w:val="both"/>
      </w:pPr>
      <w:r w:rsidRPr="00F83135">
        <w:t>Support for strategic planning and budget optimization</w:t>
      </w:r>
    </w:p>
    <w:p w14:paraId="719FEF0D" w14:textId="77777777" w:rsidR="00F83135" w:rsidRPr="00F83135" w:rsidRDefault="00F83135" w:rsidP="006D5359">
      <w:pPr>
        <w:numPr>
          <w:ilvl w:val="0"/>
          <w:numId w:val="15"/>
        </w:numPr>
        <w:jc w:val="both"/>
      </w:pPr>
      <w:r w:rsidRPr="00F83135">
        <w:t>Reduced reliance on manual reporting</w:t>
      </w:r>
    </w:p>
    <w:p w14:paraId="1FA2B538" w14:textId="15804DB8" w:rsidR="00F83135" w:rsidRPr="00F83135" w:rsidRDefault="00F83135" w:rsidP="006D5359">
      <w:pPr>
        <w:jc w:val="both"/>
      </w:pPr>
    </w:p>
    <w:p w14:paraId="400EE39C" w14:textId="763258B8" w:rsidR="00F83135" w:rsidRPr="00F83135" w:rsidRDefault="00F83135" w:rsidP="006D5359">
      <w:pPr>
        <w:jc w:val="both"/>
        <w:rPr>
          <w:b/>
          <w:bCs/>
        </w:rPr>
      </w:pPr>
      <w:r w:rsidRPr="00F83135">
        <w:rPr>
          <w:b/>
          <w:bCs/>
        </w:rPr>
        <w:t xml:space="preserve">9. Executive-Level Summary Statement </w:t>
      </w:r>
    </w:p>
    <w:p w14:paraId="163EAF57" w14:textId="77777777" w:rsidR="00F83135" w:rsidRPr="00F83135" w:rsidRDefault="00F83135" w:rsidP="006D5359">
      <w:pPr>
        <w:jc w:val="both"/>
      </w:pPr>
      <w:r w:rsidRPr="00F83135">
        <w:rPr>
          <w:i/>
          <w:iCs/>
        </w:rPr>
        <w:t>This dashboard provides a consolidated view of invoice costs across properties, locations, and expense categories, enabling stakeholders to monitor spending patterns, identify high-impact cost drivers, and support data-driven financial decision-making.</w:t>
      </w:r>
    </w:p>
    <w:p w14:paraId="4409FBA1" w14:textId="77777777" w:rsidR="00F83135" w:rsidRDefault="00F83135" w:rsidP="006D5359">
      <w:pPr>
        <w:jc w:val="both"/>
      </w:pPr>
    </w:p>
    <w:p w14:paraId="1B740745" w14:textId="77777777" w:rsidR="00F83135" w:rsidRDefault="00F83135" w:rsidP="006D5359">
      <w:pPr>
        <w:jc w:val="both"/>
      </w:pPr>
    </w:p>
    <w:p w14:paraId="4F579A9F" w14:textId="77777777" w:rsidR="00F83135" w:rsidRDefault="00F83135" w:rsidP="006D5359">
      <w:pPr>
        <w:jc w:val="both"/>
      </w:pPr>
    </w:p>
    <w:p w14:paraId="4AE322FC" w14:textId="77777777" w:rsidR="00F83135" w:rsidRDefault="00F83135" w:rsidP="006D5359">
      <w:pPr>
        <w:jc w:val="both"/>
      </w:pPr>
    </w:p>
    <w:p w14:paraId="58AFB47C" w14:textId="77777777" w:rsidR="00F83135" w:rsidRDefault="00F83135" w:rsidP="006D5359">
      <w:pPr>
        <w:jc w:val="both"/>
      </w:pPr>
    </w:p>
    <w:p w14:paraId="44B22C8D" w14:textId="77777777" w:rsidR="00F83135" w:rsidRDefault="00F83135" w:rsidP="006D5359">
      <w:pPr>
        <w:jc w:val="both"/>
      </w:pPr>
    </w:p>
    <w:p w14:paraId="51C49E91" w14:textId="6A08C012" w:rsidR="00F83135" w:rsidRDefault="00F732DB" w:rsidP="006D5359">
      <w:pPr>
        <w:jc w:val="both"/>
      </w:pPr>
      <w:r w:rsidRPr="00F732DB">
        <w:lastRenderedPageBreak/>
        <w:drawing>
          <wp:inline distT="0" distB="0" distL="0" distR="0" wp14:anchorId="6CBD6314" wp14:editId="4BF667A9">
            <wp:extent cx="5731510" cy="3804920"/>
            <wp:effectExtent l="0" t="0" r="2540" b="5080"/>
            <wp:docPr id="16678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EA73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Geographic Cost Analysis Dashboard – Detailed Explanation</w:t>
      </w:r>
    </w:p>
    <w:p w14:paraId="0777167F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1. Dashboard Purpose</w:t>
      </w:r>
    </w:p>
    <w:p w14:paraId="7EA6BC02" w14:textId="77777777" w:rsidR="00F732DB" w:rsidRPr="00F732DB" w:rsidRDefault="00F732DB" w:rsidP="006D5359">
      <w:pPr>
        <w:jc w:val="both"/>
      </w:pPr>
      <w:r w:rsidRPr="00F732DB">
        <w:t>This dashboard focuses on where invoice costs are occurring geographically.</w:t>
      </w:r>
      <w:r w:rsidRPr="00F732DB">
        <w:br/>
        <w:t>It enables stakeholders to identify high-cost locations, compare regions, and understand geographic spending concentration across multiple administrative levels.</w:t>
      </w:r>
    </w:p>
    <w:p w14:paraId="5D878991" w14:textId="35C81A04" w:rsidR="00F732DB" w:rsidRPr="00F732DB" w:rsidRDefault="00F732DB" w:rsidP="006D5359">
      <w:pPr>
        <w:jc w:val="both"/>
      </w:pPr>
    </w:p>
    <w:p w14:paraId="33B56ECC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 xml:space="preserve">2. Executive Summary Indicators (Top </w:t>
      </w:r>
      <w:proofErr w:type="spellStart"/>
      <w:r w:rsidRPr="00F732DB">
        <w:rPr>
          <w:b/>
          <w:bCs/>
        </w:rPr>
        <w:t>KPIs</w:t>
      </w:r>
      <w:proofErr w:type="spellEnd"/>
      <w:r w:rsidRPr="00F732DB">
        <w:rPr>
          <w:b/>
          <w:bCs/>
        </w:rPr>
        <w:t>)</w:t>
      </w:r>
    </w:p>
    <w:p w14:paraId="526849E5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rFonts w:ascii="Segoe UI Emoji" w:hAnsi="Segoe UI Emoji" w:cs="Segoe UI Emoji"/>
          <w:b/>
          <w:bCs/>
        </w:rPr>
        <w:t>🔹</w:t>
      </w:r>
      <w:r w:rsidRPr="00F732DB">
        <w:rPr>
          <w:b/>
          <w:bCs/>
        </w:rPr>
        <w:t xml:space="preserve"> Total Invoice Cost – 477.42M</w:t>
      </w:r>
    </w:p>
    <w:p w14:paraId="05E7C277" w14:textId="77777777" w:rsidR="00F732DB" w:rsidRPr="00F732DB" w:rsidRDefault="00F732DB" w:rsidP="006D5359">
      <w:pPr>
        <w:numPr>
          <w:ilvl w:val="0"/>
          <w:numId w:val="16"/>
        </w:numPr>
        <w:jc w:val="both"/>
      </w:pPr>
      <w:r w:rsidRPr="00F732DB">
        <w:t>Represents the overall spending captured in the dataset.</w:t>
      </w:r>
    </w:p>
    <w:p w14:paraId="271C14C4" w14:textId="77777777" w:rsidR="00F732DB" w:rsidRPr="00F732DB" w:rsidRDefault="00F732DB" w:rsidP="006D5359">
      <w:pPr>
        <w:numPr>
          <w:ilvl w:val="0"/>
          <w:numId w:val="16"/>
        </w:numPr>
        <w:jc w:val="both"/>
      </w:pPr>
      <w:r w:rsidRPr="00F732DB">
        <w:t>Serves as the baseline reference for all geographic comparisons.</w:t>
      </w:r>
    </w:p>
    <w:p w14:paraId="7B556C41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rFonts w:ascii="Segoe UI Emoji" w:hAnsi="Segoe UI Emoji" w:cs="Segoe UI Emoji"/>
          <w:b/>
          <w:bCs/>
        </w:rPr>
        <w:t>🔹</w:t>
      </w:r>
      <w:r w:rsidRPr="00F732DB">
        <w:rPr>
          <w:b/>
          <w:bCs/>
        </w:rPr>
        <w:t xml:space="preserve"> Average Invoice Cost – 88.62K</w:t>
      </w:r>
    </w:p>
    <w:p w14:paraId="1726FDA4" w14:textId="77777777" w:rsidR="00F732DB" w:rsidRPr="00F732DB" w:rsidRDefault="00F732DB" w:rsidP="006D5359">
      <w:pPr>
        <w:numPr>
          <w:ilvl w:val="0"/>
          <w:numId w:val="17"/>
        </w:numPr>
        <w:jc w:val="both"/>
      </w:pPr>
      <w:r w:rsidRPr="00F732DB">
        <w:t>Shows the typical invoice value across all locations.</w:t>
      </w:r>
    </w:p>
    <w:p w14:paraId="4DDD3227" w14:textId="77777777" w:rsidR="00F732DB" w:rsidRPr="00F732DB" w:rsidRDefault="00F732DB" w:rsidP="006D5359">
      <w:pPr>
        <w:numPr>
          <w:ilvl w:val="0"/>
          <w:numId w:val="17"/>
        </w:numPr>
        <w:jc w:val="both"/>
      </w:pPr>
      <w:r w:rsidRPr="00F732DB">
        <w:t>Useful for understanding average spending intensity per transaction.</w:t>
      </w:r>
    </w:p>
    <w:p w14:paraId="39D9D723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rFonts w:ascii="Segoe UI Emoji" w:hAnsi="Segoe UI Emoji" w:cs="Segoe UI Emoji"/>
          <w:b/>
          <w:bCs/>
        </w:rPr>
        <w:t>🔹</w:t>
      </w:r>
      <w:r w:rsidRPr="00F732DB">
        <w:rPr>
          <w:b/>
          <w:bCs/>
        </w:rPr>
        <w:t xml:space="preserve"> Highest Cost Suburb – 11.63M</w:t>
      </w:r>
    </w:p>
    <w:p w14:paraId="751F32CD" w14:textId="77777777" w:rsidR="00F732DB" w:rsidRPr="00F732DB" w:rsidRDefault="00F732DB" w:rsidP="006D5359">
      <w:pPr>
        <w:numPr>
          <w:ilvl w:val="0"/>
          <w:numId w:val="18"/>
        </w:numPr>
        <w:jc w:val="both"/>
      </w:pPr>
      <w:r w:rsidRPr="00F732DB">
        <w:t>Identifies the single suburb with the highest total invoice cost.</w:t>
      </w:r>
    </w:p>
    <w:p w14:paraId="48ECE18D" w14:textId="77777777" w:rsidR="00F732DB" w:rsidRPr="00F732DB" w:rsidRDefault="00F732DB" w:rsidP="006D5359">
      <w:pPr>
        <w:numPr>
          <w:ilvl w:val="0"/>
          <w:numId w:val="18"/>
        </w:numPr>
        <w:jc w:val="both"/>
      </w:pPr>
      <w:r w:rsidRPr="00F732DB">
        <w:t>Highlights a critical geographic cost hotspot requiring attention.</w:t>
      </w:r>
    </w:p>
    <w:p w14:paraId="4295BA76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rFonts w:ascii="Segoe UI Emoji" w:hAnsi="Segoe UI Emoji" w:cs="Segoe UI Emoji"/>
          <w:b/>
          <w:bCs/>
        </w:rPr>
        <w:lastRenderedPageBreak/>
        <w:t>🔹</w:t>
      </w:r>
      <w:r w:rsidRPr="00F732DB">
        <w:rPr>
          <w:b/>
          <w:bCs/>
        </w:rPr>
        <w:t xml:space="preserve"> Total Records – 5K</w:t>
      </w:r>
    </w:p>
    <w:p w14:paraId="051F0B5A" w14:textId="77777777" w:rsidR="00F732DB" w:rsidRPr="00F732DB" w:rsidRDefault="00F732DB" w:rsidP="006D5359">
      <w:pPr>
        <w:numPr>
          <w:ilvl w:val="0"/>
          <w:numId w:val="19"/>
        </w:numPr>
        <w:jc w:val="both"/>
      </w:pPr>
      <w:r w:rsidRPr="00F732DB">
        <w:t>Indicates the total number of invoice records included in the analysis.</w:t>
      </w:r>
    </w:p>
    <w:p w14:paraId="13031DF1" w14:textId="77777777" w:rsidR="00F732DB" w:rsidRPr="00F732DB" w:rsidRDefault="00F732DB" w:rsidP="006D5359">
      <w:pPr>
        <w:numPr>
          <w:ilvl w:val="0"/>
          <w:numId w:val="19"/>
        </w:numPr>
        <w:jc w:val="both"/>
      </w:pPr>
      <w:r w:rsidRPr="00F732DB">
        <w:t>Confirms the robustness and reliability of the insights.</w:t>
      </w:r>
    </w:p>
    <w:p w14:paraId="79A05A66" w14:textId="72796296" w:rsidR="00F732DB" w:rsidRPr="00F732DB" w:rsidRDefault="00F732DB" w:rsidP="006D5359">
      <w:pPr>
        <w:jc w:val="both"/>
      </w:pPr>
    </w:p>
    <w:p w14:paraId="17B8EF92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3. Geographic Distribution Map (Top Left)</w:t>
      </w:r>
    </w:p>
    <w:p w14:paraId="2CCB78E6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What It Shows</w:t>
      </w:r>
    </w:p>
    <w:p w14:paraId="14E9E6A0" w14:textId="77777777" w:rsidR="00F732DB" w:rsidRPr="00F732DB" w:rsidRDefault="00F732DB" w:rsidP="006D5359">
      <w:pPr>
        <w:numPr>
          <w:ilvl w:val="0"/>
          <w:numId w:val="20"/>
        </w:numPr>
        <w:jc w:val="both"/>
      </w:pPr>
      <w:r w:rsidRPr="00F732DB">
        <w:t>A map visual displaying total invoice cost, average invoice cost, and percentage contribution by suburb.</w:t>
      </w:r>
    </w:p>
    <w:p w14:paraId="6C413E25" w14:textId="77777777" w:rsidR="00F732DB" w:rsidRPr="00F732DB" w:rsidRDefault="00F732DB" w:rsidP="006D5359">
      <w:pPr>
        <w:numPr>
          <w:ilvl w:val="0"/>
          <w:numId w:val="20"/>
        </w:numPr>
        <w:jc w:val="both"/>
      </w:pPr>
      <w:r w:rsidRPr="00F732DB">
        <w:t>Darker or larger markers represent higher cost concentrations.</w:t>
      </w:r>
    </w:p>
    <w:p w14:paraId="1DFA1039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1D4D1B13" w14:textId="77777777" w:rsidR="00F732DB" w:rsidRPr="00F732DB" w:rsidRDefault="00F732DB" w:rsidP="006D5359">
      <w:pPr>
        <w:numPr>
          <w:ilvl w:val="0"/>
          <w:numId w:val="21"/>
        </w:numPr>
        <w:jc w:val="both"/>
      </w:pPr>
      <w:r w:rsidRPr="00F732DB">
        <w:t>Quickly reveals regional clusters of high spending.</w:t>
      </w:r>
    </w:p>
    <w:p w14:paraId="32145C81" w14:textId="77777777" w:rsidR="00F732DB" w:rsidRPr="00F732DB" w:rsidRDefault="00F732DB" w:rsidP="006D5359">
      <w:pPr>
        <w:numPr>
          <w:ilvl w:val="0"/>
          <w:numId w:val="21"/>
        </w:numPr>
        <w:jc w:val="both"/>
      </w:pPr>
      <w:r w:rsidRPr="00F732DB">
        <w:t>Allows stakeholders to visually identify geographic cost patterns rather than relying on tables.</w:t>
      </w:r>
    </w:p>
    <w:p w14:paraId="522D87F8" w14:textId="072A07C9" w:rsidR="00F732DB" w:rsidRPr="00F732DB" w:rsidRDefault="00F732DB" w:rsidP="006D5359">
      <w:pPr>
        <w:jc w:val="both"/>
      </w:pPr>
    </w:p>
    <w:p w14:paraId="37C61D65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 xml:space="preserve">4. Top 10 Suburbs by Total Invoice Cost (Top </w:t>
      </w:r>
      <w:proofErr w:type="spellStart"/>
      <w:r w:rsidRPr="00F732DB">
        <w:rPr>
          <w:b/>
          <w:bCs/>
        </w:rPr>
        <w:t>Center</w:t>
      </w:r>
      <w:proofErr w:type="spellEnd"/>
      <w:r w:rsidRPr="00F732DB">
        <w:rPr>
          <w:b/>
          <w:bCs/>
        </w:rPr>
        <w:t>)</w:t>
      </w:r>
    </w:p>
    <w:p w14:paraId="46627F89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What It Shows</w:t>
      </w:r>
    </w:p>
    <w:p w14:paraId="4BC38E6C" w14:textId="77777777" w:rsidR="00F732DB" w:rsidRPr="00F732DB" w:rsidRDefault="00F732DB" w:rsidP="006D5359">
      <w:pPr>
        <w:numPr>
          <w:ilvl w:val="0"/>
          <w:numId w:val="22"/>
        </w:numPr>
        <w:jc w:val="both"/>
      </w:pPr>
      <w:r w:rsidRPr="00F732DB">
        <w:t>A ranked comparison of the 10 highest-cost suburbs.</w:t>
      </w:r>
    </w:p>
    <w:p w14:paraId="283BB567" w14:textId="77777777" w:rsidR="00F732DB" w:rsidRPr="00F732DB" w:rsidRDefault="00F732DB" w:rsidP="006D5359">
      <w:pPr>
        <w:numPr>
          <w:ilvl w:val="0"/>
          <w:numId w:val="22"/>
        </w:numPr>
        <w:jc w:val="both"/>
      </w:pPr>
      <w:r w:rsidRPr="00F732DB">
        <w:t xml:space="preserve">Suburbs such as </w:t>
      </w:r>
      <w:proofErr w:type="spellStart"/>
      <w:r w:rsidRPr="00F732DB">
        <w:t>Wujal</w:t>
      </w:r>
      <w:proofErr w:type="spellEnd"/>
      <w:r w:rsidRPr="00F732DB">
        <w:t xml:space="preserve"> </w:t>
      </w:r>
      <w:proofErr w:type="spellStart"/>
      <w:r w:rsidRPr="00F732DB">
        <w:t>Wujal</w:t>
      </w:r>
      <w:proofErr w:type="spellEnd"/>
      <w:r w:rsidRPr="00F732DB">
        <w:t>, Inala, and Badu Island emerge as dominant cost drivers.</w:t>
      </w:r>
    </w:p>
    <w:p w14:paraId="15AB070A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5D39BD35" w14:textId="77777777" w:rsidR="00F732DB" w:rsidRPr="00F732DB" w:rsidRDefault="00F732DB" w:rsidP="006D5359">
      <w:pPr>
        <w:numPr>
          <w:ilvl w:val="0"/>
          <w:numId w:val="23"/>
        </w:numPr>
        <w:jc w:val="both"/>
      </w:pPr>
      <w:r w:rsidRPr="00F732DB">
        <w:t>Highlights priority locations for cost review, audits, or targeted intervention.</w:t>
      </w:r>
    </w:p>
    <w:p w14:paraId="0B1C8B66" w14:textId="77777777" w:rsidR="00F732DB" w:rsidRPr="00F732DB" w:rsidRDefault="00F732DB" w:rsidP="006D5359">
      <w:pPr>
        <w:numPr>
          <w:ilvl w:val="0"/>
          <w:numId w:val="23"/>
        </w:numPr>
        <w:jc w:val="both"/>
      </w:pPr>
      <w:r w:rsidRPr="00F732DB">
        <w:t>Helps leadership focus on a manageable set of high-impact areas.</w:t>
      </w:r>
    </w:p>
    <w:p w14:paraId="611C862B" w14:textId="7C6699DF" w:rsidR="00F732DB" w:rsidRPr="00F732DB" w:rsidRDefault="00F732DB" w:rsidP="006D5359">
      <w:pPr>
        <w:jc w:val="both"/>
      </w:pPr>
    </w:p>
    <w:p w14:paraId="1E540FB7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5. Total Invoice Cost by State Electorate (Top Right)</w:t>
      </w:r>
    </w:p>
    <w:p w14:paraId="19EBAF22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What It Shows</w:t>
      </w:r>
    </w:p>
    <w:p w14:paraId="01AA620E" w14:textId="77777777" w:rsidR="00F732DB" w:rsidRPr="00F732DB" w:rsidRDefault="00F732DB" w:rsidP="006D5359">
      <w:pPr>
        <w:numPr>
          <w:ilvl w:val="0"/>
          <w:numId w:val="24"/>
        </w:numPr>
        <w:jc w:val="both"/>
      </w:pPr>
      <w:r w:rsidRPr="00F732DB">
        <w:t>Aggregates total costs by state electorate boundaries.</w:t>
      </w:r>
    </w:p>
    <w:p w14:paraId="00805721" w14:textId="77777777" w:rsidR="00F732DB" w:rsidRPr="00F732DB" w:rsidRDefault="00F732DB" w:rsidP="006D5359">
      <w:pPr>
        <w:numPr>
          <w:ilvl w:val="0"/>
          <w:numId w:val="24"/>
        </w:numPr>
        <w:jc w:val="both"/>
      </w:pPr>
      <w:r w:rsidRPr="00F732DB">
        <w:t>Displays clear variation in spending across electorates.</w:t>
      </w:r>
    </w:p>
    <w:p w14:paraId="569B4EA0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1F244576" w14:textId="77777777" w:rsidR="00F732DB" w:rsidRPr="00F732DB" w:rsidRDefault="00F732DB" w:rsidP="006D5359">
      <w:pPr>
        <w:numPr>
          <w:ilvl w:val="0"/>
          <w:numId w:val="25"/>
        </w:numPr>
        <w:jc w:val="both"/>
      </w:pPr>
      <w:r w:rsidRPr="00F732DB">
        <w:t>Supports state-level governance and reporting.</w:t>
      </w:r>
    </w:p>
    <w:p w14:paraId="4D897178" w14:textId="77777777" w:rsidR="00F732DB" w:rsidRPr="00F732DB" w:rsidRDefault="00F732DB" w:rsidP="006D5359">
      <w:pPr>
        <w:numPr>
          <w:ilvl w:val="0"/>
          <w:numId w:val="25"/>
        </w:numPr>
        <w:jc w:val="both"/>
      </w:pPr>
      <w:r w:rsidRPr="00F732DB">
        <w:lastRenderedPageBreak/>
        <w:t>Enables comparison of spending distribution aligned with political or administrative regions.</w:t>
      </w:r>
    </w:p>
    <w:p w14:paraId="2CD2EBE0" w14:textId="30FD31A7" w:rsidR="00F732DB" w:rsidRPr="00F732DB" w:rsidRDefault="00F732DB" w:rsidP="006D5359">
      <w:pPr>
        <w:jc w:val="both"/>
      </w:pPr>
    </w:p>
    <w:p w14:paraId="32AFBDB4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6. Total Invoice Cost by Local Government Authority (Bottom Left)</w:t>
      </w:r>
    </w:p>
    <w:p w14:paraId="1B0D6741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What It Shows</w:t>
      </w:r>
    </w:p>
    <w:p w14:paraId="6C3ED950" w14:textId="77777777" w:rsidR="00F732DB" w:rsidRPr="00F732DB" w:rsidRDefault="00F732DB" w:rsidP="006D5359">
      <w:pPr>
        <w:numPr>
          <w:ilvl w:val="0"/>
          <w:numId w:val="26"/>
        </w:numPr>
        <w:jc w:val="both"/>
      </w:pPr>
      <w:r w:rsidRPr="00F732DB">
        <w:t>Ranks Local Government Authorities (LGAs) by total invoice cost.</w:t>
      </w:r>
    </w:p>
    <w:p w14:paraId="4223D4D0" w14:textId="77777777" w:rsidR="00F732DB" w:rsidRPr="00F732DB" w:rsidRDefault="00F732DB" w:rsidP="006D5359">
      <w:pPr>
        <w:numPr>
          <w:ilvl w:val="0"/>
          <w:numId w:val="26"/>
        </w:numPr>
        <w:jc w:val="both"/>
      </w:pPr>
      <w:r w:rsidRPr="00F732DB">
        <w:t>LGAs such as Brisbane and Torres Strait Island show significantly higher expenditure.</w:t>
      </w:r>
    </w:p>
    <w:p w14:paraId="73A8080D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1049C86C" w14:textId="77777777" w:rsidR="00F732DB" w:rsidRPr="00F732DB" w:rsidRDefault="00F732DB" w:rsidP="006D5359">
      <w:pPr>
        <w:numPr>
          <w:ilvl w:val="0"/>
          <w:numId w:val="27"/>
        </w:numPr>
        <w:jc w:val="both"/>
      </w:pPr>
      <w:r w:rsidRPr="00F732DB">
        <w:t>Helps identify which councils or authorities are managing the highest costs.</w:t>
      </w:r>
    </w:p>
    <w:p w14:paraId="799A87B6" w14:textId="77777777" w:rsidR="00F732DB" w:rsidRPr="00F732DB" w:rsidRDefault="00F732DB" w:rsidP="006D5359">
      <w:pPr>
        <w:numPr>
          <w:ilvl w:val="0"/>
          <w:numId w:val="27"/>
        </w:numPr>
        <w:jc w:val="both"/>
      </w:pPr>
      <w:r w:rsidRPr="00F732DB">
        <w:t>Supports inter-government coordination and funding allocation decisions.</w:t>
      </w:r>
    </w:p>
    <w:p w14:paraId="38553EF6" w14:textId="14919B3D" w:rsidR="00F732DB" w:rsidRPr="00F732DB" w:rsidRDefault="00F732DB" w:rsidP="006D5359">
      <w:pPr>
        <w:jc w:val="both"/>
      </w:pPr>
    </w:p>
    <w:p w14:paraId="395D484C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 xml:space="preserve">7. Total Invoice Cost by Federal Electorate (Bottom </w:t>
      </w:r>
      <w:proofErr w:type="spellStart"/>
      <w:r w:rsidRPr="00F732DB">
        <w:rPr>
          <w:b/>
          <w:bCs/>
        </w:rPr>
        <w:t>Center</w:t>
      </w:r>
      <w:proofErr w:type="spellEnd"/>
      <w:r w:rsidRPr="00F732DB">
        <w:rPr>
          <w:b/>
          <w:bCs/>
        </w:rPr>
        <w:t>)</w:t>
      </w:r>
    </w:p>
    <w:p w14:paraId="4AAB58C9" w14:textId="77777777" w:rsidR="00F732DB" w:rsidRPr="00F732DB" w:rsidRDefault="00F732DB" w:rsidP="006D5359">
      <w:pPr>
        <w:jc w:val="both"/>
      </w:pPr>
      <w:r w:rsidRPr="00F732DB">
        <w:rPr>
          <w:b/>
          <w:bCs/>
        </w:rPr>
        <w:t>What It Shows</w:t>
      </w:r>
    </w:p>
    <w:p w14:paraId="2A79F44F" w14:textId="77777777" w:rsidR="00F732DB" w:rsidRPr="00F732DB" w:rsidRDefault="00F732DB" w:rsidP="006D5359">
      <w:pPr>
        <w:numPr>
          <w:ilvl w:val="0"/>
          <w:numId w:val="28"/>
        </w:numPr>
        <w:jc w:val="both"/>
      </w:pPr>
      <w:r w:rsidRPr="00F732DB">
        <w:t>Compares invoice costs across federal electorates.</w:t>
      </w:r>
    </w:p>
    <w:p w14:paraId="239E33A6" w14:textId="77777777" w:rsidR="00F732DB" w:rsidRPr="00F732DB" w:rsidRDefault="00F732DB" w:rsidP="006D5359">
      <w:pPr>
        <w:numPr>
          <w:ilvl w:val="0"/>
          <w:numId w:val="28"/>
        </w:numPr>
        <w:jc w:val="both"/>
      </w:pPr>
      <w:r w:rsidRPr="00F732DB">
        <w:t>Reveals substantial cost variation between electorates.</w:t>
      </w:r>
    </w:p>
    <w:p w14:paraId="07301C95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5BC53939" w14:textId="77777777" w:rsidR="00F732DB" w:rsidRPr="00F732DB" w:rsidRDefault="00F732DB" w:rsidP="006D5359">
      <w:pPr>
        <w:numPr>
          <w:ilvl w:val="0"/>
          <w:numId w:val="29"/>
        </w:numPr>
        <w:jc w:val="both"/>
      </w:pPr>
      <w:r w:rsidRPr="00F732DB">
        <w:t>Enables federal-level oversight and accountability.</w:t>
      </w:r>
    </w:p>
    <w:p w14:paraId="38312948" w14:textId="77777777" w:rsidR="00F732DB" w:rsidRPr="00F732DB" w:rsidRDefault="00F732DB" w:rsidP="006D5359">
      <w:pPr>
        <w:numPr>
          <w:ilvl w:val="0"/>
          <w:numId w:val="29"/>
        </w:numPr>
        <w:jc w:val="both"/>
      </w:pPr>
      <w:r w:rsidRPr="00F732DB">
        <w:t>Useful for reporting to stakeholders concerned with national or parliamentary regions.</w:t>
      </w:r>
    </w:p>
    <w:p w14:paraId="5109865F" w14:textId="49B735A3" w:rsidR="00F732DB" w:rsidRPr="00F732DB" w:rsidRDefault="00F732DB" w:rsidP="006D5359">
      <w:pPr>
        <w:jc w:val="both"/>
      </w:pPr>
    </w:p>
    <w:p w14:paraId="7574D4D5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8. Property Type Summary (Bottom Right)</w:t>
      </w:r>
    </w:p>
    <w:p w14:paraId="1E15E5EB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What It Shows</w:t>
      </w:r>
    </w:p>
    <w:p w14:paraId="492229A2" w14:textId="77777777" w:rsidR="00F732DB" w:rsidRPr="00F732DB" w:rsidRDefault="00F732DB" w:rsidP="006D5359">
      <w:pPr>
        <w:numPr>
          <w:ilvl w:val="0"/>
          <w:numId w:val="30"/>
        </w:numPr>
        <w:jc w:val="both"/>
      </w:pPr>
      <w:r w:rsidRPr="00F732DB">
        <w:t>Displays the primary expense category and local government authority associated with each property type.</w:t>
      </w:r>
    </w:p>
    <w:p w14:paraId="3EA40DB5" w14:textId="77777777" w:rsidR="00F732DB" w:rsidRPr="00F732DB" w:rsidRDefault="00F732DB" w:rsidP="006D5359">
      <w:pPr>
        <w:numPr>
          <w:ilvl w:val="0"/>
          <w:numId w:val="30"/>
        </w:numPr>
        <w:jc w:val="both"/>
      </w:pPr>
      <w:r w:rsidRPr="00F732DB">
        <w:t>Indicates that Maintenance is the dominant expense across all property types.</w:t>
      </w:r>
    </w:p>
    <w:p w14:paraId="36AEBB23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Business Insight</w:t>
      </w:r>
    </w:p>
    <w:p w14:paraId="684DF425" w14:textId="77777777" w:rsidR="00F732DB" w:rsidRPr="00F732DB" w:rsidRDefault="00F732DB" w:rsidP="006D5359">
      <w:pPr>
        <w:numPr>
          <w:ilvl w:val="0"/>
          <w:numId w:val="31"/>
        </w:numPr>
        <w:jc w:val="both"/>
      </w:pPr>
      <w:r w:rsidRPr="00F732DB">
        <w:t>Confirms consistency in cost drivers across property categories.</w:t>
      </w:r>
    </w:p>
    <w:p w14:paraId="119C25C2" w14:textId="77777777" w:rsidR="00F732DB" w:rsidRPr="00F732DB" w:rsidRDefault="00F732DB" w:rsidP="006D5359">
      <w:pPr>
        <w:numPr>
          <w:ilvl w:val="0"/>
          <w:numId w:val="31"/>
        </w:numPr>
        <w:jc w:val="both"/>
      </w:pPr>
      <w:r w:rsidRPr="00F732DB">
        <w:t>Reinforces maintenance as the primary focus area for cost optimization.</w:t>
      </w:r>
    </w:p>
    <w:p w14:paraId="2E612FB0" w14:textId="2F617AF8" w:rsidR="00F732DB" w:rsidRPr="00F732DB" w:rsidRDefault="00F732DB" w:rsidP="006D5359">
      <w:pPr>
        <w:jc w:val="both"/>
      </w:pPr>
    </w:p>
    <w:p w14:paraId="616F2CDB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9. Interactivity &amp; User Control</w:t>
      </w:r>
    </w:p>
    <w:p w14:paraId="0118B710" w14:textId="77777777" w:rsidR="00F732DB" w:rsidRPr="00F732DB" w:rsidRDefault="00F732DB" w:rsidP="006D5359">
      <w:pPr>
        <w:jc w:val="both"/>
      </w:pPr>
      <w:r w:rsidRPr="00F732DB">
        <w:t>The dashboard supports interactive exploration through:</w:t>
      </w:r>
    </w:p>
    <w:p w14:paraId="2C338AB3" w14:textId="77777777" w:rsidR="00F732DB" w:rsidRPr="00F732DB" w:rsidRDefault="00F732DB" w:rsidP="006D5359">
      <w:pPr>
        <w:numPr>
          <w:ilvl w:val="0"/>
          <w:numId w:val="32"/>
        </w:numPr>
        <w:jc w:val="both"/>
      </w:pPr>
      <w:r w:rsidRPr="00F732DB">
        <w:t>Geographic filtering</w:t>
      </w:r>
    </w:p>
    <w:p w14:paraId="505CBD1C" w14:textId="77777777" w:rsidR="00F732DB" w:rsidRPr="00F732DB" w:rsidRDefault="00F732DB" w:rsidP="006D5359">
      <w:pPr>
        <w:numPr>
          <w:ilvl w:val="0"/>
          <w:numId w:val="32"/>
        </w:numPr>
        <w:jc w:val="both"/>
      </w:pPr>
      <w:r w:rsidRPr="00F732DB">
        <w:t>Property type selection</w:t>
      </w:r>
    </w:p>
    <w:p w14:paraId="10CFB67A" w14:textId="77777777" w:rsidR="00F732DB" w:rsidRPr="00F732DB" w:rsidRDefault="00F732DB" w:rsidP="006D5359">
      <w:pPr>
        <w:numPr>
          <w:ilvl w:val="0"/>
          <w:numId w:val="32"/>
        </w:numPr>
        <w:jc w:val="both"/>
      </w:pPr>
      <w:r w:rsidRPr="00F732DB">
        <w:t>Category-based slicing</w:t>
      </w:r>
    </w:p>
    <w:p w14:paraId="0B981348" w14:textId="77777777" w:rsidR="00F732DB" w:rsidRPr="00F732DB" w:rsidRDefault="00F732DB" w:rsidP="006D5359">
      <w:pPr>
        <w:numPr>
          <w:ilvl w:val="0"/>
          <w:numId w:val="32"/>
        </w:numPr>
        <w:jc w:val="both"/>
      </w:pPr>
      <w:r w:rsidRPr="00F732DB">
        <w:t>Administrative region drill-down</w:t>
      </w:r>
    </w:p>
    <w:p w14:paraId="64286408" w14:textId="77777777" w:rsidR="00F732DB" w:rsidRPr="00F732DB" w:rsidRDefault="00F732DB" w:rsidP="006D5359">
      <w:pPr>
        <w:jc w:val="both"/>
      </w:pPr>
      <w:r w:rsidRPr="00F732DB">
        <w:t>This allows users to move from high-level geographic insight to detailed regional analysis without technical complexity.</w:t>
      </w:r>
    </w:p>
    <w:p w14:paraId="7C926D8E" w14:textId="1A57A4FF" w:rsidR="00F732DB" w:rsidRPr="00F732DB" w:rsidRDefault="00F732DB" w:rsidP="006D5359">
      <w:pPr>
        <w:jc w:val="both"/>
      </w:pPr>
    </w:p>
    <w:p w14:paraId="1881DAF2" w14:textId="77777777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>10. Overall Value to the Client</w:t>
      </w:r>
    </w:p>
    <w:p w14:paraId="48B94137" w14:textId="77777777" w:rsidR="00F732DB" w:rsidRPr="00F732DB" w:rsidRDefault="00F732DB" w:rsidP="006D5359">
      <w:pPr>
        <w:jc w:val="both"/>
      </w:pPr>
      <w:r w:rsidRPr="00F732DB">
        <w:t>This dashboard enables the client to:</w:t>
      </w:r>
    </w:p>
    <w:p w14:paraId="0607C9E1" w14:textId="77777777" w:rsidR="00F732DB" w:rsidRPr="00F732DB" w:rsidRDefault="00F732DB" w:rsidP="006D5359">
      <w:pPr>
        <w:numPr>
          <w:ilvl w:val="0"/>
          <w:numId w:val="33"/>
        </w:numPr>
        <w:jc w:val="both"/>
      </w:pPr>
      <w:r w:rsidRPr="00F732DB">
        <w:t>Identify geographic cost hotspots</w:t>
      </w:r>
    </w:p>
    <w:p w14:paraId="73D8699E" w14:textId="77777777" w:rsidR="00F732DB" w:rsidRPr="00F732DB" w:rsidRDefault="00F732DB" w:rsidP="006D5359">
      <w:pPr>
        <w:numPr>
          <w:ilvl w:val="0"/>
          <w:numId w:val="33"/>
        </w:numPr>
        <w:jc w:val="both"/>
      </w:pPr>
      <w:r w:rsidRPr="00F732DB">
        <w:t>Compare spending across suburbs, LGAs, and electorates</w:t>
      </w:r>
    </w:p>
    <w:p w14:paraId="5058CB08" w14:textId="77777777" w:rsidR="00F732DB" w:rsidRPr="00F732DB" w:rsidRDefault="00F732DB" w:rsidP="006D5359">
      <w:pPr>
        <w:numPr>
          <w:ilvl w:val="0"/>
          <w:numId w:val="33"/>
        </w:numPr>
        <w:jc w:val="both"/>
      </w:pPr>
      <w:r w:rsidRPr="00F732DB">
        <w:t>Support governance and compliance reporting</w:t>
      </w:r>
    </w:p>
    <w:p w14:paraId="7971DCD3" w14:textId="77777777" w:rsidR="00F732DB" w:rsidRPr="00F732DB" w:rsidRDefault="00F732DB" w:rsidP="006D5359">
      <w:pPr>
        <w:numPr>
          <w:ilvl w:val="0"/>
          <w:numId w:val="33"/>
        </w:numPr>
        <w:jc w:val="both"/>
      </w:pPr>
      <w:r w:rsidRPr="00F732DB">
        <w:t>Prioritize regions for cost control initiatives</w:t>
      </w:r>
    </w:p>
    <w:p w14:paraId="20319293" w14:textId="77777777" w:rsidR="00F732DB" w:rsidRPr="00F732DB" w:rsidRDefault="00F732DB" w:rsidP="006D5359">
      <w:pPr>
        <w:numPr>
          <w:ilvl w:val="0"/>
          <w:numId w:val="33"/>
        </w:numPr>
        <w:jc w:val="both"/>
      </w:pPr>
      <w:r w:rsidRPr="00F732DB">
        <w:t>Improve transparency and accountability</w:t>
      </w:r>
    </w:p>
    <w:p w14:paraId="28D0D810" w14:textId="4A3625DE" w:rsidR="00F732DB" w:rsidRPr="00F732DB" w:rsidRDefault="00F732DB" w:rsidP="006D5359">
      <w:pPr>
        <w:jc w:val="both"/>
      </w:pPr>
    </w:p>
    <w:p w14:paraId="6EFD9C4D" w14:textId="452F7F5E" w:rsidR="00F732DB" w:rsidRPr="00F732DB" w:rsidRDefault="00F732DB" w:rsidP="006D5359">
      <w:pPr>
        <w:jc w:val="both"/>
        <w:rPr>
          <w:b/>
          <w:bCs/>
        </w:rPr>
      </w:pPr>
      <w:r w:rsidRPr="00F732DB">
        <w:rPr>
          <w:b/>
          <w:bCs/>
        </w:rPr>
        <w:t xml:space="preserve">11. Executive Summary Statement </w:t>
      </w:r>
    </w:p>
    <w:p w14:paraId="1262228C" w14:textId="77777777" w:rsidR="00F732DB" w:rsidRPr="00F732DB" w:rsidRDefault="00F732DB" w:rsidP="006D5359">
      <w:pPr>
        <w:jc w:val="both"/>
      </w:pPr>
      <w:r w:rsidRPr="00F732DB">
        <w:rPr>
          <w:i/>
          <w:iCs/>
        </w:rPr>
        <w:t>This geographic cost analysis dashboard provides a comprehensive view of where invoice costs are concentrated, enabling informed location-based decision-making, effective budget allocation, and improved cost governance.</w:t>
      </w:r>
    </w:p>
    <w:p w14:paraId="097D4EF9" w14:textId="77777777" w:rsidR="00F732DB" w:rsidRDefault="00F732DB" w:rsidP="006D5359">
      <w:pPr>
        <w:jc w:val="both"/>
      </w:pPr>
    </w:p>
    <w:p w14:paraId="0E968F17" w14:textId="77777777" w:rsidR="00680762" w:rsidRDefault="00680762" w:rsidP="006D5359">
      <w:pPr>
        <w:jc w:val="both"/>
      </w:pPr>
    </w:p>
    <w:p w14:paraId="22DB6ED8" w14:textId="77777777" w:rsidR="00680762" w:rsidRDefault="00680762" w:rsidP="006D5359">
      <w:pPr>
        <w:jc w:val="both"/>
      </w:pPr>
    </w:p>
    <w:p w14:paraId="205E297F" w14:textId="77777777" w:rsidR="00680762" w:rsidRDefault="00680762" w:rsidP="006D5359">
      <w:pPr>
        <w:jc w:val="both"/>
      </w:pPr>
    </w:p>
    <w:p w14:paraId="31EDE9B5" w14:textId="77777777" w:rsidR="00680762" w:rsidRDefault="00680762" w:rsidP="006D5359">
      <w:pPr>
        <w:jc w:val="both"/>
      </w:pPr>
    </w:p>
    <w:p w14:paraId="14B85E31" w14:textId="77777777" w:rsidR="00680762" w:rsidRDefault="00680762" w:rsidP="006D5359">
      <w:pPr>
        <w:jc w:val="both"/>
      </w:pPr>
    </w:p>
    <w:p w14:paraId="6F12437F" w14:textId="0E6CD90D" w:rsidR="00680762" w:rsidRDefault="00680762" w:rsidP="006D5359">
      <w:pPr>
        <w:jc w:val="both"/>
      </w:pPr>
      <w:r w:rsidRPr="00680762">
        <w:lastRenderedPageBreak/>
        <w:drawing>
          <wp:inline distT="0" distB="0" distL="0" distR="0" wp14:anchorId="00CF74D5" wp14:editId="40DD0E32">
            <wp:extent cx="5731510" cy="3833495"/>
            <wp:effectExtent l="0" t="0" r="2540" b="0"/>
            <wp:docPr id="19474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57E6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Category &amp; Expense Analysis Dashboard – Detailed Explanation</w:t>
      </w:r>
    </w:p>
    <w:p w14:paraId="0E69D10C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1. Dashboard Purpose</w:t>
      </w:r>
    </w:p>
    <w:p w14:paraId="0C857F92" w14:textId="59FE482B" w:rsidR="006D5359" w:rsidRPr="006D5359" w:rsidRDefault="006D5359" w:rsidP="006D5359">
      <w:pPr>
        <w:jc w:val="both"/>
      </w:pPr>
      <w:r w:rsidRPr="006D5359">
        <w:t>This dashboard focuses on how invoice costs are distributed by expense category and property type</w:t>
      </w:r>
      <w:r w:rsidR="00983EF1">
        <w:t xml:space="preserve">. </w:t>
      </w:r>
      <w:r w:rsidRPr="006D5359">
        <w:t>It helps decision-makers understand what type of work is driving costs, which property types are most expensive, and where cost optimization efforts should be focused.</w:t>
      </w:r>
    </w:p>
    <w:p w14:paraId="787BBF14" w14:textId="3E5F89B5" w:rsidR="006D5359" w:rsidRPr="006D5359" w:rsidRDefault="006D5359" w:rsidP="006D5359">
      <w:pPr>
        <w:jc w:val="both"/>
      </w:pPr>
    </w:p>
    <w:p w14:paraId="3E5E6790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2. Key Performance Indicators (Top Section)</w:t>
      </w:r>
    </w:p>
    <w:p w14:paraId="46B7DE8C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rFonts w:ascii="Segoe UI Emoji" w:hAnsi="Segoe UI Emoji" w:cs="Segoe UI Emoji"/>
          <w:b/>
          <w:bCs/>
        </w:rPr>
        <w:t>🔹</w:t>
      </w:r>
      <w:r w:rsidRPr="006D5359">
        <w:rPr>
          <w:b/>
          <w:bCs/>
        </w:rPr>
        <w:t xml:space="preserve"> Total Invoice Cost – 477.42M</w:t>
      </w:r>
    </w:p>
    <w:p w14:paraId="16E17588" w14:textId="77777777" w:rsidR="006D5359" w:rsidRPr="006D5359" w:rsidRDefault="006D5359" w:rsidP="006D5359">
      <w:pPr>
        <w:numPr>
          <w:ilvl w:val="0"/>
          <w:numId w:val="34"/>
        </w:numPr>
        <w:jc w:val="both"/>
      </w:pPr>
      <w:r w:rsidRPr="006D5359">
        <w:t>Represents the total expenditure across all invoice records.</w:t>
      </w:r>
    </w:p>
    <w:p w14:paraId="62669F9F" w14:textId="77777777" w:rsidR="006D5359" w:rsidRPr="006D5359" w:rsidRDefault="006D5359" w:rsidP="006D5359">
      <w:pPr>
        <w:numPr>
          <w:ilvl w:val="0"/>
          <w:numId w:val="34"/>
        </w:numPr>
        <w:jc w:val="both"/>
      </w:pPr>
      <w:r w:rsidRPr="006D5359">
        <w:t>Acts as the benchmark for evaluating category-wise and property-wise spending.</w:t>
      </w:r>
    </w:p>
    <w:p w14:paraId="16067FF7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rFonts w:ascii="Segoe UI Emoji" w:hAnsi="Segoe UI Emoji" w:cs="Segoe UI Emoji"/>
          <w:b/>
          <w:bCs/>
        </w:rPr>
        <w:t>🔹</w:t>
      </w:r>
      <w:r w:rsidRPr="006D5359">
        <w:rPr>
          <w:b/>
          <w:bCs/>
        </w:rPr>
        <w:t xml:space="preserve"> Highest Cost Category – 362.17M</w:t>
      </w:r>
    </w:p>
    <w:p w14:paraId="1267DB1C" w14:textId="77777777" w:rsidR="006D5359" w:rsidRPr="006D5359" w:rsidRDefault="006D5359" w:rsidP="006D5359">
      <w:pPr>
        <w:numPr>
          <w:ilvl w:val="0"/>
          <w:numId w:val="35"/>
        </w:numPr>
        <w:jc w:val="both"/>
      </w:pPr>
      <w:r w:rsidRPr="006D5359">
        <w:t>Identifies the most expensive expense category, which is Maintenance.</w:t>
      </w:r>
    </w:p>
    <w:p w14:paraId="354D7360" w14:textId="77777777" w:rsidR="006D5359" w:rsidRPr="006D5359" w:rsidRDefault="006D5359" w:rsidP="006D5359">
      <w:pPr>
        <w:numPr>
          <w:ilvl w:val="0"/>
          <w:numId w:val="35"/>
        </w:numPr>
        <w:jc w:val="both"/>
      </w:pPr>
      <w:r w:rsidRPr="006D5359">
        <w:t xml:space="preserve">Indicates that maintenance activities account for </w:t>
      </w:r>
      <w:proofErr w:type="gramStart"/>
      <w:r w:rsidRPr="006D5359">
        <w:t>the majority of</w:t>
      </w:r>
      <w:proofErr w:type="gramEnd"/>
      <w:r w:rsidRPr="006D5359">
        <w:t xml:space="preserve"> overall costs.</w:t>
      </w:r>
    </w:p>
    <w:p w14:paraId="774FF82C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rFonts w:ascii="Segoe UI Emoji" w:hAnsi="Segoe UI Emoji" w:cs="Segoe UI Emoji"/>
          <w:b/>
          <w:bCs/>
        </w:rPr>
        <w:t>🔹</w:t>
      </w:r>
      <w:r w:rsidRPr="006D5359">
        <w:rPr>
          <w:b/>
          <w:bCs/>
        </w:rPr>
        <w:t xml:space="preserve"> Average Invoice Cost – 88.62K</w:t>
      </w:r>
    </w:p>
    <w:p w14:paraId="51F0A911" w14:textId="77777777" w:rsidR="006D5359" w:rsidRPr="006D5359" w:rsidRDefault="006D5359" w:rsidP="006D5359">
      <w:pPr>
        <w:numPr>
          <w:ilvl w:val="0"/>
          <w:numId w:val="36"/>
        </w:numPr>
        <w:jc w:val="both"/>
      </w:pPr>
      <w:r w:rsidRPr="006D5359">
        <w:t>Shows the average cost per invoice across all categories.</w:t>
      </w:r>
    </w:p>
    <w:p w14:paraId="1892DF66" w14:textId="77777777" w:rsidR="006D5359" w:rsidRPr="006D5359" w:rsidRDefault="006D5359" w:rsidP="006D5359">
      <w:pPr>
        <w:numPr>
          <w:ilvl w:val="0"/>
          <w:numId w:val="36"/>
        </w:numPr>
        <w:jc w:val="both"/>
      </w:pPr>
      <w:r w:rsidRPr="006D5359">
        <w:lastRenderedPageBreak/>
        <w:t>Helps assess whether individual invoices are generally high-value or low-value.</w:t>
      </w:r>
    </w:p>
    <w:p w14:paraId="559106F3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rFonts w:ascii="Segoe UI Emoji" w:hAnsi="Segoe UI Emoji" w:cs="Segoe UI Emoji"/>
          <w:b/>
          <w:bCs/>
        </w:rPr>
        <w:t>🔹</w:t>
      </w:r>
      <w:r w:rsidRPr="006D5359">
        <w:rPr>
          <w:b/>
          <w:bCs/>
        </w:rPr>
        <w:t xml:space="preserve"> Cost by Category – 477.42M</w:t>
      </w:r>
    </w:p>
    <w:p w14:paraId="37C46947" w14:textId="77777777" w:rsidR="006D5359" w:rsidRPr="006D5359" w:rsidRDefault="006D5359" w:rsidP="006D5359">
      <w:pPr>
        <w:numPr>
          <w:ilvl w:val="0"/>
          <w:numId w:val="37"/>
        </w:numPr>
        <w:jc w:val="both"/>
      </w:pPr>
      <w:r w:rsidRPr="006D5359">
        <w:t>Confirms that all categories together reconcile with the total invoice cost.</w:t>
      </w:r>
    </w:p>
    <w:p w14:paraId="050789D6" w14:textId="77777777" w:rsidR="006D5359" w:rsidRPr="006D5359" w:rsidRDefault="006D5359" w:rsidP="006D5359">
      <w:pPr>
        <w:numPr>
          <w:ilvl w:val="0"/>
          <w:numId w:val="37"/>
        </w:numPr>
        <w:jc w:val="both"/>
      </w:pPr>
      <w:r w:rsidRPr="006D5359">
        <w:t>Ensures data consistency and accuracy.</w:t>
      </w:r>
    </w:p>
    <w:p w14:paraId="0D3F7D55" w14:textId="37EA9B96" w:rsidR="006D5359" w:rsidRPr="006D5359" w:rsidRDefault="006D5359" w:rsidP="006D5359">
      <w:pPr>
        <w:jc w:val="both"/>
      </w:pPr>
    </w:p>
    <w:p w14:paraId="57B7EE42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3. Total Invoice Cost by Category (Donut Chart)</w:t>
      </w:r>
    </w:p>
    <w:p w14:paraId="463C45A6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1148CBD2" w14:textId="77777777" w:rsidR="006D5359" w:rsidRPr="006D5359" w:rsidRDefault="006D5359" w:rsidP="006D5359">
      <w:pPr>
        <w:numPr>
          <w:ilvl w:val="0"/>
          <w:numId w:val="38"/>
        </w:numPr>
        <w:jc w:val="both"/>
      </w:pPr>
      <w:r w:rsidRPr="006D5359">
        <w:t>Visual breakdown of costs between:</w:t>
      </w:r>
    </w:p>
    <w:p w14:paraId="30BFFAF3" w14:textId="77777777" w:rsidR="006D5359" w:rsidRPr="006D5359" w:rsidRDefault="006D5359" w:rsidP="006D5359">
      <w:pPr>
        <w:numPr>
          <w:ilvl w:val="1"/>
          <w:numId w:val="38"/>
        </w:numPr>
        <w:jc w:val="both"/>
      </w:pPr>
      <w:r w:rsidRPr="006D5359">
        <w:t>Maintenance (362.17M – 75.86%)</w:t>
      </w:r>
    </w:p>
    <w:p w14:paraId="500B16F1" w14:textId="77777777" w:rsidR="006D5359" w:rsidRPr="006D5359" w:rsidRDefault="006D5359" w:rsidP="006D5359">
      <w:pPr>
        <w:numPr>
          <w:ilvl w:val="1"/>
          <w:numId w:val="38"/>
        </w:numPr>
        <w:jc w:val="both"/>
      </w:pPr>
      <w:r w:rsidRPr="006D5359">
        <w:t>Modifications (115.25M – 24.14%)</w:t>
      </w:r>
    </w:p>
    <w:p w14:paraId="547BED26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31459D3A" w14:textId="77777777" w:rsidR="006D5359" w:rsidRPr="006D5359" w:rsidRDefault="006D5359" w:rsidP="006D5359">
      <w:pPr>
        <w:numPr>
          <w:ilvl w:val="0"/>
          <w:numId w:val="39"/>
        </w:numPr>
        <w:jc w:val="both"/>
      </w:pPr>
      <w:r w:rsidRPr="006D5359">
        <w:t>Maintenance dominates spending, consuming over three-quarters of total costs.</w:t>
      </w:r>
    </w:p>
    <w:p w14:paraId="56AD8C6A" w14:textId="77777777" w:rsidR="006D5359" w:rsidRPr="006D5359" w:rsidRDefault="006D5359" w:rsidP="006D5359">
      <w:pPr>
        <w:numPr>
          <w:ilvl w:val="0"/>
          <w:numId w:val="39"/>
        </w:numPr>
        <w:jc w:val="both"/>
      </w:pPr>
      <w:r w:rsidRPr="006D5359">
        <w:t>Modifications, while fewer, still represent a significant investment area.</w:t>
      </w:r>
    </w:p>
    <w:p w14:paraId="5AF0B03F" w14:textId="452F0549" w:rsidR="006D5359" w:rsidRPr="006D5359" w:rsidRDefault="006D5359" w:rsidP="006D5359">
      <w:pPr>
        <w:jc w:val="both"/>
      </w:pPr>
    </w:p>
    <w:p w14:paraId="5EA656BF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4. Total Invoice Cost by Category (Bar Chart)</w:t>
      </w:r>
    </w:p>
    <w:p w14:paraId="2E5AD2E0" w14:textId="77777777" w:rsidR="006D5359" w:rsidRPr="006D5359" w:rsidRDefault="006D5359" w:rsidP="006D5359">
      <w:pPr>
        <w:jc w:val="both"/>
      </w:pPr>
      <w:r w:rsidRPr="006D5359">
        <w:rPr>
          <w:b/>
          <w:bCs/>
        </w:rPr>
        <w:t>What It Shows</w:t>
      </w:r>
    </w:p>
    <w:p w14:paraId="6D58AE05" w14:textId="77777777" w:rsidR="006D5359" w:rsidRPr="006D5359" w:rsidRDefault="006D5359" w:rsidP="006D5359">
      <w:pPr>
        <w:numPr>
          <w:ilvl w:val="0"/>
          <w:numId w:val="40"/>
        </w:numPr>
        <w:jc w:val="both"/>
      </w:pPr>
      <w:r w:rsidRPr="006D5359">
        <w:t>A direct comparison of total costs for each category.</w:t>
      </w:r>
    </w:p>
    <w:p w14:paraId="7E18DD10" w14:textId="77777777" w:rsidR="006D5359" w:rsidRPr="006D5359" w:rsidRDefault="006D5359" w:rsidP="006D5359">
      <w:pPr>
        <w:numPr>
          <w:ilvl w:val="0"/>
          <w:numId w:val="40"/>
        </w:numPr>
        <w:jc w:val="both"/>
      </w:pPr>
      <w:r w:rsidRPr="006D5359">
        <w:t>Reinforces that Maintenance costs are more than three times higher than Modifications.</w:t>
      </w:r>
    </w:p>
    <w:p w14:paraId="1AE5BAB5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7A386A06" w14:textId="77777777" w:rsidR="006D5359" w:rsidRPr="006D5359" w:rsidRDefault="006D5359" w:rsidP="006D5359">
      <w:pPr>
        <w:numPr>
          <w:ilvl w:val="0"/>
          <w:numId w:val="41"/>
        </w:numPr>
        <w:jc w:val="both"/>
      </w:pPr>
      <w:r w:rsidRPr="006D5359">
        <w:t>Provides a clear justification for prioritizing maintenance cost control strategies.</w:t>
      </w:r>
    </w:p>
    <w:p w14:paraId="614851D4" w14:textId="59C066A7" w:rsidR="006D5359" w:rsidRPr="006D5359" w:rsidRDefault="006D5359" w:rsidP="006D5359">
      <w:pPr>
        <w:jc w:val="both"/>
      </w:pPr>
    </w:p>
    <w:p w14:paraId="2E78105A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5. Top Categories Cost by Category</w:t>
      </w:r>
    </w:p>
    <w:p w14:paraId="4F181A78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6ABC5C43" w14:textId="77777777" w:rsidR="006D5359" w:rsidRPr="006D5359" w:rsidRDefault="006D5359" w:rsidP="006D5359">
      <w:pPr>
        <w:numPr>
          <w:ilvl w:val="0"/>
          <w:numId w:val="42"/>
        </w:numPr>
        <w:jc w:val="both"/>
      </w:pPr>
      <w:r w:rsidRPr="006D5359">
        <w:t>Highlights the absolute cost contribution of each category.</w:t>
      </w:r>
    </w:p>
    <w:p w14:paraId="572C5B0B" w14:textId="77777777" w:rsidR="006D5359" w:rsidRPr="006D5359" w:rsidRDefault="006D5359" w:rsidP="006D5359">
      <w:pPr>
        <w:numPr>
          <w:ilvl w:val="0"/>
          <w:numId w:val="42"/>
        </w:numPr>
        <w:jc w:val="both"/>
      </w:pPr>
      <w:r w:rsidRPr="006D5359">
        <w:t>Maintenance stands out as the primary cost driver.</w:t>
      </w:r>
    </w:p>
    <w:p w14:paraId="5BAD93A1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2D057123" w14:textId="77777777" w:rsidR="006D5359" w:rsidRPr="006D5359" w:rsidRDefault="006D5359" w:rsidP="006D5359">
      <w:pPr>
        <w:numPr>
          <w:ilvl w:val="0"/>
          <w:numId w:val="43"/>
        </w:numPr>
        <w:jc w:val="both"/>
      </w:pPr>
      <w:r w:rsidRPr="006D5359">
        <w:lastRenderedPageBreak/>
        <w:t>Confirms that cost reduction initiatives in Maintenance will have the largest financial impact.</w:t>
      </w:r>
    </w:p>
    <w:p w14:paraId="44D229E6" w14:textId="6FDF0499" w:rsidR="006D5359" w:rsidRPr="006D5359" w:rsidRDefault="006D5359" w:rsidP="006D5359">
      <w:pPr>
        <w:jc w:val="both"/>
      </w:pPr>
    </w:p>
    <w:p w14:paraId="4D9E42C2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6. Property Type Cost Summary Table (Top Right)</w:t>
      </w:r>
    </w:p>
    <w:p w14:paraId="4B73DD06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36F31323" w14:textId="77777777" w:rsidR="006D5359" w:rsidRPr="006D5359" w:rsidRDefault="006D5359" w:rsidP="006D5359">
      <w:pPr>
        <w:numPr>
          <w:ilvl w:val="0"/>
          <w:numId w:val="44"/>
        </w:numPr>
        <w:jc w:val="both"/>
      </w:pPr>
      <w:r w:rsidRPr="006D5359">
        <w:t>Displays total invoice cost by property type, including:</w:t>
      </w:r>
    </w:p>
    <w:p w14:paraId="2631E508" w14:textId="77777777" w:rsidR="006D5359" w:rsidRPr="006D5359" w:rsidRDefault="006D5359" w:rsidP="006D5359">
      <w:pPr>
        <w:numPr>
          <w:ilvl w:val="1"/>
          <w:numId w:val="44"/>
        </w:numPr>
        <w:jc w:val="both"/>
      </w:pPr>
      <w:r w:rsidRPr="006D5359">
        <w:t>Detached House – 300.35M</w:t>
      </w:r>
    </w:p>
    <w:p w14:paraId="632C2A0A" w14:textId="77777777" w:rsidR="006D5359" w:rsidRPr="006D5359" w:rsidRDefault="006D5359" w:rsidP="006D5359">
      <w:pPr>
        <w:numPr>
          <w:ilvl w:val="1"/>
          <w:numId w:val="44"/>
        </w:numPr>
        <w:jc w:val="both"/>
      </w:pPr>
      <w:r w:rsidRPr="006D5359">
        <w:t>Apartment – 41.54M</w:t>
      </w:r>
    </w:p>
    <w:p w14:paraId="30559C13" w14:textId="77777777" w:rsidR="006D5359" w:rsidRPr="006D5359" w:rsidRDefault="006D5359" w:rsidP="006D5359">
      <w:pPr>
        <w:numPr>
          <w:ilvl w:val="1"/>
          <w:numId w:val="44"/>
        </w:numPr>
        <w:jc w:val="both"/>
      </w:pPr>
      <w:r w:rsidRPr="006D5359">
        <w:t>Townhouse – 22.23M</w:t>
      </w:r>
    </w:p>
    <w:p w14:paraId="5F514198" w14:textId="77777777" w:rsidR="006D5359" w:rsidRPr="006D5359" w:rsidRDefault="006D5359" w:rsidP="006D5359">
      <w:pPr>
        <w:numPr>
          <w:ilvl w:val="1"/>
          <w:numId w:val="44"/>
        </w:numPr>
        <w:jc w:val="both"/>
      </w:pPr>
      <w:r w:rsidRPr="006D5359">
        <w:t>Senior Unit – 24.49M</w:t>
      </w:r>
    </w:p>
    <w:p w14:paraId="4B4E4301" w14:textId="77777777" w:rsidR="006D5359" w:rsidRPr="006D5359" w:rsidRDefault="006D5359" w:rsidP="006D5359">
      <w:pPr>
        <w:numPr>
          <w:ilvl w:val="1"/>
          <w:numId w:val="44"/>
        </w:numPr>
        <w:jc w:val="both"/>
      </w:pPr>
      <w:r w:rsidRPr="006D5359">
        <w:t>Other property types with smaller contributions</w:t>
      </w:r>
    </w:p>
    <w:p w14:paraId="146D4E97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406CA66F" w14:textId="77777777" w:rsidR="006D5359" w:rsidRPr="006D5359" w:rsidRDefault="006D5359" w:rsidP="006D5359">
      <w:pPr>
        <w:numPr>
          <w:ilvl w:val="0"/>
          <w:numId w:val="45"/>
        </w:numPr>
        <w:jc w:val="both"/>
      </w:pPr>
      <w:r w:rsidRPr="006D5359">
        <w:t xml:space="preserve">Detached Houses are the most expensive property type, accounting for </w:t>
      </w:r>
      <w:proofErr w:type="gramStart"/>
      <w:r w:rsidRPr="006D5359">
        <w:t>the majority of</w:t>
      </w:r>
      <w:proofErr w:type="gramEnd"/>
      <w:r w:rsidRPr="006D5359">
        <w:t xml:space="preserve"> spending.</w:t>
      </w:r>
    </w:p>
    <w:p w14:paraId="2339D747" w14:textId="77777777" w:rsidR="006D5359" w:rsidRPr="006D5359" w:rsidRDefault="006D5359" w:rsidP="006D5359">
      <w:pPr>
        <w:numPr>
          <w:ilvl w:val="0"/>
          <w:numId w:val="45"/>
        </w:numPr>
        <w:jc w:val="both"/>
      </w:pPr>
      <w:r w:rsidRPr="006D5359">
        <w:t>Provides data-driven justification for targeted property-specific budgeting.</w:t>
      </w:r>
    </w:p>
    <w:p w14:paraId="7D04884B" w14:textId="50F2060D" w:rsidR="006D5359" w:rsidRPr="006D5359" w:rsidRDefault="006D5359" w:rsidP="006D5359">
      <w:pPr>
        <w:jc w:val="both"/>
      </w:pPr>
    </w:p>
    <w:p w14:paraId="31EDACB8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7. First Local Government Authority &amp; Suburb by Property Type (Bottom Left)</w:t>
      </w:r>
    </w:p>
    <w:p w14:paraId="0607D1E9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750C7A8F" w14:textId="77777777" w:rsidR="006D5359" w:rsidRPr="006D5359" w:rsidRDefault="006D5359" w:rsidP="006D5359">
      <w:pPr>
        <w:numPr>
          <w:ilvl w:val="0"/>
          <w:numId w:val="46"/>
        </w:numPr>
        <w:jc w:val="both"/>
      </w:pPr>
      <w:r w:rsidRPr="006D5359">
        <w:t>Identifies the first recorded Local Government Authority and suburb associated with each property type.</w:t>
      </w:r>
    </w:p>
    <w:p w14:paraId="7AC6B283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33BB4174" w14:textId="77777777" w:rsidR="006D5359" w:rsidRPr="006D5359" w:rsidRDefault="006D5359" w:rsidP="006D5359">
      <w:pPr>
        <w:numPr>
          <w:ilvl w:val="0"/>
          <w:numId w:val="47"/>
        </w:numPr>
        <w:jc w:val="both"/>
      </w:pPr>
      <w:r w:rsidRPr="006D5359">
        <w:t>Helps establish geographic reference points for property categories.</w:t>
      </w:r>
    </w:p>
    <w:p w14:paraId="31CACE57" w14:textId="77777777" w:rsidR="006D5359" w:rsidRPr="006D5359" w:rsidRDefault="006D5359" w:rsidP="006D5359">
      <w:pPr>
        <w:numPr>
          <w:ilvl w:val="0"/>
          <w:numId w:val="47"/>
        </w:numPr>
        <w:jc w:val="both"/>
      </w:pPr>
      <w:r w:rsidRPr="006D5359">
        <w:t>Useful for contextual analysis and data validation.</w:t>
      </w:r>
    </w:p>
    <w:p w14:paraId="4C5AB938" w14:textId="29C3A086" w:rsidR="006D5359" w:rsidRPr="006D5359" w:rsidRDefault="006D5359" w:rsidP="006D5359">
      <w:pPr>
        <w:jc w:val="both"/>
      </w:pPr>
    </w:p>
    <w:p w14:paraId="4F807C79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8. Highest Cost Category by Property Type (Line Chart)</w:t>
      </w:r>
    </w:p>
    <w:p w14:paraId="0F3413B7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5BE4FA38" w14:textId="77777777" w:rsidR="006D5359" w:rsidRPr="006D5359" w:rsidRDefault="006D5359" w:rsidP="006D5359">
      <w:pPr>
        <w:numPr>
          <w:ilvl w:val="0"/>
          <w:numId w:val="48"/>
        </w:numPr>
        <w:jc w:val="both"/>
      </w:pPr>
      <w:r w:rsidRPr="006D5359">
        <w:t>Shows the highest cost category associated with each property type.</w:t>
      </w:r>
    </w:p>
    <w:p w14:paraId="7A600CA8" w14:textId="77777777" w:rsidR="006D5359" w:rsidRPr="006D5359" w:rsidRDefault="006D5359" w:rsidP="006D5359">
      <w:pPr>
        <w:numPr>
          <w:ilvl w:val="0"/>
          <w:numId w:val="48"/>
        </w:numPr>
        <w:jc w:val="both"/>
      </w:pPr>
      <w:r w:rsidRPr="006D5359">
        <w:t>Detached Houses show the highest maintenance cost spike.</w:t>
      </w:r>
    </w:p>
    <w:p w14:paraId="51D292D3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165783FE" w14:textId="77777777" w:rsidR="006D5359" w:rsidRPr="006D5359" w:rsidRDefault="006D5359" w:rsidP="006D5359">
      <w:pPr>
        <w:numPr>
          <w:ilvl w:val="0"/>
          <w:numId w:val="49"/>
        </w:numPr>
        <w:jc w:val="both"/>
      </w:pPr>
      <w:r w:rsidRPr="006D5359">
        <w:lastRenderedPageBreak/>
        <w:t>Confirms that maintenance costs are highest for Detached Houses, reinforcing their role as a major cost driver.</w:t>
      </w:r>
    </w:p>
    <w:p w14:paraId="366F6ADC" w14:textId="2E9874BF" w:rsidR="006D5359" w:rsidRPr="006D5359" w:rsidRDefault="006D5359" w:rsidP="006D5359">
      <w:pPr>
        <w:jc w:val="both"/>
      </w:pPr>
    </w:p>
    <w:p w14:paraId="6B634D9D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9. Top Categories Cost by Property Type (Waterfall Chart)</w:t>
      </w:r>
    </w:p>
    <w:p w14:paraId="5BA57C1D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76975CF1" w14:textId="77777777" w:rsidR="006D5359" w:rsidRPr="006D5359" w:rsidRDefault="006D5359" w:rsidP="006D5359">
      <w:pPr>
        <w:numPr>
          <w:ilvl w:val="0"/>
          <w:numId w:val="50"/>
        </w:numPr>
        <w:jc w:val="both"/>
      </w:pPr>
      <w:r w:rsidRPr="006D5359">
        <w:t>Displays how different property types contribute incrementally to total category costs.</w:t>
      </w:r>
    </w:p>
    <w:p w14:paraId="27D585C9" w14:textId="77777777" w:rsidR="006D5359" w:rsidRPr="006D5359" w:rsidRDefault="006D5359" w:rsidP="006D5359">
      <w:pPr>
        <w:numPr>
          <w:ilvl w:val="0"/>
          <w:numId w:val="50"/>
        </w:numPr>
        <w:jc w:val="both"/>
      </w:pPr>
      <w:r w:rsidRPr="006D5359">
        <w:t>Shows increases and the final cumulative total.</w:t>
      </w:r>
    </w:p>
    <w:p w14:paraId="457A29CA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7AA205F1" w14:textId="77777777" w:rsidR="006D5359" w:rsidRPr="006D5359" w:rsidRDefault="006D5359" w:rsidP="006D5359">
      <w:pPr>
        <w:numPr>
          <w:ilvl w:val="0"/>
          <w:numId w:val="51"/>
        </w:numPr>
        <w:jc w:val="both"/>
      </w:pPr>
      <w:r w:rsidRPr="006D5359">
        <w:t>Helps stakeholders understand how each property type builds up the total expenditure.</w:t>
      </w:r>
    </w:p>
    <w:p w14:paraId="34CAED68" w14:textId="77777777" w:rsidR="006D5359" w:rsidRPr="006D5359" w:rsidRDefault="006D5359" w:rsidP="006D5359">
      <w:pPr>
        <w:numPr>
          <w:ilvl w:val="0"/>
          <w:numId w:val="51"/>
        </w:numPr>
        <w:jc w:val="both"/>
      </w:pPr>
      <w:r w:rsidRPr="006D5359">
        <w:t>Supports transparent cost composition analysis.</w:t>
      </w:r>
    </w:p>
    <w:p w14:paraId="68027630" w14:textId="1B4E86DC" w:rsidR="006D5359" w:rsidRPr="006D5359" w:rsidRDefault="006D5359" w:rsidP="006D5359">
      <w:pPr>
        <w:jc w:val="both"/>
      </w:pPr>
    </w:p>
    <w:p w14:paraId="417CED3F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10. Average Invoice Cost by Local Government Authority (Bottom Right)</w:t>
      </w:r>
    </w:p>
    <w:p w14:paraId="70A6739C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What It Shows</w:t>
      </w:r>
    </w:p>
    <w:p w14:paraId="3CAE0CD3" w14:textId="77777777" w:rsidR="006D5359" w:rsidRPr="006D5359" w:rsidRDefault="006D5359" w:rsidP="006D5359">
      <w:pPr>
        <w:numPr>
          <w:ilvl w:val="0"/>
          <w:numId w:val="52"/>
        </w:numPr>
        <w:jc w:val="both"/>
      </w:pPr>
      <w:r w:rsidRPr="006D5359">
        <w:t>Ranks Local Government Authorities by average invoice cost.</w:t>
      </w:r>
    </w:p>
    <w:p w14:paraId="7C2EDCE1" w14:textId="77777777" w:rsidR="006D5359" w:rsidRPr="006D5359" w:rsidRDefault="006D5359" w:rsidP="006D5359">
      <w:pPr>
        <w:numPr>
          <w:ilvl w:val="0"/>
          <w:numId w:val="52"/>
        </w:numPr>
        <w:jc w:val="both"/>
      </w:pPr>
      <w:r w:rsidRPr="006D5359">
        <w:t xml:space="preserve">Authorities like </w:t>
      </w:r>
      <w:proofErr w:type="spellStart"/>
      <w:r w:rsidRPr="006D5359">
        <w:t>Wujal</w:t>
      </w:r>
      <w:proofErr w:type="spellEnd"/>
      <w:r w:rsidRPr="006D5359">
        <w:t xml:space="preserve"> </w:t>
      </w:r>
      <w:proofErr w:type="spellStart"/>
      <w:r w:rsidRPr="006D5359">
        <w:t>Wujal</w:t>
      </w:r>
      <w:proofErr w:type="spellEnd"/>
      <w:r w:rsidRPr="006D5359">
        <w:t xml:space="preserve"> and Yarrabah show higher average costs per invoice.</w:t>
      </w:r>
    </w:p>
    <w:p w14:paraId="2CDCA8F6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Business Insight</w:t>
      </w:r>
    </w:p>
    <w:p w14:paraId="284ABDB6" w14:textId="77777777" w:rsidR="006D5359" w:rsidRPr="006D5359" w:rsidRDefault="006D5359" w:rsidP="006D5359">
      <w:pPr>
        <w:numPr>
          <w:ilvl w:val="0"/>
          <w:numId w:val="53"/>
        </w:numPr>
        <w:jc w:val="both"/>
      </w:pPr>
      <w:r w:rsidRPr="006D5359">
        <w:t>Highlights regions where individual invoices are significantly higher, even if total volume is lower.</w:t>
      </w:r>
    </w:p>
    <w:p w14:paraId="565CA883" w14:textId="77777777" w:rsidR="006D5359" w:rsidRPr="006D5359" w:rsidRDefault="006D5359" w:rsidP="006D5359">
      <w:pPr>
        <w:numPr>
          <w:ilvl w:val="0"/>
          <w:numId w:val="53"/>
        </w:numPr>
        <w:jc w:val="both"/>
      </w:pPr>
      <w:r w:rsidRPr="006D5359">
        <w:t>Useful for audit, pricing review, or contractor performance assessment.</w:t>
      </w:r>
    </w:p>
    <w:p w14:paraId="3BB988AD" w14:textId="6963234F" w:rsidR="006D5359" w:rsidRPr="006D5359" w:rsidRDefault="006D5359" w:rsidP="006D5359">
      <w:pPr>
        <w:jc w:val="both"/>
      </w:pPr>
    </w:p>
    <w:p w14:paraId="57BD1B94" w14:textId="77777777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11. Interactivity &amp; Analytical Flexibility</w:t>
      </w:r>
    </w:p>
    <w:p w14:paraId="0CD7E897" w14:textId="77777777" w:rsidR="006D5359" w:rsidRPr="006D5359" w:rsidRDefault="006D5359" w:rsidP="006D5359">
      <w:pPr>
        <w:jc w:val="both"/>
      </w:pPr>
      <w:r w:rsidRPr="006D5359">
        <w:t>The dashboard supports:</w:t>
      </w:r>
    </w:p>
    <w:p w14:paraId="5202AAF1" w14:textId="77777777" w:rsidR="006D5359" w:rsidRPr="006D5359" w:rsidRDefault="006D5359" w:rsidP="006D5359">
      <w:pPr>
        <w:numPr>
          <w:ilvl w:val="0"/>
          <w:numId w:val="54"/>
        </w:numPr>
        <w:jc w:val="both"/>
      </w:pPr>
      <w:r w:rsidRPr="006D5359">
        <w:t>Filtering by property type</w:t>
      </w:r>
    </w:p>
    <w:p w14:paraId="4B64C155" w14:textId="77777777" w:rsidR="006D5359" w:rsidRPr="006D5359" w:rsidRDefault="006D5359" w:rsidP="006D5359">
      <w:pPr>
        <w:numPr>
          <w:ilvl w:val="0"/>
          <w:numId w:val="54"/>
        </w:numPr>
        <w:jc w:val="both"/>
      </w:pPr>
      <w:r w:rsidRPr="006D5359">
        <w:t>Category-level analysis</w:t>
      </w:r>
    </w:p>
    <w:p w14:paraId="7359B54A" w14:textId="77777777" w:rsidR="006D5359" w:rsidRPr="006D5359" w:rsidRDefault="006D5359" w:rsidP="006D5359">
      <w:pPr>
        <w:numPr>
          <w:ilvl w:val="0"/>
          <w:numId w:val="54"/>
        </w:numPr>
        <w:jc w:val="both"/>
      </w:pPr>
      <w:r w:rsidRPr="006D5359">
        <w:t>Local Government Authority comparisons</w:t>
      </w:r>
    </w:p>
    <w:p w14:paraId="538CC8CD" w14:textId="77777777" w:rsidR="006D5359" w:rsidRPr="006D5359" w:rsidRDefault="006D5359" w:rsidP="006D5359">
      <w:pPr>
        <w:jc w:val="both"/>
      </w:pPr>
      <w:r w:rsidRPr="006D5359">
        <w:t>This enables users to drill down from high-level spending to specific operational insights.</w:t>
      </w:r>
    </w:p>
    <w:p w14:paraId="5B00301F" w14:textId="413DE885" w:rsidR="006D5359" w:rsidRPr="006D5359" w:rsidRDefault="006D5359" w:rsidP="006D5359">
      <w:pPr>
        <w:jc w:val="both"/>
      </w:pPr>
    </w:p>
    <w:p w14:paraId="3142F253" w14:textId="53CFE3CD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lastRenderedPageBreak/>
        <w:t xml:space="preserve">12. Overall Value </w:t>
      </w:r>
    </w:p>
    <w:p w14:paraId="7057248E" w14:textId="77777777" w:rsidR="006D5359" w:rsidRPr="006D5359" w:rsidRDefault="006D5359" w:rsidP="006D5359">
      <w:pPr>
        <w:jc w:val="both"/>
      </w:pPr>
      <w:r w:rsidRPr="006D5359">
        <w:t>This dashboard empowers the client to:</w:t>
      </w:r>
    </w:p>
    <w:p w14:paraId="5A224396" w14:textId="77777777" w:rsidR="006D5359" w:rsidRPr="006D5359" w:rsidRDefault="006D5359" w:rsidP="006D5359">
      <w:pPr>
        <w:numPr>
          <w:ilvl w:val="0"/>
          <w:numId w:val="55"/>
        </w:numPr>
        <w:jc w:val="both"/>
      </w:pPr>
      <w:r w:rsidRPr="006D5359">
        <w:t>Identify major cost drivers by category</w:t>
      </w:r>
    </w:p>
    <w:p w14:paraId="6F87AFD3" w14:textId="77777777" w:rsidR="006D5359" w:rsidRPr="006D5359" w:rsidRDefault="006D5359" w:rsidP="006D5359">
      <w:pPr>
        <w:numPr>
          <w:ilvl w:val="0"/>
          <w:numId w:val="55"/>
        </w:numPr>
        <w:jc w:val="both"/>
      </w:pPr>
      <w:r w:rsidRPr="006D5359">
        <w:t>Understand property-specific spending patterns</w:t>
      </w:r>
    </w:p>
    <w:p w14:paraId="437125CB" w14:textId="77777777" w:rsidR="006D5359" w:rsidRPr="006D5359" w:rsidRDefault="006D5359" w:rsidP="006D5359">
      <w:pPr>
        <w:numPr>
          <w:ilvl w:val="0"/>
          <w:numId w:val="55"/>
        </w:numPr>
        <w:jc w:val="both"/>
      </w:pPr>
      <w:r w:rsidRPr="006D5359">
        <w:t>Prioritize maintenance cost optimization</w:t>
      </w:r>
    </w:p>
    <w:p w14:paraId="66C3A533" w14:textId="77777777" w:rsidR="006D5359" w:rsidRPr="006D5359" w:rsidRDefault="006D5359" w:rsidP="006D5359">
      <w:pPr>
        <w:numPr>
          <w:ilvl w:val="0"/>
          <w:numId w:val="55"/>
        </w:numPr>
        <w:jc w:val="both"/>
      </w:pPr>
      <w:r w:rsidRPr="006D5359">
        <w:t>Support budget planning and forecasting</w:t>
      </w:r>
    </w:p>
    <w:p w14:paraId="7AA5882A" w14:textId="77777777" w:rsidR="006D5359" w:rsidRPr="006D5359" w:rsidRDefault="006D5359" w:rsidP="006D5359">
      <w:pPr>
        <w:numPr>
          <w:ilvl w:val="0"/>
          <w:numId w:val="55"/>
        </w:numPr>
        <w:jc w:val="both"/>
      </w:pPr>
      <w:r w:rsidRPr="006D5359">
        <w:t>Improve financial governance and transparency</w:t>
      </w:r>
    </w:p>
    <w:p w14:paraId="3B65B004" w14:textId="4B421574" w:rsidR="006D5359" w:rsidRPr="006D5359" w:rsidRDefault="006D5359" w:rsidP="006D5359">
      <w:pPr>
        <w:jc w:val="both"/>
      </w:pPr>
    </w:p>
    <w:p w14:paraId="471E4D90" w14:textId="037C1BC5" w:rsidR="006D5359" w:rsidRPr="006D5359" w:rsidRDefault="006D5359" w:rsidP="006D5359">
      <w:pPr>
        <w:jc w:val="both"/>
        <w:rPr>
          <w:b/>
          <w:bCs/>
        </w:rPr>
      </w:pPr>
      <w:r w:rsidRPr="006D5359">
        <w:rPr>
          <w:b/>
          <w:bCs/>
        </w:rPr>
        <w:t>13. Executive Summary Statement</w:t>
      </w:r>
    </w:p>
    <w:p w14:paraId="70926B6B" w14:textId="77777777" w:rsidR="006D5359" w:rsidRPr="006D5359" w:rsidRDefault="006D5359" w:rsidP="006D5359">
      <w:pPr>
        <w:jc w:val="both"/>
      </w:pPr>
      <w:r w:rsidRPr="006D5359">
        <w:rPr>
          <w:i/>
          <w:iCs/>
        </w:rPr>
        <w:t>The Category &amp; Expense Analysis Dashboard provides a comprehensive view of how invoice costs are distributed across expense categories and property types, enabling informed financial planning, targeted cost control, and improved operational decision-making.</w:t>
      </w:r>
    </w:p>
    <w:p w14:paraId="08A93693" w14:textId="77777777" w:rsidR="00680762" w:rsidRDefault="00680762" w:rsidP="006D5359">
      <w:pPr>
        <w:jc w:val="both"/>
      </w:pPr>
    </w:p>
    <w:sectPr w:rsidR="0068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7AA"/>
    <w:multiLevelType w:val="multilevel"/>
    <w:tmpl w:val="B6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7D5"/>
    <w:multiLevelType w:val="multilevel"/>
    <w:tmpl w:val="22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1D1"/>
    <w:multiLevelType w:val="multilevel"/>
    <w:tmpl w:val="91D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57"/>
    <w:multiLevelType w:val="multilevel"/>
    <w:tmpl w:val="1AC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718F9"/>
    <w:multiLevelType w:val="multilevel"/>
    <w:tmpl w:val="880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3461C"/>
    <w:multiLevelType w:val="multilevel"/>
    <w:tmpl w:val="D31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1F87"/>
    <w:multiLevelType w:val="multilevel"/>
    <w:tmpl w:val="809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37A86"/>
    <w:multiLevelType w:val="multilevel"/>
    <w:tmpl w:val="6A4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E732E"/>
    <w:multiLevelType w:val="multilevel"/>
    <w:tmpl w:val="F05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1A3E"/>
    <w:multiLevelType w:val="multilevel"/>
    <w:tmpl w:val="CD5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6518A"/>
    <w:multiLevelType w:val="multilevel"/>
    <w:tmpl w:val="AB5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0348A"/>
    <w:multiLevelType w:val="multilevel"/>
    <w:tmpl w:val="A4F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E0841"/>
    <w:multiLevelType w:val="multilevel"/>
    <w:tmpl w:val="9BB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629C"/>
    <w:multiLevelType w:val="multilevel"/>
    <w:tmpl w:val="AF1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D4B59"/>
    <w:multiLevelType w:val="multilevel"/>
    <w:tmpl w:val="98F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5F74"/>
    <w:multiLevelType w:val="multilevel"/>
    <w:tmpl w:val="6F7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021E3"/>
    <w:multiLevelType w:val="multilevel"/>
    <w:tmpl w:val="6C2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A76CD"/>
    <w:multiLevelType w:val="multilevel"/>
    <w:tmpl w:val="D06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E113C"/>
    <w:multiLevelType w:val="multilevel"/>
    <w:tmpl w:val="C3E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E10B2"/>
    <w:multiLevelType w:val="multilevel"/>
    <w:tmpl w:val="660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624CC"/>
    <w:multiLevelType w:val="multilevel"/>
    <w:tmpl w:val="BBC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950D9"/>
    <w:multiLevelType w:val="multilevel"/>
    <w:tmpl w:val="B72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13423"/>
    <w:multiLevelType w:val="multilevel"/>
    <w:tmpl w:val="D36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C1838"/>
    <w:multiLevelType w:val="multilevel"/>
    <w:tmpl w:val="B7D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84F1D"/>
    <w:multiLevelType w:val="multilevel"/>
    <w:tmpl w:val="B82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A5672"/>
    <w:multiLevelType w:val="multilevel"/>
    <w:tmpl w:val="55C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23468"/>
    <w:multiLevelType w:val="multilevel"/>
    <w:tmpl w:val="5FA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E57FB"/>
    <w:multiLevelType w:val="multilevel"/>
    <w:tmpl w:val="23E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F4889"/>
    <w:multiLevelType w:val="multilevel"/>
    <w:tmpl w:val="CE5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6693D"/>
    <w:multiLevelType w:val="multilevel"/>
    <w:tmpl w:val="1E7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75B08"/>
    <w:multiLevelType w:val="multilevel"/>
    <w:tmpl w:val="1F2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94EBB"/>
    <w:multiLevelType w:val="multilevel"/>
    <w:tmpl w:val="442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F6825"/>
    <w:multiLevelType w:val="multilevel"/>
    <w:tmpl w:val="1E7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B6F49"/>
    <w:multiLevelType w:val="multilevel"/>
    <w:tmpl w:val="281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07CAA"/>
    <w:multiLevelType w:val="multilevel"/>
    <w:tmpl w:val="AA7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7125D"/>
    <w:multiLevelType w:val="multilevel"/>
    <w:tmpl w:val="610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34B09"/>
    <w:multiLevelType w:val="multilevel"/>
    <w:tmpl w:val="DA9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971D7"/>
    <w:multiLevelType w:val="multilevel"/>
    <w:tmpl w:val="274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32AD8"/>
    <w:multiLevelType w:val="multilevel"/>
    <w:tmpl w:val="A06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86A90"/>
    <w:multiLevelType w:val="multilevel"/>
    <w:tmpl w:val="AD7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E2F30"/>
    <w:multiLevelType w:val="multilevel"/>
    <w:tmpl w:val="F4F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150E9"/>
    <w:multiLevelType w:val="multilevel"/>
    <w:tmpl w:val="84F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F47C0"/>
    <w:multiLevelType w:val="multilevel"/>
    <w:tmpl w:val="9D6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9297C"/>
    <w:multiLevelType w:val="multilevel"/>
    <w:tmpl w:val="5F7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F71A1"/>
    <w:multiLevelType w:val="multilevel"/>
    <w:tmpl w:val="E9E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3319E"/>
    <w:multiLevelType w:val="multilevel"/>
    <w:tmpl w:val="7AE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07D45"/>
    <w:multiLevelType w:val="multilevel"/>
    <w:tmpl w:val="0C7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91BC7"/>
    <w:multiLevelType w:val="multilevel"/>
    <w:tmpl w:val="926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E4BF3"/>
    <w:multiLevelType w:val="multilevel"/>
    <w:tmpl w:val="D468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554C7"/>
    <w:multiLevelType w:val="multilevel"/>
    <w:tmpl w:val="207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D4B4A"/>
    <w:multiLevelType w:val="multilevel"/>
    <w:tmpl w:val="235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C47123"/>
    <w:multiLevelType w:val="multilevel"/>
    <w:tmpl w:val="4BA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3A4321"/>
    <w:multiLevelType w:val="multilevel"/>
    <w:tmpl w:val="178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5468A"/>
    <w:multiLevelType w:val="multilevel"/>
    <w:tmpl w:val="CAD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50949"/>
    <w:multiLevelType w:val="multilevel"/>
    <w:tmpl w:val="E1A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470313">
    <w:abstractNumId w:val="34"/>
  </w:num>
  <w:num w:numId="2" w16cid:durableId="183132171">
    <w:abstractNumId w:val="25"/>
  </w:num>
  <w:num w:numId="3" w16cid:durableId="157041898">
    <w:abstractNumId w:val="36"/>
  </w:num>
  <w:num w:numId="4" w16cid:durableId="1723672349">
    <w:abstractNumId w:val="51"/>
  </w:num>
  <w:num w:numId="5" w16cid:durableId="818572561">
    <w:abstractNumId w:val="22"/>
  </w:num>
  <w:num w:numId="6" w16cid:durableId="102723714">
    <w:abstractNumId w:val="52"/>
  </w:num>
  <w:num w:numId="7" w16cid:durableId="469369943">
    <w:abstractNumId w:val="3"/>
  </w:num>
  <w:num w:numId="8" w16cid:durableId="149910443">
    <w:abstractNumId w:val="19"/>
  </w:num>
  <w:num w:numId="9" w16cid:durableId="1582717257">
    <w:abstractNumId w:val="23"/>
  </w:num>
  <w:num w:numId="10" w16cid:durableId="279260908">
    <w:abstractNumId w:val="53"/>
  </w:num>
  <w:num w:numId="11" w16cid:durableId="54475437">
    <w:abstractNumId w:val="38"/>
  </w:num>
  <w:num w:numId="12" w16cid:durableId="1634216877">
    <w:abstractNumId w:val="27"/>
  </w:num>
  <w:num w:numId="13" w16cid:durableId="411969179">
    <w:abstractNumId w:val="26"/>
  </w:num>
  <w:num w:numId="14" w16cid:durableId="1744713467">
    <w:abstractNumId w:val="18"/>
  </w:num>
  <w:num w:numId="15" w16cid:durableId="293878574">
    <w:abstractNumId w:val="44"/>
  </w:num>
  <w:num w:numId="16" w16cid:durableId="1113554646">
    <w:abstractNumId w:val="48"/>
  </w:num>
  <w:num w:numId="17" w16cid:durableId="941842718">
    <w:abstractNumId w:val="15"/>
  </w:num>
  <w:num w:numId="18" w16cid:durableId="761608702">
    <w:abstractNumId w:val="50"/>
  </w:num>
  <w:num w:numId="19" w16cid:durableId="764500984">
    <w:abstractNumId w:val="54"/>
  </w:num>
  <w:num w:numId="20" w16cid:durableId="81728665">
    <w:abstractNumId w:val="4"/>
  </w:num>
  <w:num w:numId="21" w16cid:durableId="305865702">
    <w:abstractNumId w:val="39"/>
  </w:num>
  <w:num w:numId="22" w16cid:durableId="781806420">
    <w:abstractNumId w:val="46"/>
  </w:num>
  <w:num w:numId="23" w16cid:durableId="1245258511">
    <w:abstractNumId w:val="28"/>
  </w:num>
  <w:num w:numId="24" w16cid:durableId="1313295367">
    <w:abstractNumId w:val="7"/>
  </w:num>
  <w:num w:numId="25" w16cid:durableId="1037126348">
    <w:abstractNumId w:val="47"/>
  </w:num>
  <w:num w:numId="26" w16cid:durableId="1539391073">
    <w:abstractNumId w:val="21"/>
  </w:num>
  <w:num w:numId="27" w16cid:durableId="1350906483">
    <w:abstractNumId w:val="40"/>
  </w:num>
  <w:num w:numId="28" w16cid:durableId="1316642866">
    <w:abstractNumId w:val="13"/>
  </w:num>
  <w:num w:numId="29" w16cid:durableId="946078353">
    <w:abstractNumId w:val="11"/>
  </w:num>
  <w:num w:numId="30" w16cid:durableId="780345926">
    <w:abstractNumId w:val="9"/>
  </w:num>
  <w:num w:numId="31" w16cid:durableId="1552376165">
    <w:abstractNumId w:val="1"/>
  </w:num>
  <w:num w:numId="32" w16cid:durableId="334919203">
    <w:abstractNumId w:val="16"/>
  </w:num>
  <w:num w:numId="33" w16cid:durableId="1013142215">
    <w:abstractNumId w:val="45"/>
  </w:num>
  <w:num w:numId="34" w16cid:durableId="378474007">
    <w:abstractNumId w:val="2"/>
  </w:num>
  <w:num w:numId="35" w16cid:durableId="239599897">
    <w:abstractNumId w:val="24"/>
  </w:num>
  <w:num w:numId="36" w16cid:durableId="527262558">
    <w:abstractNumId w:val="29"/>
  </w:num>
  <w:num w:numId="37" w16cid:durableId="1116174618">
    <w:abstractNumId w:val="35"/>
  </w:num>
  <w:num w:numId="38" w16cid:durableId="1987320065">
    <w:abstractNumId w:val="14"/>
  </w:num>
  <w:num w:numId="39" w16cid:durableId="299460495">
    <w:abstractNumId w:val="0"/>
  </w:num>
  <w:num w:numId="40" w16cid:durableId="364988028">
    <w:abstractNumId w:val="6"/>
  </w:num>
  <w:num w:numId="41" w16cid:durableId="1925215188">
    <w:abstractNumId w:val="17"/>
  </w:num>
  <w:num w:numId="42" w16cid:durableId="2119328286">
    <w:abstractNumId w:val="43"/>
  </w:num>
  <w:num w:numId="43" w16cid:durableId="183327074">
    <w:abstractNumId w:val="31"/>
  </w:num>
  <w:num w:numId="44" w16cid:durableId="583614026">
    <w:abstractNumId w:val="30"/>
  </w:num>
  <w:num w:numId="45" w16cid:durableId="1234126508">
    <w:abstractNumId w:val="32"/>
  </w:num>
  <w:num w:numId="46" w16cid:durableId="713039313">
    <w:abstractNumId w:val="49"/>
  </w:num>
  <w:num w:numId="47" w16cid:durableId="413355715">
    <w:abstractNumId w:val="5"/>
  </w:num>
  <w:num w:numId="48" w16cid:durableId="1102334075">
    <w:abstractNumId w:val="42"/>
  </w:num>
  <w:num w:numId="49" w16cid:durableId="1274630154">
    <w:abstractNumId w:val="37"/>
  </w:num>
  <w:num w:numId="50" w16cid:durableId="1872306285">
    <w:abstractNumId w:val="41"/>
  </w:num>
  <w:num w:numId="51" w16cid:durableId="1972712805">
    <w:abstractNumId w:val="10"/>
  </w:num>
  <w:num w:numId="52" w16cid:durableId="626669516">
    <w:abstractNumId w:val="12"/>
  </w:num>
  <w:num w:numId="53" w16cid:durableId="1026440454">
    <w:abstractNumId w:val="20"/>
  </w:num>
  <w:num w:numId="54" w16cid:durableId="1840728349">
    <w:abstractNumId w:val="33"/>
  </w:num>
  <w:num w:numId="55" w16cid:durableId="1813987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C6"/>
    <w:rsid w:val="00680762"/>
    <w:rsid w:val="006D5359"/>
    <w:rsid w:val="009321C9"/>
    <w:rsid w:val="00983EF1"/>
    <w:rsid w:val="009B52C6"/>
    <w:rsid w:val="00D15041"/>
    <w:rsid w:val="00D64A46"/>
    <w:rsid w:val="00D80D33"/>
    <w:rsid w:val="00EE05A5"/>
    <w:rsid w:val="00F732DB"/>
    <w:rsid w:val="00F8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69F0"/>
  <w15:chartTrackingRefBased/>
  <w15:docId w15:val="{D1F1FB36-8FA6-49E3-A3F1-224039BE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1964</Words>
  <Characters>11200</Characters>
  <Application>Microsoft Office Word</Application>
  <DocSecurity>0</DocSecurity>
  <Lines>93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10</cp:revision>
  <dcterms:created xsi:type="dcterms:W3CDTF">2025-12-23T08:37:00Z</dcterms:created>
  <dcterms:modified xsi:type="dcterms:W3CDTF">2025-12-23T09:03:00Z</dcterms:modified>
</cp:coreProperties>
</file>