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1581" w14:textId="77777777" w:rsidR="0013766D" w:rsidRPr="0013766D" w:rsidRDefault="0013766D" w:rsidP="0013766D">
      <w:pPr>
        <w:rPr>
          <w:b/>
          <w:bCs/>
        </w:rPr>
      </w:pPr>
      <w:r w:rsidRPr="0013766D">
        <w:rPr>
          <w:b/>
          <w:bCs/>
        </w:rPr>
        <w:t>Multimodal Smartwatch Behavioral Signature Modeling for Mood Episode and Relapse Risk Prediction</w:t>
      </w:r>
    </w:p>
    <w:p w14:paraId="544FEA9A" w14:textId="77777777" w:rsidR="0013766D" w:rsidRPr="0013766D" w:rsidRDefault="0013766D" w:rsidP="0013766D">
      <w:r w:rsidRPr="0013766D">
        <w:pict w14:anchorId="3704776B">
          <v:rect id="_x0000_i1025" style="width:0;height:1.5pt" o:hralign="center" o:hrstd="t" o:hr="t" fillcolor="#a0a0a0" stroked="f"/>
        </w:pict>
      </w:r>
    </w:p>
    <w:p w14:paraId="18E7EFA3" w14:textId="77777777" w:rsidR="0013766D" w:rsidRPr="0013766D" w:rsidRDefault="0013766D" w:rsidP="0013766D">
      <w:pPr>
        <w:rPr>
          <w:b/>
          <w:bCs/>
        </w:rPr>
      </w:pPr>
      <w:r w:rsidRPr="0013766D">
        <w:rPr>
          <w:b/>
          <w:bCs/>
        </w:rPr>
        <w:t>1. Introduction</w:t>
      </w:r>
    </w:p>
    <w:p w14:paraId="14E103F4" w14:textId="77777777" w:rsidR="0013766D" w:rsidRPr="0013766D" w:rsidRDefault="0013766D" w:rsidP="0013766D">
      <w:r w:rsidRPr="0013766D">
        <w:t>Mood disorders such as major depressive disorder (MDD) and bipolar disorder (BD) are characterized by disturbances in autonomic regulation, sleep–wake rhythms, circadian phase alignment, and behavioral activity patterns. Traditional assessment relies on interviews and self-report questionnaires, which are subject to recall bias and delayed detection [fpsyt-16-1695158.pdf, L67–73].</w:t>
      </w:r>
    </w:p>
    <w:p w14:paraId="176162E9" w14:textId="77777777" w:rsidR="0013766D" w:rsidRPr="0013766D" w:rsidRDefault="0013766D" w:rsidP="0013766D">
      <w:r w:rsidRPr="0013766D">
        <w:t xml:space="preserve">Wearable devices enable continuous passive collection of physiological and behavioral data that may function as </w:t>
      </w:r>
      <w:r w:rsidRPr="0013766D">
        <w:rPr>
          <w:b/>
          <w:bCs/>
        </w:rPr>
        <w:t>digital biomarkers</w:t>
      </w:r>
      <w:r w:rsidRPr="0013766D">
        <w:t xml:space="preserve"> [fpsyt-16-1695158.pdf, L21–24].</w:t>
      </w:r>
    </w:p>
    <w:p w14:paraId="0E1C5220" w14:textId="77777777" w:rsidR="0013766D" w:rsidRPr="0013766D" w:rsidRDefault="0013766D" w:rsidP="0013766D">
      <w:r w:rsidRPr="0013766D">
        <w:t>Heart rate variability (HRV) represents a non-invasive measure of autonomic nervous system (ANS) regulation [fpsyt-16-1695158.pdf, L98–102], and reductions in HRV have been associated with depression and anxiety disorders [fpsyt-16-1695158.pdf, L113–120].</w:t>
      </w:r>
    </w:p>
    <w:p w14:paraId="6F87420E" w14:textId="77777777" w:rsidR="0013766D" w:rsidRPr="0013766D" w:rsidRDefault="0013766D" w:rsidP="0013766D">
      <w:r w:rsidRPr="0013766D">
        <w:t xml:space="preserve">Multimodal </w:t>
      </w:r>
      <w:proofErr w:type="spellStart"/>
      <w:r w:rsidRPr="0013766D">
        <w:t>biosignal</w:t>
      </w:r>
      <w:proofErr w:type="spellEnd"/>
      <w:r w:rsidRPr="0013766D">
        <w:t xml:space="preserve"> analysis enhances reliability and reduces false positives compared to single-signal detection [s43856-025-01234-6.pdf, L1–6; L14–15].</w:t>
      </w:r>
    </w:p>
    <w:p w14:paraId="32FE0846" w14:textId="77777777" w:rsidR="0013766D" w:rsidRPr="0013766D" w:rsidRDefault="0013766D" w:rsidP="0013766D">
      <w:r w:rsidRPr="0013766D">
        <w:t>This chapter describes the full mathematical, computational, and architectural framework used in our system to detect smartwatch-derived behavioral signatures associated with mood destabilization and relapse risk.</w:t>
      </w:r>
    </w:p>
    <w:p w14:paraId="56904291" w14:textId="77777777" w:rsidR="0013766D" w:rsidRPr="0013766D" w:rsidRDefault="0013766D" w:rsidP="0013766D">
      <w:r w:rsidRPr="0013766D">
        <w:pict w14:anchorId="41660236">
          <v:rect id="_x0000_i1026" style="width:0;height:1.5pt" o:hralign="center" o:hrstd="t" o:hr="t" fillcolor="#a0a0a0" stroked="f"/>
        </w:pict>
      </w:r>
    </w:p>
    <w:p w14:paraId="7756860B" w14:textId="77777777" w:rsidR="0013766D" w:rsidRPr="0013766D" w:rsidRDefault="0013766D" w:rsidP="0013766D">
      <w:pPr>
        <w:rPr>
          <w:b/>
          <w:bCs/>
        </w:rPr>
      </w:pPr>
      <w:r w:rsidRPr="0013766D">
        <w:rPr>
          <w:b/>
          <w:bCs/>
        </w:rPr>
        <w:t>2. System Architecture Overview</w:t>
      </w:r>
    </w:p>
    <w:p w14:paraId="4D615E3D" w14:textId="77777777" w:rsidR="0013766D" w:rsidRPr="0013766D" w:rsidRDefault="0013766D" w:rsidP="0013766D">
      <w:pPr>
        <w:rPr>
          <w:b/>
          <w:bCs/>
        </w:rPr>
      </w:pPr>
      <w:r w:rsidRPr="0013766D">
        <w:rPr>
          <w:b/>
          <w:bCs/>
        </w:rPr>
        <w:t>2.1 High-Level Architecture</w:t>
      </w:r>
    </w:p>
    <w:p w14:paraId="2B6928F2" w14:textId="77777777" w:rsidR="0013766D" w:rsidRPr="0013766D" w:rsidRDefault="0013766D" w:rsidP="0013766D">
      <w:r w:rsidRPr="0013766D">
        <w:rPr>
          <w:b/>
          <w:bCs/>
        </w:rPr>
        <w:t>Figure 1 (Insert Diagram): System Architecture Overview</w:t>
      </w:r>
    </w:p>
    <w:p w14:paraId="7C549D22" w14:textId="77777777" w:rsidR="0013766D" w:rsidRPr="0013766D" w:rsidRDefault="0013766D" w:rsidP="0013766D">
      <w:r w:rsidRPr="0013766D">
        <w:t>Smartphone Sensors      Wearable Sensors</w:t>
      </w:r>
      <w:r w:rsidRPr="0013766D">
        <w:br/>
        <w:t xml:space="preserve">        │                       │</w:t>
      </w:r>
      <w:r w:rsidRPr="0013766D">
        <w:br/>
        <w:t xml:space="preserve">        </w:t>
      </w:r>
      <w:r w:rsidRPr="0013766D">
        <w:rPr>
          <w:rFonts w:ascii="MS Gothic" w:eastAsia="MS Gothic" w:hAnsi="MS Gothic" w:cs="MS Gothic" w:hint="eastAsia"/>
        </w:rPr>
        <w:t>├</w:t>
      </w:r>
      <w:r w:rsidRPr="0013766D">
        <w:rPr>
          <w:rFonts w:ascii="Aptos" w:hAnsi="Aptos" w:cs="Aptos"/>
        </w:rPr>
        <w:t>──────────┐</w:t>
      </w:r>
      <w:r w:rsidRPr="0013766D">
        <w:t xml:space="preserve">   </w:t>
      </w:r>
      <w:r w:rsidRPr="0013766D">
        <w:rPr>
          <w:rFonts w:ascii="Aptos" w:hAnsi="Aptos" w:cs="Aptos"/>
        </w:rPr>
        <w:t>┌────────</w:t>
      </w:r>
      <w:r w:rsidRPr="0013766D">
        <w:rPr>
          <w:rFonts w:ascii="MS Gothic" w:eastAsia="MS Gothic" w:hAnsi="MS Gothic" w:cs="MS Gothic" w:hint="eastAsia"/>
        </w:rPr>
        <w:t>┤</w:t>
      </w:r>
      <w:r w:rsidRPr="0013766D">
        <w:br/>
        <w:t xml:space="preserve">        </w:t>
      </w:r>
      <w:r w:rsidRPr="0013766D">
        <w:rPr>
          <w:rFonts w:ascii="Aptos" w:hAnsi="Aptos" w:cs="Aptos"/>
        </w:rPr>
        <w:t>│</w:t>
      </w:r>
      <w:r w:rsidRPr="0013766D">
        <w:t xml:space="preserve">          </w:t>
      </w:r>
      <w:r w:rsidRPr="0013766D">
        <w:rPr>
          <w:rFonts w:ascii="Aptos" w:hAnsi="Aptos" w:cs="Aptos"/>
        </w:rPr>
        <w:t>│</w:t>
      </w:r>
      <w:r w:rsidRPr="0013766D">
        <w:t xml:space="preserve">   </w:t>
      </w:r>
      <w:r w:rsidRPr="0013766D">
        <w:rPr>
          <w:rFonts w:ascii="Aptos" w:hAnsi="Aptos" w:cs="Aptos"/>
        </w:rPr>
        <w:t>│</w:t>
      </w:r>
      <w:r w:rsidRPr="0013766D">
        <w:t xml:space="preserve">        </w:t>
      </w:r>
      <w:r w:rsidRPr="0013766D">
        <w:rPr>
          <w:rFonts w:ascii="Aptos" w:hAnsi="Aptos" w:cs="Aptos"/>
        </w:rPr>
        <w:t>│</w:t>
      </w:r>
      <w:r w:rsidRPr="0013766D">
        <w:br/>
        <w:t>Hourly Feature  Daily Feature Extraction</w:t>
      </w:r>
      <w:r w:rsidRPr="0013766D">
        <w:br/>
        <w:t xml:space="preserve">Extraction           </w:t>
      </w:r>
      <w:r w:rsidRPr="0013766D">
        <w:rPr>
          <w:rFonts w:ascii="Aptos" w:hAnsi="Aptos" w:cs="Aptos"/>
        </w:rPr>
        <w:t>│</w:t>
      </w:r>
      <w:r w:rsidRPr="0013766D">
        <w:br/>
        <w:t xml:space="preserve">        </w:t>
      </w:r>
      <w:r w:rsidRPr="0013766D">
        <w:rPr>
          <w:rFonts w:ascii="Aptos" w:hAnsi="Aptos" w:cs="Aptos"/>
        </w:rPr>
        <w:t>│</w:t>
      </w:r>
      <w:r w:rsidRPr="0013766D">
        <w:t xml:space="preserve">            </w:t>
      </w:r>
      <w:r w:rsidRPr="0013766D">
        <w:rPr>
          <w:rFonts w:ascii="Aptos" w:hAnsi="Aptos" w:cs="Aptos"/>
        </w:rPr>
        <w:t>│</w:t>
      </w:r>
      <w:r w:rsidRPr="0013766D">
        <w:br/>
        <w:t xml:space="preserve">   LSTM Autoencoder  </w:t>
      </w:r>
      <w:r w:rsidRPr="0013766D">
        <w:rPr>
          <w:rFonts w:ascii="Aptos" w:hAnsi="Aptos" w:cs="Aptos"/>
        </w:rPr>
        <w:t>│</w:t>
      </w:r>
      <w:r w:rsidRPr="0013766D">
        <w:br/>
        <w:t xml:space="preserve">        </w:t>
      </w:r>
      <w:r w:rsidRPr="0013766D">
        <w:rPr>
          <w:rFonts w:ascii="Aptos" w:hAnsi="Aptos" w:cs="Aptos"/>
        </w:rPr>
        <w:t>│</w:t>
      </w:r>
      <w:r w:rsidRPr="0013766D">
        <w:t xml:space="preserve">            </w:t>
      </w:r>
      <w:r w:rsidRPr="0013766D">
        <w:rPr>
          <w:rFonts w:ascii="Aptos" w:hAnsi="Aptos" w:cs="Aptos"/>
        </w:rPr>
        <w:t>│</w:t>
      </w:r>
      <w:r w:rsidRPr="0013766D">
        <w:br/>
      </w:r>
      <w:r w:rsidRPr="0013766D">
        <w:lastRenderedPageBreak/>
        <w:t xml:space="preserve">   Hourly Anomalies  </w:t>
      </w:r>
      <w:r w:rsidRPr="0013766D">
        <w:rPr>
          <w:rFonts w:ascii="Aptos" w:hAnsi="Aptos" w:cs="Aptos"/>
        </w:rPr>
        <w:t>│</w:t>
      </w:r>
      <w:r w:rsidRPr="0013766D">
        <w:br/>
        <w:t xml:space="preserve">        </w:t>
      </w:r>
      <w:r w:rsidRPr="0013766D">
        <w:rPr>
          <w:rFonts w:ascii="Aptos" w:hAnsi="Aptos" w:cs="Aptos"/>
        </w:rPr>
        <w:t>│</w:t>
      </w:r>
      <w:r w:rsidRPr="0013766D">
        <w:t xml:space="preserve">            </w:t>
      </w:r>
      <w:r w:rsidRPr="0013766D">
        <w:rPr>
          <w:rFonts w:ascii="Aptos" w:hAnsi="Aptos" w:cs="Aptos"/>
        </w:rPr>
        <w:t>│</w:t>
      </w:r>
      <w:r w:rsidRPr="0013766D">
        <w:br/>
        <w:t xml:space="preserve">        </w:t>
      </w:r>
      <w:r w:rsidRPr="0013766D">
        <w:rPr>
          <w:rFonts w:ascii="Aptos" w:hAnsi="Aptos" w:cs="Aptos"/>
        </w:rPr>
        <w:t>└──────</w:t>
      </w:r>
      <w:r w:rsidRPr="0013766D">
        <w:t xml:space="preserve"> Fusion Layer </w:t>
      </w:r>
      <w:r w:rsidRPr="0013766D">
        <w:rPr>
          <w:rFonts w:ascii="Aptos" w:hAnsi="Aptos" w:cs="Aptos"/>
        </w:rPr>
        <w:t>──────┐</w:t>
      </w:r>
      <w:r w:rsidRPr="0013766D">
        <w:br/>
        <w:t xml:space="preserve">                                    </w:t>
      </w:r>
      <w:r w:rsidRPr="0013766D">
        <w:rPr>
          <w:rFonts w:ascii="Aptos" w:hAnsi="Aptos" w:cs="Aptos"/>
        </w:rPr>
        <w:t>│</w:t>
      </w:r>
      <w:r w:rsidRPr="0013766D">
        <w:br/>
        <w:t xml:space="preserve">                           Signature Engine</w:t>
      </w:r>
      <w:r w:rsidRPr="0013766D">
        <w:br/>
        <w:t xml:space="preserve">                                    </w:t>
      </w:r>
      <w:r w:rsidRPr="0013766D">
        <w:rPr>
          <w:rFonts w:ascii="Aptos" w:hAnsi="Aptos" w:cs="Aptos"/>
        </w:rPr>
        <w:t>│</w:t>
      </w:r>
      <w:r w:rsidRPr="0013766D">
        <w:br/>
        <w:t xml:space="preserve">                           Risk Score Output</w:t>
      </w:r>
    </w:p>
    <w:p w14:paraId="551D1DA8" w14:textId="77777777" w:rsidR="0013766D" w:rsidRPr="0013766D" w:rsidRDefault="0013766D" w:rsidP="0013766D">
      <w:r w:rsidRPr="0013766D">
        <w:pict w14:anchorId="016FB041">
          <v:rect id="_x0000_i1027" style="width:0;height:1.5pt" o:hralign="center" o:hrstd="t" o:hr="t" fillcolor="#a0a0a0" stroked="f"/>
        </w:pict>
      </w:r>
    </w:p>
    <w:p w14:paraId="59079D0E" w14:textId="77777777" w:rsidR="0013766D" w:rsidRPr="0013766D" w:rsidRDefault="0013766D" w:rsidP="0013766D">
      <w:pPr>
        <w:rPr>
          <w:b/>
          <w:bCs/>
        </w:rPr>
      </w:pPr>
      <w:r w:rsidRPr="0013766D">
        <w:rPr>
          <w:b/>
          <w:bCs/>
        </w:rPr>
        <w:t>2.2 Sensor Streams Used</w:t>
      </w:r>
    </w:p>
    <w:p w14:paraId="142118ED" w14:textId="77777777" w:rsidR="0013766D" w:rsidRPr="0013766D" w:rsidRDefault="0013766D" w:rsidP="0013766D">
      <w:pPr>
        <w:rPr>
          <w:b/>
          <w:bCs/>
        </w:rPr>
      </w:pPr>
      <w:r w:rsidRPr="0013766D">
        <w:rPr>
          <w:b/>
          <w:bCs/>
        </w:rPr>
        <w:t>Smartphone Sensors (Hourly Resolution)</w:t>
      </w:r>
    </w:p>
    <w:p w14:paraId="54C5F2B8" w14:textId="77777777" w:rsidR="0013766D" w:rsidRPr="0013766D" w:rsidRDefault="0013766D" w:rsidP="0013766D">
      <w:pPr>
        <w:numPr>
          <w:ilvl w:val="0"/>
          <w:numId w:val="1"/>
        </w:numPr>
      </w:pPr>
      <w:r w:rsidRPr="0013766D">
        <w:t>Accelerometer (tri-axial)</w:t>
      </w:r>
    </w:p>
    <w:p w14:paraId="48FD66A4" w14:textId="77777777" w:rsidR="0013766D" w:rsidRPr="0013766D" w:rsidRDefault="0013766D" w:rsidP="0013766D">
      <w:pPr>
        <w:numPr>
          <w:ilvl w:val="0"/>
          <w:numId w:val="1"/>
        </w:numPr>
      </w:pPr>
      <w:r w:rsidRPr="0013766D">
        <w:t>Gyroscope</w:t>
      </w:r>
    </w:p>
    <w:p w14:paraId="3C578DB3" w14:textId="77777777" w:rsidR="0013766D" w:rsidRPr="0013766D" w:rsidRDefault="0013766D" w:rsidP="0013766D">
      <w:pPr>
        <w:numPr>
          <w:ilvl w:val="0"/>
          <w:numId w:val="1"/>
        </w:numPr>
      </w:pPr>
      <w:r w:rsidRPr="0013766D">
        <w:t>GPS location</w:t>
      </w:r>
    </w:p>
    <w:p w14:paraId="05E3E9FE" w14:textId="77777777" w:rsidR="0013766D" w:rsidRPr="0013766D" w:rsidRDefault="0013766D" w:rsidP="0013766D">
      <w:pPr>
        <w:numPr>
          <w:ilvl w:val="0"/>
          <w:numId w:val="1"/>
        </w:numPr>
      </w:pPr>
      <w:r w:rsidRPr="0013766D">
        <w:t>Screen events</w:t>
      </w:r>
    </w:p>
    <w:p w14:paraId="13946036" w14:textId="77777777" w:rsidR="0013766D" w:rsidRPr="0013766D" w:rsidRDefault="0013766D" w:rsidP="0013766D">
      <w:pPr>
        <w:numPr>
          <w:ilvl w:val="0"/>
          <w:numId w:val="1"/>
        </w:numPr>
      </w:pPr>
      <w:r w:rsidRPr="0013766D">
        <w:t>Notifications (optional behavioral proxy)</w:t>
      </w:r>
    </w:p>
    <w:p w14:paraId="3E3BAE2A" w14:textId="77777777" w:rsidR="0013766D" w:rsidRPr="0013766D" w:rsidRDefault="0013766D" w:rsidP="0013766D">
      <w:pPr>
        <w:numPr>
          <w:ilvl w:val="0"/>
          <w:numId w:val="1"/>
        </w:numPr>
      </w:pPr>
      <w:r w:rsidRPr="0013766D">
        <w:t>Battery (data integrity)</w:t>
      </w:r>
    </w:p>
    <w:p w14:paraId="12956417" w14:textId="77777777" w:rsidR="0013766D" w:rsidRPr="0013766D" w:rsidRDefault="0013766D" w:rsidP="0013766D">
      <w:pPr>
        <w:rPr>
          <w:b/>
          <w:bCs/>
        </w:rPr>
      </w:pPr>
      <w:r w:rsidRPr="0013766D">
        <w:rPr>
          <w:b/>
          <w:bCs/>
        </w:rPr>
        <w:t>Wearable Sensors (Daily Resolution)</w:t>
      </w:r>
    </w:p>
    <w:p w14:paraId="082D903D" w14:textId="77777777" w:rsidR="0013766D" w:rsidRPr="0013766D" w:rsidRDefault="0013766D" w:rsidP="0013766D">
      <w:pPr>
        <w:numPr>
          <w:ilvl w:val="0"/>
          <w:numId w:val="2"/>
        </w:numPr>
      </w:pPr>
      <w:r w:rsidRPr="0013766D">
        <w:t>Step counter</w:t>
      </w:r>
    </w:p>
    <w:p w14:paraId="57032B62" w14:textId="77777777" w:rsidR="0013766D" w:rsidRPr="0013766D" w:rsidRDefault="0013766D" w:rsidP="0013766D">
      <w:pPr>
        <w:numPr>
          <w:ilvl w:val="0"/>
          <w:numId w:val="2"/>
        </w:numPr>
      </w:pPr>
      <w:r w:rsidRPr="0013766D">
        <w:t>Sleep episodes</w:t>
      </w:r>
    </w:p>
    <w:p w14:paraId="2FA4236C" w14:textId="77777777" w:rsidR="0013766D" w:rsidRPr="0013766D" w:rsidRDefault="0013766D" w:rsidP="0013766D">
      <w:pPr>
        <w:numPr>
          <w:ilvl w:val="0"/>
          <w:numId w:val="2"/>
        </w:numPr>
      </w:pPr>
      <w:r w:rsidRPr="0013766D">
        <w:t>Heart rate (PPG-derived)</w:t>
      </w:r>
    </w:p>
    <w:p w14:paraId="46EFB163" w14:textId="77777777" w:rsidR="0013766D" w:rsidRPr="0013766D" w:rsidRDefault="0013766D" w:rsidP="0013766D">
      <w:pPr>
        <w:numPr>
          <w:ilvl w:val="0"/>
          <w:numId w:val="2"/>
        </w:numPr>
      </w:pPr>
      <w:r w:rsidRPr="0013766D">
        <w:t>Oxygen saturation</w:t>
      </w:r>
    </w:p>
    <w:p w14:paraId="747503EB" w14:textId="77777777" w:rsidR="0013766D" w:rsidRPr="0013766D" w:rsidRDefault="0013766D" w:rsidP="0013766D">
      <w:pPr>
        <w:numPr>
          <w:ilvl w:val="0"/>
          <w:numId w:val="2"/>
        </w:numPr>
      </w:pPr>
      <w:r w:rsidRPr="0013766D">
        <w:t>Respiratory rate</w:t>
      </w:r>
    </w:p>
    <w:p w14:paraId="48245039" w14:textId="77777777" w:rsidR="0013766D" w:rsidRPr="0013766D" w:rsidRDefault="0013766D" w:rsidP="0013766D">
      <w:pPr>
        <w:numPr>
          <w:ilvl w:val="0"/>
          <w:numId w:val="2"/>
        </w:numPr>
      </w:pPr>
      <w:r w:rsidRPr="0013766D">
        <w:t>Blood pressure (optional)</w:t>
      </w:r>
    </w:p>
    <w:p w14:paraId="34266C4E" w14:textId="77777777" w:rsidR="0013766D" w:rsidRPr="0013766D" w:rsidRDefault="0013766D" w:rsidP="0013766D">
      <w:pPr>
        <w:numPr>
          <w:ilvl w:val="0"/>
          <w:numId w:val="2"/>
        </w:numPr>
      </w:pPr>
      <w:r w:rsidRPr="0013766D">
        <w:t>Weight (long-term health covariate)</w:t>
      </w:r>
    </w:p>
    <w:p w14:paraId="4115BEC2" w14:textId="77777777" w:rsidR="0013766D" w:rsidRPr="0013766D" w:rsidRDefault="0013766D" w:rsidP="0013766D">
      <w:r w:rsidRPr="0013766D">
        <w:pict w14:anchorId="34C970E6">
          <v:rect id="_x0000_i1028" style="width:0;height:1.5pt" o:hralign="center" o:hrstd="t" o:hr="t" fillcolor="#a0a0a0" stroked="f"/>
        </w:pict>
      </w:r>
    </w:p>
    <w:p w14:paraId="7A43EAD2" w14:textId="77777777" w:rsidR="0013766D" w:rsidRPr="0013766D" w:rsidRDefault="0013766D" w:rsidP="0013766D">
      <w:pPr>
        <w:rPr>
          <w:b/>
          <w:bCs/>
        </w:rPr>
      </w:pPr>
      <w:r w:rsidRPr="0013766D">
        <w:rPr>
          <w:b/>
          <w:bCs/>
        </w:rPr>
        <w:t>3. Mathematical Signal Processing</w:t>
      </w:r>
    </w:p>
    <w:p w14:paraId="1A946C08" w14:textId="77777777" w:rsidR="0013766D" w:rsidRPr="0013766D" w:rsidRDefault="0013766D" w:rsidP="0013766D">
      <w:r w:rsidRPr="0013766D">
        <w:pict w14:anchorId="2EFD05BE">
          <v:rect id="_x0000_i1029" style="width:0;height:1.5pt" o:hralign="center" o:hrstd="t" o:hr="t" fillcolor="#a0a0a0" stroked="f"/>
        </w:pict>
      </w:r>
    </w:p>
    <w:p w14:paraId="4B013E8E" w14:textId="77777777" w:rsidR="0013766D" w:rsidRPr="0013766D" w:rsidRDefault="0013766D" w:rsidP="0013766D">
      <w:pPr>
        <w:rPr>
          <w:b/>
          <w:bCs/>
        </w:rPr>
      </w:pPr>
      <w:r w:rsidRPr="0013766D">
        <w:rPr>
          <w:b/>
          <w:bCs/>
        </w:rPr>
        <w:t>3.1 Accelerometer Signal Modeling</w:t>
      </w:r>
    </w:p>
    <w:p w14:paraId="09C9AAA7" w14:textId="77777777" w:rsidR="0013766D" w:rsidRPr="0013766D" w:rsidRDefault="0013766D" w:rsidP="0013766D">
      <w:r w:rsidRPr="0013766D">
        <w:lastRenderedPageBreak/>
        <w:t>Raw vector:</w:t>
      </w:r>
    </w:p>
    <w:p w14:paraId="18A46CB6" w14:textId="74619C2E" w:rsidR="0013766D" w:rsidRPr="0013766D" w:rsidRDefault="0013766D" w:rsidP="0013766D">
      <m:oMathPara>
        <m:oMath>
          <m:sSub>
            <m:sSubPr>
              <m:ctrlPr>
                <w:rPr>
                  <w:rFonts w:ascii="Cambria Math" w:hAnsi="Cambria Math"/>
                </w:rPr>
              </m:ctrlPr>
            </m:sSubPr>
            <m:e>
              <m:r>
                <m:rPr>
                  <m:sty m:val="b"/>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r>
            <w:rPr>
              <w:i/>
            </w:rPr>
            <w:br/>
          </m:r>
        </m:oMath>
      </m:oMathPara>
    </w:p>
    <w:p w14:paraId="76EB43C0" w14:textId="77777777" w:rsidR="0013766D" w:rsidRPr="0013766D" w:rsidRDefault="0013766D" w:rsidP="0013766D">
      <w:r w:rsidRPr="0013766D">
        <w:t>Magnitude:</w:t>
      </w:r>
    </w:p>
    <w:p w14:paraId="3A932173" w14:textId="7FC45263" w:rsidR="0013766D" w:rsidRPr="0013766D" w:rsidRDefault="0013766D" w:rsidP="0013766D">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x</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2</m:t>
                  </m:r>
                </m:sup>
              </m:sSubSup>
            </m:e>
          </m:rad>
          <m:r>
            <w:br/>
          </m:r>
        </m:oMath>
      </m:oMathPara>
    </w:p>
    <w:p w14:paraId="397706A1" w14:textId="77777777" w:rsidR="0013766D" w:rsidRPr="0013766D" w:rsidRDefault="0013766D" w:rsidP="0013766D">
      <w:r w:rsidRPr="0013766D">
        <w:t>Jerk:</w:t>
      </w:r>
    </w:p>
    <w:p w14:paraId="26461DC4" w14:textId="0AD87F09" w:rsidR="0013766D" w:rsidRPr="0013766D" w:rsidRDefault="0013766D" w:rsidP="0013766D">
      <m:oMathPara>
        <m:oMath>
          <m:sSub>
            <m:sSubPr>
              <m:ctrlPr>
                <w:rPr>
                  <w:rFonts w:ascii="Cambria Math" w:hAnsi="Cambria Math"/>
                </w:rPr>
              </m:ctrlPr>
            </m:sSubPr>
            <m:e>
              <m:r>
                <w:rPr>
                  <w:rFonts w:ascii="Cambria Math" w:hAnsi="Cambria Math"/>
                </w:rPr>
                <m:t>J</m:t>
              </m:r>
            </m:e>
            <m:sub>
              <m:r>
                <w:rPr>
                  <w:rFonts w:ascii="Cambria Math" w:hAnsi="Cambria Math"/>
                </w:rPr>
                <m:t>t</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t-1</m:t>
              </m:r>
            </m:sub>
          </m:sSub>
          <m:r>
            <m:rPr>
              <m:sty m:val="p"/>
            </m:rPr>
            <w:rPr>
              <w:rFonts w:ascii="Cambria Math" w:hAnsi="Cambria Math"/>
            </w:rPr>
            <m:t>∣</m:t>
          </m:r>
          <m:r>
            <w:br/>
          </m:r>
        </m:oMath>
      </m:oMathPara>
    </w:p>
    <w:p w14:paraId="6AF0A26C" w14:textId="77777777" w:rsidR="0013766D" w:rsidRPr="0013766D" w:rsidRDefault="0013766D" w:rsidP="0013766D">
      <w:r w:rsidRPr="0013766D">
        <w:t>Hourly features:</w:t>
      </w:r>
    </w:p>
    <w:p w14:paraId="2C93E83F" w14:textId="494396F9" w:rsidR="0013766D" w:rsidRPr="0013766D" w:rsidRDefault="0013766D" w:rsidP="0013766D">
      <m:oMathPara>
        <m:oMath>
          <m:sSub>
            <m:sSubPr>
              <m:ctrlPr>
                <w:rPr>
                  <w:rFonts w:ascii="Cambria Math" w:hAnsi="Cambria Math"/>
                </w:rPr>
              </m:ctrlPr>
            </m:sSubPr>
            <m:e>
              <m:r>
                <w:rPr>
                  <w:rFonts w:ascii="Cambria Math" w:hAnsi="Cambria Math"/>
                </w:rPr>
                <m:t>μ</m:t>
              </m:r>
            </m:e>
            <m:sub>
              <m:r>
                <w:rPr>
                  <w:rFonts w:ascii="Cambria Math" w:hAnsi="Cambria Math"/>
                </w:rPr>
                <m:t>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br/>
          </m:r>
        </m:oMath>
        <m:oMath>
          <m:sSub>
            <m:sSubPr>
              <m:ctrlPr>
                <w:rPr>
                  <w:rFonts w:ascii="Cambria Math" w:hAnsi="Cambria Math"/>
                </w:rPr>
              </m:ctrlPr>
            </m:sSubPr>
            <m:e>
              <m:r>
                <w:rPr>
                  <w:rFonts w:ascii="Cambria Math" w:hAnsi="Cambria Math"/>
                </w:rPr>
                <m:t>σ</m:t>
              </m:r>
            </m:e>
            <m:sub>
              <m:r>
                <w:rPr>
                  <w:rFonts w:ascii="Cambria Math" w:hAnsi="Cambria Math"/>
                </w:rPr>
                <m:t>A</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414178A7" w14:textId="77777777" w:rsidR="0013766D" w:rsidRPr="0013766D" w:rsidRDefault="0013766D" w:rsidP="0013766D">
      <w:r w:rsidRPr="0013766D">
        <w:t>Inactivity index:</w:t>
      </w:r>
    </w:p>
    <w:p w14:paraId="07BE6840" w14:textId="79892924" w:rsidR="0013766D" w:rsidRPr="0013766D" w:rsidRDefault="0013766D" w:rsidP="0013766D">
      <m:oMathPara>
        <m:oMath>
          <m:r>
            <w:rPr>
              <w:rFonts w:ascii="Cambria Math" w:hAnsi="Cambria Math"/>
            </w:rPr>
            <m:t>I=</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10</m:t>
                  </m:r>
                </m:sub>
              </m:sSub>
              <m:r>
                <w:rPr>
                  <w:rFonts w:ascii="Cambria Math" w:hAnsi="Cambria Math"/>
                </w:rPr>
                <m:t>)</m:t>
              </m:r>
            </m:num>
            <m:den>
              <m:r>
                <w:rPr>
                  <w:rFonts w:ascii="Cambria Math" w:hAnsi="Cambria Math"/>
                </w:rPr>
                <m:t>N</m:t>
              </m:r>
            </m:den>
          </m:f>
          <m:r>
            <w:br/>
          </m:r>
        </m:oMath>
      </m:oMathPara>
    </w:p>
    <w:p w14:paraId="2EB220F7" w14:textId="4AB5DDD7" w:rsidR="0013766D" w:rsidRPr="0013766D" w:rsidRDefault="0013766D" w:rsidP="0013766D">
      <w:r w:rsidRPr="0013766D">
        <w:t xml:space="preserve">Where </w:t>
      </w:r>
      <m:oMath>
        <m:sSub>
          <m:sSubPr>
            <m:ctrlPr>
              <w:rPr>
                <w:rFonts w:ascii="Cambria Math" w:hAnsi="Cambria Math"/>
              </w:rPr>
            </m:ctrlPr>
          </m:sSubPr>
          <m:e>
            <m:r>
              <w:rPr>
                <w:rFonts w:ascii="Cambria Math" w:hAnsi="Cambria Math"/>
              </w:rPr>
              <m:t>P</m:t>
            </m:r>
          </m:e>
          <m:sub>
            <m:r>
              <w:rPr>
                <w:rFonts w:ascii="Cambria Math" w:hAnsi="Cambria Math"/>
              </w:rPr>
              <m:t>10</m:t>
            </m:r>
          </m:sub>
        </m:sSub>
      </m:oMath>
      <w:r w:rsidRPr="0013766D">
        <w:t>= 10th percentile threshold.</w:t>
      </w:r>
    </w:p>
    <w:p w14:paraId="02A762AD" w14:textId="77777777" w:rsidR="0013766D" w:rsidRPr="0013766D" w:rsidRDefault="0013766D" w:rsidP="0013766D">
      <w:r w:rsidRPr="0013766D">
        <w:t>Interpretation:</w:t>
      </w:r>
    </w:p>
    <w:p w14:paraId="6A812A23" w14:textId="77777777" w:rsidR="0013766D" w:rsidRPr="0013766D" w:rsidRDefault="0013766D" w:rsidP="0013766D">
      <w:pPr>
        <w:numPr>
          <w:ilvl w:val="0"/>
          <w:numId w:val="3"/>
        </w:numPr>
      </w:pPr>
      <w:r w:rsidRPr="0013766D">
        <w:t>High inactivity + low GPS mobility may indicate withdrawal.</w:t>
      </w:r>
    </w:p>
    <w:p w14:paraId="783A6FC2" w14:textId="77777777" w:rsidR="0013766D" w:rsidRPr="0013766D" w:rsidRDefault="0013766D" w:rsidP="0013766D">
      <w:r w:rsidRPr="0013766D">
        <w:pict w14:anchorId="3BD2155D">
          <v:rect id="_x0000_i1030" style="width:0;height:1.5pt" o:hralign="center" o:hrstd="t" o:hr="t" fillcolor="#a0a0a0" stroked="f"/>
        </w:pict>
      </w:r>
    </w:p>
    <w:p w14:paraId="74DE5DA9" w14:textId="77777777" w:rsidR="0013766D" w:rsidRPr="0013766D" w:rsidRDefault="0013766D" w:rsidP="0013766D">
      <w:pPr>
        <w:rPr>
          <w:b/>
          <w:bCs/>
        </w:rPr>
      </w:pPr>
      <w:r w:rsidRPr="0013766D">
        <w:rPr>
          <w:b/>
          <w:bCs/>
        </w:rPr>
        <w:t>3.2 GPS Mobility Modeling</w:t>
      </w:r>
    </w:p>
    <w:p w14:paraId="11BC03B9" w14:textId="77777777" w:rsidR="0013766D" w:rsidRPr="0013766D" w:rsidRDefault="0013766D" w:rsidP="0013766D">
      <w:r w:rsidRPr="0013766D">
        <w:t>Total distance:</w:t>
      </w:r>
    </w:p>
    <w:p w14:paraId="74E79643" w14:textId="63B84BA9" w:rsidR="0013766D" w:rsidRPr="0013766D" w:rsidRDefault="0013766D" w:rsidP="0013766D">
      <m:oMathPara>
        <m:oMath>
          <m:r>
            <w:rPr>
              <w:rFonts w:ascii="Cambria Math" w:hAnsi="Cambria Math"/>
            </w:rPr>
            <m:t>D=</m:t>
          </m:r>
          <m:nary>
            <m:naryPr>
              <m:chr m:val="∑"/>
              <m:limLoc m:val="undOvr"/>
              <m:grow m:val="1"/>
              <m:ctrlPr>
                <w:rPr>
                  <w:rFonts w:ascii="Cambria Math" w:hAnsi="Cambria Math"/>
                </w:rPr>
              </m:ctrlPr>
            </m:naryPr>
            <m:sub>
              <m:r>
                <w:rPr>
                  <w:rFonts w:ascii="Cambria Math" w:hAnsi="Cambria Math"/>
                </w:rPr>
                <m:t>i=2</m:t>
              </m:r>
            </m:sub>
            <m:sup>
              <m:r>
                <w:rPr>
                  <w:rFonts w:ascii="Cambria Math" w:hAnsi="Cambria Math"/>
                </w:rPr>
                <m:t>n</m:t>
              </m:r>
            </m:sup>
            <m:e>
              <m:r>
                <w:rPr>
                  <w:rFonts w:ascii="Cambria Math" w:hAnsi="Cambria Math"/>
                </w:rPr>
                <m:t>haversine(</m:t>
              </m:r>
            </m:e>
          </m:nary>
          <m:sSub>
            <m:sSubPr>
              <m:ctrlPr>
                <w:rPr>
                  <w:rFonts w:ascii="Cambria Math" w:hAnsi="Cambria Math"/>
                </w:rPr>
              </m:ctrlPr>
            </m:sSubPr>
            <m:e>
              <m:r>
                <w:rPr>
                  <w:rFonts w:ascii="Cambria Math" w:hAnsi="Cambria Math"/>
                </w:rPr>
                <m:t>P</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w:rPr>
              <w:i/>
            </w:rPr>
            <w:br/>
          </m:r>
        </m:oMath>
      </m:oMathPara>
    </w:p>
    <w:p w14:paraId="737C822C" w14:textId="77777777" w:rsidR="0013766D" w:rsidRPr="0013766D" w:rsidRDefault="0013766D" w:rsidP="0013766D">
      <w:r w:rsidRPr="0013766D">
        <w:lastRenderedPageBreak/>
        <w:t>Stationary ratio:</w:t>
      </w:r>
    </w:p>
    <w:p w14:paraId="0A9AB950" w14:textId="72F1CD60" w:rsidR="0013766D" w:rsidRPr="0013766D" w:rsidRDefault="0013766D" w:rsidP="0013766D">
      <m:oMathPara>
        <m:oMath>
          <m:r>
            <w:rPr>
              <w:rFonts w:ascii="Cambria Math" w:hAnsi="Cambria Math"/>
            </w:rPr>
            <m:t>S=</m:t>
          </m:r>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&lt;5m)</m:t>
              </m:r>
            </m:num>
            <m:den>
              <m:r>
                <w:rPr>
                  <w:rFonts w:ascii="Cambria Math" w:hAnsi="Cambria Math"/>
                </w:rPr>
                <m:t>n</m:t>
              </m:r>
            </m:den>
          </m:f>
          <m:r>
            <w:br/>
          </m:r>
        </m:oMath>
      </m:oMathPara>
    </w:p>
    <w:p w14:paraId="6CC3F81E" w14:textId="77777777" w:rsidR="0013766D" w:rsidRPr="0013766D" w:rsidRDefault="0013766D" w:rsidP="0013766D">
      <w:r w:rsidRPr="0013766D">
        <w:t>Low mobility has been linked to depressive behavioral withdrawal in digital phenotyping literature.</w:t>
      </w:r>
    </w:p>
    <w:p w14:paraId="351290BC" w14:textId="77777777" w:rsidR="0013766D" w:rsidRPr="0013766D" w:rsidRDefault="0013766D" w:rsidP="0013766D">
      <w:r w:rsidRPr="0013766D">
        <w:pict w14:anchorId="058A6FFC">
          <v:rect id="_x0000_i1031" style="width:0;height:1.5pt" o:hralign="center" o:hrstd="t" o:hr="t" fillcolor="#a0a0a0" stroked="f"/>
        </w:pict>
      </w:r>
    </w:p>
    <w:p w14:paraId="24473D43" w14:textId="77777777" w:rsidR="0013766D" w:rsidRPr="0013766D" w:rsidRDefault="0013766D" w:rsidP="0013766D">
      <w:pPr>
        <w:rPr>
          <w:b/>
          <w:bCs/>
        </w:rPr>
      </w:pPr>
      <w:r w:rsidRPr="0013766D">
        <w:rPr>
          <w:b/>
          <w:bCs/>
        </w:rPr>
        <w:t>3.3 Sleep Modeling and Circadian Features</w:t>
      </w:r>
    </w:p>
    <w:p w14:paraId="5C05F952" w14:textId="77777777" w:rsidR="0013766D" w:rsidRPr="0013766D" w:rsidRDefault="0013766D" w:rsidP="0013766D">
      <w:r w:rsidRPr="0013766D">
        <w:t>Sleep windows are constructed using 10-minute resolution and grouped within 1-hour boundaries [s41746-024-01333-z.pdf, L367–372].</w:t>
      </w:r>
    </w:p>
    <w:p w14:paraId="6C3AB1A7" w14:textId="77777777" w:rsidR="0013766D" w:rsidRPr="0013766D" w:rsidRDefault="0013766D" w:rsidP="0013766D">
      <w:r w:rsidRPr="0013766D">
        <w:t>Sleep duration:</w:t>
      </w:r>
    </w:p>
    <w:p w14:paraId="22BE3EF8" w14:textId="23222C2B" w:rsidR="0013766D" w:rsidRPr="0013766D" w:rsidRDefault="0013766D" w:rsidP="0013766D">
      <m:oMathPara>
        <m:oMath>
          <m:r>
            <w:rPr>
              <w:rFonts w:ascii="Cambria Math" w:hAnsi="Cambria Math"/>
            </w:rPr>
            <m:t>SleepMi</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episodes</m:t>
              </m:r>
            </m:sub>
            <m:sup/>
            <m:e>
              <m:f>
                <m:fPr>
                  <m:ctrlPr>
                    <w:rPr>
                      <w:rFonts w:ascii="Cambria Math" w:hAnsi="Cambria Math"/>
                    </w:rPr>
                  </m:ctrlPr>
                </m:fPr>
                <m:num>
                  <m:d>
                    <m:dPr>
                      <m:sepChr m:val="−"/>
                      <m:ctrlPr>
                        <w:rPr>
                          <w:rFonts w:ascii="Cambria Math" w:hAnsi="Cambria Math"/>
                        </w:rPr>
                      </m:ctrlPr>
                    </m:dPr>
                    <m:e>
                      <m:r>
                        <w:rPr>
                          <w:rFonts w:ascii="Cambria Math" w:hAnsi="Cambria Math"/>
                        </w:rPr>
                        <m:t>end</m:t>
                      </m:r>
                    </m:e>
                    <m:e>
                      <m:r>
                        <w:rPr>
                          <w:rFonts w:ascii="Cambria Math" w:hAnsi="Cambria Math"/>
                        </w:rPr>
                        <m:t>start</m:t>
                      </m:r>
                    </m:e>
                  </m:d>
                </m:num>
                <m:den>
                  <m:r>
                    <w:rPr>
                      <w:rFonts w:ascii="Cambria Math" w:hAnsi="Cambria Math"/>
                    </w:rPr>
                    <m:t>60,000</m:t>
                  </m:r>
                </m:den>
              </m:f>
            </m:e>
          </m:nary>
          <m:r>
            <w:br/>
          </m:r>
        </m:oMath>
      </m:oMathPara>
    </w:p>
    <w:p w14:paraId="778267C3" w14:textId="77777777" w:rsidR="0013766D" w:rsidRPr="0013766D" w:rsidRDefault="0013766D" w:rsidP="0013766D">
      <w:r w:rsidRPr="0013766D">
        <w:t>Sleep midpoint:</w:t>
      </w:r>
    </w:p>
    <w:p w14:paraId="60D3A278" w14:textId="34B72C65" w:rsidR="0013766D" w:rsidRPr="0013766D" w:rsidRDefault="0013766D" w:rsidP="0013766D">
      <m:oMathPara>
        <m:oMath>
          <m:r>
            <w:rPr>
              <w:rFonts w:ascii="Cambria Math" w:hAnsi="Cambria Math"/>
            </w:rPr>
            <m:t>Midpoint=start+</m:t>
          </m:r>
          <m:f>
            <m:fPr>
              <m:ctrlPr>
                <w:rPr>
                  <w:rFonts w:ascii="Cambria Math" w:hAnsi="Cambria Math"/>
                </w:rPr>
              </m:ctrlPr>
            </m:fPr>
            <m:num>
              <m:r>
                <w:rPr>
                  <w:rFonts w:ascii="Cambria Math" w:hAnsi="Cambria Math"/>
                </w:rPr>
                <m:t>duration</m:t>
              </m:r>
            </m:num>
            <m:den>
              <m:r>
                <w:rPr>
                  <w:rFonts w:ascii="Cambria Math" w:hAnsi="Cambria Math"/>
                </w:rPr>
                <m:t>2</m:t>
              </m:r>
            </m:den>
          </m:f>
          <m:r>
            <w:br/>
          </m:r>
        </m:oMath>
      </m:oMathPara>
    </w:p>
    <w:p w14:paraId="320CAE89" w14:textId="77777777" w:rsidR="0013766D" w:rsidRPr="0013766D" w:rsidRDefault="0013766D" w:rsidP="0013766D">
      <w:r w:rsidRPr="0013766D">
        <w:t xml:space="preserve">Circadian phase modeling may approximate DLMO by subtracting 7 hours from </w:t>
      </w:r>
      <w:proofErr w:type="spellStart"/>
      <w:r w:rsidRPr="0013766D">
        <w:t>CBTmin</w:t>
      </w:r>
      <w:proofErr w:type="spellEnd"/>
      <w:r w:rsidRPr="0013766D">
        <w:t xml:space="preserve"> [s41746-024-01333-z.pdf, L152–154].</w:t>
      </w:r>
    </w:p>
    <w:p w14:paraId="2B90888D" w14:textId="77777777" w:rsidR="0013766D" w:rsidRPr="0013766D" w:rsidRDefault="0013766D" w:rsidP="0013766D">
      <w:r w:rsidRPr="0013766D">
        <w:t>Variability measure:</w:t>
      </w:r>
    </w:p>
    <w:p w14:paraId="62D34756" w14:textId="63D98B0A" w:rsidR="0013766D" w:rsidRPr="0013766D" w:rsidRDefault="0013766D" w:rsidP="0013766D">
      <m:oMathPara>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7d</m:t>
              </m:r>
            </m:sub>
          </m:sSub>
          <m:r>
            <w:rPr>
              <w:rFonts w:ascii="Cambria Math" w:hAnsi="Cambria Math"/>
            </w:rPr>
            <m:t>(SleepStart)</m:t>
          </m:r>
          <m:r>
            <w:rPr>
              <w:i/>
            </w:rPr>
            <w:br/>
          </m:r>
        </m:oMath>
      </m:oMathPara>
    </w:p>
    <w:p w14:paraId="5E649E55" w14:textId="77777777" w:rsidR="0013766D" w:rsidRPr="0013766D" w:rsidRDefault="0013766D" w:rsidP="0013766D">
      <w:r w:rsidRPr="0013766D">
        <w:t>Circadian rhythm amplitude represents rhythm strength [s41746-024-01333-z.pdf, L150–153].</w:t>
      </w:r>
    </w:p>
    <w:p w14:paraId="551B18E4" w14:textId="77777777" w:rsidR="0013766D" w:rsidRPr="0013766D" w:rsidRDefault="0013766D" w:rsidP="0013766D">
      <w:r w:rsidRPr="0013766D">
        <w:pict w14:anchorId="2AF6D497">
          <v:rect id="_x0000_i1032" style="width:0;height:1.5pt" o:hralign="center" o:hrstd="t" o:hr="t" fillcolor="#a0a0a0" stroked="f"/>
        </w:pict>
      </w:r>
    </w:p>
    <w:p w14:paraId="0B96BFE5" w14:textId="77777777" w:rsidR="0013766D" w:rsidRPr="0013766D" w:rsidRDefault="0013766D" w:rsidP="0013766D">
      <w:pPr>
        <w:rPr>
          <w:b/>
          <w:bCs/>
        </w:rPr>
      </w:pPr>
      <w:r w:rsidRPr="0013766D">
        <w:rPr>
          <w:b/>
          <w:bCs/>
        </w:rPr>
        <w:t>3.4 Heart Rate and HRV Modeling</w:t>
      </w:r>
    </w:p>
    <w:p w14:paraId="314C583C" w14:textId="77777777" w:rsidR="0013766D" w:rsidRPr="0013766D" w:rsidRDefault="0013766D" w:rsidP="0013766D">
      <w:r w:rsidRPr="0013766D">
        <w:t>HRV is derived from RR intervals and categorized into time-domain and frequency-domain measures [fpsyt-16-1695158.pdf, L98–102].</w:t>
      </w:r>
    </w:p>
    <w:p w14:paraId="58E1B76F" w14:textId="77777777" w:rsidR="0013766D" w:rsidRPr="0013766D" w:rsidRDefault="0013766D" w:rsidP="0013766D">
      <w:pPr>
        <w:rPr>
          <w:b/>
          <w:bCs/>
        </w:rPr>
      </w:pPr>
      <w:r w:rsidRPr="0013766D">
        <w:rPr>
          <w:b/>
          <w:bCs/>
        </w:rPr>
        <w:t>Time-Domain Metrics</w:t>
      </w:r>
    </w:p>
    <w:p w14:paraId="6646FBA8" w14:textId="6624957B" w:rsidR="0013766D" w:rsidRPr="0013766D" w:rsidRDefault="0013766D" w:rsidP="0013766D">
      <m:oMathPara>
        <m:oMath>
          <m:r>
            <w:rPr>
              <w:rFonts w:ascii="Cambria Math" w:hAnsi="Cambria Math"/>
            </w:rPr>
            <w:lastRenderedPageBreak/>
            <m:t>RMSSD=</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i+1</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
          <m:r>
            <w:rPr>
              <w:rFonts w:ascii="Cambria Math" w:hAnsi="Cambria Math"/>
            </w:rPr>
            <m:t>SDNN=</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RR</m:t>
                  </m:r>
                </m:e>
              </m:acc>
              <m:sSup>
                <m:sSupPr>
                  <m:ctrlPr>
                    <w:rPr>
                      <w:rFonts w:ascii="Cambria Math" w:hAnsi="Cambria Math"/>
                    </w:rPr>
                  </m:ctrlPr>
                </m:sSupPr>
                <m:e>
                  <m:r>
                    <w:rPr>
                      <w:rFonts w:ascii="Cambria Math" w:hAnsi="Cambria Math"/>
                    </w:rPr>
                    <m:t>)</m:t>
                  </m:r>
                </m:e>
                <m:sup>
                  <m:r>
                    <w:rPr>
                      <w:rFonts w:ascii="Cambria Math" w:hAnsi="Cambria Math"/>
                    </w:rPr>
                    <m:t>2</m:t>
                  </m:r>
                </m:sup>
              </m:sSup>
            </m:e>
          </m:rad>
          <m:r>
            <w:br/>
          </m:r>
        </m:oMath>
      </m:oMathPara>
    </w:p>
    <w:p w14:paraId="4C31502B" w14:textId="77777777" w:rsidR="0013766D" w:rsidRPr="0013766D" w:rsidRDefault="0013766D" w:rsidP="0013766D">
      <w:r w:rsidRPr="0013766D">
        <w:t>RMSSD reduction precedes depressive symptom exacerbation [fpsyt-16-1695158.pdf, L29–31].</w:t>
      </w:r>
    </w:p>
    <w:p w14:paraId="1ADD704B" w14:textId="77777777" w:rsidR="0013766D" w:rsidRPr="0013766D" w:rsidRDefault="0013766D" w:rsidP="0013766D">
      <w:r w:rsidRPr="0013766D">
        <w:t>Abnormal HRV days defined as exceeding ±1.5 SD of personal mean [fpsyt-16-1695158.pdf, L235–237].</w:t>
      </w:r>
    </w:p>
    <w:p w14:paraId="3C29AB96" w14:textId="77777777" w:rsidR="0013766D" w:rsidRPr="0013766D" w:rsidRDefault="0013766D" w:rsidP="0013766D">
      <w:r w:rsidRPr="0013766D">
        <w:pict w14:anchorId="5A46679E">
          <v:rect id="_x0000_i1033" style="width:0;height:1.5pt" o:hralign="center" o:hrstd="t" o:hr="t" fillcolor="#a0a0a0" stroked="f"/>
        </w:pict>
      </w:r>
    </w:p>
    <w:p w14:paraId="25A87821" w14:textId="77777777" w:rsidR="0013766D" w:rsidRPr="0013766D" w:rsidRDefault="0013766D" w:rsidP="0013766D">
      <w:pPr>
        <w:rPr>
          <w:b/>
          <w:bCs/>
        </w:rPr>
      </w:pPr>
      <w:r w:rsidRPr="0013766D">
        <w:rPr>
          <w:b/>
          <w:bCs/>
        </w:rPr>
        <w:t>Frequency-Domain Metrics</w:t>
      </w:r>
    </w:p>
    <w:p w14:paraId="4B154D46" w14:textId="77777777" w:rsidR="0013766D" w:rsidRPr="0013766D" w:rsidRDefault="0013766D" w:rsidP="0013766D">
      <w:r w:rsidRPr="0013766D">
        <w:t>LF power, HF power, LF/HF ratio reflect sympathetic–parasympathetic balance [s43856-025-01234-6.pdf, L31–34].</w:t>
      </w:r>
    </w:p>
    <w:p w14:paraId="0B42549E" w14:textId="77777777" w:rsidR="0013766D" w:rsidRPr="0013766D" w:rsidRDefault="0013766D" w:rsidP="0013766D">
      <w:r w:rsidRPr="0013766D">
        <w:t>LF/HF ratio indicates sympathetic dominance during anxiety states [s43856-025-01234-6.pdf, L31–33].</w:t>
      </w:r>
    </w:p>
    <w:p w14:paraId="0AB4F13E" w14:textId="77777777" w:rsidR="0013766D" w:rsidRPr="0013766D" w:rsidRDefault="0013766D" w:rsidP="0013766D">
      <w:r w:rsidRPr="0013766D">
        <w:pict w14:anchorId="5A01EC2B">
          <v:rect id="_x0000_i1034" style="width:0;height:1.5pt" o:hralign="center" o:hrstd="t" o:hr="t" fillcolor="#a0a0a0" stroked="f"/>
        </w:pict>
      </w:r>
    </w:p>
    <w:p w14:paraId="5A9781B5" w14:textId="77777777" w:rsidR="0013766D" w:rsidRPr="0013766D" w:rsidRDefault="0013766D" w:rsidP="0013766D">
      <w:pPr>
        <w:rPr>
          <w:b/>
          <w:bCs/>
        </w:rPr>
      </w:pPr>
      <w:r w:rsidRPr="0013766D">
        <w:rPr>
          <w:b/>
          <w:bCs/>
        </w:rPr>
        <w:t>3.5 Electrodermal Activity (Future Extension)</w:t>
      </w:r>
    </w:p>
    <w:p w14:paraId="0157E0B6" w14:textId="77777777" w:rsidR="0013766D" w:rsidRPr="0013766D" w:rsidRDefault="0013766D" w:rsidP="0013766D">
      <w:r w:rsidRPr="0013766D">
        <w:t>EDA reflects sympathetic nervous system activation [s43856-025-01234-6.pdf, L39–42].</w:t>
      </w:r>
    </w:p>
    <w:p w14:paraId="2354656F" w14:textId="77777777" w:rsidR="0013766D" w:rsidRPr="0013766D" w:rsidRDefault="0013766D" w:rsidP="0013766D">
      <w:r w:rsidRPr="0013766D">
        <w:t>Multimodal combinations improve accuracy [s43856-025-01234-6.pdf, L14–15].</w:t>
      </w:r>
    </w:p>
    <w:p w14:paraId="77C41975" w14:textId="77777777" w:rsidR="0013766D" w:rsidRPr="0013766D" w:rsidRDefault="0013766D" w:rsidP="0013766D">
      <w:r w:rsidRPr="0013766D">
        <w:pict w14:anchorId="16CE0A4F">
          <v:rect id="_x0000_i1035" style="width:0;height:1.5pt" o:hralign="center" o:hrstd="t" o:hr="t" fillcolor="#a0a0a0" stroked="f"/>
        </w:pict>
      </w:r>
    </w:p>
    <w:p w14:paraId="39118372" w14:textId="77777777" w:rsidR="0013766D" w:rsidRPr="0013766D" w:rsidRDefault="0013766D" w:rsidP="0013766D">
      <w:pPr>
        <w:rPr>
          <w:b/>
          <w:bCs/>
        </w:rPr>
      </w:pPr>
      <w:r w:rsidRPr="0013766D">
        <w:rPr>
          <w:b/>
          <w:bCs/>
        </w:rPr>
        <w:t>4. Baseline Modeling and Anomaly Detection</w:t>
      </w:r>
    </w:p>
    <w:p w14:paraId="6FEC77DD" w14:textId="77777777" w:rsidR="0013766D" w:rsidRPr="0013766D" w:rsidRDefault="0013766D" w:rsidP="0013766D">
      <w:r w:rsidRPr="0013766D">
        <w:t>Within-person normalization is recommended over population thresholds [smartwatch_behavioral_signatures.pdf, L63–64].</w:t>
      </w:r>
    </w:p>
    <w:p w14:paraId="5DBF561D" w14:textId="77777777" w:rsidR="0013766D" w:rsidRPr="0013766D" w:rsidRDefault="0013766D" w:rsidP="0013766D">
      <w:r w:rsidRPr="0013766D">
        <w:t>Standard z-score:</w:t>
      </w:r>
    </w:p>
    <w:p w14:paraId="1057880E" w14:textId="4E101767" w:rsidR="0013766D" w:rsidRPr="0013766D" w:rsidRDefault="0013766D" w:rsidP="0013766D">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r>
            <w:br/>
          </m:r>
        </m:oMath>
      </m:oMathPara>
    </w:p>
    <w:p w14:paraId="090B3BAF" w14:textId="77777777" w:rsidR="0013766D" w:rsidRPr="0013766D" w:rsidRDefault="0013766D" w:rsidP="0013766D">
      <w:r w:rsidRPr="0013766D">
        <w:t>Robust z-score:</w:t>
      </w:r>
    </w:p>
    <w:p w14:paraId="0EFD5DB4" w14:textId="026FEAD2" w:rsidR="0013766D" w:rsidRPr="0013766D" w:rsidRDefault="0013766D" w:rsidP="0013766D">
      <m:oMathPara>
        <m:oMath>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=0.6745⋅</m:t>
          </m:r>
          <m:f>
            <m:fPr>
              <m:ctrlPr>
                <w:rPr>
                  <w:rFonts w:ascii="Cambria Math" w:hAnsi="Cambria Math"/>
                </w:rPr>
              </m:ctrlPr>
            </m:fPr>
            <m:num>
              <m:r>
                <w:rPr>
                  <w:rFonts w:ascii="Cambria Math" w:hAnsi="Cambria Math"/>
                </w:rPr>
                <m:t>x-median</m:t>
              </m:r>
            </m:num>
            <m:den>
              <m:r>
                <w:rPr>
                  <w:rFonts w:ascii="Cambria Math" w:hAnsi="Cambria Math"/>
                </w:rPr>
                <m:t>MAD</m:t>
              </m:r>
            </m:den>
          </m:f>
          <m:r>
            <w:br/>
          </m:r>
        </m:oMath>
      </m:oMathPara>
    </w:p>
    <w:p w14:paraId="29006D8D" w14:textId="77777777" w:rsidR="0013766D" w:rsidRPr="0013766D" w:rsidRDefault="0013766D" w:rsidP="0013766D">
      <w:r w:rsidRPr="0013766D">
        <w:t>Anomaly threshold example:</w:t>
      </w:r>
    </w:p>
    <w:p w14:paraId="107785AE" w14:textId="675621D4" w:rsidR="0013766D" w:rsidRPr="0013766D" w:rsidRDefault="0013766D" w:rsidP="0013766D">
      <m:oMathPara>
        <m:oMath>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&gt;2</m:t>
          </m:r>
          <m:r>
            <w:rPr>
              <w:i/>
            </w:rPr>
            <w:br/>
          </m:r>
        </m:oMath>
      </m:oMathPara>
    </w:p>
    <w:p w14:paraId="54501450" w14:textId="77777777" w:rsidR="0013766D" w:rsidRPr="0013766D" w:rsidRDefault="0013766D" w:rsidP="0013766D">
      <w:r w:rsidRPr="0013766D">
        <w:t>[smartwatch_behavioral_signatures.pdf, L72–73]</w:t>
      </w:r>
    </w:p>
    <w:p w14:paraId="1F28326E" w14:textId="77777777" w:rsidR="0013766D" w:rsidRPr="0013766D" w:rsidRDefault="0013766D" w:rsidP="0013766D">
      <w:r w:rsidRPr="0013766D">
        <w:pict w14:anchorId="796E469F">
          <v:rect id="_x0000_i1036" style="width:0;height:1.5pt" o:hralign="center" o:hrstd="t" o:hr="t" fillcolor="#a0a0a0" stroked="f"/>
        </w:pict>
      </w:r>
    </w:p>
    <w:p w14:paraId="642378FB" w14:textId="77777777" w:rsidR="0013766D" w:rsidRPr="0013766D" w:rsidRDefault="0013766D" w:rsidP="0013766D">
      <w:pPr>
        <w:rPr>
          <w:b/>
          <w:bCs/>
        </w:rPr>
      </w:pPr>
      <w:r w:rsidRPr="0013766D">
        <w:rPr>
          <w:b/>
          <w:bCs/>
        </w:rPr>
        <w:t>5. Signature Construction Framework</w:t>
      </w:r>
    </w:p>
    <w:p w14:paraId="3FE518EA" w14:textId="77777777" w:rsidR="0013766D" w:rsidRPr="0013766D" w:rsidRDefault="0013766D" w:rsidP="0013766D">
      <w:r w:rsidRPr="0013766D">
        <w:t>Each signature is a composite function:</w:t>
      </w:r>
    </w:p>
    <w:p w14:paraId="52F999C8" w14:textId="031193A5" w:rsidR="0013766D" w:rsidRPr="0013766D" w:rsidRDefault="0013766D" w:rsidP="0013766D">
      <m:oMathPara>
        <m:oMath>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z</m:t>
              </m:r>
            </m:e>
            <m:sub>
              <m:r>
                <w:rPr>
                  <w:rFonts w:ascii="Cambria Math" w:hAnsi="Cambria Math"/>
                </w:rPr>
                <m:t>i,t</m:t>
              </m:r>
            </m:sub>
          </m:sSub>
          <m:r>
            <w:br/>
          </m:r>
        </m:oMath>
      </m:oMathPara>
    </w:p>
    <w:p w14:paraId="4C8D6027" w14:textId="77777777" w:rsidR="0013766D" w:rsidRPr="0013766D" w:rsidRDefault="0013766D" w:rsidP="0013766D">
      <w:r w:rsidRPr="0013766D">
        <w:t>Where:</w:t>
      </w:r>
    </w:p>
    <w:p w14:paraId="66AE917B" w14:textId="42FE273B" w:rsidR="0013766D" w:rsidRPr="0013766D" w:rsidRDefault="0013766D" w:rsidP="0013766D">
      <w:pPr>
        <w:numPr>
          <w:ilvl w:val="0"/>
          <w:numId w:val="4"/>
        </w:numPr>
      </w:pPr>
      <m:oMath>
        <m:sSub>
          <m:sSubPr>
            <m:ctrlPr>
              <w:rPr>
                <w:rFonts w:ascii="Cambria Math" w:hAnsi="Cambria Math"/>
              </w:rPr>
            </m:ctrlPr>
          </m:sSubPr>
          <m:e>
            <m:r>
              <w:rPr>
                <w:rFonts w:ascii="Cambria Math" w:hAnsi="Cambria Math"/>
              </w:rPr>
              <m:t>z</m:t>
            </m:r>
          </m:e>
          <m:sub>
            <m:r>
              <w:rPr>
                <w:rFonts w:ascii="Cambria Math" w:hAnsi="Cambria Math"/>
              </w:rPr>
              <m:t>i,t</m:t>
            </m:r>
          </m:sub>
        </m:sSub>
      </m:oMath>
      <w:r w:rsidRPr="0013766D">
        <w:t>= baseline-normalized feature</w:t>
      </w:r>
    </w:p>
    <w:p w14:paraId="5210094E" w14:textId="6CCB46C6" w:rsidR="0013766D" w:rsidRPr="0013766D" w:rsidRDefault="0013766D" w:rsidP="0013766D">
      <w:pPr>
        <w:numPr>
          <w:ilvl w:val="0"/>
          <w:numId w:val="4"/>
        </w:num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13766D">
        <w:t>= learned weight</w:t>
      </w:r>
    </w:p>
    <w:p w14:paraId="4C41C536" w14:textId="77777777" w:rsidR="0013766D" w:rsidRPr="0013766D" w:rsidRDefault="0013766D" w:rsidP="0013766D">
      <w:r w:rsidRPr="0013766D">
        <w:pict w14:anchorId="16983E5F">
          <v:rect id="_x0000_i1037" style="width:0;height:1.5pt" o:hralign="center" o:hrstd="t" o:hr="t" fillcolor="#a0a0a0" stroked="f"/>
        </w:pict>
      </w:r>
    </w:p>
    <w:p w14:paraId="12377439" w14:textId="77777777" w:rsidR="0013766D" w:rsidRPr="0013766D" w:rsidRDefault="0013766D" w:rsidP="0013766D">
      <w:pPr>
        <w:rPr>
          <w:b/>
          <w:bCs/>
        </w:rPr>
      </w:pPr>
      <w:r w:rsidRPr="0013766D">
        <w:rPr>
          <w:b/>
          <w:bCs/>
        </w:rPr>
        <w:t>6. Detailed Signature Definitions</w:t>
      </w:r>
    </w:p>
    <w:p w14:paraId="74726CBF" w14:textId="77777777" w:rsidR="0013766D" w:rsidRPr="0013766D" w:rsidRDefault="0013766D" w:rsidP="0013766D">
      <w:r w:rsidRPr="0013766D">
        <w:pict w14:anchorId="699D78AF">
          <v:rect id="_x0000_i1038" style="width:0;height:1.5pt" o:hralign="center" o:hrstd="t" o:hr="t" fillcolor="#a0a0a0" stroked="f"/>
        </w:pict>
      </w:r>
    </w:p>
    <w:p w14:paraId="64C2C482" w14:textId="77777777" w:rsidR="0013766D" w:rsidRPr="0013766D" w:rsidRDefault="0013766D" w:rsidP="0013766D">
      <w:pPr>
        <w:rPr>
          <w:b/>
          <w:bCs/>
        </w:rPr>
      </w:pPr>
      <w:r w:rsidRPr="0013766D">
        <w:rPr>
          <w:b/>
          <w:bCs/>
        </w:rPr>
        <w:t>WD1 — Reduced Activity</w:t>
      </w:r>
    </w:p>
    <w:p w14:paraId="1EF9A970" w14:textId="77777777" w:rsidR="0013766D" w:rsidRPr="0013766D" w:rsidRDefault="0013766D" w:rsidP="0013766D">
      <w:r w:rsidRPr="0013766D">
        <w:t xml:space="preserve">Sensors: </w:t>
      </w:r>
      <w:proofErr w:type="spellStart"/>
      <w:r w:rsidRPr="0013766D">
        <w:t>wearable_steps</w:t>
      </w:r>
      <w:proofErr w:type="spellEnd"/>
      <w:r w:rsidRPr="0013766D">
        <w:br/>
        <w:t>Trigger condition:</w:t>
      </w:r>
    </w:p>
    <w:p w14:paraId="6AE5EAFA" w14:textId="56946690" w:rsidR="0013766D" w:rsidRPr="0013766D" w:rsidRDefault="0013766D" w:rsidP="0013766D">
      <m:oMathPara>
        <m:oMath>
          <m:sSub>
            <m:sSubPr>
              <m:ctrlPr>
                <w:rPr>
                  <w:rFonts w:ascii="Cambria Math" w:hAnsi="Cambria Math"/>
                </w:rPr>
              </m:ctrlPr>
            </m:sSubPr>
            <m:e>
              <m:r>
                <w:rPr>
                  <w:rFonts w:ascii="Cambria Math" w:hAnsi="Cambria Math"/>
                </w:rPr>
                <m:t>z</m:t>
              </m:r>
            </m:e>
            <m:sub>
              <m:r>
                <w:rPr>
                  <w:rFonts w:ascii="Cambria Math" w:hAnsi="Cambria Math"/>
                </w:rPr>
                <m:t>steps</m:t>
              </m:r>
            </m:sub>
          </m:sSub>
          <m:r>
            <w:rPr>
              <w:rFonts w:ascii="Cambria Math" w:hAnsi="Cambria Math"/>
            </w:rPr>
            <m:t>≤-2</m:t>
          </m:r>
          <m:r>
            <w:rPr>
              <w:i/>
            </w:rPr>
            <w:br/>
          </m:r>
        </m:oMath>
      </m:oMathPara>
    </w:p>
    <w:p w14:paraId="117468FE" w14:textId="77777777" w:rsidR="0013766D" w:rsidRPr="0013766D" w:rsidRDefault="0013766D" w:rsidP="0013766D">
      <w:r w:rsidRPr="0013766D">
        <w:t>for ≥ 2 days.</w:t>
      </w:r>
    </w:p>
    <w:p w14:paraId="39EC889A" w14:textId="77777777" w:rsidR="0013766D" w:rsidRPr="0013766D" w:rsidRDefault="0013766D" w:rsidP="0013766D">
      <w:r w:rsidRPr="0013766D">
        <w:pict w14:anchorId="592BB7ED">
          <v:rect id="_x0000_i1039" style="width:0;height:1.5pt" o:hralign="center" o:hrstd="t" o:hr="t" fillcolor="#a0a0a0" stroked="f"/>
        </w:pict>
      </w:r>
    </w:p>
    <w:p w14:paraId="42415BDB" w14:textId="77777777" w:rsidR="0013766D" w:rsidRPr="0013766D" w:rsidRDefault="0013766D" w:rsidP="0013766D">
      <w:pPr>
        <w:rPr>
          <w:b/>
          <w:bCs/>
        </w:rPr>
      </w:pPr>
      <w:r w:rsidRPr="0013766D">
        <w:rPr>
          <w:b/>
          <w:bCs/>
        </w:rPr>
        <w:t>WD2 — Sleep Disruption + HR Trend</w:t>
      </w:r>
    </w:p>
    <w:p w14:paraId="606DA737" w14:textId="77777777" w:rsidR="0013766D" w:rsidRPr="0013766D" w:rsidRDefault="0013766D" w:rsidP="0013766D">
      <w:r w:rsidRPr="0013766D">
        <w:t xml:space="preserve">Sensors: </w:t>
      </w:r>
      <w:proofErr w:type="spellStart"/>
      <w:r w:rsidRPr="0013766D">
        <w:t>wearable_sleep</w:t>
      </w:r>
      <w:proofErr w:type="spellEnd"/>
      <w:r w:rsidRPr="0013766D">
        <w:t xml:space="preserve"> + </w:t>
      </w:r>
      <w:proofErr w:type="spellStart"/>
      <w:r w:rsidRPr="0013766D">
        <w:t>wearable_heart_rate</w:t>
      </w:r>
      <w:proofErr w:type="spellEnd"/>
    </w:p>
    <w:p w14:paraId="69B4CDD5" w14:textId="77777777" w:rsidR="0013766D" w:rsidRPr="0013766D" w:rsidRDefault="0013766D" w:rsidP="0013766D">
      <w:r w:rsidRPr="0013766D">
        <w:lastRenderedPageBreak/>
        <w:t>Trigger:</w:t>
      </w:r>
    </w:p>
    <w:p w14:paraId="584950F3" w14:textId="6038CE7E" w:rsidR="0013766D" w:rsidRPr="0013766D" w:rsidRDefault="0013766D" w:rsidP="0013766D">
      <m:oMathPara>
        <m:oMath>
          <m:sSub>
            <m:sSubPr>
              <m:ctrlPr>
                <w:rPr>
                  <w:rFonts w:ascii="Cambria Math" w:hAnsi="Cambria Math"/>
                </w:rPr>
              </m:ctrlPr>
            </m:sSubPr>
            <m:e>
              <m:r>
                <w:rPr>
                  <w:rFonts w:ascii="Cambria Math" w:hAnsi="Cambria Math"/>
                </w:rPr>
                <m:t>z</m:t>
              </m:r>
            </m:e>
            <m:sub>
              <m:r>
                <w:rPr>
                  <w:rFonts w:ascii="Cambria Math" w:hAnsi="Cambria Math"/>
                </w:rPr>
                <m:t>sleep</m:t>
              </m:r>
            </m:sub>
          </m:sSub>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nightHR</m:t>
              </m:r>
            </m:sub>
          </m:sSub>
          <m:r>
            <w:rPr>
              <w:rFonts w:ascii="Cambria Math" w:hAnsi="Cambria Math"/>
            </w:rPr>
            <m:t>≥2</m:t>
          </m:r>
          <m:r>
            <w:rPr>
              <w:i/>
            </w:rPr>
            <w:br/>
          </m:r>
        </m:oMath>
      </m:oMathPara>
    </w:p>
    <w:p w14:paraId="0FB35BB0" w14:textId="77777777" w:rsidR="0013766D" w:rsidRPr="0013766D" w:rsidRDefault="0013766D" w:rsidP="0013766D">
      <w:r w:rsidRPr="0013766D">
        <w:t>HRV reductions linked to depression [fpsyt-16-1695158.pdf, L29–31].</w:t>
      </w:r>
    </w:p>
    <w:p w14:paraId="6ED12781" w14:textId="77777777" w:rsidR="0013766D" w:rsidRPr="0013766D" w:rsidRDefault="0013766D" w:rsidP="0013766D">
      <w:r w:rsidRPr="0013766D">
        <w:pict w14:anchorId="7D3BDD94">
          <v:rect id="_x0000_i1040" style="width:0;height:1.5pt" o:hralign="center" o:hrstd="t" o:hr="t" fillcolor="#a0a0a0" stroked="f"/>
        </w:pict>
      </w:r>
    </w:p>
    <w:p w14:paraId="68E58562" w14:textId="77777777" w:rsidR="0013766D" w:rsidRPr="0013766D" w:rsidRDefault="0013766D" w:rsidP="0013766D">
      <w:pPr>
        <w:rPr>
          <w:b/>
          <w:bCs/>
        </w:rPr>
      </w:pPr>
      <w:r w:rsidRPr="0013766D">
        <w:rPr>
          <w:b/>
          <w:bCs/>
        </w:rPr>
        <w:t>WB1 — Activity Variability + Sleep Irregularity</w:t>
      </w:r>
    </w:p>
    <w:p w14:paraId="483AF4D1" w14:textId="77777777" w:rsidR="0013766D" w:rsidRPr="0013766D" w:rsidRDefault="0013766D" w:rsidP="0013766D">
      <w:r w:rsidRPr="0013766D">
        <w:t>Sensors: steps + sleep timing</w:t>
      </w:r>
    </w:p>
    <w:p w14:paraId="18CEC534" w14:textId="5FE2B0E6" w:rsidR="0013766D" w:rsidRPr="0013766D" w:rsidRDefault="0013766D" w:rsidP="0013766D">
      <m:oMathPara>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7d</m:t>
              </m:r>
            </m:sub>
          </m:sSub>
          <m:r>
            <w:rPr>
              <w:rFonts w:ascii="Cambria Math" w:hAnsi="Cambria Math"/>
            </w:rPr>
            <m:t>(Steps)&gt;1.7×S</m:t>
          </m:r>
          <m:sSub>
            <m:sSubPr>
              <m:ctrlPr>
                <w:rPr>
                  <w:rFonts w:ascii="Cambria Math" w:hAnsi="Cambria Math"/>
                </w:rPr>
              </m:ctrlPr>
            </m:sSubPr>
            <m:e>
              <m:r>
                <w:rPr>
                  <w:rFonts w:ascii="Cambria Math" w:hAnsi="Cambria Math"/>
                </w:rPr>
                <m:t>D</m:t>
              </m:r>
            </m:e>
            <m:sub>
              <m:r>
                <w:rPr>
                  <w:rFonts w:ascii="Cambria Math" w:hAnsi="Cambria Math"/>
                </w:rPr>
                <m:t>baseline</m:t>
              </m:r>
            </m:sub>
          </m:sSub>
          <m:r>
            <w:br/>
          </m:r>
        </m:oMath>
      </m:oMathPara>
    </w:p>
    <w:p w14:paraId="4F70161C" w14:textId="77777777" w:rsidR="0013766D" w:rsidRPr="0013766D" w:rsidRDefault="0013766D" w:rsidP="0013766D">
      <w:r w:rsidRPr="0013766D">
        <w:t>Sleep-wake indexes modeled with SD and Z-scores at individual level [s41746-024-01333-z.pdf, L159–160].</w:t>
      </w:r>
    </w:p>
    <w:p w14:paraId="1A0D0F2F" w14:textId="77777777" w:rsidR="0013766D" w:rsidRPr="0013766D" w:rsidRDefault="0013766D" w:rsidP="0013766D">
      <w:r w:rsidRPr="0013766D">
        <w:pict w14:anchorId="7CB078D6">
          <v:rect id="_x0000_i1041" style="width:0;height:1.5pt" o:hralign="center" o:hrstd="t" o:hr="t" fillcolor="#a0a0a0" stroked="f"/>
        </w:pict>
      </w:r>
    </w:p>
    <w:p w14:paraId="020C3DD8" w14:textId="77777777" w:rsidR="0013766D" w:rsidRPr="0013766D" w:rsidRDefault="0013766D" w:rsidP="0013766D">
      <w:pPr>
        <w:rPr>
          <w:b/>
          <w:bCs/>
        </w:rPr>
      </w:pPr>
      <w:r w:rsidRPr="0013766D">
        <w:rPr>
          <w:b/>
          <w:bCs/>
        </w:rPr>
        <w:t>WB2 — Elevated Activation Pattern</w:t>
      </w:r>
    </w:p>
    <w:p w14:paraId="2AAD2AB0" w14:textId="77777777" w:rsidR="0013766D" w:rsidRPr="0013766D" w:rsidRDefault="0013766D" w:rsidP="0013766D">
      <w:r w:rsidRPr="0013766D">
        <w:t>Trigger if:</w:t>
      </w:r>
    </w:p>
    <w:p w14:paraId="504B63A7" w14:textId="6F0EABCF" w:rsidR="0013766D" w:rsidRPr="0013766D" w:rsidRDefault="0013766D" w:rsidP="0013766D">
      <m:oMathPara>
        <m:oMath>
          <m:sSub>
            <m:sSubPr>
              <m:ctrlPr>
                <w:rPr>
                  <w:rFonts w:ascii="Cambria Math" w:hAnsi="Cambria Math"/>
                </w:rPr>
              </m:ctrlPr>
            </m:sSubPr>
            <m:e>
              <m:r>
                <w:rPr>
                  <w:rFonts w:ascii="Cambria Math" w:hAnsi="Cambria Math"/>
                </w:rPr>
                <m:t>z</m:t>
              </m:r>
            </m:e>
            <m:sub>
              <m:r>
                <w:rPr>
                  <w:rFonts w:ascii="Cambria Math" w:hAnsi="Cambria Math"/>
                </w:rPr>
                <m:t>sleep</m:t>
              </m:r>
            </m:sub>
          </m:sSub>
          <m:r>
            <w:rPr>
              <w:rFonts w:ascii="Cambria Math" w:hAnsi="Cambria Math"/>
            </w:rPr>
            <m:t>≤-2</m:t>
          </m:r>
          <m:r>
            <w:rPr>
              <w:i/>
            </w:rPr>
            <w:br/>
          </m:r>
        </m:oMath>
        <m:oMath>
          <m:sSub>
            <m:sSubPr>
              <m:ctrlPr>
                <w:rPr>
                  <w:rFonts w:ascii="Cambria Math" w:hAnsi="Cambria Math"/>
                </w:rPr>
              </m:ctrlPr>
            </m:sSubPr>
            <m:e>
              <m:r>
                <w:rPr>
                  <w:rFonts w:ascii="Cambria Math" w:hAnsi="Cambria Math"/>
                </w:rPr>
                <m:t>z</m:t>
              </m:r>
            </m:e>
            <m:sub>
              <m:r>
                <w:rPr>
                  <w:rFonts w:ascii="Cambria Math" w:hAnsi="Cambria Math"/>
                </w:rPr>
                <m:t>steps</m:t>
              </m:r>
            </m:sub>
          </m:sSub>
          <m:r>
            <w:rPr>
              <w:rFonts w:ascii="Cambria Math" w:hAnsi="Cambria Math"/>
            </w:rPr>
            <m:t>≥2</m:t>
          </m:r>
          <m:r>
            <w:rPr>
              <w:i/>
            </w:rPr>
            <w:br/>
          </m:r>
        </m:oMath>
        <m:oMath>
          <m:sSub>
            <m:sSubPr>
              <m:ctrlPr>
                <w:rPr>
                  <w:rFonts w:ascii="Cambria Math" w:hAnsi="Cambria Math"/>
                </w:rPr>
              </m:ctrlPr>
            </m:sSubPr>
            <m:e>
              <m:r>
                <w:rPr>
                  <w:rFonts w:ascii="Cambria Math" w:hAnsi="Cambria Math"/>
                </w:rPr>
                <m:t>z</m:t>
              </m:r>
            </m:e>
            <m:sub>
              <m:r>
                <w:rPr>
                  <w:rFonts w:ascii="Cambria Math" w:hAnsi="Cambria Math"/>
                </w:rPr>
                <m:t>nightHR</m:t>
              </m:r>
            </m:sub>
          </m:sSub>
          <m:r>
            <w:rPr>
              <w:rFonts w:ascii="Cambria Math" w:hAnsi="Cambria Math"/>
            </w:rPr>
            <m:t>≥2</m:t>
          </m:r>
          <m:r>
            <w:rPr>
              <w:i/>
            </w:rPr>
            <w:br/>
          </m:r>
        </m:oMath>
      </m:oMathPara>
    </w:p>
    <w:p w14:paraId="773AD39C" w14:textId="77777777" w:rsidR="0013766D" w:rsidRPr="0013766D" w:rsidRDefault="0013766D" w:rsidP="0013766D">
      <w:r w:rsidRPr="0013766D">
        <w:t>Multi-signal confirmation preferred [smartwatch_behavioral_signatures.pdf, L61–67].</w:t>
      </w:r>
    </w:p>
    <w:p w14:paraId="26D4EEA0" w14:textId="77777777" w:rsidR="0013766D" w:rsidRPr="0013766D" w:rsidRDefault="0013766D" w:rsidP="0013766D">
      <w:r w:rsidRPr="0013766D">
        <w:pict w14:anchorId="1918B689">
          <v:rect id="_x0000_i1042" style="width:0;height:1.5pt" o:hralign="center" o:hrstd="t" o:hr="t" fillcolor="#a0a0a0" stroked="f"/>
        </w:pict>
      </w:r>
    </w:p>
    <w:p w14:paraId="51D339C7" w14:textId="77777777" w:rsidR="0013766D" w:rsidRPr="0013766D" w:rsidRDefault="0013766D" w:rsidP="0013766D">
      <w:pPr>
        <w:rPr>
          <w:b/>
          <w:bCs/>
        </w:rPr>
      </w:pPr>
      <w:r w:rsidRPr="0013766D">
        <w:rPr>
          <w:b/>
          <w:bCs/>
        </w:rPr>
        <w:t>WA1 — Physiological Arousal</w:t>
      </w:r>
    </w:p>
    <w:p w14:paraId="2F5C7657" w14:textId="77777777" w:rsidR="0013766D" w:rsidRPr="0013766D" w:rsidRDefault="0013766D" w:rsidP="0013766D">
      <w:r w:rsidRPr="0013766D">
        <w:t>Sensors: HR (PPG), future EDA/respiratory</w:t>
      </w:r>
    </w:p>
    <w:p w14:paraId="0934A26E" w14:textId="77777777" w:rsidR="0013766D" w:rsidRPr="0013766D" w:rsidRDefault="0013766D" w:rsidP="0013766D">
      <w:r w:rsidRPr="0013766D">
        <w:t>HR and HRV are widely used anxiety indicators [s43856-025-01234-6.pdf, L11–16].</w:t>
      </w:r>
    </w:p>
    <w:p w14:paraId="4347F9A0" w14:textId="77777777" w:rsidR="0013766D" w:rsidRPr="0013766D" w:rsidRDefault="0013766D" w:rsidP="0013766D">
      <w:r w:rsidRPr="0013766D">
        <w:pict w14:anchorId="641F64EF">
          <v:rect id="_x0000_i1043" style="width:0;height:1.5pt" o:hralign="center" o:hrstd="t" o:hr="t" fillcolor="#a0a0a0" stroked="f"/>
        </w:pict>
      </w:r>
    </w:p>
    <w:p w14:paraId="3B405AA6" w14:textId="77777777" w:rsidR="0013766D" w:rsidRPr="0013766D" w:rsidRDefault="0013766D" w:rsidP="0013766D">
      <w:pPr>
        <w:rPr>
          <w:b/>
          <w:bCs/>
        </w:rPr>
      </w:pPr>
      <w:r w:rsidRPr="0013766D">
        <w:rPr>
          <w:b/>
          <w:bCs/>
        </w:rPr>
        <w:t>WA2 — Night Restlessness</w:t>
      </w:r>
    </w:p>
    <w:p w14:paraId="2EE25EE2" w14:textId="77777777" w:rsidR="0013766D" w:rsidRPr="0013766D" w:rsidRDefault="0013766D" w:rsidP="0013766D">
      <w:r w:rsidRPr="0013766D">
        <w:t>Sleep fragmentation modeling supported by window segmentation [s41746-024-01333-z.pdf, L367–372].</w:t>
      </w:r>
    </w:p>
    <w:p w14:paraId="3D5ED001" w14:textId="77777777" w:rsidR="0013766D" w:rsidRPr="0013766D" w:rsidRDefault="0013766D" w:rsidP="0013766D">
      <w:r w:rsidRPr="0013766D">
        <w:pict w14:anchorId="23700363">
          <v:rect id="_x0000_i1044" style="width:0;height:1.5pt" o:hralign="center" o:hrstd="t" o:hr="t" fillcolor="#a0a0a0" stroked="f"/>
        </w:pict>
      </w:r>
    </w:p>
    <w:p w14:paraId="795E9046" w14:textId="77777777" w:rsidR="0013766D" w:rsidRPr="0013766D" w:rsidRDefault="0013766D" w:rsidP="0013766D">
      <w:pPr>
        <w:rPr>
          <w:b/>
          <w:bCs/>
        </w:rPr>
      </w:pPr>
      <w:r w:rsidRPr="0013766D">
        <w:rPr>
          <w:b/>
          <w:bCs/>
        </w:rPr>
        <w:lastRenderedPageBreak/>
        <w:t>WSU3 — Baseline Relative Anomaly Rate</w:t>
      </w:r>
    </w:p>
    <w:p w14:paraId="3BD1CC6F" w14:textId="408DF1AD" w:rsidR="0013766D" w:rsidRPr="0013766D" w:rsidRDefault="0013766D" w:rsidP="0013766D">
      <m:oMathPara>
        <m:oMath>
          <m:r>
            <w:rPr>
              <w:rFonts w:ascii="Cambria Math" w:hAnsi="Cambria Math"/>
            </w:rPr>
            <m:t>AnomalyCount=∑</m:t>
          </m:r>
          <m:r>
            <m:rPr>
              <m:sty m:val="b"/>
            </m:rPr>
            <w:rPr>
              <w:rFonts w:ascii="Cambria Math" w:hAnsi="Cambria Math"/>
            </w:rPr>
            <m:t>1</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r>
            <w:rPr>
              <w:rFonts w:ascii="Cambria Math" w:hAnsi="Cambria Math"/>
            </w:rPr>
            <m:t>&gt;2]</m:t>
          </m:r>
          <m:r>
            <w:rPr>
              <w:i/>
            </w:rPr>
            <w:br/>
          </m:r>
        </m:oMath>
      </m:oMathPara>
    </w:p>
    <w:p w14:paraId="7A9C93AA" w14:textId="77777777" w:rsidR="0013766D" w:rsidRPr="0013766D" w:rsidRDefault="0013766D" w:rsidP="0013766D">
      <w:r w:rsidRPr="0013766D">
        <w:t>Trigger if:</w:t>
      </w:r>
    </w:p>
    <w:p w14:paraId="63D9DCB0" w14:textId="1824D5EF" w:rsidR="0013766D" w:rsidRPr="0013766D" w:rsidRDefault="0013766D" w:rsidP="0013766D">
      <m:oMathPara>
        <m:oMath>
          <m:r>
            <w:rPr>
              <w:rFonts w:ascii="Cambria Math" w:hAnsi="Cambria Math"/>
            </w:rPr>
            <m:t>AnomalyCount≥2</m:t>
          </m:r>
          <m:r>
            <w:rPr>
              <w:i/>
            </w:rPr>
            <w:br/>
          </m:r>
        </m:oMath>
      </m:oMathPara>
    </w:p>
    <w:p w14:paraId="37F43690" w14:textId="77777777" w:rsidR="0013766D" w:rsidRPr="0013766D" w:rsidRDefault="0013766D" w:rsidP="0013766D">
      <w:r w:rsidRPr="0013766D">
        <w:pict w14:anchorId="1B3EA949">
          <v:rect id="_x0000_i1045" style="width:0;height:1.5pt" o:hralign="center" o:hrstd="t" o:hr="t" fillcolor="#a0a0a0" stroked="f"/>
        </w:pict>
      </w:r>
    </w:p>
    <w:p w14:paraId="2EDDF7FF" w14:textId="77777777" w:rsidR="0013766D" w:rsidRPr="0013766D" w:rsidRDefault="0013766D" w:rsidP="0013766D">
      <w:pPr>
        <w:rPr>
          <w:b/>
          <w:bCs/>
        </w:rPr>
      </w:pPr>
      <w:r w:rsidRPr="0013766D">
        <w:rPr>
          <w:b/>
          <w:bCs/>
        </w:rPr>
        <w:t>7. Deep Learning Component — LSTM Autoencoder</w:t>
      </w:r>
    </w:p>
    <w:p w14:paraId="147FC8A2" w14:textId="77777777" w:rsidR="0013766D" w:rsidRPr="0013766D" w:rsidRDefault="0013766D" w:rsidP="0013766D">
      <w:r w:rsidRPr="0013766D">
        <w:rPr>
          <w:b/>
          <w:bCs/>
        </w:rPr>
        <w:t>Figure 2 (Insert Diagram): LSTM Autoencoder Architecture</w:t>
      </w:r>
    </w:p>
    <w:p w14:paraId="05409DE9" w14:textId="77777777" w:rsidR="0013766D" w:rsidRPr="0013766D" w:rsidRDefault="0013766D" w:rsidP="0013766D">
      <w:r w:rsidRPr="0013766D">
        <w:t>Input Sequence (24 hours × F features)</w:t>
      </w:r>
      <w:r w:rsidRPr="0013766D">
        <w:br/>
        <w:t xml:space="preserve">        ↓</w:t>
      </w:r>
      <w:r w:rsidRPr="0013766D">
        <w:br/>
        <w:t>LSTM Encoder</w:t>
      </w:r>
      <w:r w:rsidRPr="0013766D">
        <w:br/>
        <w:t xml:space="preserve">        ↓</w:t>
      </w:r>
      <w:r w:rsidRPr="0013766D">
        <w:br/>
        <w:t>Latent Vector</w:t>
      </w:r>
      <w:r w:rsidRPr="0013766D">
        <w:br/>
        <w:t xml:space="preserve">        ↓</w:t>
      </w:r>
      <w:r w:rsidRPr="0013766D">
        <w:br/>
        <w:t>LSTM Decoder</w:t>
      </w:r>
      <w:r w:rsidRPr="0013766D">
        <w:br/>
        <w:t xml:space="preserve">        ↓</w:t>
      </w:r>
      <w:r w:rsidRPr="0013766D">
        <w:br/>
        <w:t>Reconstructed Sequence</w:t>
      </w:r>
    </w:p>
    <w:p w14:paraId="1AF6A9D2" w14:textId="77777777" w:rsidR="0013766D" w:rsidRPr="0013766D" w:rsidRDefault="0013766D" w:rsidP="0013766D">
      <w:r w:rsidRPr="0013766D">
        <w:t>Reconstruction loss:</w:t>
      </w:r>
    </w:p>
    <w:p w14:paraId="03DD9D48" w14:textId="0C296CFE" w:rsidR="0013766D" w:rsidRPr="0013766D" w:rsidRDefault="0013766D" w:rsidP="0013766D">
      <m:oMathPara>
        <m:oMath>
          <m:r>
            <w:rPr>
              <w:rFonts w:ascii="Cambria Math" w:hAnsi="Cambria Math"/>
            </w:rPr>
            <m:t>E=</m:t>
          </m:r>
          <m:f>
            <m:fPr>
              <m:ctrlPr>
                <w:rPr>
                  <w:rFonts w:ascii="Cambria Math" w:hAnsi="Cambria Math"/>
                </w:rPr>
              </m:ctrlPr>
            </m:fPr>
            <m:num>
              <m:r>
                <w:rPr>
                  <w:rFonts w:ascii="Cambria Math" w:hAnsi="Cambria Math"/>
                </w:rPr>
                <m:t>1</m:t>
              </m:r>
            </m:num>
            <m:den>
              <m:r>
                <w:rPr>
                  <w:rFonts w:ascii="Cambria Math" w:hAnsi="Cambria Math"/>
                </w:rPr>
                <m:t>TF</m:t>
              </m:r>
            </m:den>
          </m:f>
          <m:r>
            <w:rPr>
              <w:rFonts w:ascii="Cambria Math" w:hAnsi="Cambria Math"/>
            </w:rPr>
            <m:t>∑(X-</m:t>
          </m:r>
          <m:acc>
            <m:accPr>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7E78B47" w14:textId="77777777" w:rsidR="0013766D" w:rsidRPr="0013766D" w:rsidRDefault="0013766D" w:rsidP="0013766D">
      <w:r w:rsidRPr="0013766D">
        <w:t>Anomaly:</w:t>
      </w:r>
    </w:p>
    <w:p w14:paraId="38D6FE82" w14:textId="63F699D9" w:rsidR="0013766D" w:rsidRPr="0013766D" w:rsidRDefault="0013766D" w:rsidP="0013766D">
      <m:oMathPara>
        <m:oMath>
          <m:r>
            <w:rPr>
              <w:rFonts w:ascii="Cambria Math" w:hAnsi="Cambria Math"/>
            </w:rPr>
            <m:t>E&gt;</m:t>
          </m:r>
          <m:sSub>
            <m:sSubPr>
              <m:ctrlPr>
                <w:rPr>
                  <w:rFonts w:ascii="Cambria Math" w:hAnsi="Cambria Math"/>
                </w:rPr>
              </m:ctrlPr>
            </m:sSubPr>
            <m:e>
              <m:r>
                <w:rPr>
                  <w:rFonts w:ascii="Cambria Math" w:hAnsi="Cambria Math"/>
                </w:rPr>
                <m:t>μ</m:t>
              </m:r>
            </m:e>
            <m:sub>
              <m:r>
                <w:rPr>
                  <w:rFonts w:ascii="Cambria Math" w:hAnsi="Cambria Math"/>
                </w:rPr>
                <m:t>E</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E</m:t>
              </m:r>
            </m:sub>
          </m:sSub>
          <m:r>
            <w:br/>
          </m:r>
        </m:oMath>
      </m:oMathPara>
    </w:p>
    <w:p w14:paraId="2AEE814B" w14:textId="77777777" w:rsidR="0013766D" w:rsidRPr="0013766D" w:rsidRDefault="0013766D" w:rsidP="0013766D">
      <w:r w:rsidRPr="0013766D">
        <w:t>Consistent with anomaly-based detection framework [smartwatch_behavioral_signatures.pdf, L72–73].</w:t>
      </w:r>
    </w:p>
    <w:p w14:paraId="1AE2D957" w14:textId="77777777" w:rsidR="0013766D" w:rsidRPr="0013766D" w:rsidRDefault="0013766D" w:rsidP="0013766D">
      <w:r w:rsidRPr="0013766D">
        <w:pict w14:anchorId="4DF11176">
          <v:rect id="_x0000_i1046" style="width:0;height:1.5pt" o:hralign="center" o:hrstd="t" o:hr="t" fillcolor="#a0a0a0" stroked="f"/>
        </w:pict>
      </w:r>
    </w:p>
    <w:p w14:paraId="0BB88FD6" w14:textId="77777777" w:rsidR="0013766D" w:rsidRPr="0013766D" w:rsidRDefault="0013766D" w:rsidP="0013766D">
      <w:pPr>
        <w:rPr>
          <w:b/>
          <w:bCs/>
        </w:rPr>
      </w:pPr>
      <w:r w:rsidRPr="0013766D">
        <w:rPr>
          <w:b/>
          <w:bCs/>
        </w:rPr>
        <w:t>8. Multimodal Fusion</w:t>
      </w:r>
    </w:p>
    <w:p w14:paraId="4272C52E" w14:textId="77777777" w:rsidR="0013766D" w:rsidRPr="0013766D" w:rsidRDefault="0013766D" w:rsidP="0013766D">
      <w:r w:rsidRPr="0013766D">
        <w:t>Multimodal wearable detection outperforms single-signal detection [s43856-025-01234-6.pdf, L14–15].</w:t>
      </w:r>
    </w:p>
    <w:p w14:paraId="480357A4" w14:textId="77777777" w:rsidR="0013766D" w:rsidRPr="0013766D" w:rsidRDefault="0013766D" w:rsidP="0013766D">
      <w:r w:rsidRPr="0013766D">
        <w:lastRenderedPageBreak/>
        <w:t>Fusion model:</w:t>
      </w:r>
    </w:p>
    <w:p w14:paraId="434617ED" w14:textId="19AA04D9" w:rsidR="0013766D" w:rsidRPr="0013766D" w:rsidRDefault="0013766D" w:rsidP="0013766D">
      <m:oMathPara>
        <m:oMath>
          <m:r>
            <w:rPr>
              <w:rFonts w:ascii="Cambria Math" w:hAnsi="Cambria Math"/>
            </w:rPr>
            <m:t>Risk(t)=σ(</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S</m:t>
              </m:r>
            </m:e>
            <m:sub>
              <m:r>
                <w:rPr>
                  <w:rFonts w:ascii="Cambria Math" w:hAnsi="Cambria Math"/>
                </w:rPr>
                <m:t>WD1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S</m:t>
              </m:r>
            </m:e>
            <m:sub>
              <m:r>
                <w:rPr>
                  <w:rFonts w:ascii="Cambria Math" w:hAnsi="Cambria Math"/>
                </w:rPr>
                <m:t>WD2</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w:rPr>
                  <w:rFonts w:ascii="Cambria Math" w:hAnsi="Cambria Math"/>
                </w:rPr>
                <m:t>S</m:t>
              </m:r>
            </m:e>
            <m:sub>
              <m:r>
                <w:rPr>
                  <w:rFonts w:ascii="Cambria Math" w:hAnsi="Cambria Math"/>
                </w:rPr>
                <m:t>WSU3</m:t>
              </m:r>
            </m:sub>
          </m:sSub>
          <m:r>
            <w:rPr>
              <w:rFonts w:ascii="Cambria Math" w:hAnsi="Cambria Math"/>
            </w:rPr>
            <m:t>)</m:t>
          </m:r>
          <m:r>
            <w:rPr>
              <w:i/>
            </w:rPr>
            <w:br/>
          </m:r>
        </m:oMath>
      </m:oMathPara>
    </w:p>
    <w:p w14:paraId="7310C7C5" w14:textId="77777777" w:rsidR="0013766D" w:rsidRPr="0013766D" w:rsidRDefault="0013766D" w:rsidP="0013766D">
      <w:r w:rsidRPr="0013766D">
        <w:t>Sigmoid:</w:t>
      </w:r>
    </w:p>
    <w:p w14:paraId="65CCC740" w14:textId="4A1454A6" w:rsidR="0013766D" w:rsidRPr="0013766D" w:rsidRDefault="0013766D" w:rsidP="0013766D">
      <m:oMathPara>
        <m:oMath>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r>
            <w:br/>
          </m:r>
        </m:oMath>
      </m:oMathPara>
    </w:p>
    <w:p w14:paraId="7C04D7A9" w14:textId="77777777" w:rsidR="0013766D" w:rsidRPr="0013766D" w:rsidRDefault="0013766D" w:rsidP="0013766D">
      <w:r w:rsidRPr="0013766D">
        <w:pict w14:anchorId="3437C1B2">
          <v:rect id="_x0000_i1047" style="width:0;height:1.5pt" o:hralign="center" o:hrstd="t" o:hr="t" fillcolor="#a0a0a0" stroked="f"/>
        </w:pict>
      </w:r>
    </w:p>
    <w:p w14:paraId="60D2606F" w14:textId="77777777" w:rsidR="0013766D" w:rsidRPr="0013766D" w:rsidRDefault="0013766D" w:rsidP="0013766D">
      <w:pPr>
        <w:rPr>
          <w:b/>
          <w:bCs/>
        </w:rPr>
      </w:pPr>
      <w:r w:rsidRPr="0013766D">
        <w:rPr>
          <w:b/>
          <w:bCs/>
        </w:rPr>
        <w:t>9. Model Evaluation Framework</w:t>
      </w:r>
    </w:p>
    <w:p w14:paraId="01CA6DDA" w14:textId="77777777" w:rsidR="0013766D" w:rsidRPr="0013766D" w:rsidRDefault="0013766D" w:rsidP="0013766D">
      <w:r w:rsidRPr="0013766D">
        <w:t>Wearable AI pooled performance values reported up to ~0.89 accuracy [s41746-023-00828-5.pdf, L8–12].</w:t>
      </w:r>
    </w:p>
    <w:p w14:paraId="4DE4EA69" w14:textId="77777777" w:rsidR="0013766D" w:rsidRPr="0013766D" w:rsidRDefault="0013766D" w:rsidP="0013766D">
      <w:r w:rsidRPr="0013766D">
        <w:t>Metrics:</w:t>
      </w:r>
    </w:p>
    <w:p w14:paraId="62018A0C" w14:textId="77777777" w:rsidR="0013766D" w:rsidRPr="0013766D" w:rsidRDefault="0013766D" w:rsidP="0013766D">
      <w:pPr>
        <w:numPr>
          <w:ilvl w:val="0"/>
          <w:numId w:val="5"/>
        </w:numPr>
      </w:pPr>
      <w:r w:rsidRPr="0013766D">
        <w:t>AUC</w:t>
      </w:r>
    </w:p>
    <w:p w14:paraId="7019DF46" w14:textId="77777777" w:rsidR="0013766D" w:rsidRPr="0013766D" w:rsidRDefault="0013766D" w:rsidP="0013766D">
      <w:pPr>
        <w:numPr>
          <w:ilvl w:val="0"/>
          <w:numId w:val="5"/>
        </w:numPr>
      </w:pPr>
      <w:r w:rsidRPr="0013766D">
        <w:t>Sensitivity</w:t>
      </w:r>
    </w:p>
    <w:p w14:paraId="2B97765E" w14:textId="77777777" w:rsidR="0013766D" w:rsidRPr="0013766D" w:rsidRDefault="0013766D" w:rsidP="0013766D">
      <w:pPr>
        <w:numPr>
          <w:ilvl w:val="0"/>
          <w:numId w:val="5"/>
        </w:numPr>
      </w:pPr>
      <w:r w:rsidRPr="0013766D">
        <w:t>Specificity</w:t>
      </w:r>
    </w:p>
    <w:p w14:paraId="6CA4CA63" w14:textId="77777777" w:rsidR="0013766D" w:rsidRPr="0013766D" w:rsidRDefault="0013766D" w:rsidP="0013766D">
      <w:r w:rsidRPr="0013766D">
        <w:t>Cross-validation recommended due to limited wearable dataset sizes [s41746-023-00828-5.pdf, L26–34].</w:t>
      </w:r>
    </w:p>
    <w:p w14:paraId="08F53ACB" w14:textId="77777777" w:rsidR="0013766D" w:rsidRPr="0013766D" w:rsidRDefault="0013766D" w:rsidP="0013766D">
      <w:r w:rsidRPr="0013766D">
        <w:pict w14:anchorId="5A0E9DBB">
          <v:rect id="_x0000_i1048" style="width:0;height:1.5pt" o:hralign="center" o:hrstd="t" o:hr="t" fillcolor="#a0a0a0" stroked="f"/>
        </w:pict>
      </w:r>
    </w:p>
    <w:p w14:paraId="42DD36EB" w14:textId="77777777" w:rsidR="0013766D" w:rsidRPr="0013766D" w:rsidRDefault="0013766D" w:rsidP="0013766D">
      <w:pPr>
        <w:rPr>
          <w:b/>
          <w:bCs/>
        </w:rPr>
      </w:pPr>
      <w:r w:rsidRPr="0013766D">
        <w:rPr>
          <w:b/>
          <w:bCs/>
        </w:rPr>
        <w:t>10. Limitations and Research Roadmap</w:t>
      </w:r>
    </w:p>
    <w:p w14:paraId="3B909F8D" w14:textId="77777777" w:rsidR="0013766D" w:rsidRPr="0013766D" w:rsidRDefault="0013766D" w:rsidP="0013766D">
      <w:pPr>
        <w:rPr>
          <w:b/>
          <w:bCs/>
        </w:rPr>
      </w:pPr>
      <w:r w:rsidRPr="0013766D">
        <w:rPr>
          <w:b/>
          <w:bCs/>
        </w:rPr>
        <w:t>Missing RR intervals → cannot compute true HRV</w:t>
      </w:r>
    </w:p>
    <w:p w14:paraId="3645B752" w14:textId="77777777" w:rsidR="0013766D" w:rsidRPr="0013766D" w:rsidRDefault="0013766D" w:rsidP="0013766D">
      <w:r w:rsidRPr="0013766D">
        <w:t>HRV requires RR intervals [fpsyt-16-1695158.pdf, L98–102].</w:t>
      </w:r>
    </w:p>
    <w:p w14:paraId="2B968920" w14:textId="77777777" w:rsidR="0013766D" w:rsidRPr="0013766D" w:rsidRDefault="0013766D" w:rsidP="0013766D">
      <w:pPr>
        <w:rPr>
          <w:b/>
          <w:bCs/>
        </w:rPr>
      </w:pPr>
      <w:r w:rsidRPr="0013766D">
        <w:rPr>
          <w:b/>
          <w:bCs/>
        </w:rPr>
        <w:t>Missing EDA → anxiety detection weaker</w:t>
      </w:r>
    </w:p>
    <w:p w14:paraId="49175D47" w14:textId="77777777" w:rsidR="0013766D" w:rsidRPr="0013766D" w:rsidRDefault="0013766D" w:rsidP="0013766D">
      <w:r w:rsidRPr="0013766D">
        <w:t>EDA directly reflects SNS activity [s43856-025-01234-6.pdf, L39–42].</w:t>
      </w:r>
    </w:p>
    <w:p w14:paraId="20623FAA" w14:textId="77777777" w:rsidR="0013766D" w:rsidRPr="0013766D" w:rsidRDefault="0013766D" w:rsidP="0013766D">
      <w:pPr>
        <w:rPr>
          <w:b/>
          <w:bCs/>
        </w:rPr>
      </w:pPr>
      <w:r w:rsidRPr="0013766D">
        <w:rPr>
          <w:b/>
          <w:bCs/>
        </w:rPr>
        <w:t>No TAC sensor → cannot implement WSU2</w:t>
      </w:r>
    </w:p>
    <w:p w14:paraId="7431328C" w14:textId="77777777" w:rsidR="0013766D" w:rsidRPr="0013766D" w:rsidRDefault="0013766D" w:rsidP="0013766D">
      <w:pPr>
        <w:rPr>
          <w:b/>
          <w:bCs/>
        </w:rPr>
      </w:pPr>
      <w:r w:rsidRPr="0013766D">
        <w:rPr>
          <w:b/>
          <w:bCs/>
        </w:rPr>
        <w:t>No light exposure modeling → circadian modeling limited</w:t>
      </w:r>
    </w:p>
    <w:p w14:paraId="1E6D243D" w14:textId="77777777" w:rsidR="0013766D" w:rsidRPr="0013766D" w:rsidRDefault="0013766D" w:rsidP="0013766D">
      <w:r w:rsidRPr="0013766D">
        <w:t>Circadian amplitude modeling supported in literature [s41746-024-01333-z.pdf, L150–153].</w:t>
      </w:r>
    </w:p>
    <w:p w14:paraId="5C1409E8" w14:textId="77777777" w:rsidR="0013766D" w:rsidRPr="0013766D" w:rsidRDefault="0013766D" w:rsidP="0013766D">
      <w:r w:rsidRPr="0013766D">
        <w:pict w14:anchorId="7DC6077D">
          <v:rect id="_x0000_i1049" style="width:0;height:1.5pt" o:hralign="center" o:hrstd="t" o:hr="t" fillcolor="#a0a0a0" stroked="f"/>
        </w:pict>
      </w:r>
    </w:p>
    <w:p w14:paraId="07CCE9A5" w14:textId="77777777" w:rsidR="0013766D" w:rsidRPr="0013766D" w:rsidRDefault="0013766D" w:rsidP="0013766D">
      <w:pPr>
        <w:rPr>
          <w:b/>
          <w:bCs/>
        </w:rPr>
      </w:pPr>
      <w:r w:rsidRPr="0013766D">
        <w:rPr>
          <w:b/>
          <w:bCs/>
        </w:rPr>
        <w:t>11. Future Architecture Diagram</w:t>
      </w:r>
    </w:p>
    <w:p w14:paraId="5B2C02AE" w14:textId="77777777" w:rsidR="0013766D" w:rsidRPr="0013766D" w:rsidRDefault="0013766D" w:rsidP="0013766D">
      <w:r w:rsidRPr="0013766D">
        <w:rPr>
          <w:b/>
          <w:bCs/>
        </w:rPr>
        <w:lastRenderedPageBreak/>
        <w:t>Figure 3 (Insert Diagram): Future Enhanced Sensor Architecture</w:t>
      </w:r>
    </w:p>
    <w:p w14:paraId="426FBFB4" w14:textId="77777777" w:rsidR="0013766D" w:rsidRPr="0013766D" w:rsidRDefault="0013766D" w:rsidP="0013766D">
      <w:r w:rsidRPr="0013766D">
        <w:t>Add:</w:t>
      </w:r>
    </w:p>
    <w:p w14:paraId="541A24D8" w14:textId="77777777" w:rsidR="0013766D" w:rsidRPr="0013766D" w:rsidRDefault="0013766D" w:rsidP="0013766D">
      <w:pPr>
        <w:numPr>
          <w:ilvl w:val="0"/>
          <w:numId w:val="6"/>
        </w:numPr>
      </w:pPr>
      <w:r w:rsidRPr="0013766D">
        <w:t>RR interval API</w:t>
      </w:r>
    </w:p>
    <w:p w14:paraId="0A04651D" w14:textId="77777777" w:rsidR="0013766D" w:rsidRPr="0013766D" w:rsidRDefault="0013766D" w:rsidP="0013766D">
      <w:pPr>
        <w:numPr>
          <w:ilvl w:val="0"/>
          <w:numId w:val="6"/>
        </w:numPr>
      </w:pPr>
      <w:r w:rsidRPr="0013766D">
        <w:t>EDA device</w:t>
      </w:r>
    </w:p>
    <w:p w14:paraId="65A7B990" w14:textId="77777777" w:rsidR="0013766D" w:rsidRPr="0013766D" w:rsidRDefault="0013766D" w:rsidP="0013766D">
      <w:pPr>
        <w:numPr>
          <w:ilvl w:val="0"/>
          <w:numId w:val="6"/>
        </w:numPr>
      </w:pPr>
      <w:r w:rsidRPr="0013766D">
        <w:t>Light exposure sensor</w:t>
      </w:r>
    </w:p>
    <w:p w14:paraId="6E86B3B5" w14:textId="77777777" w:rsidR="0013766D" w:rsidRPr="0013766D" w:rsidRDefault="0013766D" w:rsidP="0013766D">
      <w:pPr>
        <w:numPr>
          <w:ilvl w:val="0"/>
          <w:numId w:val="6"/>
        </w:numPr>
      </w:pPr>
      <w:r w:rsidRPr="0013766D">
        <w:t>TAC device</w:t>
      </w:r>
    </w:p>
    <w:p w14:paraId="40A92442" w14:textId="77777777" w:rsidR="0013766D" w:rsidRPr="0013766D" w:rsidRDefault="0013766D" w:rsidP="0013766D">
      <w:r w:rsidRPr="0013766D">
        <w:pict w14:anchorId="311A5094">
          <v:rect id="_x0000_i1050" style="width:0;height:1.5pt" o:hralign="center" o:hrstd="t" o:hr="t" fillcolor="#a0a0a0" stroked="f"/>
        </w:pict>
      </w:r>
    </w:p>
    <w:p w14:paraId="33E0DB68" w14:textId="77777777" w:rsidR="0013766D" w:rsidRPr="0013766D" w:rsidRDefault="0013766D" w:rsidP="0013766D">
      <w:pPr>
        <w:rPr>
          <w:b/>
          <w:bCs/>
        </w:rPr>
      </w:pPr>
      <w:r w:rsidRPr="0013766D">
        <w:rPr>
          <w:b/>
          <w:bCs/>
        </w:rPr>
        <w:t>12. Conclusion</w:t>
      </w:r>
    </w:p>
    <w:p w14:paraId="544E000B" w14:textId="77777777" w:rsidR="0013766D" w:rsidRPr="0013766D" w:rsidRDefault="0013766D" w:rsidP="0013766D">
      <w:r w:rsidRPr="0013766D">
        <w:t>Our multimodal smartwatch behavioral signature model:</w:t>
      </w:r>
    </w:p>
    <w:p w14:paraId="4F6488FA" w14:textId="77777777" w:rsidR="0013766D" w:rsidRPr="0013766D" w:rsidRDefault="0013766D" w:rsidP="0013766D">
      <w:pPr>
        <w:numPr>
          <w:ilvl w:val="0"/>
          <w:numId w:val="7"/>
        </w:numPr>
      </w:pPr>
      <w:r w:rsidRPr="0013766D">
        <w:t xml:space="preserve">Extracts </w:t>
      </w:r>
      <w:proofErr w:type="gramStart"/>
      <w:r w:rsidRPr="0013766D">
        <w:t>validated</w:t>
      </w:r>
      <w:proofErr w:type="gramEnd"/>
      <w:r w:rsidRPr="0013766D">
        <w:t xml:space="preserve"> physiological features.</w:t>
      </w:r>
    </w:p>
    <w:p w14:paraId="5EE7B6A2" w14:textId="77777777" w:rsidR="0013766D" w:rsidRPr="0013766D" w:rsidRDefault="0013766D" w:rsidP="0013766D">
      <w:pPr>
        <w:numPr>
          <w:ilvl w:val="0"/>
          <w:numId w:val="7"/>
        </w:numPr>
      </w:pPr>
      <w:r w:rsidRPr="0013766D">
        <w:t>Applies within-person baseline normalization.</w:t>
      </w:r>
    </w:p>
    <w:p w14:paraId="7A56608E" w14:textId="77777777" w:rsidR="0013766D" w:rsidRPr="0013766D" w:rsidRDefault="0013766D" w:rsidP="0013766D">
      <w:pPr>
        <w:numPr>
          <w:ilvl w:val="0"/>
          <w:numId w:val="7"/>
        </w:numPr>
      </w:pPr>
      <w:r w:rsidRPr="0013766D">
        <w:t xml:space="preserve">Detects </w:t>
      </w:r>
      <w:proofErr w:type="spellStart"/>
      <w:r w:rsidRPr="0013766D">
        <w:t>multistream</w:t>
      </w:r>
      <w:proofErr w:type="spellEnd"/>
      <w:r w:rsidRPr="0013766D">
        <w:t xml:space="preserve"> anomaly clusters.</w:t>
      </w:r>
    </w:p>
    <w:p w14:paraId="5EC32384" w14:textId="77777777" w:rsidR="0013766D" w:rsidRPr="0013766D" w:rsidRDefault="0013766D" w:rsidP="0013766D">
      <w:pPr>
        <w:numPr>
          <w:ilvl w:val="0"/>
          <w:numId w:val="7"/>
        </w:numPr>
      </w:pPr>
      <w:r w:rsidRPr="0013766D">
        <w:t>Uses deep sequence modeling (LSTM-AE).</w:t>
      </w:r>
    </w:p>
    <w:p w14:paraId="7F366993" w14:textId="77777777" w:rsidR="0013766D" w:rsidRPr="0013766D" w:rsidRDefault="0013766D" w:rsidP="0013766D">
      <w:pPr>
        <w:numPr>
          <w:ilvl w:val="0"/>
          <w:numId w:val="7"/>
        </w:numPr>
      </w:pPr>
      <w:r w:rsidRPr="0013766D">
        <w:t>Implements privacy-preserving aggregation.</w:t>
      </w:r>
    </w:p>
    <w:p w14:paraId="657D1872" w14:textId="77777777" w:rsidR="0013766D" w:rsidRPr="0013766D" w:rsidRDefault="0013766D" w:rsidP="0013766D">
      <w:pPr>
        <w:numPr>
          <w:ilvl w:val="0"/>
          <w:numId w:val="7"/>
        </w:numPr>
      </w:pPr>
      <w:r w:rsidRPr="0013766D">
        <w:t>Aligns with current wearable AI evidence [s41746-023-00828-5.pdf, L8–12].</w:t>
      </w:r>
    </w:p>
    <w:p w14:paraId="3F79AB49" w14:textId="034FAD4E" w:rsidR="00B52EB2" w:rsidRDefault="0013766D" w:rsidP="00DF01AF">
      <w:pPr>
        <w:numPr>
          <w:ilvl w:val="0"/>
          <w:numId w:val="7"/>
        </w:numPr>
      </w:pPr>
      <w:r w:rsidRPr="0013766D">
        <w:t>Incorporates circadian and HRV research foundations [fpsyt-16-1695158.pdf, L29–31; s41746-024-01333-z.pdf, L150–160].</w:t>
      </w:r>
    </w:p>
    <w:p w14:paraId="1CE00172" w14:textId="77777777" w:rsidR="00DF01AF" w:rsidRDefault="00DF01AF" w:rsidP="00DF01AF">
      <w:pPr>
        <w:ind w:left="360"/>
        <w:rPr>
          <w:b/>
          <w:bCs/>
        </w:rPr>
      </w:pPr>
    </w:p>
    <w:p w14:paraId="7AAB5ABE" w14:textId="7414FB6E" w:rsidR="00DF01AF" w:rsidRDefault="00DF01AF" w:rsidP="003271F1">
      <w:pPr>
        <w:rPr>
          <w:b/>
          <w:bCs/>
        </w:rPr>
      </w:pPr>
      <w:r>
        <w:rPr>
          <w:b/>
          <w:bCs/>
        </w:rPr>
        <w:t xml:space="preserve">13. </w:t>
      </w:r>
      <w:r w:rsidRPr="00DF01AF">
        <w:rPr>
          <w:b/>
          <w:bCs/>
        </w:rPr>
        <w:t xml:space="preserve">References </w:t>
      </w:r>
    </w:p>
    <w:p w14:paraId="12BFFAD8" w14:textId="2820F871" w:rsidR="00DF01AF" w:rsidRDefault="003271F1" w:rsidP="00DF01AF">
      <w:hyperlink r:id="rId5" w:history="1">
        <w:r w:rsidRPr="00D85651">
          <w:rPr>
            <w:rStyle w:val="Hyperlink"/>
          </w:rPr>
          <w:t>https://www.nature.com/articles/s41746-024-01333-z</w:t>
        </w:r>
      </w:hyperlink>
    </w:p>
    <w:p w14:paraId="0CA3E9B8" w14:textId="7D8E7AEE" w:rsidR="003271F1" w:rsidRDefault="003271F1" w:rsidP="00DF01AF">
      <w:hyperlink r:id="rId6" w:history="1">
        <w:r w:rsidRPr="00D85651">
          <w:rPr>
            <w:rStyle w:val="Hyperlink"/>
          </w:rPr>
          <w:t>https://www.nature.com/articles/s41746-023-00828-5</w:t>
        </w:r>
      </w:hyperlink>
    </w:p>
    <w:p w14:paraId="7A06778B" w14:textId="2CC4ECC0" w:rsidR="003271F1" w:rsidRDefault="003271F1" w:rsidP="00DF01AF">
      <w:hyperlink r:id="rId7" w:history="1">
        <w:r w:rsidRPr="00D85651">
          <w:rPr>
            <w:rStyle w:val="Hyperlink"/>
          </w:rPr>
          <w:t>https://medinform.jmir.org/2025/1/e66277/</w:t>
        </w:r>
      </w:hyperlink>
    </w:p>
    <w:p w14:paraId="20B982F3" w14:textId="75D8B143" w:rsidR="003271F1" w:rsidRDefault="003271F1" w:rsidP="00DF01AF">
      <w:hyperlink r:id="rId8" w:history="1">
        <w:r w:rsidRPr="00D85651">
          <w:rPr>
            <w:rStyle w:val="Hyperlink"/>
          </w:rPr>
          <w:t>https://www.frontiersin.org/journals/psychiatry/articles/10.3389/fpsyt.2025.1695158/full</w:t>
        </w:r>
      </w:hyperlink>
    </w:p>
    <w:p w14:paraId="175A374B" w14:textId="7F7964FA" w:rsidR="003271F1" w:rsidRDefault="003271F1" w:rsidP="00DF01AF">
      <w:hyperlink r:id="rId9" w:history="1">
        <w:r w:rsidRPr="00D85651">
          <w:rPr>
            <w:rStyle w:val="Hyperlink"/>
          </w:rPr>
          <w:t>https://www.nature.com/articles/s43856-025-01234-6</w:t>
        </w:r>
      </w:hyperlink>
    </w:p>
    <w:p w14:paraId="1A81F410" w14:textId="42E76BE8" w:rsidR="00DF01AF" w:rsidRDefault="003271F1" w:rsidP="003271F1">
      <w:hyperlink r:id="rId10" w:history="1">
        <w:r w:rsidRPr="00D85651">
          <w:rPr>
            <w:rStyle w:val="Hyperlink"/>
          </w:rPr>
          <w:t>https://onlinelibrary.wiley.com/doi/abs/10.1111/acps.13765</w:t>
        </w:r>
      </w:hyperlink>
    </w:p>
    <w:p w14:paraId="1330FBAB" w14:textId="77777777" w:rsidR="003271F1" w:rsidRDefault="003271F1" w:rsidP="003271F1"/>
    <w:sectPr w:rsidR="00327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3F19"/>
    <w:multiLevelType w:val="multilevel"/>
    <w:tmpl w:val="D1D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2E3D2A"/>
    <w:multiLevelType w:val="multilevel"/>
    <w:tmpl w:val="5A64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AB6FD2"/>
    <w:multiLevelType w:val="hybridMultilevel"/>
    <w:tmpl w:val="16F2B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4D3BAC"/>
    <w:multiLevelType w:val="hybridMultilevel"/>
    <w:tmpl w:val="DBF6EC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6817DDE"/>
    <w:multiLevelType w:val="multilevel"/>
    <w:tmpl w:val="2318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306F59"/>
    <w:multiLevelType w:val="multilevel"/>
    <w:tmpl w:val="114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B8319E"/>
    <w:multiLevelType w:val="multilevel"/>
    <w:tmpl w:val="6A44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601E4A"/>
    <w:multiLevelType w:val="multilevel"/>
    <w:tmpl w:val="6C9C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DF20ED"/>
    <w:multiLevelType w:val="multilevel"/>
    <w:tmpl w:val="CDF26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030796">
    <w:abstractNumId w:val="4"/>
  </w:num>
  <w:num w:numId="2" w16cid:durableId="1158577344">
    <w:abstractNumId w:val="0"/>
  </w:num>
  <w:num w:numId="3" w16cid:durableId="1652296357">
    <w:abstractNumId w:val="7"/>
  </w:num>
  <w:num w:numId="4" w16cid:durableId="544566884">
    <w:abstractNumId w:val="1"/>
  </w:num>
  <w:num w:numId="5" w16cid:durableId="1148670766">
    <w:abstractNumId w:val="6"/>
  </w:num>
  <w:num w:numId="6" w16cid:durableId="1369842706">
    <w:abstractNumId w:val="5"/>
  </w:num>
  <w:num w:numId="7" w16cid:durableId="1702240178">
    <w:abstractNumId w:val="8"/>
  </w:num>
  <w:num w:numId="8" w16cid:durableId="1901402047">
    <w:abstractNumId w:val="3"/>
  </w:num>
  <w:num w:numId="9" w16cid:durableId="930744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66D"/>
    <w:rsid w:val="0013766D"/>
    <w:rsid w:val="003271F1"/>
    <w:rsid w:val="00733F77"/>
    <w:rsid w:val="00B52EB2"/>
    <w:rsid w:val="00DF01AF"/>
    <w:rsid w:val="00FE76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FE322"/>
  <w15:chartTrackingRefBased/>
  <w15:docId w15:val="{F35C25BF-B3B1-46E3-8AD3-B3B0484BB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6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6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6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6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6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6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6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6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6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6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66D"/>
    <w:rPr>
      <w:rFonts w:eastAsiaTheme="majorEastAsia" w:cstheme="majorBidi"/>
      <w:color w:val="272727" w:themeColor="text1" w:themeTint="D8"/>
    </w:rPr>
  </w:style>
  <w:style w:type="paragraph" w:styleId="Title">
    <w:name w:val="Title"/>
    <w:basedOn w:val="Normal"/>
    <w:next w:val="Normal"/>
    <w:link w:val="TitleChar"/>
    <w:uiPriority w:val="10"/>
    <w:qFormat/>
    <w:rsid w:val="00137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66D"/>
    <w:pPr>
      <w:spacing w:before="160"/>
      <w:jc w:val="center"/>
    </w:pPr>
    <w:rPr>
      <w:i/>
      <w:iCs/>
      <w:color w:val="404040" w:themeColor="text1" w:themeTint="BF"/>
    </w:rPr>
  </w:style>
  <w:style w:type="character" w:customStyle="1" w:styleId="QuoteChar">
    <w:name w:val="Quote Char"/>
    <w:basedOn w:val="DefaultParagraphFont"/>
    <w:link w:val="Quote"/>
    <w:uiPriority w:val="29"/>
    <w:rsid w:val="0013766D"/>
    <w:rPr>
      <w:i/>
      <w:iCs/>
      <w:color w:val="404040" w:themeColor="text1" w:themeTint="BF"/>
    </w:rPr>
  </w:style>
  <w:style w:type="paragraph" w:styleId="ListParagraph">
    <w:name w:val="List Paragraph"/>
    <w:basedOn w:val="Normal"/>
    <w:uiPriority w:val="34"/>
    <w:qFormat/>
    <w:rsid w:val="0013766D"/>
    <w:pPr>
      <w:ind w:left="720"/>
      <w:contextualSpacing/>
    </w:pPr>
  </w:style>
  <w:style w:type="character" w:styleId="IntenseEmphasis">
    <w:name w:val="Intense Emphasis"/>
    <w:basedOn w:val="DefaultParagraphFont"/>
    <w:uiPriority w:val="21"/>
    <w:qFormat/>
    <w:rsid w:val="0013766D"/>
    <w:rPr>
      <w:i/>
      <w:iCs/>
      <w:color w:val="0F4761" w:themeColor="accent1" w:themeShade="BF"/>
    </w:rPr>
  </w:style>
  <w:style w:type="paragraph" w:styleId="IntenseQuote">
    <w:name w:val="Intense Quote"/>
    <w:basedOn w:val="Normal"/>
    <w:next w:val="Normal"/>
    <w:link w:val="IntenseQuoteChar"/>
    <w:uiPriority w:val="30"/>
    <w:qFormat/>
    <w:rsid w:val="001376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66D"/>
    <w:rPr>
      <w:i/>
      <w:iCs/>
      <w:color w:val="0F4761" w:themeColor="accent1" w:themeShade="BF"/>
    </w:rPr>
  </w:style>
  <w:style w:type="character" w:styleId="IntenseReference">
    <w:name w:val="Intense Reference"/>
    <w:basedOn w:val="DefaultParagraphFont"/>
    <w:uiPriority w:val="32"/>
    <w:qFormat/>
    <w:rsid w:val="0013766D"/>
    <w:rPr>
      <w:b/>
      <w:bCs/>
      <w:smallCaps/>
      <w:color w:val="0F4761" w:themeColor="accent1" w:themeShade="BF"/>
      <w:spacing w:val="5"/>
    </w:rPr>
  </w:style>
  <w:style w:type="character" w:styleId="Hyperlink">
    <w:name w:val="Hyperlink"/>
    <w:basedOn w:val="DefaultParagraphFont"/>
    <w:uiPriority w:val="99"/>
    <w:unhideWhenUsed/>
    <w:rsid w:val="00DF01AF"/>
    <w:rPr>
      <w:color w:val="467886" w:themeColor="hyperlink"/>
      <w:u w:val="single"/>
    </w:rPr>
  </w:style>
  <w:style w:type="character" w:styleId="UnresolvedMention">
    <w:name w:val="Unresolved Mention"/>
    <w:basedOn w:val="DefaultParagraphFont"/>
    <w:uiPriority w:val="99"/>
    <w:semiHidden/>
    <w:unhideWhenUsed/>
    <w:rsid w:val="00DF01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rontiersin.org/journals/psychiatry/articles/10.3389/fpsyt.2025.1695158/full" TargetMode="External"/><Relationship Id="rId3" Type="http://schemas.openxmlformats.org/officeDocument/2006/relationships/settings" Target="settings.xml"/><Relationship Id="rId7" Type="http://schemas.openxmlformats.org/officeDocument/2006/relationships/hyperlink" Target="https://medinform.jmir.org/2025/1/e66277/"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ture.com/articles/s41746-023-00828-5" TargetMode="External"/><Relationship Id="rId11" Type="http://schemas.openxmlformats.org/officeDocument/2006/relationships/fontTable" Target="fontTable.xml"/><Relationship Id="rId5" Type="http://schemas.openxmlformats.org/officeDocument/2006/relationships/hyperlink" Target="https://www.nature.com/articles/s41746-024-01333-z" TargetMode="External"/><Relationship Id="rId10" Type="http://schemas.openxmlformats.org/officeDocument/2006/relationships/hyperlink" Target="https://onlinelibrary.wiley.com/doi/abs/10.1111/acps.13765" TargetMode="External"/><Relationship Id="rId4" Type="http://schemas.openxmlformats.org/officeDocument/2006/relationships/webSettings" Target="webSettings.xml"/><Relationship Id="rId9" Type="http://schemas.openxmlformats.org/officeDocument/2006/relationships/hyperlink" Target="https://www.nature.com/articles/s43856-025-012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1341</Words>
  <Characters>7645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Awadallah, Ali [60301637]</dc:creator>
  <cp:keywords/>
  <dc:description/>
  <cp:lastModifiedBy>Awadallah, Ali [60301637]</cp:lastModifiedBy>
  <cp:revision>2</cp:revision>
  <dcterms:created xsi:type="dcterms:W3CDTF">2026-03-02T19:13:00Z</dcterms:created>
  <dcterms:modified xsi:type="dcterms:W3CDTF">2026-03-02T19:27:00Z</dcterms:modified>
</cp:coreProperties>
</file>