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6C5A" w14:textId="7873F9FA" w:rsidR="00C75285" w:rsidRDefault="00000000" w:rsidP="00C75285">
      <w:pPr>
        <w:pStyle w:val="Heading1"/>
        <w:rPr>
          <w:rFonts w:ascii="Abadi" w:hAnsi="Abadi"/>
          <w:sz w:val="36"/>
          <w:szCs w:val="36"/>
        </w:rPr>
      </w:pPr>
      <w:r w:rsidRPr="00C75285">
        <w:rPr>
          <w:rFonts w:ascii="Abadi" w:hAnsi="Abadi"/>
          <w:sz w:val="36"/>
          <w:szCs w:val="36"/>
        </w:rPr>
        <w:t>Datasets Overview</w:t>
      </w:r>
    </w:p>
    <w:p w14:paraId="748E614D" w14:textId="77777777" w:rsidR="00C75285" w:rsidRPr="00C75285" w:rsidRDefault="00C75285" w:rsidP="00C75285">
      <w:pPr>
        <w:rPr>
          <w:sz w:val="4"/>
          <w:szCs w:val="4"/>
        </w:rPr>
      </w:pPr>
    </w:p>
    <w:p w14:paraId="1311CEC3" w14:textId="4A531A4E" w:rsidR="00386D96" w:rsidRDefault="00000000">
      <w:pPr>
        <w:rPr>
          <w:rFonts w:ascii="Abadi" w:hAnsi="Abadi"/>
          <w:sz w:val="24"/>
          <w:szCs w:val="24"/>
        </w:rPr>
      </w:pPr>
      <w:r w:rsidRPr="00C75285">
        <w:rPr>
          <w:rFonts w:ascii="Abadi" w:hAnsi="Abadi"/>
          <w:sz w:val="24"/>
          <w:szCs w:val="24"/>
        </w:rPr>
        <w:t>This study focuses on two complementary datasets—StudentLife and ExtraSensory—to explore the intersection between user activity patterns and mental-health indicators. Each dataset provides unique modalities of smartphone or wearable sensing, enabling analysis of behavioral and emotional states through digital phenotyping.</w:t>
      </w:r>
    </w:p>
    <w:p w14:paraId="1687F2A2" w14:textId="77777777" w:rsidR="00C75285" w:rsidRPr="00C75285" w:rsidRDefault="00C75285">
      <w:pPr>
        <w:rPr>
          <w:rFonts w:ascii="Abadi" w:hAnsi="Abadi"/>
          <w:sz w:val="24"/>
          <w:szCs w:val="24"/>
        </w:rPr>
      </w:pPr>
    </w:p>
    <w:p w14:paraId="2D35B74D" w14:textId="16290EF6" w:rsidR="00386D96" w:rsidRPr="00C75285" w:rsidRDefault="00000000" w:rsidP="00C75285">
      <w:pPr>
        <w:pStyle w:val="Heading2"/>
        <w:rPr>
          <w:rFonts w:ascii="Abadi" w:hAnsi="Abadi"/>
          <w:sz w:val="24"/>
          <w:szCs w:val="24"/>
        </w:rPr>
      </w:pPr>
      <w:r w:rsidRPr="00C75285">
        <w:rPr>
          <w:rFonts w:ascii="Abadi" w:hAnsi="Abadi"/>
          <w:sz w:val="24"/>
          <w:szCs w:val="24"/>
        </w:rPr>
        <w:t xml:space="preserve">1. </w:t>
      </w:r>
      <w:proofErr w:type="spellStart"/>
      <w:r w:rsidRPr="00C75285">
        <w:rPr>
          <w:rFonts w:ascii="Abadi" w:hAnsi="Abadi"/>
          <w:sz w:val="24"/>
          <w:szCs w:val="24"/>
        </w:rPr>
        <w:t>StudentLife</w:t>
      </w:r>
      <w:proofErr w:type="spellEnd"/>
      <w:r w:rsidRPr="00C75285">
        <w:rPr>
          <w:rFonts w:ascii="Abadi" w:hAnsi="Abadi"/>
          <w:sz w:val="24"/>
          <w:szCs w:val="24"/>
        </w:rPr>
        <w:t xml:space="preserve"> Dataset </w:t>
      </w:r>
    </w:p>
    <w:p w14:paraId="00C5E21D" w14:textId="77777777" w:rsidR="00386D96" w:rsidRPr="00C75285" w:rsidRDefault="00000000">
      <w:pPr>
        <w:rPr>
          <w:rFonts w:ascii="Abadi" w:hAnsi="Abadi"/>
          <w:sz w:val="24"/>
          <w:szCs w:val="24"/>
        </w:rPr>
      </w:pPr>
      <w:r w:rsidRPr="00C75285">
        <w:rPr>
          <w:rFonts w:ascii="Abadi" w:hAnsi="Abadi"/>
          <w:sz w:val="24"/>
          <w:szCs w:val="24"/>
        </w:rPr>
        <w:t xml:space="preserve">The StudentLife dataset contains multimodal smartphone sensor streams and self-report surveys collected from approximately 48 undergraduate students over a 10-week academic term. The sensing data </w:t>
      </w:r>
      <w:proofErr w:type="gramStart"/>
      <w:r w:rsidRPr="00C75285">
        <w:rPr>
          <w:rFonts w:ascii="Abadi" w:hAnsi="Abadi"/>
          <w:sz w:val="24"/>
          <w:szCs w:val="24"/>
        </w:rPr>
        <w:t>comprise</w:t>
      </w:r>
      <w:proofErr w:type="gramEnd"/>
      <w:r w:rsidRPr="00C75285">
        <w:rPr>
          <w:rFonts w:ascii="Abadi" w:hAnsi="Abadi"/>
          <w:sz w:val="24"/>
          <w:szCs w:val="24"/>
        </w:rPr>
        <w:t xml:space="preserve"> millions of rows distributed across user-specific files such as activity, audio, location, and communication logs.</w:t>
      </w:r>
    </w:p>
    <w:p w14:paraId="42801D8B" w14:textId="77777777" w:rsidR="00386D96" w:rsidRPr="00C75285" w:rsidRDefault="00000000">
      <w:pPr>
        <w:rPr>
          <w:rFonts w:ascii="Abadi" w:hAnsi="Abadi"/>
          <w:sz w:val="24"/>
          <w:szCs w:val="24"/>
        </w:rPr>
      </w:pPr>
      <w:r w:rsidRPr="00C75285">
        <w:rPr>
          <w:rFonts w:ascii="Abadi" w:hAnsi="Abadi"/>
          <w:sz w:val="24"/>
          <w:szCs w:val="24"/>
        </w:rPr>
        <w:t>The dataset was designed to measure how university students’ daily behavior—captured through smartphone sensors—relates to their mental health, stress, and academic performance. It provides a rich, longitudinal view of both physical activity and self-reported well-being.</w:t>
      </w:r>
    </w:p>
    <w:p w14:paraId="47FA4160" w14:textId="77777777" w:rsidR="00386D96" w:rsidRPr="00C75285" w:rsidRDefault="00000000">
      <w:pPr>
        <w:rPr>
          <w:rFonts w:ascii="Abadi" w:hAnsi="Abadi"/>
          <w:sz w:val="24"/>
          <w:szCs w:val="24"/>
        </w:rPr>
      </w:pPr>
      <w:r w:rsidRPr="00C75285">
        <w:rPr>
          <w:rFonts w:ascii="Abadi" w:hAnsi="Abadi"/>
          <w:sz w:val="24"/>
          <w:szCs w:val="24"/>
        </w:rPr>
        <w:t>Key columns include activity stream fields such as timestamp and activity_inference (inferred movement state), and mental-health survey fields such as uid, phq1–phq9 (PHQ-9 depression items, each 0–3). The derived variable phq_total represents the overall depression severity score (0–27).</w:t>
      </w:r>
    </w:p>
    <w:p w14:paraId="66AAEA0C" w14:textId="77777777" w:rsidR="00386D96" w:rsidRPr="00C75285" w:rsidRDefault="00000000">
      <w:pPr>
        <w:rPr>
          <w:rFonts w:ascii="Abadi" w:hAnsi="Abadi"/>
          <w:sz w:val="24"/>
          <w:szCs w:val="24"/>
        </w:rPr>
      </w:pPr>
      <w:r w:rsidRPr="00C75285">
        <w:rPr>
          <w:rFonts w:ascii="Abadi" w:hAnsi="Abadi"/>
          <w:sz w:val="24"/>
          <w:szCs w:val="24"/>
        </w:rPr>
        <w:t>Sample Files: studentlife_activity_sample.csv (activity excerpt) and studentlife_phq9_sample.csv (PHQ-9 subset).</w:t>
      </w:r>
    </w:p>
    <w:p w14:paraId="45E1B6F6" w14:textId="402F9EAD" w:rsidR="00386D96" w:rsidRPr="00C75285" w:rsidRDefault="00000000">
      <w:pPr>
        <w:pStyle w:val="Heading2"/>
        <w:rPr>
          <w:rFonts w:ascii="Abadi" w:hAnsi="Abadi"/>
          <w:sz w:val="24"/>
          <w:szCs w:val="24"/>
        </w:rPr>
      </w:pPr>
      <w:r w:rsidRPr="00C75285">
        <w:rPr>
          <w:rFonts w:ascii="Abadi" w:hAnsi="Abadi"/>
          <w:sz w:val="24"/>
          <w:szCs w:val="24"/>
        </w:rPr>
        <w:t xml:space="preserve">2. ExtraSensory Dataset </w:t>
      </w:r>
    </w:p>
    <w:p w14:paraId="7F34C4B8" w14:textId="77777777" w:rsidR="00386D96" w:rsidRPr="00C75285" w:rsidRDefault="00000000">
      <w:pPr>
        <w:rPr>
          <w:rFonts w:ascii="Abadi" w:hAnsi="Abadi"/>
          <w:sz w:val="24"/>
          <w:szCs w:val="24"/>
        </w:rPr>
      </w:pPr>
      <w:r w:rsidRPr="00C75285">
        <w:rPr>
          <w:rFonts w:ascii="Abadi" w:hAnsi="Abadi"/>
          <w:sz w:val="24"/>
          <w:szCs w:val="24"/>
        </w:rPr>
        <w:t xml:space="preserve">The subset analyzed here includes two users (user1 and user2), totaling approximately </w:t>
      </w:r>
      <w:proofErr w:type="gramStart"/>
      <w:r w:rsidRPr="00C75285">
        <w:rPr>
          <w:rFonts w:ascii="Abadi" w:hAnsi="Abadi"/>
          <w:sz w:val="24"/>
          <w:szCs w:val="24"/>
        </w:rPr>
        <w:t>11,500 time</w:t>
      </w:r>
      <w:proofErr w:type="gramEnd"/>
      <w:r w:rsidRPr="00C75285">
        <w:rPr>
          <w:rFonts w:ascii="Abadi" w:hAnsi="Abadi"/>
          <w:sz w:val="24"/>
          <w:szCs w:val="24"/>
        </w:rPr>
        <w:t xml:space="preserve"> windows with 278 columns each. The full dataset includes around 60 participants and over 300,000 samples.</w:t>
      </w:r>
    </w:p>
    <w:p w14:paraId="266BC061" w14:textId="77777777" w:rsidR="00386D96" w:rsidRPr="00C75285" w:rsidRDefault="00000000">
      <w:pPr>
        <w:rPr>
          <w:rFonts w:ascii="Abadi" w:hAnsi="Abadi"/>
          <w:sz w:val="24"/>
          <w:szCs w:val="24"/>
        </w:rPr>
      </w:pPr>
      <w:r w:rsidRPr="00C75285">
        <w:rPr>
          <w:rFonts w:ascii="Abadi" w:hAnsi="Abadi"/>
          <w:sz w:val="24"/>
          <w:szCs w:val="24"/>
        </w:rPr>
        <w:t>The ExtraSensory dataset aims to recognize context and activity in natural settings using smartphone and wearable sensors. Each record combines accelerometer, gyroscope, and environmental data with multiple binary context labels. Although it lacks explicit mental-health scales, the behaviors it captures (e.g., sleep, mobility, sedentary time) are known proxies for mental well-being.</w:t>
      </w:r>
    </w:p>
    <w:p w14:paraId="0EC014B2" w14:textId="77777777" w:rsidR="00386D96" w:rsidRPr="00C75285" w:rsidRDefault="00000000">
      <w:pPr>
        <w:rPr>
          <w:rFonts w:ascii="Abadi" w:hAnsi="Abadi"/>
          <w:sz w:val="24"/>
          <w:szCs w:val="24"/>
        </w:rPr>
      </w:pPr>
      <w:r w:rsidRPr="00C75285">
        <w:rPr>
          <w:rFonts w:ascii="Abadi" w:hAnsi="Abadi"/>
          <w:sz w:val="24"/>
          <w:szCs w:val="24"/>
        </w:rPr>
        <w:t>Key columns include sensor features such as raw_</w:t>
      </w:r>
      <w:proofErr w:type="gramStart"/>
      <w:r w:rsidRPr="00C75285">
        <w:rPr>
          <w:rFonts w:ascii="Abadi" w:hAnsi="Abadi"/>
          <w:sz w:val="24"/>
          <w:szCs w:val="24"/>
        </w:rPr>
        <w:t>acc:magnitude</w:t>
      </w:r>
      <w:proofErr w:type="gramEnd"/>
      <w:r w:rsidRPr="00C75285">
        <w:rPr>
          <w:rFonts w:ascii="Abadi" w:hAnsi="Abadi"/>
          <w:sz w:val="24"/>
          <w:szCs w:val="24"/>
        </w:rPr>
        <w:t>_</w:t>
      </w:r>
      <w:proofErr w:type="gramStart"/>
      <w:r w:rsidRPr="00C75285">
        <w:rPr>
          <w:rFonts w:ascii="Abadi" w:hAnsi="Abadi"/>
          <w:sz w:val="24"/>
          <w:szCs w:val="24"/>
        </w:rPr>
        <w:t>stats:mean</w:t>
      </w:r>
      <w:proofErr w:type="gramEnd"/>
      <w:r w:rsidRPr="00C75285">
        <w:rPr>
          <w:rFonts w:ascii="Abadi" w:hAnsi="Abadi"/>
          <w:sz w:val="24"/>
          <w:szCs w:val="24"/>
        </w:rPr>
        <w:t xml:space="preserve"> and raw_</w:t>
      </w:r>
      <w:proofErr w:type="gramStart"/>
      <w:r w:rsidRPr="00C75285">
        <w:rPr>
          <w:rFonts w:ascii="Abadi" w:hAnsi="Abadi"/>
          <w:sz w:val="24"/>
          <w:szCs w:val="24"/>
        </w:rPr>
        <w:t>acc:magnitude</w:t>
      </w:r>
      <w:proofErr w:type="gramEnd"/>
      <w:r w:rsidRPr="00C75285">
        <w:rPr>
          <w:rFonts w:ascii="Abadi" w:hAnsi="Abadi"/>
          <w:sz w:val="24"/>
          <w:szCs w:val="24"/>
        </w:rPr>
        <w:t>_</w:t>
      </w:r>
      <w:proofErr w:type="gramStart"/>
      <w:r w:rsidRPr="00C75285">
        <w:rPr>
          <w:rFonts w:ascii="Abadi" w:hAnsi="Abadi"/>
          <w:sz w:val="24"/>
          <w:szCs w:val="24"/>
        </w:rPr>
        <w:t>stats:std</w:t>
      </w:r>
      <w:proofErr w:type="gramEnd"/>
      <w:r w:rsidRPr="00C75285">
        <w:rPr>
          <w:rFonts w:ascii="Abadi" w:hAnsi="Abadi"/>
          <w:sz w:val="24"/>
          <w:szCs w:val="24"/>
        </w:rPr>
        <w:t xml:space="preserve">, and activity/context labels such as </w:t>
      </w:r>
      <w:proofErr w:type="gramStart"/>
      <w:r w:rsidRPr="00C75285">
        <w:rPr>
          <w:rFonts w:ascii="Abadi" w:hAnsi="Abadi"/>
          <w:sz w:val="24"/>
          <w:szCs w:val="24"/>
        </w:rPr>
        <w:t>label:SITTING</w:t>
      </w:r>
      <w:proofErr w:type="gramEnd"/>
      <w:r w:rsidRPr="00C75285">
        <w:rPr>
          <w:rFonts w:ascii="Abadi" w:hAnsi="Abadi"/>
          <w:sz w:val="24"/>
          <w:szCs w:val="24"/>
        </w:rPr>
        <w:t xml:space="preserve">, </w:t>
      </w:r>
      <w:proofErr w:type="gramStart"/>
      <w:r w:rsidRPr="00C75285">
        <w:rPr>
          <w:rFonts w:ascii="Abadi" w:hAnsi="Abadi"/>
          <w:sz w:val="24"/>
          <w:szCs w:val="24"/>
        </w:rPr>
        <w:t>label:LYING</w:t>
      </w:r>
      <w:proofErr w:type="gramEnd"/>
      <w:r w:rsidRPr="00C75285">
        <w:rPr>
          <w:rFonts w:ascii="Abadi" w:hAnsi="Abadi"/>
          <w:sz w:val="24"/>
          <w:szCs w:val="24"/>
        </w:rPr>
        <w:t xml:space="preserve">_DOWN, </w:t>
      </w:r>
      <w:proofErr w:type="gramStart"/>
      <w:r w:rsidRPr="00C75285">
        <w:rPr>
          <w:rFonts w:ascii="Abadi" w:hAnsi="Abadi"/>
          <w:sz w:val="24"/>
          <w:szCs w:val="24"/>
        </w:rPr>
        <w:t>label:WALKING</w:t>
      </w:r>
      <w:proofErr w:type="gramEnd"/>
      <w:r w:rsidRPr="00C75285">
        <w:rPr>
          <w:rFonts w:ascii="Abadi" w:hAnsi="Abadi"/>
          <w:sz w:val="24"/>
          <w:szCs w:val="24"/>
        </w:rPr>
        <w:t xml:space="preserve">, </w:t>
      </w:r>
      <w:proofErr w:type="gramStart"/>
      <w:r w:rsidRPr="00C75285">
        <w:rPr>
          <w:rFonts w:ascii="Abadi" w:hAnsi="Abadi"/>
          <w:sz w:val="24"/>
          <w:szCs w:val="24"/>
        </w:rPr>
        <w:t>label:SLEEPING</w:t>
      </w:r>
      <w:proofErr w:type="gramEnd"/>
      <w:r w:rsidRPr="00C75285">
        <w:rPr>
          <w:rFonts w:ascii="Abadi" w:hAnsi="Abadi"/>
          <w:sz w:val="24"/>
          <w:szCs w:val="24"/>
        </w:rPr>
        <w:t xml:space="preserve">, and </w:t>
      </w:r>
      <w:proofErr w:type="gramStart"/>
      <w:r w:rsidRPr="00C75285">
        <w:rPr>
          <w:rFonts w:ascii="Abadi" w:hAnsi="Abadi"/>
          <w:sz w:val="24"/>
          <w:szCs w:val="24"/>
        </w:rPr>
        <w:t>label:LOC</w:t>
      </w:r>
      <w:proofErr w:type="gramEnd"/>
      <w:r w:rsidRPr="00C75285">
        <w:rPr>
          <w:rFonts w:ascii="Abadi" w:hAnsi="Abadi"/>
          <w:sz w:val="24"/>
          <w:szCs w:val="24"/>
        </w:rPr>
        <w:t>_home. Each label is binary (0/1) and multiple labels may be active simultaneously.</w:t>
      </w:r>
    </w:p>
    <w:p w14:paraId="79E6A0C4" w14:textId="77777777" w:rsidR="00386D96" w:rsidRPr="00C75285" w:rsidRDefault="00000000">
      <w:pPr>
        <w:rPr>
          <w:rFonts w:ascii="Abadi" w:hAnsi="Abadi"/>
          <w:sz w:val="24"/>
          <w:szCs w:val="24"/>
        </w:rPr>
      </w:pPr>
      <w:r w:rsidRPr="00C75285">
        <w:rPr>
          <w:rFonts w:ascii="Abadi" w:hAnsi="Abadi"/>
          <w:sz w:val="24"/>
          <w:szCs w:val="24"/>
        </w:rPr>
        <w:lastRenderedPageBreak/>
        <w:t>Sample Files: user1.features_labels_sample.csv and user2.features_labels_sample.csv.</w:t>
      </w:r>
    </w:p>
    <w:p w14:paraId="1FB27092" w14:textId="77777777" w:rsidR="00386D96" w:rsidRPr="00C75285" w:rsidRDefault="00000000">
      <w:pPr>
        <w:pStyle w:val="Heading2"/>
        <w:rPr>
          <w:rFonts w:ascii="Abadi" w:hAnsi="Abadi"/>
          <w:sz w:val="24"/>
          <w:szCs w:val="24"/>
        </w:rPr>
      </w:pPr>
      <w:r w:rsidRPr="00C75285">
        <w:rPr>
          <w:rFonts w:ascii="Abadi" w:hAnsi="Abadi"/>
          <w:sz w:val="24"/>
          <w:szCs w:val="24"/>
        </w:rPr>
        <w:t>Summary Comparison</w:t>
      </w:r>
    </w:p>
    <w:tbl>
      <w:tblPr>
        <w:tblStyle w:val="TableGrid"/>
        <w:tblW w:w="0" w:type="auto"/>
        <w:tblLook w:val="04A0" w:firstRow="1" w:lastRow="0" w:firstColumn="1" w:lastColumn="0" w:noHBand="0" w:noVBand="1"/>
      </w:tblPr>
      <w:tblGrid>
        <w:gridCol w:w="1728"/>
        <w:gridCol w:w="1728"/>
        <w:gridCol w:w="1728"/>
        <w:gridCol w:w="1728"/>
        <w:gridCol w:w="1728"/>
      </w:tblGrid>
      <w:tr w:rsidR="00386D96" w:rsidRPr="00C75285" w14:paraId="73279DB9" w14:textId="77777777">
        <w:tc>
          <w:tcPr>
            <w:tcW w:w="1728" w:type="dxa"/>
          </w:tcPr>
          <w:p w14:paraId="1B956423" w14:textId="77777777" w:rsidR="00386D96" w:rsidRPr="00C75285" w:rsidRDefault="00000000">
            <w:pPr>
              <w:rPr>
                <w:rFonts w:ascii="Abadi" w:hAnsi="Abadi"/>
                <w:sz w:val="24"/>
                <w:szCs w:val="24"/>
              </w:rPr>
            </w:pPr>
            <w:r w:rsidRPr="00C75285">
              <w:rPr>
                <w:rFonts w:ascii="Abadi" w:hAnsi="Abadi"/>
                <w:sz w:val="24"/>
                <w:szCs w:val="24"/>
              </w:rPr>
              <w:t>Dataset</w:t>
            </w:r>
          </w:p>
        </w:tc>
        <w:tc>
          <w:tcPr>
            <w:tcW w:w="1728" w:type="dxa"/>
          </w:tcPr>
          <w:p w14:paraId="4D2F570D" w14:textId="77777777" w:rsidR="00386D96" w:rsidRPr="00C75285" w:rsidRDefault="00000000">
            <w:pPr>
              <w:rPr>
                <w:rFonts w:ascii="Abadi" w:hAnsi="Abadi"/>
                <w:sz w:val="24"/>
                <w:szCs w:val="24"/>
              </w:rPr>
            </w:pPr>
            <w:r w:rsidRPr="00C75285">
              <w:rPr>
                <w:rFonts w:ascii="Abadi" w:hAnsi="Abadi"/>
                <w:sz w:val="24"/>
                <w:szCs w:val="24"/>
              </w:rPr>
              <w:t>Size (rows × columns)</w:t>
            </w:r>
          </w:p>
        </w:tc>
        <w:tc>
          <w:tcPr>
            <w:tcW w:w="1728" w:type="dxa"/>
          </w:tcPr>
          <w:p w14:paraId="2C2B5A60" w14:textId="77777777" w:rsidR="00386D96" w:rsidRPr="00C75285" w:rsidRDefault="00000000">
            <w:pPr>
              <w:rPr>
                <w:rFonts w:ascii="Abadi" w:hAnsi="Abadi"/>
                <w:sz w:val="24"/>
                <w:szCs w:val="24"/>
              </w:rPr>
            </w:pPr>
            <w:r w:rsidRPr="00C75285">
              <w:rPr>
                <w:rFonts w:ascii="Abadi" w:hAnsi="Abadi"/>
                <w:sz w:val="24"/>
                <w:szCs w:val="24"/>
              </w:rPr>
              <w:t>Participants</w:t>
            </w:r>
          </w:p>
        </w:tc>
        <w:tc>
          <w:tcPr>
            <w:tcW w:w="1728" w:type="dxa"/>
          </w:tcPr>
          <w:p w14:paraId="1636E7C0" w14:textId="77777777" w:rsidR="00386D96" w:rsidRPr="00C75285" w:rsidRDefault="00000000">
            <w:pPr>
              <w:rPr>
                <w:rFonts w:ascii="Abadi" w:hAnsi="Abadi"/>
                <w:sz w:val="24"/>
                <w:szCs w:val="24"/>
              </w:rPr>
            </w:pPr>
            <w:r w:rsidRPr="00C75285">
              <w:rPr>
                <w:rFonts w:ascii="Abadi" w:hAnsi="Abadi"/>
                <w:sz w:val="24"/>
                <w:szCs w:val="24"/>
              </w:rPr>
              <w:t>Activity Labels Included</w:t>
            </w:r>
          </w:p>
        </w:tc>
        <w:tc>
          <w:tcPr>
            <w:tcW w:w="1728" w:type="dxa"/>
          </w:tcPr>
          <w:p w14:paraId="5365602E" w14:textId="77777777" w:rsidR="00386D96" w:rsidRPr="00C75285" w:rsidRDefault="00000000">
            <w:pPr>
              <w:rPr>
                <w:rFonts w:ascii="Abadi" w:hAnsi="Abadi"/>
                <w:sz w:val="24"/>
                <w:szCs w:val="24"/>
              </w:rPr>
            </w:pPr>
            <w:r w:rsidRPr="00C75285">
              <w:rPr>
                <w:rFonts w:ascii="Abadi" w:hAnsi="Abadi"/>
                <w:sz w:val="24"/>
                <w:szCs w:val="24"/>
              </w:rPr>
              <w:t>Mental-Health Indicators Included</w:t>
            </w:r>
          </w:p>
        </w:tc>
      </w:tr>
      <w:tr w:rsidR="00386D96" w:rsidRPr="00C75285" w14:paraId="1381A9B0" w14:textId="77777777">
        <w:tc>
          <w:tcPr>
            <w:tcW w:w="1728" w:type="dxa"/>
          </w:tcPr>
          <w:p w14:paraId="51DABA51" w14:textId="77777777" w:rsidR="00386D96" w:rsidRPr="00C75285" w:rsidRDefault="00000000">
            <w:pPr>
              <w:rPr>
                <w:rFonts w:ascii="Abadi" w:hAnsi="Abadi"/>
                <w:sz w:val="24"/>
                <w:szCs w:val="24"/>
              </w:rPr>
            </w:pPr>
            <w:r w:rsidRPr="00C75285">
              <w:rPr>
                <w:rFonts w:ascii="Abadi" w:hAnsi="Abadi"/>
                <w:sz w:val="24"/>
                <w:szCs w:val="24"/>
              </w:rPr>
              <w:t>StudentLife</w:t>
            </w:r>
          </w:p>
        </w:tc>
        <w:tc>
          <w:tcPr>
            <w:tcW w:w="1728" w:type="dxa"/>
          </w:tcPr>
          <w:p w14:paraId="4F2A95DC" w14:textId="77777777" w:rsidR="00386D96" w:rsidRPr="00C75285" w:rsidRDefault="00000000">
            <w:pPr>
              <w:rPr>
                <w:rFonts w:ascii="Abadi" w:hAnsi="Abadi"/>
                <w:sz w:val="24"/>
                <w:szCs w:val="24"/>
              </w:rPr>
            </w:pPr>
            <w:r w:rsidRPr="00C75285">
              <w:rPr>
                <w:rFonts w:ascii="Abadi" w:hAnsi="Abadi"/>
                <w:sz w:val="24"/>
                <w:szCs w:val="24"/>
              </w:rPr>
              <w:t>Multiple CSVs (~millions of rows total)</w:t>
            </w:r>
          </w:p>
        </w:tc>
        <w:tc>
          <w:tcPr>
            <w:tcW w:w="1728" w:type="dxa"/>
          </w:tcPr>
          <w:p w14:paraId="2FC3E9FF" w14:textId="77777777" w:rsidR="00386D96" w:rsidRPr="00C75285" w:rsidRDefault="00000000">
            <w:pPr>
              <w:rPr>
                <w:rFonts w:ascii="Abadi" w:hAnsi="Abadi"/>
                <w:sz w:val="24"/>
                <w:szCs w:val="24"/>
              </w:rPr>
            </w:pPr>
            <w:r w:rsidRPr="00C75285">
              <w:rPr>
                <w:rFonts w:ascii="Abadi" w:hAnsi="Abadi"/>
                <w:sz w:val="24"/>
                <w:szCs w:val="24"/>
              </w:rPr>
              <w:t>≈48 students</w:t>
            </w:r>
          </w:p>
        </w:tc>
        <w:tc>
          <w:tcPr>
            <w:tcW w:w="1728" w:type="dxa"/>
          </w:tcPr>
          <w:p w14:paraId="09F4A3A5" w14:textId="77777777" w:rsidR="00386D96" w:rsidRPr="00C75285" w:rsidRDefault="00000000">
            <w:pPr>
              <w:rPr>
                <w:rFonts w:ascii="Abadi" w:hAnsi="Abadi"/>
                <w:sz w:val="24"/>
                <w:szCs w:val="24"/>
              </w:rPr>
            </w:pPr>
            <w:r w:rsidRPr="00C75285">
              <w:rPr>
                <w:rFonts w:ascii="Abadi" w:hAnsi="Abadi"/>
                <w:sz w:val="24"/>
                <w:szCs w:val="24"/>
              </w:rPr>
              <w:t>Yes</w:t>
            </w:r>
          </w:p>
        </w:tc>
        <w:tc>
          <w:tcPr>
            <w:tcW w:w="1728" w:type="dxa"/>
          </w:tcPr>
          <w:p w14:paraId="0936B9C6" w14:textId="77777777" w:rsidR="00386D96" w:rsidRPr="00C75285" w:rsidRDefault="00000000">
            <w:pPr>
              <w:rPr>
                <w:rFonts w:ascii="Abadi" w:hAnsi="Abadi"/>
                <w:sz w:val="24"/>
                <w:szCs w:val="24"/>
              </w:rPr>
            </w:pPr>
            <w:r w:rsidRPr="00C75285">
              <w:rPr>
                <w:rFonts w:ascii="Abadi" w:hAnsi="Abadi"/>
                <w:sz w:val="24"/>
                <w:szCs w:val="24"/>
              </w:rPr>
              <w:t>Yes (PHQ-9, EMA)</w:t>
            </w:r>
          </w:p>
        </w:tc>
      </w:tr>
      <w:tr w:rsidR="00386D96" w:rsidRPr="00C75285" w14:paraId="64688278" w14:textId="77777777">
        <w:tc>
          <w:tcPr>
            <w:tcW w:w="1728" w:type="dxa"/>
          </w:tcPr>
          <w:p w14:paraId="705786B9" w14:textId="77777777" w:rsidR="00386D96" w:rsidRPr="00C75285" w:rsidRDefault="00000000">
            <w:pPr>
              <w:rPr>
                <w:rFonts w:ascii="Abadi" w:hAnsi="Abadi"/>
                <w:sz w:val="24"/>
                <w:szCs w:val="24"/>
              </w:rPr>
            </w:pPr>
            <w:r w:rsidRPr="00C75285">
              <w:rPr>
                <w:rFonts w:ascii="Abadi" w:hAnsi="Abadi"/>
                <w:sz w:val="24"/>
                <w:szCs w:val="24"/>
              </w:rPr>
              <w:t>ExtraSensory (subset)</w:t>
            </w:r>
          </w:p>
        </w:tc>
        <w:tc>
          <w:tcPr>
            <w:tcW w:w="1728" w:type="dxa"/>
          </w:tcPr>
          <w:p w14:paraId="68D8537A" w14:textId="77777777" w:rsidR="00386D96" w:rsidRPr="00C75285" w:rsidRDefault="00000000">
            <w:pPr>
              <w:rPr>
                <w:rFonts w:ascii="Abadi" w:hAnsi="Abadi"/>
                <w:sz w:val="24"/>
                <w:szCs w:val="24"/>
              </w:rPr>
            </w:pPr>
            <w:r w:rsidRPr="00C75285">
              <w:rPr>
                <w:rFonts w:ascii="Abadi" w:hAnsi="Abadi"/>
                <w:sz w:val="24"/>
                <w:szCs w:val="24"/>
              </w:rPr>
              <w:t>≈11,500 × 278</w:t>
            </w:r>
          </w:p>
        </w:tc>
        <w:tc>
          <w:tcPr>
            <w:tcW w:w="1728" w:type="dxa"/>
          </w:tcPr>
          <w:p w14:paraId="4E075B4B" w14:textId="77777777" w:rsidR="00386D96" w:rsidRPr="00C75285" w:rsidRDefault="00000000">
            <w:pPr>
              <w:rPr>
                <w:rFonts w:ascii="Abadi" w:hAnsi="Abadi"/>
                <w:sz w:val="24"/>
                <w:szCs w:val="24"/>
              </w:rPr>
            </w:pPr>
            <w:r w:rsidRPr="00C75285">
              <w:rPr>
                <w:rFonts w:ascii="Abadi" w:hAnsi="Abadi"/>
                <w:sz w:val="24"/>
                <w:szCs w:val="24"/>
              </w:rPr>
              <w:t>2 (subset of 60)</w:t>
            </w:r>
          </w:p>
        </w:tc>
        <w:tc>
          <w:tcPr>
            <w:tcW w:w="1728" w:type="dxa"/>
          </w:tcPr>
          <w:p w14:paraId="0B461C46" w14:textId="77777777" w:rsidR="00386D96" w:rsidRPr="00C75285" w:rsidRDefault="00000000">
            <w:pPr>
              <w:rPr>
                <w:rFonts w:ascii="Abadi" w:hAnsi="Abadi"/>
                <w:sz w:val="24"/>
                <w:szCs w:val="24"/>
              </w:rPr>
            </w:pPr>
            <w:r w:rsidRPr="00C75285">
              <w:rPr>
                <w:rFonts w:ascii="Abadi" w:hAnsi="Abadi"/>
                <w:sz w:val="24"/>
                <w:szCs w:val="24"/>
              </w:rPr>
              <w:t>Yes (multi-label context)</w:t>
            </w:r>
          </w:p>
        </w:tc>
        <w:tc>
          <w:tcPr>
            <w:tcW w:w="1728" w:type="dxa"/>
          </w:tcPr>
          <w:p w14:paraId="1BB75C9C" w14:textId="77777777" w:rsidR="00386D96" w:rsidRPr="00C75285" w:rsidRDefault="00000000">
            <w:pPr>
              <w:rPr>
                <w:rFonts w:ascii="Abadi" w:hAnsi="Abadi"/>
                <w:sz w:val="24"/>
                <w:szCs w:val="24"/>
              </w:rPr>
            </w:pPr>
            <w:r w:rsidRPr="00C75285">
              <w:rPr>
                <w:rFonts w:ascii="Abadi" w:hAnsi="Abadi"/>
                <w:sz w:val="24"/>
                <w:szCs w:val="24"/>
              </w:rPr>
              <w:t>No (behavioral proxies only)</w:t>
            </w:r>
          </w:p>
        </w:tc>
      </w:tr>
    </w:tbl>
    <w:p w14:paraId="18621F78" w14:textId="77777777" w:rsidR="00386D96" w:rsidRPr="00C75285" w:rsidRDefault="00000000">
      <w:pPr>
        <w:pStyle w:val="Heading2"/>
        <w:rPr>
          <w:rFonts w:ascii="Abadi" w:hAnsi="Abadi"/>
          <w:sz w:val="24"/>
          <w:szCs w:val="24"/>
        </w:rPr>
      </w:pPr>
      <w:r w:rsidRPr="00C75285">
        <w:rPr>
          <w:rFonts w:ascii="Abadi" w:hAnsi="Abadi"/>
          <w:sz w:val="24"/>
          <w:szCs w:val="24"/>
        </w:rPr>
        <w:t>Conclusion</w:t>
      </w:r>
    </w:p>
    <w:p w14:paraId="075E0B53" w14:textId="77777777" w:rsidR="00386D96" w:rsidRPr="00C75285" w:rsidRDefault="00000000">
      <w:pPr>
        <w:rPr>
          <w:rFonts w:ascii="Abadi" w:hAnsi="Abadi"/>
          <w:sz w:val="24"/>
          <w:szCs w:val="24"/>
        </w:rPr>
      </w:pPr>
      <w:r w:rsidRPr="00C75285">
        <w:rPr>
          <w:rFonts w:ascii="Abadi" w:hAnsi="Abadi"/>
          <w:sz w:val="24"/>
          <w:szCs w:val="24"/>
        </w:rPr>
        <w:t xml:space="preserve">The StudentLife and ExtraSensory datasets provide complementary perspectives for digital phenotyping research. </w:t>
      </w:r>
      <w:proofErr w:type="gramStart"/>
      <w:r w:rsidRPr="00C75285">
        <w:rPr>
          <w:rFonts w:ascii="Abadi" w:hAnsi="Abadi"/>
          <w:sz w:val="24"/>
          <w:szCs w:val="24"/>
        </w:rPr>
        <w:t>StudentLife</w:t>
      </w:r>
      <w:proofErr w:type="gramEnd"/>
      <w:r w:rsidRPr="00C75285">
        <w:rPr>
          <w:rFonts w:ascii="Abadi" w:hAnsi="Abadi"/>
          <w:sz w:val="24"/>
          <w:szCs w:val="24"/>
        </w:rPr>
        <w:t xml:space="preserve"> integrates behavioral sensing with explicit mental-health self-reports, allowing direct modeling of PHQ-9 depression severity. ExtraSensory contributes fine-grained multi-sensor activity data that can be transformed into behavioral indicators relevant to well-being. Together, these two datasets form a strong foundation for studying how real-world activity and context relate to mental-health outcomes.</w:t>
      </w:r>
    </w:p>
    <w:sectPr w:rsidR="00386D96" w:rsidRPr="00C75285" w:rsidSect="00C75285">
      <w:pgSz w:w="12240" w:h="15840"/>
      <w:pgMar w:top="117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908248">
    <w:abstractNumId w:val="8"/>
  </w:num>
  <w:num w:numId="2" w16cid:durableId="2119912948">
    <w:abstractNumId w:val="6"/>
  </w:num>
  <w:num w:numId="3" w16cid:durableId="1683973505">
    <w:abstractNumId w:val="5"/>
  </w:num>
  <w:num w:numId="4" w16cid:durableId="941256628">
    <w:abstractNumId w:val="4"/>
  </w:num>
  <w:num w:numId="5" w16cid:durableId="231014518">
    <w:abstractNumId w:val="7"/>
  </w:num>
  <w:num w:numId="6" w16cid:durableId="1210067961">
    <w:abstractNumId w:val="3"/>
  </w:num>
  <w:num w:numId="7" w16cid:durableId="2109690639">
    <w:abstractNumId w:val="2"/>
  </w:num>
  <w:num w:numId="8" w16cid:durableId="1020468068">
    <w:abstractNumId w:val="1"/>
  </w:num>
  <w:num w:numId="9" w16cid:durableId="100278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D96"/>
    <w:rsid w:val="00AA1D8D"/>
    <w:rsid w:val="00AF154F"/>
    <w:rsid w:val="00B47730"/>
    <w:rsid w:val="00C752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7B0BF"/>
  <w14:defaultImageDpi w14:val="300"/>
  <w15:docId w15:val="{AF493EAF-7350-42EB-856E-7B6C2530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Lenovo</cp:lastModifiedBy>
  <cp:revision>2</cp:revision>
  <dcterms:created xsi:type="dcterms:W3CDTF">2013-12-23T23:15:00Z</dcterms:created>
  <dcterms:modified xsi:type="dcterms:W3CDTF">2025-11-08T07:11:00Z</dcterms:modified>
  <cp:category/>
</cp:coreProperties>
</file>