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1B" w:rsidRPr="004C6BAF" w:rsidRDefault="004C6BAF">
      <w:pPr>
        <w:rPr>
          <w:b/>
        </w:rPr>
      </w:pPr>
      <w:r w:rsidRPr="004C6BAF">
        <w:rPr>
          <w:b/>
          <w:highlight w:val="white"/>
        </w:rPr>
        <w:t>Task 1- Create a delegate for functions: Input Param</w:t>
      </w:r>
      <w:r>
        <w:rPr>
          <w:b/>
          <w:highlight w:val="white"/>
        </w:rPr>
        <w:t xml:space="preserve">eters </w:t>
      </w:r>
      <w:r w:rsidRPr="004C6BAF">
        <w:rPr>
          <w:b/>
          <w:highlight w:val="white"/>
        </w:rPr>
        <w:t>(</w:t>
      </w:r>
      <w:proofErr w:type="spellStart"/>
      <w:r w:rsidRPr="004C6BAF">
        <w:rPr>
          <w:b/>
          <w:highlight w:val="white"/>
        </w:rPr>
        <w:t>int</w:t>
      </w:r>
      <w:proofErr w:type="gramStart"/>
      <w:r w:rsidRPr="004C6BAF">
        <w:rPr>
          <w:b/>
          <w:highlight w:val="white"/>
        </w:rPr>
        <w:t>,int</w:t>
      </w:r>
      <w:proofErr w:type="spellEnd"/>
      <w:proofErr w:type="gramEnd"/>
      <w:r w:rsidRPr="004C6BAF">
        <w:rPr>
          <w:b/>
          <w:highlight w:val="white"/>
        </w:rPr>
        <w:t>), Return: void</w:t>
      </w:r>
    </w:p>
    <w:p w:rsidR="004C6BAF" w:rsidRDefault="004C6BAF">
      <w:r>
        <w:t>Solution:</w:t>
      </w:r>
    </w:p>
    <w:p w:rsidR="004C6BAF" w:rsidRDefault="004C6BAF" w:rsidP="00744E66">
      <w:pPr>
        <w:jc w:val="center"/>
      </w:pPr>
      <w:r>
        <w:rPr>
          <w:noProof/>
        </w:rPr>
        <w:drawing>
          <wp:inline distT="0" distB="0" distL="0" distR="0" wp14:anchorId="5DEDC187" wp14:editId="28B2D5FA">
            <wp:extent cx="3979469" cy="50918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731" cy="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Pr="004C6BAF" w:rsidRDefault="004C6BAF">
      <w:pPr>
        <w:rPr>
          <w:b/>
        </w:rPr>
      </w:pPr>
      <w:r w:rsidRPr="004C6BAF">
        <w:rPr>
          <w:b/>
        </w:rPr>
        <w:t xml:space="preserve">Task 2- Create a delegate for functions: Input </w:t>
      </w:r>
      <w:r w:rsidRPr="004C6BAF">
        <w:rPr>
          <w:b/>
          <w:highlight w:val="white"/>
        </w:rPr>
        <w:t>Param</w:t>
      </w:r>
      <w:r>
        <w:rPr>
          <w:b/>
          <w:highlight w:val="white"/>
        </w:rPr>
        <w:t xml:space="preserve">eters </w:t>
      </w:r>
      <w:r w:rsidRPr="004C6BAF">
        <w:rPr>
          <w:b/>
        </w:rPr>
        <w:t xml:space="preserve">(), </w:t>
      </w:r>
      <w:proofErr w:type="gramStart"/>
      <w:r w:rsidRPr="004C6BAF">
        <w:rPr>
          <w:b/>
        </w:rPr>
        <w:t>Return</w:t>
      </w:r>
      <w:proofErr w:type="gramEnd"/>
      <w:r w:rsidRPr="004C6BAF">
        <w:rPr>
          <w:b/>
        </w:rPr>
        <w:t>: float</w:t>
      </w:r>
    </w:p>
    <w:p w:rsidR="004C6BAF" w:rsidRDefault="004C6BAF">
      <w:r>
        <w:t>Solution:</w:t>
      </w:r>
    </w:p>
    <w:p w:rsidR="004C6BAF" w:rsidRDefault="004C6BAF" w:rsidP="00744E66">
      <w:pPr>
        <w:jc w:val="center"/>
      </w:pPr>
      <w:r>
        <w:rPr>
          <w:noProof/>
        </w:rPr>
        <w:drawing>
          <wp:inline distT="0" distB="0" distL="0" distR="0" wp14:anchorId="4FCC832A" wp14:editId="73D0B5A6">
            <wp:extent cx="2933395" cy="3310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583" cy="3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Pr="004C6BAF" w:rsidRDefault="004C6BAF">
      <w:pPr>
        <w:rPr>
          <w:b/>
        </w:rPr>
      </w:pPr>
      <w:r w:rsidRPr="004C6BAF">
        <w:rPr>
          <w:b/>
        </w:rPr>
        <w:t>Task 3- What is meant by following delegate?</w:t>
      </w:r>
    </w:p>
    <w:p w:rsidR="004C6BAF" w:rsidRDefault="004C6BAF" w:rsidP="00744E66">
      <w:pPr>
        <w:jc w:val="center"/>
      </w:pPr>
      <w:r>
        <w:rPr>
          <w:noProof/>
        </w:rPr>
        <w:drawing>
          <wp:inline distT="0" distB="0" distL="0" distR="0" wp14:anchorId="57039460" wp14:editId="600E2967">
            <wp:extent cx="3555913" cy="3727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170" cy="37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>
      <w:r>
        <w:t>Solution:</w:t>
      </w:r>
    </w:p>
    <w:p w:rsidR="004C6BAF" w:rsidRDefault="004C6BAF">
      <w:r>
        <w:t>It means that it can hold address of a func</w:t>
      </w:r>
      <w:r w:rsidR="003043C1">
        <w:t>tion which has return type as “</w:t>
      </w:r>
      <w:r w:rsidR="00DE0B3C">
        <w:t xml:space="preserve">void” and which takes </w:t>
      </w:r>
      <w:proofErr w:type="gramStart"/>
      <w:r w:rsidR="00DE0B3C">
        <w:t xml:space="preserve">a </w:t>
      </w:r>
      <w:bookmarkStart w:id="0" w:name="_GoBack"/>
      <w:bookmarkEnd w:id="0"/>
      <w:r>
        <w:t>customer object</w:t>
      </w:r>
      <w:proofErr w:type="gramEnd"/>
      <w:r>
        <w:t>.</w:t>
      </w:r>
    </w:p>
    <w:p w:rsidR="004C6BAF" w:rsidRDefault="004C6BAF">
      <w:pPr>
        <w:rPr>
          <w:b/>
        </w:rPr>
      </w:pPr>
      <w:r>
        <w:rPr>
          <w:b/>
        </w:rPr>
        <w:br w:type="page"/>
      </w:r>
    </w:p>
    <w:p w:rsidR="004C6BAF" w:rsidRDefault="004C6BAF">
      <w:pPr>
        <w:rPr>
          <w:b/>
        </w:rPr>
      </w:pPr>
      <w:r w:rsidRPr="004C6BAF">
        <w:rPr>
          <w:b/>
        </w:rPr>
        <w:lastRenderedPageBreak/>
        <w:t>Task 4- For following delegate, how will you provide it a function?</w:t>
      </w:r>
    </w:p>
    <w:p w:rsidR="004C6BAF" w:rsidRDefault="004C6BAF" w:rsidP="00744E6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519012" wp14:editId="2E10C7D9">
            <wp:extent cx="3855110" cy="4932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302" cy="4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>
      <w:r>
        <w:t>Solution:</w:t>
      </w:r>
    </w:p>
    <w:p w:rsidR="004C6BAF" w:rsidRDefault="004C6BAF">
      <w:r>
        <w:t>Let say you have following function (which can be hold by above delegate)</w:t>
      </w:r>
    </w:p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380D1B6F" wp14:editId="27E36D85">
            <wp:extent cx="2012668" cy="908155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841" cy="9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 w:rsidP="004C6BAF">
      <w:r>
        <w:t>Now you can use following approaches to store this function “address” in delegate</w:t>
      </w:r>
    </w:p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64386AF6" wp14:editId="4EE33DFD">
            <wp:extent cx="3503980" cy="353767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388" cy="3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 w:rsidP="004C6BAF">
      <w:r>
        <w:t xml:space="preserve">OR </w:t>
      </w:r>
    </w:p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28B8F39F" wp14:editId="36617C0E">
            <wp:extent cx="2390476" cy="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 w:rsidP="004C6BAF">
      <w:r>
        <w:t>Then you may use following syntax to execute the “referenced” function.</w:t>
      </w:r>
    </w:p>
    <w:p w:rsidR="004C6BAF" w:rsidRDefault="004C6BAF" w:rsidP="004C6BAF"/>
    <w:p w:rsidR="004C6BAF" w:rsidRDefault="004C6BAF" w:rsidP="004C6BAF">
      <w:pPr>
        <w:jc w:val="center"/>
      </w:pPr>
      <w:r>
        <w:rPr>
          <w:noProof/>
        </w:rPr>
        <w:drawing>
          <wp:inline distT="0" distB="0" distL="0" distR="0" wp14:anchorId="3523D7D8" wp14:editId="3B1C4765">
            <wp:extent cx="1438095" cy="5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F" w:rsidRDefault="004C6BAF">
      <w:r>
        <w:br w:type="page"/>
      </w:r>
    </w:p>
    <w:p w:rsidR="004C6BAF" w:rsidRDefault="004C6BAF" w:rsidP="004C6BAF">
      <w:r w:rsidRPr="00702A30">
        <w:rPr>
          <w:b/>
        </w:rPr>
        <w:lastRenderedPageBreak/>
        <w:t>Task 5: Can a delegate object hold more than 1 function references</w:t>
      </w:r>
      <w:r>
        <w:t>?</w:t>
      </w:r>
    </w:p>
    <w:p w:rsidR="004C6BAF" w:rsidRDefault="004C6BAF" w:rsidP="004C6BAF">
      <w:r>
        <w:t xml:space="preserve">Solution: </w:t>
      </w:r>
    </w:p>
    <w:p w:rsidR="004C6BAF" w:rsidRDefault="004C6BAF" w:rsidP="004C6BAF">
      <w:r>
        <w:t>Yes it can. We call such delegate as “Multicast Delegate”</w:t>
      </w:r>
    </w:p>
    <w:p w:rsidR="004C6BAF" w:rsidRDefault="00702A30" w:rsidP="004C6BAF">
      <w:r>
        <w:t>Delegate: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4698FD96" wp14:editId="577FEC5F">
            <wp:extent cx="3924087" cy="281440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546" cy="2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 w:rsidP="00702A30">
      <w:r>
        <w:t>Functions: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4695F2BD" wp14:editId="45D93D74">
            <wp:extent cx="2127284" cy="160202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388" cy="16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 w:rsidP="00702A30">
      <w:r>
        <w:t>How to add multiple functions in a delegate: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58104CB9" wp14:editId="045C363E">
            <wp:extent cx="1989734" cy="90745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52" cy="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 w:rsidP="00702A30">
      <w:r>
        <w:t>Now here you have two “functions” in “</w:t>
      </w:r>
      <w:proofErr w:type="spellStart"/>
      <w:r>
        <w:t>func</w:t>
      </w:r>
      <w:proofErr w:type="spellEnd"/>
      <w:r>
        <w:t>” variable. If you will call “</w:t>
      </w:r>
      <w:proofErr w:type="spellStart"/>
      <w:r>
        <w:t>func</w:t>
      </w:r>
      <w:proofErr w:type="spellEnd"/>
      <w:r>
        <w:t>”, it will call first “Sum” function and then “</w:t>
      </w:r>
      <w:proofErr w:type="spellStart"/>
      <w:r>
        <w:t>DummyFunc</w:t>
      </w:r>
      <w:proofErr w:type="spellEnd"/>
      <w:r>
        <w:t>”.</w:t>
      </w:r>
    </w:p>
    <w:p w:rsidR="00702A30" w:rsidRDefault="00702A30" w:rsidP="00702A30">
      <w:r>
        <w:t>Here if you want to “already” added function reference from delegate object.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29CA7D6D" wp14:editId="5A3BFAC4">
            <wp:extent cx="1885714" cy="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30" w:rsidRDefault="00702A30">
      <w:r>
        <w:br w:type="page"/>
      </w:r>
    </w:p>
    <w:p w:rsidR="00702A30" w:rsidRPr="00981DAA" w:rsidRDefault="00702A30" w:rsidP="00702A30">
      <w:pPr>
        <w:rPr>
          <w:b/>
        </w:rPr>
      </w:pPr>
      <w:r w:rsidRPr="00981DAA">
        <w:rPr>
          <w:b/>
        </w:rPr>
        <w:lastRenderedPageBreak/>
        <w:t>Task 6: What is anonymous function? How do we create it?</w:t>
      </w:r>
    </w:p>
    <w:p w:rsidR="00702A30" w:rsidRDefault="00702A30" w:rsidP="00702A30">
      <w:r>
        <w:t xml:space="preserve">Solution: </w:t>
      </w:r>
    </w:p>
    <w:p w:rsidR="00702A30" w:rsidRDefault="00702A30" w:rsidP="00702A30">
      <w:r>
        <w:t>A function without a name is called anonymous function. You create it using “delegate” keyword. You don’t provide any return type it. In following code snippet, we are creating an anonymous function and assig</w:t>
      </w:r>
      <w:r w:rsidR="00981DAA">
        <w:t>ning it to our delegate object.</w:t>
      </w:r>
    </w:p>
    <w:p w:rsidR="00702A30" w:rsidRDefault="00702A30" w:rsidP="00702A30">
      <w:pPr>
        <w:jc w:val="center"/>
      </w:pPr>
      <w:r>
        <w:rPr>
          <w:noProof/>
        </w:rPr>
        <w:drawing>
          <wp:inline distT="0" distB="0" distL="0" distR="0" wp14:anchorId="49D48760" wp14:editId="795A45EA">
            <wp:extent cx="3878575" cy="900543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202" cy="9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/>
    <w:p w:rsidR="00981DAA" w:rsidRPr="00981DAA" w:rsidRDefault="00981DAA" w:rsidP="00981DAA">
      <w:pPr>
        <w:rPr>
          <w:b/>
        </w:rPr>
      </w:pPr>
      <w:r w:rsidRPr="00981DAA">
        <w:rPr>
          <w:b/>
        </w:rPr>
        <w:t>Task 7: How do we create a function using “Lambda” expression?</w:t>
      </w:r>
    </w:p>
    <w:p w:rsidR="00981DAA" w:rsidRDefault="00981DAA" w:rsidP="00981DAA">
      <w:r>
        <w:t>Solution:</w:t>
      </w:r>
    </w:p>
    <w:p w:rsidR="00981DAA" w:rsidRDefault="00981DAA" w:rsidP="00981DAA">
      <w:r>
        <w:t>Our Delegate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5A0F5DF7" wp14:editId="5539D007">
            <wp:extent cx="3066667" cy="29523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>
      <w:r>
        <w:t>In following code snippet “=&gt;” is lambda expression. Input parameters are on left side and function body is on right side.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7C16C8D5" wp14:editId="1A9FC6F3">
            <wp:extent cx="2582266" cy="218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757" cy="2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>
      <w:r>
        <w:t>It is equivalent to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04669275" wp14:editId="6E0D4E98">
            <wp:extent cx="2612396" cy="672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030" cy="6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 w:rsidP="00981DAA">
      <w:r>
        <w:t>If input parameters are more or body has more statements</w:t>
      </w:r>
    </w:p>
    <w:p w:rsidR="00981DAA" w:rsidRDefault="00981DAA" w:rsidP="00981DAA">
      <w:pPr>
        <w:jc w:val="center"/>
      </w:pPr>
      <w:r>
        <w:rPr>
          <w:noProof/>
        </w:rPr>
        <w:drawing>
          <wp:inline distT="0" distB="0" distL="0" distR="0" wp14:anchorId="37280462" wp14:editId="5E1BDD82">
            <wp:extent cx="2543896" cy="91718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962" cy="9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A" w:rsidRDefault="00981DAA">
      <w:r>
        <w:br w:type="page"/>
      </w:r>
    </w:p>
    <w:p w:rsidR="00981DAA" w:rsidRPr="00981DAA" w:rsidRDefault="00981DAA" w:rsidP="00981DAA">
      <w:pPr>
        <w:rPr>
          <w:b/>
        </w:rPr>
      </w:pPr>
      <w:r w:rsidRPr="00981DAA">
        <w:rPr>
          <w:b/>
        </w:rPr>
        <w:lastRenderedPageBreak/>
        <w:t>Task 8: Can we use “delegate” reference variable as function parameter?</w:t>
      </w:r>
    </w:p>
    <w:p w:rsidR="00981DAA" w:rsidRDefault="00981DAA" w:rsidP="00981DAA">
      <w:r>
        <w:t>Answer: Delegate type is internally a class type. So yes, you can use it as function parameter etc. Check following example.</w:t>
      </w:r>
    </w:p>
    <w:p w:rsidR="00981DAA" w:rsidRDefault="00981DAA" w:rsidP="00981DAA">
      <w:r>
        <w:t>Here “</w:t>
      </w:r>
      <w:proofErr w:type="spellStart"/>
      <w:r w:rsidRPr="008F6128">
        <w:rPr>
          <w:b/>
        </w:rPr>
        <w:t>WriteString</w:t>
      </w:r>
      <w:proofErr w:type="spellEnd"/>
      <w:r>
        <w:t xml:space="preserve">” is a delegate type. </w:t>
      </w:r>
      <w:r w:rsidR="008F6128">
        <w:t xml:space="preserve">“Subscribe” function receives a “function reference of type </w:t>
      </w:r>
      <w:proofErr w:type="spellStart"/>
      <w:r w:rsidR="008F6128">
        <w:t>WriteString</w:t>
      </w:r>
      <w:proofErr w:type="spellEnd"/>
      <w:r w:rsidR="008F6128">
        <w:t>” and store it in “writer” object. “Write” function just call the “writer” function which would be holding “references” of functions.</w:t>
      </w:r>
      <w:r w:rsidR="00EF7B33">
        <w:t xml:space="preserve"> “</w:t>
      </w:r>
      <w:proofErr w:type="spellStart"/>
      <w:r w:rsidR="00EF7B33">
        <w:t>MyStringWriter</w:t>
      </w:r>
      <w:proofErr w:type="spellEnd"/>
      <w:r w:rsidR="00EF7B33">
        <w:t>” class is unaware about the “logic” of functions being passed to “Subscribe”. It knows only about “writer” object.</w:t>
      </w:r>
    </w:p>
    <w:p w:rsidR="00981DAA" w:rsidRDefault="008F6128" w:rsidP="00981DAA">
      <w:pPr>
        <w:jc w:val="center"/>
      </w:pPr>
      <w:r>
        <w:rPr>
          <w:noProof/>
        </w:rPr>
        <w:drawing>
          <wp:inline distT="0" distB="0" distL="0" distR="0" wp14:anchorId="2905086A" wp14:editId="4120943D">
            <wp:extent cx="2476405" cy="2648102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7523" cy="26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8" w:rsidRDefault="008F6128" w:rsidP="008F6128">
      <w:r>
        <w:t>In following code snipped, we are using above class. “</w:t>
      </w:r>
      <w:proofErr w:type="spellStart"/>
      <w:r>
        <w:t>ConsoleWriter</w:t>
      </w:r>
      <w:proofErr w:type="spellEnd"/>
      <w:r>
        <w:t>” &amp; “</w:t>
      </w:r>
      <w:proofErr w:type="spellStart"/>
      <w:r>
        <w:t>FileWriter</w:t>
      </w:r>
      <w:proofErr w:type="spellEnd"/>
      <w:r>
        <w:t>” are two functions and their signatures match with “</w:t>
      </w:r>
      <w:proofErr w:type="spellStart"/>
      <w:r>
        <w:t>WriteString</w:t>
      </w:r>
      <w:proofErr w:type="spellEnd"/>
      <w:r>
        <w:t>” delegate. So these functions can be passed to “Subscribe” function as parameter.</w:t>
      </w:r>
    </w:p>
    <w:p w:rsidR="00DA2BFC" w:rsidRDefault="008F6128" w:rsidP="00DF6F75">
      <w:pPr>
        <w:jc w:val="center"/>
      </w:pPr>
      <w:r>
        <w:rPr>
          <w:noProof/>
        </w:rPr>
        <w:drawing>
          <wp:inline distT="0" distB="0" distL="0" distR="0" wp14:anchorId="6F5E125F" wp14:editId="06F3C392">
            <wp:extent cx="3781538" cy="2931828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021" cy="29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75" w:rsidRPr="00BD7B4C" w:rsidRDefault="00DF6F75" w:rsidP="00DF6F75">
      <w:pPr>
        <w:rPr>
          <w:b/>
        </w:rPr>
      </w:pPr>
      <w:r w:rsidRPr="00BD7B4C">
        <w:rPr>
          <w:b/>
        </w:rPr>
        <w:lastRenderedPageBreak/>
        <w:t xml:space="preserve">Task 9: What is </w:t>
      </w:r>
      <w:proofErr w:type="spellStart"/>
      <w:r w:rsidRPr="00BD7B4C">
        <w:rPr>
          <w:b/>
        </w:rPr>
        <w:t>Func</w:t>
      </w:r>
      <w:proofErr w:type="spellEnd"/>
      <w:r w:rsidRPr="00BD7B4C">
        <w:rPr>
          <w:b/>
        </w:rPr>
        <w:t xml:space="preserve">&lt;&gt; </w:t>
      </w:r>
      <w:r w:rsidR="00BD7B4C">
        <w:rPr>
          <w:b/>
        </w:rPr>
        <w:t>delegate &amp; Action&lt;&gt; delegate</w:t>
      </w:r>
      <w:r w:rsidR="00A00E82">
        <w:rPr>
          <w:b/>
        </w:rPr>
        <w:t xml:space="preserve"> templates</w:t>
      </w:r>
      <w:r w:rsidRPr="00BD7B4C">
        <w:rPr>
          <w:b/>
        </w:rPr>
        <w:t>?</w:t>
      </w:r>
    </w:p>
    <w:p w:rsidR="00DF6F75" w:rsidRDefault="00DF6F75" w:rsidP="00DF6F75">
      <w:r>
        <w:t xml:space="preserve">Answer: To ease your work, </w:t>
      </w:r>
      <w:proofErr w:type="spellStart"/>
      <w:r>
        <w:t>Func</w:t>
      </w:r>
      <w:proofErr w:type="spellEnd"/>
      <w:r>
        <w:t xml:space="preserve">&lt;&gt; </w:t>
      </w:r>
      <w:r w:rsidR="00801580">
        <w:t xml:space="preserve">delegate </w:t>
      </w:r>
      <w:r>
        <w:t>is provided. Instead of creating a delegate first to hold a function reference, you can directly use “</w:t>
      </w:r>
      <w:proofErr w:type="spellStart"/>
      <w:r>
        <w:t>Func</w:t>
      </w:r>
      <w:proofErr w:type="spellEnd"/>
      <w:r>
        <w:t>&lt;&gt;”</w:t>
      </w:r>
      <w:r w:rsidR="00801580">
        <w:t xml:space="preserve"> delegate</w:t>
      </w:r>
      <w:r>
        <w:t>.</w:t>
      </w:r>
    </w:p>
    <w:p w:rsidR="00DF6F75" w:rsidRDefault="00DF6F75" w:rsidP="00DF6F75">
      <w:r>
        <w:t>So let say we want to use “</w:t>
      </w:r>
      <w:proofErr w:type="spellStart"/>
      <w:r>
        <w:t>Func</w:t>
      </w:r>
      <w:proofErr w:type="spellEnd"/>
      <w:r>
        <w:t>&lt;&gt;” type to store address of following type of function.</w:t>
      </w:r>
    </w:p>
    <w:p w:rsidR="00DF6F75" w:rsidRDefault="00801580" w:rsidP="00DF6F75">
      <w:pPr>
        <w:jc w:val="center"/>
      </w:pPr>
      <w:r>
        <w:rPr>
          <w:noProof/>
        </w:rPr>
        <w:drawing>
          <wp:inline distT="0" distB="0" distL="0" distR="0" wp14:anchorId="32678D69" wp14:editId="6867B5C4">
            <wp:extent cx="1865376" cy="685923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488" cy="6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80" w:rsidRDefault="00801580" w:rsidP="00801580">
      <w:r>
        <w:t>Here is how to use “</w:t>
      </w:r>
      <w:proofErr w:type="spellStart"/>
      <w:r>
        <w:t>Func</w:t>
      </w:r>
      <w:proofErr w:type="spellEnd"/>
      <w:r>
        <w:t xml:space="preserve">&lt;&gt;” delegate. Here last parameter is always “return” type and other parameters are “input” parameters. </w:t>
      </w:r>
    </w:p>
    <w:p w:rsidR="00DF6F75" w:rsidRDefault="00801580" w:rsidP="00801580">
      <w:pPr>
        <w:jc w:val="center"/>
      </w:pPr>
      <w:r>
        <w:rPr>
          <w:noProof/>
        </w:rPr>
        <w:drawing>
          <wp:inline distT="0" distB="0" distL="0" distR="0" wp14:anchorId="60B314CA" wp14:editId="51318038">
            <wp:extent cx="2371429" cy="20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80" w:rsidRDefault="00801580" w:rsidP="00801580">
      <w:r>
        <w:t>Note: if you are function has return type as “void”, you can’t use “</w:t>
      </w:r>
      <w:proofErr w:type="spellStart"/>
      <w:r>
        <w:t>Func</w:t>
      </w:r>
      <w:proofErr w:type="spellEnd"/>
      <w:r>
        <w:t>&lt;&gt;” delegate. In that case you may use “Action&lt;&gt;” delegate. For example, here is a sample function</w:t>
      </w:r>
    </w:p>
    <w:p w:rsidR="00801580" w:rsidRDefault="00801580" w:rsidP="00801580">
      <w:pPr>
        <w:jc w:val="center"/>
      </w:pPr>
      <w:r>
        <w:rPr>
          <w:noProof/>
        </w:rPr>
        <w:drawing>
          <wp:inline distT="0" distB="0" distL="0" distR="0" wp14:anchorId="5D4D63A2" wp14:editId="7CF419EF">
            <wp:extent cx="1844418" cy="832238"/>
            <wp:effectExtent l="0" t="0" r="381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991" cy="8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80" w:rsidRDefault="00801580" w:rsidP="00801580">
      <w:r>
        <w:t>Here is how to use “Action&lt;&gt;” delegate. No need to mention “void” as return type.</w:t>
      </w:r>
    </w:p>
    <w:p w:rsidR="00801580" w:rsidRDefault="00801580" w:rsidP="00801580">
      <w:pPr>
        <w:jc w:val="center"/>
      </w:pPr>
      <w:r>
        <w:rPr>
          <w:noProof/>
        </w:rPr>
        <w:drawing>
          <wp:inline distT="0" distB="0" distL="0" distR="0" wp14:anchorId="1635BA62" wp14:editId="6532F211">
            <wp:extent cx="2057143" cy="23809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5D" w:rsidRDefault="00DA0D5D">
      <w:r>
        <w:br w:type="page"/>
      </w:r>
    </w:p>
    <w:p w:rsidR="00801580" w:rsidRDefault="00DA0D5D" w:rsidP="00801580">
      <w:r>
        <w:lastRenderedPageBreak/>
        <w:t>Useful Links</w:t>
      </w:r>
    </w:p>
    <w:p w:rsidR="00DA0D5D" w:rsidRDefault="00DA0D5D" w:rsidP="00DA0D5D">
      <w:pPr>
        <w:pStyle w:val="ListParagraph"/>
        <w:numPr>
          <w:ilvl w:val="0"/>
          <w:numId w:val="1"/>
        </w:numPr>
      </w:pPr>
      <w:r>
        <w:t>LINQ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r>
        <w:t>Go through this link</w:t>
      </w:r>
    </w:p>
    <w:p w:rsidR="00DA0D5D" w:rsidRDefault="00DE0B3C" w:rsidP="00DA0D5D">
      <w:pPr>
        <w:pStyle w:val="ListParagraph"/>
        <w:numPr>
          <w:ilvl w:val="2"/>
          <w:numId w:val="1"/>
        </w:numPr>
      </w:pPr>
      <w:hyperlink r:id="rId27" w:history="1">
        <w:r w:rsidR="00DA0D5D" w:rsidRPr="008C18BC">
          <w:rPr>
            <w:rStyle w:val="Hyperlink"/>
          </w:rPr>
          <w:t>http://stackoverflow.com/questions/16322/learning-about-linq</w:t>
        </w:r>
      </w:hyperlink>
    </w:p>
    <w:p w:rsidR="00DA0D5D" w:rsidRDefault="00DA0D5D" w:rsidP="00DA0D5D">
      <w:pPr>
        <w:pStyle w:val="ListParagraph"/>
        <w:numPr>
          <w:ilvl w:val="1"/>
          <w:numId w:val="1"/>
        </w:numPr>
      </w:pPr>
      <w:r>
        <w:t>101 Samples</w:t>
      </w:r>
    </w:p>
    <w:p w:rsidR="00DA0D5D" w:rsidRDefault="00DE0B3C" w:rsidP="00DA0D5D">
      <w:pPr>
        <w:pStyle w:val="ListParagraph"/>
        <w:numPr>
          <w:ilvl w:val="2"/>
          <w:numId w:val="1"/>
        </w:numPr>
      </w:pPr>
      <w:hyperlink r:id="rId28" w:history="1">
        <w:r w:rsidR="00DA0D5D" w:rsidRPr="00EA37EF">
          <w:rPr>
            <w:rStyle w:val="Hyperlink"/>
          </w:rPr>
          <w:t>https://code.msdn.microsoft.com/101-LINQ-Samples-3fb9811b</w:t>
        </w:r>
      </w:hyperlink>
    </w:p>
    <w:p w:rsidR="00DA0D5D" w:rsidRPr="0055669D" w:rsidRDefault="00DE0B3C" w:rsidP="00DA0D5D">
      <w:pPr>
        <w:pStyle w:val="ListParagraph"/>
        <w:numPr>
          <w:ilvl w:val="2"/>
          <w:numId w:val="1"/>
        </w:numPr>
        <w:rPr>
          <w:rStyle w:val="Hyperlink"/>
        </w:rPr>
      </w:pPr>
      <w:hyperlink r:id="rId29" w:history="1">
        <w:r w:rsidR="00DA0D5D" w:rsidRPr="00EA37EF">
          <w:rPr>
            <w:rStyle w:val="Hyperlink"/>
          </w:rPr>
          <w:t>http://linq101.nilzorblog.com/linq101-lambda.php</w:t>
        </w:r>
      </w:hyperlink>
    </w:p>
    <w:p w:rsidR="00DA0D5D" w:rsidRDefault="00DE0B3C" w:rsidP="00DA0D5D">
      <w:pPr>
        <w:pStyle w:val="ListParagraph"/>
        <w:numPr>
          <w:ilvl w:val="2"/>
          <w:numId w:val="1"/>
        </w:numPr>
      </w:pPr>
      <w:hyperlink r:id="rId30" w:history="1">
        <w:r w:rsidR="00DA0D5D" w:rsidRPr="008551F8">
          <w:rPr>
            <w:rStyle w:val="Hyperlink"/>
          </w:rPr>
          <w:t>http://linqsamples.com/</w:t>
        </w:r>
      </w:hyperlink>
    </w:p>
    <w:p w:rsidR="00DA0D5D" w:rsidRDefault="00DA0D5D" w:rsidP="00DA0D5D">
      <w:pPr>
        <w:pStyle w:val="ListParagraph"/>
        <w:numPr>
          <w:ilvl w:val="0"/>
          <w:numId w:val="1"/>
        </w:numPr>
      </w:pPr>
      <w:r>
        <w:t>Delegates</w:t>
      </w:r>
    </w:p>
    <w:p w:rsidR="00DA0D5D" w:rsidRDefault="00DE0B3C" w:rsidP="00DA0D5D">
      <w:pPr>
        <w:pStyle w:val="ListParagraph"/>
        <w:numPr>
          <w:ilvl w:val="1"/>
          <w:numId w:val="1"/>
        </w:numPr>
      </w:pPr>
      <w:hyperlink r:id="rId31" w:history="1">
        <w:r w:rsidR="00DA0D5D" w:rsidRPr="006354F6">
          <w:rPr>
            <w:rStyle w:val="Hyperlink"/>
          </w:rPr>
          <w:t>http://www.tutorialspoint.com/csharp/csharp_delegates.htm</w:t>
        </w:r>
      </w:hyperlink>
    </w:p>
    <w:p w:rsidR="00DA0D5D" w:rsidRDefault="00DE0B3C" w:rsidP="00DA0D5D">
      <w:pPr>
        <w:pStyle w:val="ListParagraph"/>
        <w:numPr>
          <w:ilvl w:val="1"/>
          <w:numId w:val="1"/>
        </w:numPr>
      </w:pPr>
      <w:hyperlink r:id="rId32" w:history="1">
        <w:r w:rsidR="00DA0D5D" w:rsidRPr="006354F6">
          <w:rPr>
            <w:rStyle w:val="Hyperlink"/>
          </w:rPr>
          <w:t>http://stackoverflow.com/questions/2019402/when-why-to-use-delegates</w:t>
        </w:r>
      </w:hyperlink>
    </w:p>
    <w:p w:rsidR="00DA0D5D" w:rsidRDefault="00DA0D5D" w:rsidP="00801580"/>
    <w:p w:rsidR="00DA0D5D" w:rsidRDefault="00DA0D5D">
      <w:r>
        <w:br w:type="page"/>
      </w:r>
    </w:p>
    <w:p w:rsidR="00DA0D5D" w:rsidRPr="00DA0D5D" w:rsidRDefault="00DA0D5D" w:rsidP="00801580">
      <w:pPr>
        <w:rPr>
          <w:b/>
        </w:rPr>
      </w:pPr>
      <w:r w:rsidRPr="00DA0D5D">
        <w:rPr>
          <w:b/>
        </w:rPr>
        <w:lastRenderedPageBreak/>
        <w:t>Extra for Reading</w:t>
      </w:r>
    </w:p>
    <w:p w:rsidR="00DA0D5D" w:rsidRDefault="00DA0D5D" w:rsidP="00DA0D5D">
      <w:pPr>
        <w:pStyle w:val="ListParagraph"/>
        <w:numPr>
          <w:ilvl w:val="0"/>
          <w:numId w:val="1"/>
        </w:numPr>
      </w:pPr>
      <w:proofErr w:type="spellStart"/>
      <w:r>
        <w:t>IEnumerator</w:t>
      </w:r>
      <w:proofErr w:type="spellEnd"/>
    </w:p>
    <w:p w:rsidR="00DA0D5D" w:rsidRPr="0005499A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Supports a simple iteration over a non-generic collection.</w:t>
      </w:r>
    </w:p>
    <w:p w:rsidR="00DA0D5D" w:rsidRPr="0025501B" w:rsidRDefault="00DA0D5D" w:rsidP="00DA0D5D">
      <w:pPr>
        <w:pStyle w:val="ListParagraph"/>
        <w:numPr>
          <w:ilvl w:val="1"/>
          <w:numId w:val="1"/>
        </w:numPr>
      </w:pP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IEnumerator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is the base interface for all non-generic enumerators.</w:t>
      </w:r>
    </w:p>
    <w:p w:rsidR="00DA0D5D" w:rsidRPr="00FE1E77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foreach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statement of the C# language hides the complexity of the enumerators. Therefore, using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foreach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is recommended instead of directly manipulating the enumerator.</w:t>
      </w:r>
    </w:p>
    <w:p w:rsidR="00DA0D5D" w:rsidRPr="00FE1E77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An enumerator remains valid as long as the collection remains unchanged.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r w:rsidRPr="00FE1E77">
        <w:t xml:space="preserve">For the generic version of this interface see </w:t>
      </w:r>
      <w:proofErr w:type="spellStart"/>
      <w:r w:rsidRPr="00FE1E77">
        <w:t>IEnumerator</w:t>
      </w:r>
      <w:proofErr w:type="spellEnd"/>
      <w:r w:rsidRPr="00FE1E77">
        <w:t>&lt;T&gt;</w:t>
      </w:r>
    </w:p>
    <w:p w:rsidR="00DA0D5D" w:rsidRDefault="00DE0B3C" w:rsidP="00DA0D5D">
      <w:pPr>
        <w:pStyle w:val="ListParagraph"/>
        <w:numPr>
          <w:ilvl w:val="1"/>
          <w:numId w:val="1"/>
        </w:numPr>
      </w:pPr>
      <w:hyperlink r:id="rId33" w:history="1">
        <w:r w:rsidR="00DA0D5D" w:rsidRPr="008551F8">
          <w:rPr>
            <w:rStyle w:val="Hyperlink"/>
          </w:rPr>
          <w:t>https://msdn.microsoft.com/en-us/library/system.collections.ienumerator(v=vs.100).aspx</w:t>
        </w:r>
      </w:hyperlink>
    </w:p>
    <w:p w:rsidR="00DA0D5D" w:rsidRDefault="00DA0D5D" w:rsidP="00DA0D5D">
      <w:pPr>
        <w:pStyle w:val="ListParagraph"/>
        <w:ind w:left="1440"/>
      </w:pPr>
    </w:p>
    <w:p w:rsidR="00DA0D5D" w:rsidRDefault="00DA0D5D" w:rsidP="00DA0D5D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</w:p>
    <w:p w:rsidR="00DA0D5D" w:rsidRPr="00A15088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Exposes an enumerator, which supports a simple iteration over a non-generic collection.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proofErr w:type="spellStart"/>
      <w:r w:rsidRPr="00A15088">
        <w:t>IEnumerable</w:t>
      </w:r>
      <w:proofErr w:type="spellEnd"/>
      <w:r w:rsidRPr="00A15088">
        <w:t xml:space="preserve"> is the base interface for all non-generic collections that can be enumerated. For the generic version of this interface see </w:t>
      </w:r>
      <w:proofErr w:type="spellStart"/>
      <w:r w:rsidRPr="00A15088">
        <w:t>System.Collections.Generic.IEnumerable</w:t>
      </w:r>
      <w:proofErr w:type="spellEnd"/>
      <w:r w:rsidRPr="00A15088">
        <w:t>&lt;T&gt;</w:t>
      </w:r>
    </w:p>
    <w:p w:rsidR="00DA0D5D" w:rsidRPr="00A15088" w:rsidRDefault="00DA0D5D" w:rsidP="00DA0D5D">
      <w:pPr>
        <w:pStyle w:val="ListParagraph"/>
        <w:numPr>
          <w:ilvl w:val="1"/>
          <w:numId w:val="1"/>
        </w:numPr>
      </w:pPr>
      <w:r w:rsidRPr="00A15088">
        <w:t xml:space="preserve">It is a best practice to implement </w:t>
      </w:r>
      <w:proofErr w:type="spellStart"/>
      <w:r w:rsidRPr="00A15088">
        <w:t>IEnumerable</w:t>
      </w:r>
      <w:proofErr w:type="spellEnd"/>
      <w:r w:rsidRPr="00A15088">
        <w:t xml:space="preserve"> and </w:t>
      </w:r>
      <w:proofErr w:type="spellStart"/>
      <w:r w:rsidRPr="00A15088">
        <w:t>IEnumerator</w:t>
      </w:r>
      <w:proofErr w:type="spellEnd"/>
      <w:r w:rsidRPr="00A15088">
        <w:t xml:space="preserve"> on your collection classes to enable the </w:t>
      </w:r>
      <w:proofErr w:type="spellStart"/>
      <w:r w:rsidRPr="00A15088">
        <w:rPr>
          <w:b/>
        </w:rPr>
        <w:t>foreach</w:t>
      </w:r>
      <w:proofErr w:type="spellEnd"/>
    </w:p>
    <w:p w:rsidR="00DA0D5D" w:rsidRPr="002E6A52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However implementing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IEnumerable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is not required </w:t>
      </w:r>
      <w:r w:rsidR="00F861B2">
        <w:rPr>
          <w:rFonts w:ascii="Segoe UI" w:hAnsi="Segoe UI" w:cs="Segoe UI"/>
          <w:color w:val="2A2A2A"/>
          <w:sz w:val="20"/>
          <w:szCs w:val="20"/>
        </w:rPr>
        <w:t>b</w:t>
      </w:r>
      <w:r>
        <w:rPr>
          <w:rFonts w:ascii="Segoe UI" w:hAnsi="Segoe UI" w:cs="Segoe UI"/>
          <w:color w:val="2A2A2A"/>
          <w:sz w:val="20"/>
          <w:szCs w:val="20"/>
        </w:rPr>
        <w:t>ut “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Get</w:t>
      </w:r>
      <w:r w:rsidR="00F861B2">
        <w:rPr>
          <w:rFonts w:ascii="Segoe UI" w:hAnsi="Segoe UI" w:cs="Segoe UI"/>
          <w:color w:val="2A2A2A"/>
          <w:sz w:val="20"/>
          <w:szCs w:val="20"/>
        </w:rPr>
        <w:t>E</w:t>
      </w:r>
      <w:r>
        <w:rPr>
          <w:rFonts w:ascii="Segoe UI" w:hAnsi="Segoe UI" w:cs="Segoe UI"/>
          <w:color w:val="2A2A2A"/>
          <w:sz w:val="20"/>
          <w:szCs w:val="20"/>
        </w:rPr>
        <w:t>numerator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” method should be provided.</w:t>
      </w:r>
    </w:p>
    <w:p w:rsidR="00DA0D5D" w:rsidRPr="002E6A52" w:rsidRDefault="00DA0D5D" w:rsidP="00DA0D5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IQueryable</w:t>
      </w:r>
      <w:proofErr w:type="spellEnd"/>
    </w:p>
    <w:p w:rsidR="00DA0D5D" w:rsidRPr="002E6A52" w:rsidRDefault="00DA0D5D" w:rsidP="00DA0D5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Provides functionality to evaluate queries against a specific data source wherein the type of the data is not specified.</w:t>
      </w:r>
    </w:p>
    <w:p w:rsidR="00DA0D5D" w:rsidRDefault="00DA0D5D" w:rsidP="00DA0D5D">
      <w:pPr>
        <w:pStyle w:val="ListParagraph"/>
        <w:numPr>
          <w:ilvl w:val="1"/>
          <w:numId w:val="1"/>
        </w:numPr>
      </w:pPr>
      <w:r w:rsidRPr="002E6A52">
        <w:t xml:space="preserve">The </w:t>
      </w:r>
      <w:proofErr w:type="spellStart"/>
      <w:r w:rsidRPr="002E6A52">
        <w:t>IQueryable</w:t>
      </w:r>
      <w:proofErr w:type="spellEnd"/>
      <w:r w:rsidRPr="002E6A52">
        <w:t xml:space="preserve"> interface inherits the </w:t>
      </w:r>
      <w:proofErr w:type="spellStart"/>
      <w:r w:rsidRPr="002E6A52">
        <w:t>IEnumerable</w:t>
      </w:r>
      <w:proofErr w:type="spellEnd"/>
      <w:r w:rsidRPr="002E6A52">
        <w:t xml:space="preserve"> interface so that if it represents a query, the results of that query can be enumerated.</w:t>
      </w:r>
    </w:p>
    <w:p w:rsidR="00DA0D5D" w:rsidRDefault="00DA0D5D" w:rsidP="00DA0D5D">
      <w:r>
        <w:rPr>
          <w:rFonts w:ascii="Segoe UI" w:hAnsi="Segoe UI" w:cs="Segoe UI"/>
          <w:color w:val="2A2A2A"/>
          <w:sz w:val="20"/>
          <w:szCs w:val="20"/>
        </w:rPr>
        <w:t xml:space="preserve">Enumeration causes the expression tree associated with an </w:t>
      </w:r>
      <w:proofErr w:type="spellStart"/>
      <w:r>
        <w:rPr>
          <w:rStyle w:val="selflink"/>
          <w:rFonts w:ascii="Segoe UI" w:hAnsi="Segoe UI" w:cs="Segoe UI"/>
          <w:color w:val="2A2A2A"/>
          <w:sz w:val="20"/>
          <w:szCs w:val="20"/>
        </w:rPr>
        <w:t>IQueryable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object to be executed. The definition of "executing an expression tree" is specific to a query provider. For example, it may involve translating the expression tree to an appropriate query language for the underlying data source.</w:t>
      </w:r>
    </w:p>
    <w:p w:rsidR="00DA0D5D" w:rsidRPr="004C6BAF" w:rsidRDefault="00DA0D5D" w:rsidP="00801580"/>
    <w:sectPr w:rsidR="00DA0D5D" w:rsidRPr="004C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310CB"/>
    <w:multiLevelType w:val="hybridMultilevel"/>
    <w:tmpl w:val="B9D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30"/>
    <w:rsid w:val="00293081"/>
    <w:rsid w:val="003043C1"/>
    <w:rsid w:val="004C6BAF"/>
    <w:rsid w:val="0051181B"/>
    <w:rsid w:val="00552B30"/>
    <w:rsid w:val="00702A30"/>
    <w:rsid w:val="00744E66"/>
    <w:rsid w:val="00801580"/>
    <w:rsid w:val="008F6128"/>
    <w:rsid w:val="00910D06"/>
    <w:rsid w:val="00981DAA"/>
    <w:rsid w:val="00A00E82"/>
    <w:rsid w:val="00BD1053"/>
    <w:rsid w:val="00BD7B4C"/>
    <w:rsid w:val="00D61F68"/>
    <w:rsid w:val="00DA0D5D"/>
    <w:rsid w:val="00DA2BFC"/>
    <w:rsid w:val="00DE0B3C"/>
    <w:rsid w:val="00DF6F75"/>
    <w:rsid w:val="00EF7B33"/>
    <w:rsid w:val="00F861B2"/>
    <w:rsid w:val="00F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D5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A0D5D"/>
  </w:style>
  <w:style w:type="character" w:customStyle="1" w:styleId="selflink">
    <w:name w:val="selflink"/>
    <w:basedOn w:val="DefaultParagraphFont"/>
    <w:rsid w:val="00DA0D5D"/>
  </w:style>
  <w:style w:type="character" w:customStyle="1" w:styleId="input">
    <w:name w:val="input"/>
    <w:basedOn w:val="DefaultParagraphFont"/>
    <w:rsid w:val="00DA0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D5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A0D5D"/>
  </w:style>
  <w:style w:type="character" w:customStyle="1" w:styleId="selflink">
    <w:name w:val="selflink"/>
    <w:basedOn w:val="DefaultParagraphFont"/>
    <w:rsid w:val="00DA0D5D"/>
  </w:style>
  <w:style w:type="character" w:customStyle="1" w:styleId="input">
    <w:name w:val="input"/>
    <w:basedOn w:val="DefaultParagraphFont"/>
    <w:rsid w:val="00DA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msdn.microsoft.com/en-us/library/system.collections.ienumerator(v=vs.100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linq101.nilzorblog.com/linq101-lambda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stackoverflow.com/questions/2019402/when-why-to-use-delega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ode.msdn.microsoft.com/101-LINQ-Samples-3fb9811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tutorialspoint.com/csharp/csharp_delegat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stackoverflow.com/questions/16322/learning-about-linq" TargetMode="External"/><Relationship Id="rId30" Type="http://schemas.openxmlformats.org/officeDocument/2006/relationships/hyperlink" Target="http://linqsamples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Shahzad, Bilal</dc:creator>
  <cp:lastModifiedBy>Shahzad, Bilal</cp:lastModifiedBy>
  <cp:revision>18</cp:revision>
  <cp:lastPrinted>2018-01-22T14:19:00Z</cp:lastPrinted>
  <dcterms:created xsi:type="dcterms:W3CDTF">2017-01-16T12:09:00Z</dcterms:created>
  <dcterms:modified xsi:type="dcterms:W3CDTF">2018-05-15T18:11:00Z</dcterms:modified>
</cp:coreProperties>
</file>