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Integration Test</w:t>
      </w:r>
    </w:p>
    <w:p>
      <w:pPr>
        <w:pStyle w:val="Subtitle"/>
      </w:pPr>
      <w:r>
        <w:t xml:space="preserve">B2B Data Warehouse - Integration test specification and results</w:t>
      </w:r>
    </w:p>
    <w:p>
      <w:pPr>
        <w:pStyle w:val="Author"/>
      </w:pPr>
      <w:r>
        <w:t xml:space="preserve">Ali-Debugs</w:t>
      </w:r>
    </w:p>
    <w:p>
      <w:pPr>
        <w:pStyle w:val="Date"/>
      </w:pPr>
      <w:r>
        <w:t xml:space="preserve">22 October 2026</w:t>
      </w:r>
    </w:p>
    <w:p>
      <w:pPr>
        <w:pStyle w:val="FirstParagraph"/>
      </w:pPr>
      <w:r>
        <w:rPr>
          <w:b/>
          <w:bCs/>
        </w:rPr>
        <w:t xml:space="preserve">Document control</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Project</w:t>
            </w:r>
          </w:p>
        </w:tc>
        <w:tc>
          <w:tcPr/>
          <w:p>
            <w:pPr>
              <w:pStyle w:val="Compact"/>
            </w:pPr>
            <w:r>
              <w:t xml:space="preserve">B2B Data Warehouse (repository b2b-dw-pg)</w:t>
            </w:r>
          </w:p>
        </w:tc>
      </w:tr>
      <w:tr>
        <w:tc>
          <w:tcPr/>
          <w:p>
            <w:pPr>
              <w:pStyle w:val="Compact"/>
            </w:pPr>
            <w:r>
              <w:t xml:space="preserve">Document</w:t>
            </w:r>
          </w:p>
        </w:tc>
        <w:tc>
          <w:tcPr/>
          <w:p>
            <w:pPr>
              <w:pStyle w:val="Compact"/>
            </w:pPr>
            <w:r>
              <w:t xml:space="preserve">Integration Test</w:t>
            </w:r>
          </w:p>
        </w:tc>
      </w:tr>
      <w:tr>
        <w:tc>
          <w:tcPr/>
          <w:p>
            <w:pPr>
              <w:pStyle w:val="Compact"/>
            </w:pPr>
            <w:r>
              <w:t xml:space="preserve">Version</w:t>
            </w:r>
          </w:p>
        </w:tc>
        <w:tc>
          <w:tcPr/>
          <w:p>
            <w:pPr>
              <w:pStyle w:val="Compact"/>
            </w:pPr>
            <w:r>
              <w:t xml:space="preserve">1.0</w:t>
            </w:r>
          </w:p>
        </w:tc>
      </w:tr>
      <w:tr>
        <w:tc>
          <w:tcPr/>
          <w:p>
            <w:pPr>
              <w:pStyle w:val="Compact"/>
            </w:pPr>
            <w:r>
              <w:t xml:space="preserve">Date</w:t>
            </w:r>
          </w:p>
        </w:tc>
        <w:tc>
          <w:tcPr/>
          <w:p>
            <w:pPr>
              <w:pStyle w:val="Compact"/>
            </w:pPr>
            <w:r>
              <w:t xml:space="preserve">22 October 2026</w:t>
            </w:r>
          </w:p>
        </w:tc>
      </w:tr>
      <w:tr>
        <w:tc>
          <w:tcPr/>
          <w:p>
            <w:pPr>
              <w:pStyle w:val="Compact"/>
            </w:pPr>
            <w:r>
              <w:t xml:space="preserve">Author</w:t>
            </w:r>
          </w:p>
        </w:tc>
        <w:tc>
          <w:tcPr/>
          <w:p>
            <w:pPr>
              <w:pStyle w:val="Compact"/>
            </w:pPr>
            <w:r>
              <w:t xml:space="preserve">Ali-Debugs</w:t>
            </w:r>
          </w:p>
        </w:tc>
      </w:tr>
      <w:tr>
        <w:tc>
          <w:tcPr/>
          <w:p>
            <w:pPr>
              <w:pStyle w:val="Compact"/>
            </w:pPr>
            <w:r>
              <w:t xml:space="preserve">Status</w:t>
            </w:r>
          </w:p>
        </w:tc>
        <w:tc>
          <w:tcPr/>
          <w:p>
            <w:pPr>
              <w:pStyle w:val="Compact"/>
            </w:pPr>
            <w:r>
              <w:t xml:space="preserve">Issued for review</w:t>
            </w:r>
          </w:p>
        </w:tc>
      </w:tr>
      <w:tr>
        <w:tc>
          <w:tcPr/>
          <w:p>
            <w:pPr>
              <w:pStyle w:val="Compact"/>
            </w:pPr>
            <w:r>
              <w:t xml:space="preserve">Purpose</w:t>
            </w:r>
          </w:p>
        </w:tc>
        <w:tc>
          <w:tcPr/>
          <w:p>
            <w:pPr>
              <w:pStyle w:val="Compact"/>
            </w:pPr>
            <w:r>
              <w:t xml:space="preserve">Tests the pipeline end to end: full load, repeated runs, failure and restart, history, the incremental load with CDC, the data quality gate, the upgrade from the previous release, CI and the deploy to PROD.</w:t>
            </w:r>
          </w:p>
        </w:tc>
      </w:tr>
      <w:tr>
        <w:tc>
          <w:tcPr/>
          <w:p>
            <w:pPr>
              <w:pStyle w:val="Compact"/>
            </w:pPr>
            <w:r>
              <w:t xml:space="preserve">Related documents</w:t>
            </w:r>
          </w:p>
        </w:tc>
        <w:tc>
          <w:tcPr/>
          <w:p>
            <w:pPr>
              <w:pStyle w:val="Compact"/>
            </w:pPr>
            <w:r>
              <w:t xml:space="preserve">05 Development, 06 Unit Test</w:t>
            </w:r>
          </w:p>
        </w:tc>
      </w:tr>
    </w:tbl>
    <w:p>
      <w:r>
        <w:br w:type="page"/>
      </w:r>
    </w:p>
    <w:p>
      <w:pPr>
        <w:pStyle w:val="TOCHeading"/>
      </w:pPr>
      <w:r>
        <w:t>Contents</w:t>
      </w:r>
    </w:p>
    <w:p>
      <w:r>
        <w:fldChar w:fldCharType="begin" w:dirty="true"/>
      </w:r>
      <w:r>
        <w:instrText xml:space="preserve"> TOC \o "1-2" \h \z \u </w:instrText>
      </w:r>
      <w:r>
        <w:fldChar w:fldCharType="separate"/>
      </w:r>
      <w:r>
        <w:t>The table of contents fills in when Word asks to update the fields (or right-click here and choose Update Field).</w:t>
      </w:r>
      <w:r>
        <w:fldChar w:fldCharType="end"/>
      </w:r>
    </w:p>
    <w:p>
      <w:r>
        <w:br w:type="page"/>
      </w:r>
    </w:p>
    <w:bookmarkStart w:id="9" w:name="summary"/>
    <w:p>
      <w:pPr>
        <w:pStyle w:val="Heading1"/>
      </w:pPr>
      <w:r>
        <w:t xml:space="preserve">Summary</w:t>
      </w:r>
    </w:p>
    <w:p>
      <w:pPr>
        <w:pStyle w:val="FirstParagraph"/>
      </w:pPr>
      <w:r>
        <w:t xml:space="preserve">All 11 executed scenarios passed. A fresh build loads cleanly; a second run gives exactly the same rows; a failed run continues or starts over correctly; history is kept for company, product and end customer; the incremental load catches new, edited and deleted orders; a broken source stops the run at the data quality gate; and a warehouse built by the previous release upgrades to the new code by itself. In GitHub, CI passed on the latest push and the deploy loaded and tested PROD. One manual check, comparing the dashboard with the report views, is left for the reviewer.</w:t>
      </w:r>
    </w:p>
    <w:bookmarkEnd w:id="9"/>
    <w:bookmarkStart w:id="10" w:name="scope-and-environment"/>
    <w:p>
      <w:pPr>
        <w:pStyle w:val="Heading1"/>
      </w:pPr>
      <w:r>
        <w:t xml:space="preserve">Scope and environment</w:t>
      </w:r>
    </w:p>
    <w:p>
      <w:pPr>
        <w:pStyle w:val="FirstParagraph"/>
      </w:pPr>
      <w:r>
        <w:t xml:space="preserve">An integration test runs the whole pipeline, from the sources to the report views, and checks the result across the layers. The scenarios below ran on an isolated source and warehouse built for this test (PostgreSQL 16, seed 42, 22 October 2026), so the DEV and PROD warehouses were not touched. CI and the deploy ran on GitHub Actions.</w:t>
      </w:r>
    </w:p>
    <w:tbl>
      <w:tblPr>
        <w:tblStyle w:val="Table"/>
        <w:tblW w:type="pct" w:w="5000"/>
        <w:tblLayout w:type="fixed"/>
        <w:tblLook w:firstRow="1" w:lastRow="0" w:firstColumn="0" w:lastColumn="0" w:noHBand="0" w:noVBand="0" w:val="0020"/>
      </w:tblPr>
      <w:tblGrid>
        <w:gridCol w:w="671"/>
        <w:gridCol w:w="5101"/>
        <w:gridCol w:w="2147"/>
      </w:tblGrid>
      <w:tr>
        <w:trPr>
          <w:tblHeader w:val="on"/>
        </w:trPr>
        <w:tc>
          <w:tcPr/>
          <w:p>
            <w:pPr>
              <w:pStyle w:val="Compact"/>
            </w:pPr>
            <w:r>
              <w:t xml:space="preserve">ID</w:t>
            </w:r>
          </w:p>
        </w:tc>
        <w:tc>
          <w:tcPr/>
          <w:p>
            <w:pPr>
              <w:pStyle w:val="Compact"/>
            </w:pPr>
            <w:r>
              <w:t xml:space="preserve">Scenario</w:t>
            </w:r>
          </w:p>
        </w:tc>
        <w:tc>
          <w:tcPr/>
          <w:p>
            <w:pPr>
              <w:pStyle w:val="Compact"/>
            </w:pPr>
            <w:r>
              <w:t xml:space="preserve">Result</w:t>
            </w:r>
          </w:p>
        </w:tc>
      </w:tr>
      <w:tr>
        <w:tc>
          <w:tcPr/>
          <w:p>
            <w:pPr>
              <w:pStyle w:val="Compact"/>
            </w:pPr>
            <w:r>
              <w:t xml:space="preserve">IT-01</w:t>
            </w:r>
          </w:p>
        </w:tc>
        <w:tc>
          <w:tcPr/>
          <w:p>
            <w:pPr>
              <w:pStyle w:val="Compact"/>
            </w:pPr>
            <w:r>
              <w:t xml:space="preserve">Fresh full load from empty databases</w:t>
            </w:r>
          </w:p>
        </w:tc>
        <w:tc>
          <w:tcPr/>
          <w:p>
            <w:pPr>
              <w:pStyle w:val="Compact"/>
            </w:pPr>
            <w:r>
              <w:t xml:space="preserve">Pass</w:t>
            </w:r>
          </w:p>
        </w:tc>
      </w:tr>
      <w:tr>
        <w:tc>
          <w:tcPr/>
          <w:p>
            <w:pPr>
              <w:pStyle w:val="Compact"/>
            </w:pPr>
            <w:r>
              <w:t xml:space="preserve">IT-02</w:t>
            </w:r>
          </w:p>
        </w:tc>
        <w:tc>
          <w:tcPr/>
          <w:p>
            <w:pPr>
              <w:pStyle w:val="Compact"/>
            </w:pPr>
            <w:r>
              <w:t xml:space="preserve">Second full load gives the same result</w:t>
            </w:r>
          </w:p>
        </w:tc>
        <w:tc>
          <w:tcPr/>
          <w:p>
            <w:pPr>
              <w:pStyle w:val="Compact"/>
            </w:pPr>
            <w:r>
              <w:t xml:space="preserve">Pass</w:t>
            </w:r>
          </w:p>
        </w:tc>
      </w:tr>
      <w:tr>
        <w:tc>
          <w:tcPr/>
          <w:p>
            <w:pPr>
              <w:pStyle w:val="Compact"/>
            </w:pPr>
            <w:r>
              <w:t xml:space="preserve">IT-03</w:t>
            </w:r>
          </w:p>
        </w:tc>
        <w:tc>
          <w:tcPr/>
          <w:p>
            <w:pPr>
              <w:pStyle w:val="Compact"/>
            </w:pPr>
            <w:r>
              <w:t xml:space="preserve">A failed run is continued</w:t>
            </w:r>
          </w:p>
        </w:tc>
        <w:tc>
          <w:tcPr/>
          <w:p>
            <w:pPr>
              <w:pStyle w:val="Compact"/>
            </w:pPr>
            <w:r>
              <w:t xml:space="preserve">Pass</w:t>
            </w:r>
          </w:p>
        </w:tc>
      </w:tr>
      <w:tr>
        <w:tc>
          <w:tcPr/>
          <w:p>
            <w:pPr>
              <w:pStyle w:val="Compact"/>
            </w:pPr>
            <w:r>
              <w:t xml:space="preserve">IT-04</w:t>
            </w:r>
          </w:p>
        </w:tc>
        <w:tc>
          <w:tcPr/>
          <w:p>
            <w:pPr>
              <w:pStyle w:val="Compact"/>
            </w:pPr>
            <w:r>
              <w:t xml:space="preserve">A failed run is given up with --fresh</w:t>
            </w:r>
          </w:p>
        </w:tc>
        <w:tc>
          <w:tcPr/>
          <w:p>
            <w:pPr>
              <w:pStyle w:val="Compact"/>
            </w:pPr>
            <w:r>
              <w:t xml:space="preserve">Pass</w:t>
            </w:r>
          </w:p>
        </w:tc>
      </w:tr>
      <w:tr>
        <w:tc>
          <w:tcPr/>
          <w:p>
            <w:pPr>
              <w:pStyle w:val="Compact"/>
            </w:pPr>
            <w:r>
              <w:t xml:space="preserve">IT-05</w:t>
            </w:r>
          </w:p>
        </w:tc>
        <w:tc>
          <w:tcPr/>
          <w:p>
            <w:pPr>
              <w:pStyle w:val="Compact"/>
            </w:pPr>
            <w:r>
              <w:t xml:space="preserve">History: company, product and end customer change</w:t>
            </w:r>
          </w:p>
        </w:tc>
        <w:tc>
          <w:tcPr/>
          <w:p>
            <w:pPr>
              <w:pStyle w:val="Compact"/>
            </w:pPr>
            <w:r>
              <w:t xml:space="preserve">Pass</w:t>
            </w:r>
          </w:p>
        </w:tc>
      </w:tr>
      <w:tr>
        <w:tc>
          <w:tcPr/>
          <w:p>
            <w:pPr>
              <w:pStyle w:val="Compact"/>
            </w:pPr>
            <w:r>
              <w:t xml:space="preserve">IT-06</w:t>
            </w:r>
          </w:p>
        </w:tc>
        <w:tc>
          <w:tcPr/>
          <w:p>
            <w:pPr>
              <w:pStyle w:val="Compact"/>
            </w:pPr>
            <w:r>
              <w:t xml:space="preserve">Incremental load with CDC: new, edited and deleted orders</w:t>
            </w:r>
          </w:p>
        </w:tc>
        <w:tc>
          <w:tcPr/>
          <w:p>
            <w:pPr>
              <w:pStyle w:val="Compact"/>
            </w:pPr>
            <w:r>
              <w:t xml:space="preserve">Pass</w:t>
            </w:r>
          </w:p>
        </w:tc>
      </w:tr>
      <w:tr>
        <w:tc>
          <w:tcPr/>
          <w:p>
            <w:pPr>
              <w:pStyle w:val="Compact"/>
            </w:pPr>
            <w:r>
              <w:t xml:space="preserve">IT-07</w:t>
            </w:r>
          </w:p>
        </w:tc>
        <w:tc>
          <w:tcPr/>
          <w:p>
            <w:pPr>
              <w:pStyle w:val="Compact"/>
            </w:pPr>
            <w:r>
              <w:t xml:space="preserve">Incremental load with nothing new</w:t>
            </w:r>
          </w:p>
        </w:tc>
        <w:tc>
          <w:tcPr/>
          <w:p>
            <w:pPr>
              <w:pStyle w:val="Compact"/>
            </w:pPr>
            <w:r>
              <w:t xml:space="preserve">Pass</w:t>
            </w:r>
          </w:p>
        </w:tc>
      </w:tr>
      <w:tr>
        <w:tc>
          <w:tcPr/>
          <w:p>
            <w:pPr>
              <w:pStyle w:val="Compact"/>
            </w:pPr>
            <w:r>
              <w:t xml:space="preserve">IT-08</w:t>
            </w:r>
          </w:p>
        </w:tc>
        <w:tc>
          <w:tcPr/>
          <w:p>
            <w:pPr>
              <w:pStyle w:val="Compact"/>
            </w:pPr>
            <w:r>
              <w:t xml:space="preserve">Data quality gate stops a broken source</w:t>
            </w:r>
          </w:p>
        </w:tc>
        <w:tc>
          <w:tcPr/>
          <w:p>
            <w:pPr>
              <w:pStyle w:val="Compact"/>
            </w:pPr>
            <w:r>
              <w:t xml:space="preserve">Pass</w:t>
            </w:r>
          </w:p>
        </w:tc>
      </w:tr>
      <w:tr>
        <w:tc>
          <w:tcPr/>
          <w:p>
            <w:pPr>
              <w:pStyle w:val="Compact"/>
            </w:pPr>
            <w:r>
              <w:t xml:space="preserve">IT-09</w:t>
            </w:r>
          </w:p>
        </w:tc>
        <w:tc>
          <w:tcPr/>
          <w:p>
            <w:pPr>
              <w:pStyle w:val="Compact"/>
            </w:pPr>
            <w:r>
              <w:t xml:space="preserve">Upgrade from the previous release</w:t>
            </w:r>
          </w:p>
        </w:tc>
        <w:tc>
          <w:tcPr/>
          <w:p>
            <w:pPr>
              <w:pStyle w:val="Compact"/>
            </w:pPr>
            <w:r>
              <w:t xml:space="preserve">Pass</w:t>
            </w:r>
          </w:p>
        </w:tc>
      </w:tr>
      <w:tr>
        <w:tc>
          <w:tcPr/>
          <w:p>
            <w:pPr>
              <w:pStyle w:val="Compact"/>
            </w:pPr>
            <w:r>
              <w:t xml:space="preserve">IT-10</w:t>
            </w:r>
          </w:p>
        </w:tc>
        <w:tc>
          <w:tcPr/>
          <w:p>
            <w:pPr>
              <w:pStyle w:val="Compact"/>
            </w:pPr>
            <w:r>
              <w:t xml:space="preserve">CI on GitHub (latest push)</w:t>
            </w:r>
          </w:p>
        </w:tc>
        <w:tc>
          <w:tcPr/>
          <w:p>
            <w:pPr>
              <w:pStyle w:val="Compact"/>
            </w:pPr>
            <w:r>
              <w:t xml:space="preserve">Pass</w:t>
            </w:r>
          </w:p>
        </w:tc>
      </w:tr>
      <w:tr>
        <w:tc>
          <w:tcPr/>
          <w:p>
            <w:pPr>
              <w:pStyle w:val="Compact"/>
            </w:pPr>
            <w:r>
              <w:t xml:space="preserve">IT-11</w:t>
            </w:r>
          </w:p>
        </w:tc>
        <w:tc>
          <w:tcPr/>
          <w:p>
            <w:pPr>
              <w:pStyle w:val="Compact"/>
            </w:pPr>
            <w:r>
              <w:t xml:space="preserve">Deploy to PROD on GitHub (latest merge)</w:t>
            </w:r>
          </w:p>
        </w:tc>
        <w:tc>
          <w:tcPr/>
          <w:p>
            <w:pPr>
              <w:pStyle w:val="Compact"/>
            </w:pPr>
            <w:r>
              <w:t xml:space="preserve">Pass</w:t>
            </w:r>
          </w:p>
        </w:tc>
      </w:tr>
      <w:tr>
        <w:tc>
          <w:tcPr/>
          <w:p>
            <w:pPr>
              <w:pStyle w:val="Compact"/>
            </w:pPr>
            <w:r>
              <w:t xml:space="preserve">IT-12</w:t>
            </w:r>
          </w:p>
        </w:tc>
        <w:tc>
          <w:tcPr/>
          <w:p>
            <w:pPr>
              <w:pStyle w:val="Compact"/>
            </w:pPr>
            <w:r>
              <w:t xml:space="preserve">Dashboard matches the report views</w:t>
            </w:r>
          </w:p>
        </w:tc>
        <w:tc>
          <w:tcPr/>
          <w:p>
            <w:pPr>
              <w:pStyle w:val="Compact"/>
            </w:pPr>
            <w:r>
              <w:t xml:space="preserve">Manual, to be done by the reviewer</w:t>
            </w:r>
          </w:p>
        </w:tc>
      </w:tr>
    </w:tbl>
    <w:bookmarkEnd w:id="10"/>
    <w:bookmarkStart w:id="11" w:name="it-01-fresh-full-load"/>
    <w:p>
      <w:pPr>
        <w:pStyle w:val="Heading1"/>
      </w:pPr>
      <w:r>
        <w:t xml:space="preserve">IT-01 Fresh full load</w:t>
      </w:r>
    </w:p>
    <w:tbl>
      <w:tblPr>
        <w:tblStyle w:val="Table"/>
        <w:tblW w:type="pct" w:w="5000"/>
        <w:tblLayout w:type="fixed"/>
        <w:tblLook w:firstRow="0" w:lastRow="0" w:firstColumn="0" w:lastColumn="0" w:noHBand="0" w:noVBand="0" w:val="0000"/>
      </w:tblPr>
      <w:tblGrid>
        <w:gridCol w:w="1056"/>
        <w:gridCol w:w="6864"/>
      </w:tblGrid>
      <w:tr>
        <w:tc>
          <w:tcPr/>
          <w:p>
            <w:pPr>
              <w:pStyle w:val="Compact"/>
            </w:pPr>
            <w:r>
              <w:t xml:space="preserve">Steps</w:t>
            </w:r>
          </w:p>
        </w:tc>
        <w:tc>
          <w:tcPr/>
          <w:p>
            <w:pPr>
              <w:pStyle w:val="Compact"/>
            </w:pPr>
            <w:r>
              <w:t xml:space="preserve">Create empty databases; seed the source and the log; python run.py; python -m pytest -q</w:t>
            </w:r>
          </w:p>
        </w:tc>
      </w:tr>
      <w:tr>
        <w:tc>
          <w:tcPr/>
          <w:p>
            <w:pPr>
              <w:pStyle w:val="Compact"/>
            </w:pPr>
            <w:r>
              <w:t xml:space="preserve">Expected</w:t>
            </w:r>
          </w:p>
        </w:tc>
        <w:tc>
          <w:tcPr/>
          <w:p>
            <w:pPr>
              <w:pStyle w:val="Compact"/>
            </w:pPr>
            <w:r>
              <w:t xml:space="preserve">Migrations 001-003 applied; 36 steps succeed; 36 checks pass; all tests pass</w:t>
            </w:r>
          </w:p>
        </w:tc>
      </w:tr>
      <w:tr>
        <w:tc>
          <w:tcPr/>
          <w:p>
            <w:pPr>
              <w:pStyle w:val="Compact"/>
            </w:pPr>
            <w:r>
              <w:t xml:space="preserve">Actual</w:t>
            </w:r>
          </w:p>
        </w:tc>
        <w:tc>
          <w:tcPr/>
          <w:p>
            <w:pPr>
              <w:pStyle w:val="Compact"/>
            </w:pPr>
            <w:r>
              <w:t xml:space="preserve">Migrations 001, 002, 003 applied; 'Run 1 finished: 36 steps'; CHECKS 36 passed; 1,228 rows refused; 20 passed</w:t>
            </w:r>
          </w:p>
        </w:tc>
      </w:tr>
      <w:tr>
        <w:tc>
          <w:tcPr/>
          <w:p>
            <w:pPr>
              <w:pStyle w:val="Compact"/>
            </w:pPr>
            <w:r>
              <w:t xml:space="preserve">Rows</w:t>
            </w:r>
          </w:p>
        </w:tc>
        <w:tc>
          <w:tcPr/>
          <w:p>
            <w:pPr>
              <w:pStyle w:val="Compact"/>
            </w:pPr>
            <w:r>
              <w:t xml:space="preserve">raw orders 1,200 -&gt; staging 1,116 + 84 refused; fact_sales 2,567; fact_logins 2,548</w:t>
            </w:r>
          </w:p>
        </w:tc>
      </w:tr>
      <w:tr>
        <w:tc>
          <w:tcPr/>
          <w:p>
            <w:pPr>
              <w:pStyle w:val="Compact"/>
            </w:pPr>
            <w:r>
              <w:t xml:space="preserve">Result</w:t>
            </w:r>
          </w:p>
        </w:tc>
        <w:tc>
          <w:tcPr/>
          <w:p>
            <w:pPr>
              <w:pStyle w:val="Compact"/>
            </w:pPr>
            <w:r>
              <w:t xml:space="preserve">Pass</w:t>
            </w:r>
          </w:p>
        </w:tc>
      </w:tr>
    </w:tbl>
    <w:bookmarkEnd w:id="11"/>
    <w:bookmarkStart w:id="12" w:name="it-02-repeated-run"/>
    <w:p>
      <w:pPr>
        <w:pStyle w:val="Heading1"/>
      </w:pPr>
      <w:r>
        <w:t xml:space="preserve">IT-02 Repeated run</w:t>
      </w:r>
    </w:p>
    <w:tbl>
      <w:tblPr>
        <w:tblStyle w:val="Table"/>
        <w:tblW w:type="pct" w:w="5000"/>
        <w:tblLayout w:type="fixed"/>
        <w:tblLook w:firstRow="0" w:lastRow="0" w:firstColumn="0" w:lastColumn="0" w:noHBand="0" w:noVBand="0" w:val="0000"/>
      </w:tblPr>
      <w:tblGrid>
        <w:gridCol w:w="1056"/>
        <w:gridCol w:w="6864"/>
      </w:tblGrid>
      <w:tr>
        <w:tc>
          <w:tcPr/>
          <w:p>
            <w:pPr>
              <w:pStyle w:val="Compact"/>
            </w:pPr>
            <w:r>
              <w:t xml:space="preserve">Steps</w:t>
            </w:r>
          </w:p>
        </w:tc>
        <w:tc>
          <w:tcPr/>
          <w:p>
            <w:pPr>
              <w:pStyle w:val="Compact"/>
            </w:pPr>
            <w:r>
              <w:t xml:space="preserve">Run python run.py again with no change in the sources</w:t>
            </w:r>
          </w:p>
        </w:tc>
      </w:tr>
      <w:tr>
        <w:tc>
          <w:tcPr/>
          <w:p>
            <w:pPr>
              <w:pStyle w:val="Compact"/>
            </w:pPr>
            <w:r>
              <w:t xml:space="preserve">Expected</w:t>
            </w:r>
          </w:p>
        </w:tc>
        <w:tc>
          <w:tcPr/>
          <w:p>
            <w:pPr>
              <w:pStyle w:val="Compact"/>
            </w:pPr>
            <w:r>
              <w:t xml:space="preserve">Exactly the same row counts (every step can be run twice)</w:t>
            </w:r>
          </w:p>
        </w:tc>
      </w:tr>
      <w:tr>
        <w:tc>
          <w:tcPr/>
          <w:p>
            <w:pPr>
              <w:pStyle w:val="Compact"/>
            </w:pPr>
            <w:r>
              <w:t xml:space="preserve">Actual</w:t>
            </w:r>
          </w:p>
        </w:tc>
        <w:tc>
          <w:tcPr/>
          <w:p>
            <w:pPr>
              <w:pStyle w:val="Compact"/>
            </w:pPr>
            <w:r>
              <w:t xml:space="preserve">Before and after: raw_orders 1,200, stg_orders 1,116, fact_sales 2,567, fact_logins 2,548, rejected 1,228</w:t>
            </w:r>
          </w:p>
        </w:tc>
      </w:tr>
      <w:tr>
        <w:tc>
          <w:tcPr/>
          <w:p>
            <w:pPr>
              <w:pStyle w:val="Compact"/>
            </w:pPr>
            <w:r>
              <w:t xml:space="preserve">Result</w:t>
            </w:r>
          </w:p>
        </w:tc>
        <w:tc>
          <w:tcPr/>
          <w:p>
            <w:pPr>
              <w:pStyle w:val="Compact"/>
            </w:pPr>
            <w:r>
              <w:t xml:space="preserve">Pass</w:t>
            </w:r>
          </w:p>
        </w:tc>
      </w:tr>
    </w:tbl>
    <w:bookmarkEnd w:id="12"/>
    <w:bookmarkStart w:id="13" w:name="it-03-failure-and-continue"/>
    <w:p>
      <w:pPr>
        <w:pStyle w:val="Heading1"/>
      </w:pPr>
      <w:r>
        <w:t xml:space="preserve">IT-03 Failure and continue</w:t>
      </w:r>
    </w:p>
    <w:tbl>
      <w:tblPr>
        <w:tblStyle w:val="Table"/>
        <w:tblW w:type="pct" w:w="5000"/>
        <w:tblLayout w:type="fixed"/>
        <w:tblLook w:firstRow="0" w:lastRow="0" w:firstColumn="0" w:lastColumn="0" w:noHBand="0" w:noVBand="0" w:val="0000"/>
      </w:tblPr>
      <w:tblGrid>
        <w:gridCol w:w="1056"/>
        <w:gridCol w:w="6864"/>
      </w:tblGrid>
      <w:tr>
        <w:tc>
          <w:tcPr/>
          <w:p>
            <w:pPr>
              <w:pStyle w:val="Compact"/>
            </w:pPr>
            <w:r>
              <w:t xml:space="preserve">Steps</w:t>
            </w:r>
          </w:p>
        </w:tc>
        <w:tc>
          <w:tcPr/>
          <w:p>
            <w:pPr>
              <w:pStyle w:val="Compact"/>
            </w:pPr>
            <w:r>
              <w:t xml:space="preserve">python run.py --fail-at fact_sales, then python run.py</w:t>
            </w:r>
          </w:p>
        </w:tc>
      </w:tr>
      <w:tr>
        <w:tc>
          <w:tcPr/>
          <w:p>
            <w:pPr>
              <w:pStyle w:val="Compact"/>
            </w:pPr>
            <w:r>
              <w:t xml:space="preserve">Expected</w:t>
            </w:r>
          </w:p>
        </w:tc>
        <w:tc>
          <w:tcPr/>
          <w:p>
            <w:pPr>
              <w:pStyle w:val="Compact"/>
            </w:pPr>
            <w:r>
              <w:t xml:space="preserve">The run stops at fact_sales and is marked failed; the next run continues the same run and skips the finished steps</w:t>
            </w:r>
          </w:p>
        </w:tc>
      </w:tr>
      <w:tr>
        <w:tc>
          <w:tcPr/>
          <w:p>
            <w:pPr>
              <w:pStyle w:val="Compact"/>
            </w:pPr>
            <w:r>
              <w:t xml:space="preserve">Actual</w:t>
            </w:r>
          </w:p>
        </w:tc>
        <w:tc>
          <w:tcPr/>
          <w:p>
            <w:pPr>
              <w:pStyle w:val="Compact"/>
            </w:pPr>
            <w:r>
              <w:t xml:space="preserve">Run 3 'FAILED at fact_sales: failed on purpose'; etl.step_log shows fact_sales failed; the next start printed 'Run 3 ... continuing, 24 steps already done', raw/staging/dimensions skipped, 'Run 3 finished: 12 steps (24 skipped)'; etl.step_log shows fact_sales failed and then success under run 3</w:t>
            </w:r>
          </w:p>
        </w:tc>
      </w:tr>
      <w:tr>
        <w:tc>
          <w:tcPr/>
          <w:p>
            <w:pPr>
              <w:pStyle w:val="Compact"/>
            </w:pPr>
            <w:r>
              <w:t xml:space="preserve">Result</w:t>
            </w:r>
          </w:p>
        </w:tc>
        <w:tc>
          <w:tcPr/>
          <w:p>
            <w:pPr>
              <w:pStyle w:val="Compact"/>
            </w:pPr>
            <w:r>
              <w:t xml:space="preserve">Pass</w:t>
            </w:r>
          </w:p>
        </w:tc>
      </w:tr>
    </w:tbl>
    <w:bookmarkEnd w:id="13"/>
    <w:bookmarkStart w:id="14" w:name="it-04-start-over-with---fresh"/>
    <w:p>
      <w:pPr>
        <w:pStyle w:val="Heading1"/>
      </w:pPr>
      <w:r>
        <w:t xml:space="preserve">IT-04 Start over with --fresh</w:t>
      </w:r>
    </w:p>
    <w:tbl>
      <w:tblPr>
        <w:tblStyle w:val="Table"/>
        <w:tblW w:type="pct" w:w="5000"/>
        <w:tblLayout w:type="fixed"/>
        <w:tblLook w:firstRow="0" w:lastRow="0" w:firstColumn="0" w:lastColumn="0" w:noHBand="0" w:noVBand="0" w:val="0000"/>
      </w:tblPr>
      <w:tblGrid>
        <w:gridCol w:w="1056"/>
        <w:gridCol w:w="6864"/>
      </w:tblGrid>
      <w:tr>
        <w:tc>
          <w:tcPr/>
          <w:p>
            <w:pPr>
              <w:pStyle w:val="Compact"/>
            </w:pPr>
            <w:r>
              <w:t xml:space="preserve">Steps</w:t>
            </w:r>
          </w:p>
        </w:tc>
        <w:tc>
          <w:tcPr/>
          <w:p>
            <w:pPr>
              <w:pStyle w:val="Compact"/>
            </w:pPr>
            <w:r>
              <w:t xml:space="preserve">python run.py --fail-at fact_sales, then python run.py --fresh</w:t>
            </w:r>
          </w:p>
        </w:tc>
      </w:tr>
      <w:tr>
        <w:tc>
          <w:tcPr/>
          <w:p>
            <w:pPr>
              <w:pStyle w:val="Compact"/>
            </w:pPr>
            <w:r>
              <w:t xml:space="preserve">Expected</w:t>
            </w:r>
          </w:p>
        </w:tc>
        <w:tc>
          <w:tcPr/>
          <w:p>
            <w:pPr>
              <w:pStyle w:val="Compact"/>
            </w:pPr>
            <w:r>
              <w:t xml:space="preserve">The failed run is marked abandoned; a new run does all steps</w:t>
            </w:r>
          </w:p>
        </w:tc>
      </w:tr>
      <w:tr>
        <w:tc>
          <w:tcPr/>
          <w:p>
            <w:pPr>
              <w:pStyle w:val="Compact"/>
            </w:pPr>
            <w:r>
              <w:t xml:space="preserve">Actual</w:t>
            </w:r>
          </w:p>
        </w:tc>
        <w:tc>
          <w:tcPr/>
          <w:p>
            <w:pPr>
              <w:pStyle w:val="Compact"/>
            </w:pPr>
            <w:r>
              <w:t xml:space="preserve">Run 4 failed; run 5 'finished: 36 steps'; etl.run_log: 5 success, 4 abandoned, 3 success</w:t>
            </w:r>
          </w:p>
        </w:tc>
      </w:tr>
      <w:tr>
        <w:tc>
          <w:tcPr/>
          <w:p>
            <w:pPr>
              <w:pStyle w:val="Compact"/>
            </w:pPr>
            <w:r>
              <w:t xml:space="preserve">Result</w:t>
            </w:r>
          </w:p>
        </w:tc>
        <w:tc>
          <w:tcPr/>
          <w:p>
            <w:pPr>
              <w:pStyle w:val="Compact"/>
            </w:pPr>
            <w:r>
              <w:t xml:space="preserve">Pass</w:t>
            </w:r>
          </w:p>
        </w:tc>
      </w:tr>
    </w:tbl>
    <w:bookmarkEnd w:id="14"/>
    <w:bookmarkStart w:id="15" w:name="it-05-history-scd-type-2"/>
    <w:p>
      <w:pPr>
        <w:pStyle w:val="Heading1"/>
      </w:pPr>
      <w:r>
        <w:t xml:space="preserve">IT-05 History (SCD type 2)</w:t>
      </w:r>
    </w:p>
    <w:tbl>
      <w:tblPr>
        <w:tblStyle w:val="Table"/>
        <w:tblW w:type="pct" w:w="5000"/>
        <w:tblLayout w:type="fixed"/>
        <w:tblLook w:firstRow="0" w:lastRow="0" w:firstColumn="0" w:lastColumn="0" w:noHBand="0" w:noVBand="0" w:val="0000"/>
      </w:tblPr>
      <w:tblGrid>
        <w:gridCol w:w="1056"/>
        <w:gridCol w:w="6864"/>
      </w:tblGrid>
      <w:tr>
        <w:tc>
          <w:tcPr/>
          <w:p>
            <w:pPr>
              <w:pStyle w:val="Compact"/>
            </w:pPr>
            <w:r>
              <w:t xml:space="preserve">Steps</w:t>
            </w:r>
          </w:p>
        </w:tc>
        <w:tc>
          <w:tcPr/>
          <w:p>
            <w:pPr>
              <w:pStyle w:val="Compact"/>
            </w:pPr>
            <w:r>
              <w:t xml:space="preserve">./demo/history.sh: renames company 10 and adds 3 orders for it, raises product 1's price by 10%, renames end customer 1, then runs a full load; then pytest</w:t>
            </w:r>
          </w:p>
        </w:tc>
      </w:tr>
      <w:tr>
        <w:tc>
          <w:tcPr/>
          <w:p>
            <w:pPr>
              <w:pStyle w:val="Compact"/>
            </w:pPr>
            <w:r>
              <w:t xml:space="preserve">Expected</w:t>
            </w:r>
          </w:p>
        </w:tc>
        <w:tc>
          <w:tcPr/>
          <w:p>
            <w:pPr>
              <w:pStyle w:val="Compact"/>
            </w:pPr>
            <w:r>
              <w:t xml:space="preserve">Each has an old version (valid until today) and a new current version (from today); old sales keep the old version</w:t>
            </w:r>
          </w:p>
        </w:tc>
      </w:tr>
      <w:tr>
        <w:tc>
          <w:tcPr/>
          <w:p>
            <w:pPr>
              <w:pStyle w:val="Compact"/>
            </w:pPr>
            <w:r>
              <w:t xml:space="preserve">Actual</w:t>
            </w:r>
          </w:p>
        </w:tc>
        <w:tc>
          <w:tcPr/>
          <w:p>
            <w:pPr>
              <w:pStyle w:val="Compact"/>
            </w:pPr>
            <w:r>
              <w:t xml:space="preserve">Company 10: 'Austral Supplies S.A.' 1900-01-01 to 2026-10-22, 'Austral Supplies Group S.A.' 2026-10-22 to 9999-12-31 (current). Product 1: 24.57 then 27.03. End customer 1: 'Maria Gomez' then 'Maria Gomez Jr.'. Sales: 98 lines (13,919.60) on the old company version, the 3 new lines (566.40) on the new one. 20 passed</w:t>
            </w:r>
          </w:p>
        </w:tc>
      </w:tr>
      <w:tr>
        <w:tc>
          <w:tcPr/>
          <w:p>
            <w:pPr>
              <w:pStyle w:val="Compact"/>
            </w:pPr>
            <w:r>
              <w:t xml:space="preserve">Result</w:t>
            </w:r>
          </w:p>
        </w:tc>
        <w:tc>
          <w:tcPr/>
          <w:p>
            <w:pPr>
              <w:pStyle w:val="Compact"/>
            </w:pPr>
            <w:r>
              <w:t xml:space="preserve">Pass</w:t>
            </w:r>
          </w:p>
        </w:tc>
      </w:tr>
    </w:tbl>
    <w:bookmarkEnd w:id="15"/>
    <w:bookmarkStart w:id="16" w:name="it-06-incremental-load-with-cdc"/>
    <w:p>
      <w:pPr>
        <w:pStyle w:val="Heading1"/>
      </w:pPr>
      <w:r>
        <w:t xml:space="preserve">IT-06 Incremental load with CDC</w:t>
      </w:r>
    </w:p>
    <w:tbl>
      <w:tblPr>
        <w:tblStyle w:val="Table"/>
        <w:tblW w:type="pct" w:w="5000"/>
        <w:tblLayout w:type="fixed"/>
        <w:tblLook w:firstRow="0" w:lastRow="0" w:firstColumn="0" w:lastColumn="0" w:noHBand="0" w:noVBand="0" w:val="0000"/>
      </w:tblPr>
      <w:tblGrid>
        <w:gridCol w:w="1056"/>
        <w:gridCol w:w="6864"/>
      </w:tblGrid>
      <w:tr>
        <w:tc>
          <w:tcPr/>
          <w:p>
            <w:pPr>
              <w:pStyle w:val="Compact"/>
            </w:pPr>
            <w:r>
              <w:t xml:space="preserve">Steps</w:t>
            </w:r>
          </w:p>
        </w:tc>
        <w:tc>
          <w:tcPr/>
          <w:p>
            <w:pPr>
              <w:pStyle w:val="Compact"/>
            </w:pPr>
            <w:r>
              <w:t xml:space="preserve">./demo/incremental_load.sh: adds 20 new orders and 30 visits; raises the quantity of 3 old orders by 5 and deletes 1 old order; runs python run.py --incremental; then pytest</w:t>
            </w:r>
          </w:p>
        </w:tc>
      </w:tr>
      <w:tr>
        <w:tc>
          <w:tcPr/>
          <w:p>
            <w:pPr>
              <w:pStyle w:val="Compact"/>
            </w:pPr>
            <w:r>
              <w:t xml:space="preserve">Expected</w:t>
            </w:r>
          </w:p>
        </w:tc>
        <w:tc>
          <w:tcPr/>
          <w:p>
            <w:pPr>
              <w:pStyle w:val="Compact"/>
            </w:pPr>
            <w:r>
              <w:t xml:space="preserve">Only the changed orders are read; the edits and the delete reach the warehouse; raw equals the source</w:t>
            </w:r>
          </w:p>
        </w:tc>
      </w:tr>
      <w:tr>
        <w:tc>
          <w:tcPr/>
          <w:p>
            <w:pPr>
              <w:pStyle w:val="Compact"/>
            </w:pPr>
            <w:r>
              <w:t xml:space="preserve">Actual</w:t>
            </w:r>
          </w:p>
        </w:tc>
        <w:tc>
          <w:tcPr/>
          <w:p>
            <w:pPr>
              <w:pStyle w:val="Compact"/>
            </w:pPr>
            <w:r>
              <w:t xml:space="preserve">'raw_orders: 21 changed orders applied', 'raw_order_items: 24 changed orders applied', 'raw_web_logs: 49 new rows'; watermarks moved to change id 4,300. Edited order 584: quantity 14 in the source and in fact_sales. Deleted order 707: 0 rows in raw and in fact_sales. Orders in the marts 1,098 -&gt; 1,116; logins 2,548 -&gt; 2,568. 20 passed, including 'raw is the same as the source'</w:t>
            </w:r>
          </w:p>
        </w:tc>
      </w:tr>
      <w:tr>
        <w:tc>
          <w:tcPr/>
          <w:p>
            <w:pPr>
              <w:pStyle w:val="Compact"/>
            </w:pPr>
            <w:r>
              <w:t xml:space="preserve">Note</w:t>
            </w:r>
          </w:p>
        </w:tc>
        <w:tc>
          <w:tcPr/>
          <w:p>
            <w:pPr>
              <w:pStyle w:val="Compact"/>
            </w:pPr>
            <w:r>
              <w:t xml:space="preserve">21 = 20 new orders + 1 deleted; 24 = 20 new + 3 edited + 1 deleted. The marts grew by 18, not 19, because one new order belonged to a refused company and was refused in staging, as designed</w:t>
            </w:r>
          </w:p>
        </w:tc>
      </w:tr>
      <w:tr>
        <w:tc>
          <w:tcPr/>
          <w:p>
            <w:pPr>
              <w:pStyle w:val="Compact"/>
            </w:pPr>
            <w:r>
              <w:t xml:space="preserve">Result</w:t>
            </w:r>
          </w:p>
        </w:tc>
        <w:tc>
          <w:tcPr/>
          <w:p>
            <w:pPr>
              <w:pStyle w:val="Compact"/>
            </w:pPr>
            <w:r>
              <w:t xml:space="preserve">Pass</w:t>
            </w:r>
          </w:p>
        </w:tc>
      </w:tr>
    </w:tbl>
    <w:bookmarkEnd w:id="16"/>
    <w:bookmarkStart w:id="17" w:name="it-07-incremental-load-with-nothing-new"/>
    <w:p>
      <w:pPr>
        <w:pStyle w:val="Heading1"/>
      </w:pPr>
      <w:r>
        <w:t xml:space="preserve">IT-07 Incremental load with nothing new</w:t>
      </w:r>
    </w:p>
    <w:tbl>
      <w:tblPr>
        <w:tblStyle w:val="Table"/>
        <w:tblW w:type="pct" w:w="5000"/>
        <w:tblLayout w:type="fixed"/>
        <w:tblLook w:firstRow="0" w:lastRow="0" w:firstColumn="0" w:lastColumn="0" w:noHBand="0" w:noVBand="0" w:val="0000"/>
      </w:tblPr>
      <w:tblGrid>
        <w:gridCol w:w="1056"/>
        <w:gridCol w:w="6864"/>
      </w:tblGrid>
      <w:tr>
        <w:tc>
          <w:tcPr/>
          <w:p>
            <w:pPr>
              <w:pStyle w:val="Compact"/>
            </w:pPr>
            <w:r>
              <w:t xml:space="preserve">Steps</w:t>
            </w:r>
          </w:p>
        </w:tc>
        <w:tc>
          <w:tcPr/>
          <w:p>
            <w:pPr>
              <w:pStyle w:val="Compact"/>
            </w:pPr>
            <w:r>
              <w:t xml:space="preserve">python run.py --incremental straight after IT-06</w:t>
            </w:r>
          </w:p>
        </w:tc>
      </w:tr>
      <w:tr>
        <w:tc>
          <w:tcPr/>
          <w:p>
            <w:pPr>
              <w:pStyle w:val="Compact"/>
            </w:pPr>
            <w:r>
              <w:t xml:space="preserve">Expected</w:t>
            </w:r>
          </w:p>
        </w:tc>
        <w:tc>
          <w:tcPr/>
          <w:p>
            <w:pPr>
              <w:pStyle w:val="Compact"/>
            </w:pPr>
            <w:r>
              <w:t xml:space="preserve">Nothing is fetched and nothing is loaded twice</w:t>
            </w:r>
          </w:p>
        </w:tc>
      </w:tr>
      <w:tr>
        <w:tc>
          <w:tcPr/>
          <w:p>
            <w:pPr>
              <w:pStyle w:val="Compact"/>
            </w:pPr>
            <w:r>
              <w:t xml:space="preserve">Actual</w:t>
            </w:r>
          </w:p>
        </w:tc>
        <w:tc>
          <w:tcPr/>
          <w:p>
            <w:pPr>
              <w:pStyle w:val="Compact"/>
            </w:pPr>
            <w:r>
              <w:t xml:space="preserve">'raw_orders: 0 changed orders applied', 'raw_order_items: 0 changed orders applied', 'raw_web_logs: 0 new rows'</w:t>
            </w:r>
          </w:p>
        </w:tc>
      </w:tr>
      <w:tr>
        <w:tc>
          <w:tcPr/>
          <w:p>
            <w:pPr>
              <w:pStyle w:val="Compact"/>
            </w:pPr>
            <w:r>
              <w:t xml:space="preserve">Result</w:t>
            </w:r>
          </w:p>
        </w:tc>
        <w:tc>
          <w:tcPr/>
          <w:p>
            <w:pPr>
              <w:pStyle w:val="Compact"/>
            </w:pPr>
            <w:r>
              <w:t xml:space="preserve">Pass</w:t>
            </w:r>
          </w:p>
        </w:tc>
      </w:tr>
    </w:tbl>
    <w:bookmarkEnd w:id="17"/>
    <w:bookmarkStart w:id="18" w:name="it-08-data-quality-gate"/>
    <w:p>
      <w:pPr>
        <w:pStyle w:val="Heading1"/>
      </w:pPr>
      <w:r>
        <w:t xml:space="preserve">IT-08 Data quality gate</w:t>
      </w:r>
    </w:p>
    <w:tbl>
      <w:tblPr>
        <w:tblStyle w:val="Table"/>
        <w:tblW w:type="pct" w:w="5000"/>
        <w:tblLayout w:type="fixed"/>
        <w:tblLook w:firstRow="0" w:lastRow="0" w:firstColumn="0" w:lastColumn="0" w:noHBand="0" w:noVBand="0" w:val="0000"/>
      </w:tblPr>
      <w:tblGrid>
        <w:gridCol w:w="1056"/>
        <w:gridCol w:w="6864"/>
      </w:tblGrid>
      <w:tr>
        <w:tc>
          <w:tcPr/>
          <w:p>
            <w:pPr>
              <w:pStyle w:val="Compact"/>
            </w:pPr>
            <w:r>
              <w:t xml:space="preserve">Steps</w:t>
            </w:r>
          </w:p>
        </w:tc>
        <w:tc>
          <w:tcPr/>
          <w:p>
            <w:pPr>
              <w:pStyle w:val="Compact"/>
            </w:pPr>
            <w:r>
              <w:t xml:space="preserve">Break the CUIT of 10 of the 30 companies in the source, then python run.py</w:t>
            </w:r>
          </w:p>
        </w:tc>
      </w:tr>
      <w:tr>
        <w:tc>
          <w:tcPr/>
          <w:p>
            <w:pPr>
              <w:pStyle w:val="Compact"/>
            </w:pPr>
            <w:r>
              <w:t xml:space="preserve">Expected</w:t>
            </w:r>
          </w:p>
        </w:tc>
        <w:tc>
          <w:tcPr/>
          <w:p>
            <w:pPr>
              <w:pStyle w:val="Compact"/>
            </w:pPr>
            <w:r>
              <w:t xml:space="preserve">The refused rows pass 20% and the run stops at the checks, before the marts</w:t>
            </w:r>
          </w:p>
        </w:tc>
      </w:tr>
      <w:tr>
        <w:tc>
          <w:tcPr/>
          <w:p>
            <w:pPr>
              <w:pStyle w:val="Compact"/>
            </w:pPr>
            <w:r>
              <w:t xml:space="preserve">Actual</w:t>
            </w:r>
          </w:p>
        </w:tc>
        <w:tc>
          <w:tcPr/>
          <w:p>
            <w:pPr>
              <w:pStyle w:val="Compact"/>
            </w:pPr>
            <w:r>
              <w:t xml:space="preserve">'FAILED at reject_rate: data quality checks failed: stg_companies: more than 20% of the rows were rejected; ...' for all 8 staging steps (the refused companies take their orders, lines and visits with them); the mart steps did not run</w:t>
            </w:r>
          </w:p>
        </w:tc>
      </w:tr>
      <w:tr>
        <w:tc>
          <w:tcPr/>
          <w:p>
            <w:pPr>
              <w:pStyle w:val="Compact"/>
            </w:pPr>
            <w:r>
              <w:t xml:space="preserve">Result</w:t>
            </w:r>
          </w:p>
        </w:tc>
        <w:tc>
          <w:tcPr/>
          <w:p>
            <w:pPr>
              <w:pStyle w:val="Compact"/>
            </w:pPr>
            <w:r>
              <w:t xml:space="preserve">Pass</w:t>
            </w:r>
          </w:p>
        </w:tc>
      </w:tr>
    </w:tbl>
    <w:bookmarkEnd w:id="18"/>
    <w:bookmarkStart w:id="19" w:name="it-09-upgrade-from-the-previous-release"/>
    <w:p>
      <w:pPr>
        <w:pStyle w:val="Heading1"/>
      </w:pPr>
      <w:r>
        <w:t xml:space="preserve">IT-09 Upgrade from the previous release</w:t>
      </w:r>
    </w:p>
    <w:tbl>
      <w:tblPr>
        <w:tblStyle w:val="Table"/>
        <w:tblW w:type="pct" w:w="5000"/>
        <w:tblLayout w:type="fixed"/>
        <w:tblLook w:firstRow="0" w:lastRow="0" w:firstColumn="0" w:lastColumn="0" w:noHBand="0" w:noVBand="0" w:val="0000"/>
      </w:tblPr>
      <w:tblGrid>
        <w:gridCol w:w="1056"/>
        <w:gridCol w:w="6864"/>
      </w:tblGrid>
      <w:tr>
        <w:tc>
          <w:tcPr/>
          <w:p>
            <w:pPr>
              <w:pStyle w:val="Compact"/>
            </w:pPr>
            <w:r>
              <w:t xml:space="preserve">Steps</w:t>
            </w:r>
          </w:p>
        </w:tc>
        <w:tc>
          <w:tcPr/>
          <w:p>
            <w:pPr>
              <w:pStyle w:val="Compact"/>
            </w:pPr>
            <w:r>
              <w:t xml:space="preserve">On an empty warehouse, load with the previous release (main, commit c0a0ae1, before history for products and CDC); then run the new code with --incremental; then pytest</w:t>
            </w:r>
          </w:p>
        </w:tc>
      </w:tr>
      <w:tr>
        <w:tc>
          <w:tcPr/>
          <w:p>
            <w:pPr>
              <w:pStyle w:val="Compact"/>
            </w:pPr>
            <w:r>
              <w:t xml:space="preserve">Expected</w:t>
            </w:r>
          </w:p>
        </w:tc>
        <w:tc>
          <w:tcPr/>
          <w:p>
            <w:pPr>
              <w:pStyle w:val="Compact"/>
            </w:pPr>
            <w:r>
              <w:t xml:space="preserve">Migration 003 runs once; the old order watermarks are cleared, so the incremental request becomes a full load; all checks and tests pass</w:t>
            </w:r>
          </w:p>
        </w:tc>
      </w:tr>
      <w:tr>
        <w:tc>
          <w:tcPr/>
          <w:p>
            <w:pPr>
              <w:pStyle w:val="Compact"/>
            </w:pPr>
            <w:r>
              <w:t xml:space="preserve">Actual</w:t>
            </w:r>
          </w:p>
        </w:tc>
        <w:tc>
          <w:tcPr/>
          <w:p>
            <w:pPr>
              <w:pStyle w:val="Compact"/>
            </w:pPr>
            <w:r>
              <w:t xml:space="preserve">Previous release: migrations 001-002, 34 checks passed. New code: 'Migration applied: 003_product_and_customer_history.sql', 'no watermarks yet, so this run is a full load', 36 checks passed, 20 passed</w:t>
            </w:r>
          </w:p>
        </w:tc>
      </w:tr>
      <w:tr>
        <w:tc>
          <w:tcPr/>
          <w:p>
            <w:pPr>
              <w:pStyle w:val="Compact"/>
            </w:pPr>
            <w:r>
              <w:t xml:space="preserve">Result</w:t>
            </w:r>
          </w:p>
        </w:tc>
        <w:tc>
          <w:tcPr/>
          <w:p>
            <w:pPr>
              <w:pStyle w:val="Compact"/>
            </w:pPr>
            <w:r>
              <w:t xml:space="preserve">Pass</w:t>
            </w:r>
          </w:p>
        </w:tc>
      </w:tr>
    </w:tbl>
    <w:bookmarkEnd w:id="19"/>
    <w:bookmarkStart w:id="20" w:name="it-10-ci-on-github"/>
    <w:p>
      <w:pPr>
        <w:pStyle w:val="Heading1"/>
      </w:pPr>
      <w:r>
        <w:t xml:space="preserve">IT-10 CI on GitHub</w:t>
      </w:r>
    </w:p>
    <w:tbl>
      <w:tblPr>
        <w:tblStyle w:val="Table"/>
        <w:tblW w:type="pct" w:w="5000"/>
        <w:tblLayout w:type="fixed"/>
        <w:tblLook w:firstRow="0" w:lastRow="0" w:firstColumn="0" w:lastColumn="0" w:noHBand="0" w:noVBand="0" w:val="0000"/>
      </w:tblPr>
      <w:tblGrid>
        <w:gridCol w:w="1056"/>
        <w:gridCol w:w="6864"/>
      </w:tblGrid>
      <w:tr>
        <w:tc>
          <w:tcPr/>
          <w:p>
            <w:pPr>
              <w:pStyle w:val="Compact"/>
            </w:pPr>
            <w:r>
              <w:t xml:space="preserve">Run</w:t>
            </w:r>
          </w:p>
        </w:tc>
        <w:tc>
          <w:tcPr/>
          <w:p>
            <w:pPr>
              <w:pStyle w:val="Compact"/>
            </w:pPr>
            <w:r>
              <w:t xml:space="preserve">CI - test on dev, commit 34cefcd, 22 October 2026 03:08 UTC: https://github.com/Ali-Debugs/b2b-dw-pg/actions/runs/39715238078</w:t>
            </w:r>
          </w:p>
        </w:tc>
      </w:tr>
      <w:tr>
        <w:tc>
          <w:tcPr/>
          <w:p>
            <w:pPr>
              <w:pStyle w:val="Compact"/>
            </w:pPr>
            <w:r>
              <w:t xml:space="preserve">Steps</w:t>
            </w:r>
          </w:p>
        </w:tc>
        <w:tc>
          <w:tcPr/>
          <w:p>
            <w:pPr>
              <w:pStyle w:val="Compact"/>
            </w:pPr>
            <w:r>
              <w:t xml:space="preserve">Create the warehouse databases; generate the data; get the previous release (main); load with the previous release; load the new code on top (the upgrade); run the tests; history demo and tests; CDC demo and tests</w:t>
            </w:r>
          </w:p>
        </w:tc>
      </w:tr>
      <w:tr>
        <w:tc>
          <w:tcPr/>
          <w:p>
            <w:pPr>
              <w:pStyle w:val="Compact"/>
            </w:pPr>
            <w:r>
              <w:t xml:space="preserve">Actual</w:t>
            </w:r>
          </w:p>
        </w:tc>
        <w:tc>
          <w:tcPr/>
          <w:p>
            <w:pPr>
              <w:pStyle w:val="Compact"/>
            </w:pPr>
            <w:r>
              <w:t xml:space="preserve">All steps succeeded</w:t>
            </w:r>
          </w:p>
        </w:tc>
      </w:tr>
      <w:tr>
        <w:tc>
          <w:tcPr/>
          <w:p>
            <w:pPr>
              <w:pStyle w:val="Compact"/>
            </w:pPr>
            <w:r>
              <w:t xml:space="preserve">Result</w:t>
            </w:r>
          </w:p>
        </w:tc>
        <w:tc>
          <w:tcPr/>
          <w:p>
            <w:pPr>
              <w:pStyle w:val="Compact"/>
            </w:pPr>
            <w:r>
              <w:t xml:space="preserve">Pass</w:t>
            </w:r>
          </w:p>
        </w:tc>
      </w:tr>
    </w:tbl>
    <w:bookmarkEnd w:id="20"/>
    <w:bookmarkStart w:id="21" w:name="it-11-deploy-to-prod"/>
    <w:p>
      <w:pPr>
        <w:pStyle w:val="Heading1"/>
      </w:pPr>
      <w:r>
        <w:t xml:space="preserve">IT-11 Deploy to PROD</w:t>
      </w:r>
    </w:p>
    <w:tbl>
      <w:tblPr>
        <w:tblStyle w:val="Table"/>
        <w:tblW w:type="pct" w:w="5000"/>
        <w:tblLayout w:type="fixed"/>
        <w:tblLook w:firstRow="0" w:lastRow="0" w:firstColumn="0" w:lastColumn="0" w:noHBand="0" w:noVBand="0" w:val="0000"/>
      </w:tblPr>
      <w:tblGrid>
        <w:gridCol w:w="1056"/>
        <w:gridCol w:w="6864"/>
      </w:tblGrid>
      <w:tr>
        <w:tc>
          <w:tcPr/>
          <w:p>
            <w:pPr>
              <w:pStyle w:val="Compact"/>
            </w:pPr>
            <w:r>
              <w:t xml:space="preserve">Run</w:t>
            </w:r>
          </w:p>
        </w:tc>
        <w:tc>
          <w:tcPr/>
          <w:p>
            <w:pPr>
              <w:pStyle w:val="Compact"/>
            </w:pPr>
            <w:r>
              <w:t xml:space="preserve">CD - deploy to prod, merge of pull request #9 (commit 31b929e), 22 October 2026 03:09 UTC: https://github.com/Ali-Debugs/b2b-dw-pg/actions/runs/39715270869</w:t>
            </w:r>
          </w:p>
        </w:tc>
      </w:tr>
      <w:tr>
        <w:tc>
          <w:tcPr/>
          <w:p>
            <w:pPr>
              <w:pStyle w:val="Compact"/>
            </w:pPr>
            <w:r>
              <w:t xml:space="preserve">Steps</w:t>
            </w:r>
          </w:p>
        </w:tc>
        <w:tc>
          <w:tcPr/>
          <w:p>
            <w:pPr>
              <w:pStyle w:val="Compact"/>
            </w:pPr>
            <w:r>
              <w:t xml:space="preserve">Check out main; install the packages; run.py --fresh on PROD; run the tests against PROD</w:t>
            </w:r>
          </w:p>
        </w:tc>
      </w:tr>
      <w:tr>
        <w:tc>
          <w:tcPr/>
          <w:p>
            <w:pPr>
              <w:pStyle w:val="Compact"/>
            </w:pPr>
            <w:r>
              <w:t xml:space="preserve">Actual</w:t>
            </w:r>
          </w:p>
        </w:tc>
        <w:tc>
          <w:tcPr/>
          <w:p>
            <w:pPr>
              <w:pStyle w:val="Compact"/>
            </w:pPr>
            <w:r>
              <w:t xml:space="preserve">All steps succeeded (the tests marked made_up_data_only are skipped on PROD)</w:t>
            </w:r>
          </w:p>
        </w:tc>
      </w:tr>
      <w:tr>
        <w:tc>
          <w:tcPr/>
          <w:p>
            <w:pPr>
              <w:pStyle w:val="Compact"/>
            </w:pPr>
            <w:r>
              <w:t xml:space="preserve">Result</w:t>
            </w:r>
          </w:p>
        </w:tc>
        <w:tc>
          <w:tcPr/>
          <w:p>
            <w:pPr>
              <w:pStyle w:val="Compact"/>
            </w:pPr>
            <w:r>
              <w:t xml:space="preserve">Pass</w:t>
            </w:r>
          </w:p>
        </w:tc>
      </w:tr>
    </w:tbl>
    <w:bookmarkEnd w:id="21"/>
    <w:bookmarkStart w:id="22" w:name="X497be004022b08ed3599a18dd3692fe29595636"/>
    <w:p>
      <w:pPr>
        <w:pStyle w:val="Heading1"/>
      </w:pPr>
      <w:r>
        <w:t xml:space="preserve">IT-12 Dashboard matches the report views (manual)</w:t>
      </w:r>
    </w:p>
    <w:p>
      <w:pPr>
        <w:pStyle w:val="FirstParagraph"/>
      </w:pPr>
      <w:r>
        <w:t xml:space="preserve">After a fresh rebuild, the dashboard cards should show the values of the report views. Compare each card with these queries; the numbers below are from the fresh build of this test.</w:t>
      </w:r>
    </w:p>
    <w:tbl>
      <w:tblPr>
        <w:tblStyle w:val="Table"/>
        <w:tblW w:type="pct" w:w="5000"/>
        <w:tblLayout w:type="fixed"/>
        <w:tblLook w:firstRow="1" w:lastRow="0" w:firstColumn="0" w:lastColumn="0" w:noHBand="0" w:noVBand="0" w:val="0020"/>
      </w:tblPr>
      <w:tblGrid>
        <w:gridCol w:w="1716"/>
        <w:gridCol w:w="2772"/>
        <w:gridCol w:w="3432"/>
      </w:tblGrid>
      <w:tr>
        <w:trPr>
          <w:tblHeader w:val="on"/>
        </w:trPr>
        <w:tc>
          <w:tcPr/>
          <w:p>
            <w:pPr>
              <w:pStyle w:val="Compact"/>
            </w:pPr>
            <w:r>
              <w:t xml:space="preserve">Card</w:t>
            </w:r>
          </w:p>
        </w:tc>
        <w:tc>
          <w:tcPr/>
          <w:p>
            <w:pPr>
              <w:pStyle w:val="Compact"/>
            </w:pPr>
            <w:r>
              <w:t xml:space="preserve">Query</w:t>
            </w:r>
          </w:p>
        </w:tc>
        <w:tc>
          <w:tcPr/>
          <w:p>
            <w:pPr>
              <w:pStyle w:val="Compact"/>
            </w:pPr>
            <w:r>
              <w:t xml:space="preserve">Expected (fresh build)</w:t>
            </w:r>
          </w:p>
        </w:tc>
      </w:tr>
      <w:tr>
        <w:tc>
          <w:tcPr/>
          <w:p>
            <w:pPr>
              <w:pStyle w:val="Compact"/>
            </w:pPr>
            <w:r>
              <w:t xml:space="preserve">Top 5 devices</w:t>
            </w:r>
          </w:p>
        </w:tc>
        <w:tc>
          <w:tcPr/>
          <w:p>
            <w:pPr>
              <w:pStyle w:val="Compact"/>
            </w:pPr>
            <w:r>
              <w:t xml:space="preserve">SELECT * FROM mart.mart_top_devices</w:t>
            </w:r>
          </w:p>
        </w:tc>
        <w:tc>
          <w:tcPr/>
          <w:p>
            <w:pPr>
              <w:pStyle w:val="Compact"/>
            </w:pPr>
            <w:r>
              <w:t xml:space="preserve">Windows PC 1,024, Android Phone 477, iPhone 409, Mac 306, Linux PC 146</w:t>
            </w:r>
          </w:p>
        </w:tc>
      </w:tr>
      <w:tr>
        <w:tc>
          <w:tcPr/>
          <w:p>
            <w:pPr>
              <w:pStyle w:val="Compact"/>
            </w:pPr>
            <w:r>
              <w:t xml:space="preserve">Top products in the top country</w:t>
            </w:r>
          </w:p>
        </w:tc>
        <w:tc>
          <w:tcPr/>
          <w:p>
            <w:pPr>
              <w:pStyle w:val="Compact"/>
            </w:pPr>
            <w:r>
              <w:t xml:space="preserve">SELECT * FROM mart.mart_top_products_top_country</w:t>
            </w:r>
          </w:p>
        </w:tc>
        <w:tc>
          <w:tcPr/>
          <w:p>
            <w:pPr>
              <w:pStyle w:val="Compact"/>
            </w:pPr>
            <w:r>
              <w:t xml:space="preserve">Argentina: Basic Cable 333, Steel Bolt 278, Heavy Valve 249, Light Filter 248, Flexible Cable 246</w:t>
            </w:r>
          </w:p>
        </w:tc>
      </w:tr>
      <w:tr>
        <w:tc>
          <w:tcPr/>
          <w:p>
            <w:pPr>
              <w:pStyle w:val="Compact"/>
            </w:pPr>
            <w:r>
              <w:t xml:space="preserve">Sales by month</w:t>
            </w:r>
          </w:p>
        </w:tc>
        <w:tc>
          <w:tcPr/>
          <w:p>
            <w:pPr>
              <w:pStyle w:val="Compact"/>
            </w:pPr>
            <w:r>
              <w:t xml:space="preserve">SELECT * FROM mart.mart_monthly_sales</w:t>
            </w:r>
          </w:p>
        </w:tc>
        <w:tc>
          <w:tcPr/>
          <w:p>
            <w:pPr>
              <w:pStyle w:val="Compact"/>
            </w:pPr>
            <w:r>
              <w:t xml:space="preserve">12 months; values depend on the build date</w:t>
            </w:r>
          </w:p>
        </w:tc>
      </w:tr>
    </w:tbl>
    <w:p>
      <w:pPr>
        <w:pStyle w:val="BodyText"/>
      </w:pPr>
      <w:r>
        <w:t xml:space="preserve">The monthly figures move with the build date, because the data is dated relative to the day of the build; the counts do not.</w:t>
      </w:r>
    </w:p>
    <w:bookmarkEnd w:id="22"/>
    <w:bookmarkStart w:id="23" w:name="defects"/>
    <w:p>
      <w:pPr>
        <w:pStyle w:val="Heading1"/>
      </w:pPr>
      <w:r>
        <w:t xml:space="preserve">Defects</w:t>
      </w:r>
    </w:p>
    <w:p>
      <w:pPr>
        <w:pStyle w:val="FirstParagraph"/>
      </w:pPr>
      <w:r>
        <w:t xml:space="preserve">None open from these scenarios.</w:t>
      </w:r>
    </w:p>
    <w:bookmarkEnd w:id="23"/>
    <w:sectPr>
      <w:footerReference w:type="default" r:id="rIdFooter1"/>
      <w:pgSz w:w="11906" w:h="16838"/>
      <w:pgMar w:top="1247" w:right="1134" w:bottom="1247" w:left="1134"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rPr>
        <w:sz w:val="16"/>
        <w:color w:val="6B7785"/>
      </w:rPr>
      <w:t xml:space="preserve">B2B Data Warehouse   |   Page </w:t>
    </w:r>
    <w:r>
      <w:rPr>
        <w:sz w:val="16"/>
        <w:color w:val="6B7785"/>
      </w:rPr>
      <w:fldChar w:fldCharType="begin"/>
    </w:r>
    <w:r>
      <w:rPr>
        <w:sz w:val="16"/>
        <w:color w:val="6B7785"/>
      </w:rPr>
      <w:instrText xml:space="preserve"> PAGE </w:instrText>
    </w:r>
    <w:r>
      <w:rPr>
        <w:sz w:val="16"/>
        <w:color w:val="6B7785"/>
      </w:rPr>
      <w:fldChar w:fldCharType="separate"/>
    </w:r>
    <w:r>
      <w:rPr>
        <w:sz w:val="16"/>
        <w:color w:val="6B7785"/>
      </w:rPr>
      <w:t>1</w:t>
    </w:r>
    <w:r>
      <w:rPr>
        <w:sz w:val="16"/>
        <w:color w:val="6B7785"/>
      </w:rPr>
      <w:fldChar w:fldCharType="end"/>
    </w:r>
    <w:r>
      <w:rPr>
        <w:sz w:val="16"/>
        <w:color w:val="6B7785"/>
      </w:rPr>
      <w:t xml:space="preserve"> of </w:t>
    </w:r>
    <w:r>
      <w:rPr>
        <w:sz w:val="16"/>
        <w:color w:val="6B7785"/>
      </w:rPr>
      <w:fldChar w:fldCharType="begin"/>
    </w:r>
    <w:r>
      <w:rPr>
        <w:sz w:val="16"/>
        <w:color w:val="6B7785"/>
      </w:rPr>
      <w:instrText xml:space="preserve"> NUMPAGES </w:instrText>
    </w:r>
    <w:r>
      <w:rPr>
        <w:sz w:val="16"/>
        <w:color w:val="6B7785"/>
      </w:rPr>
      <w:fldChar w:fldCharType="separate"/>
    </w:r>
    <w:r>
      <w:rPr>
        <w:sz w:val="16"/>
        <w:color w:val="6B7785"/>
      </w:rPr>
      <w:t>1</w:t>
    </w:r>
    <w:r>
      <w:rPr>
        <w:sz w:val="16"/>
        <w:color w:val="6B7785"/>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1"/>
        <w:szCs w:val="21"/>
        <w:lang w:val="en-US"/>
      </w:rPr>
    </w:rPrDefault>
    <w:pPrDefault>
      <w:pPr>
        <w:spacing w:after="120" w:line="264"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6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120" w:before="1800"/>
      <w:jc w:val="left"/>
    </w:pPr>
    <w:rPr>
      <w:rFonts w:ascii="Calibri" w:cs="Calibri" w:eastAsia="Calibri" w:hAnsi="Calibri"/>
      <w:b/>
      <w:color w:val="1F4E79"/>
      <w:sz w:val="48"/>
      <w:szCs w:val="4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480" w:before="0"/>
      <w:jc w:val="left"/>
    </w:pPr>
    <w:rPr>
      <w:rFonts w:ascii="Calibri" w:cs="Calibri" w:eastAsia="Calibri" w:hAnsi="Calibri"/>
      <w:color w:val="44546A"/>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before="0"/>
      <w:jc w:val="left"/>
    </w:pPr>
    <w:rPr>
      <w:rFonts w:ascii="Calibri" w:cs="Calibri" w:eastAsia="Calibri" w:hAnsi="Calibri"/>
      <w:color w:val="44546A"/>
      <w:sz w:val="22"/>
      <w:szCs w:val="22"/>
    </w:rPr>
  </w:style>
  <w:style w:styleId="Date" w:type="paragraph">
    <w:name w:val="Date"/>
    <w:basedOn w:val="Title"/>
    <w:next w:val="BodyText"/>
    <w:qFormat/>
    <w:pPr>
      <w:spacing w:after="60" w:before="0"/>
      <w:jc w:val="left"/>
    </w:pPr>
    <w:rPr>
      <w:rFonts w:ascii="Calibri" w:cs="Calibri" w:eastAsia="Calibri" w:hAnsi="Calibri"/>
      <w:color w:val="44546A"/>
      <w:sz w:val="22"/>
      <w:szCs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Calibri" w:cs="Calibri" w:eastAsia="Calibri" w:hAnsi="Calibri"/>
      <w:b/>
      <w:bCs/>
      <w:color w:val="1F4E79"/>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Pr>
    <w:rPr>
      <w:rFonts w:ascii="Calibri" w:cs="Calibri" w:eastAsia="Calibri" w:hAnsi="Calibri"/>
      <w:b/>
      <w:bCs/>
      <w:color w:val="1F4E79"/>
      <w:sz w:val="26"/>
      <w:szCs w:val="26"/>
    </w:rPr>
  </w:style>
  <w:style w:styleId="Heading3" w:type="paragraph">
    <w:name w:val="heading 3"/>
    <w:basedOn w:val="Normal"/>
    <w:next w:val="BodyText"/>
    <w:link w:val="Heading3Char"/>
    <w:uiPriority w:val="9"/>
    <w:semiHidden/>
    <w:unhideWhenUsed/>
    <w:qFormat/>
    <w:rsid w:val="00A10FD9"/>
    <w:pPr>
      <w:keepNext/>
      <w:keepLines/>
      <w:spacing w:after="60" w:before="180"/>
      <w:outlineLvl w:val="2"/>
    </w:pPr>
    <w:rPr>
      <w:rFonts w:ascii="Calibri" w:cs="Calibri" w:eastAsia="Calibri" w:hAnsi="Calibri"/>
      <w:b/>
      <w:bCs/>
      <w:color w:val="1F4E79"/>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pPr>
      <w:spacing w:after="20" w:before="20"/>
    </w:pPr>
    <w:rPr>
      <w:sz w:val="19"/>
      <w:szCs w:val="19"/>
    </w:rPr>
    <w:tblPr>
      <w:tblInd w:type="dxa" w:w="0"/>
      <w:tblBorders>
        <w:top w:color="AEB9C5" w:space="0" w:sz="4" w:val="single"/>
        <w:left w:color="AEB9C5" w:space="0" w:sz="4" w:val="single"/>
        <w:bottom w:color="AEB9C5" w:space="0" w:sz="4" w:val="single"/>
        <w:right w:color="AEB9C5" w:space="0" w:sz="4" w:val="single"/>
        <w:insideH w:color="D3DAE2" w:space="0" w:sz="4" w:val="single"/>
        <w:insideV w:color="D3DAE2" w:space="0" w:sz="4" w:val="single"/>
      </w:tblBorders>
      <w:tblCellMar>
        <w:top w:type="dxa" w:w="45"/>
        <w:left w:type="dxa" w:w="90"/>
        <w:bottom w:type="dxa" w:w="45"/>
        <w:right w:type="dxa" w:w="90"/>
      </w:tblCellMar>
    </w:tblPr>
    <w:tblStylePr w:type="firstRow">
      <w:rPr>
        <w:b/>
        <w:bCs/>
        <w:color w:val="1F2D3D"/>
      </w:rPr>
      <w:tcPr>
        <w:shd w:color="auto" w:fill="DCE6F0"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rPr>
      <w:rFonts w:ascii="Consolas" w:cs="Consolas" w:hAnsi="Consolas"/>
      <w:color w:val="243B53"/>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color w:val="1F4E79"/>
      <w:sz w:val="32"/>
      <w:szCs w:val="3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oote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Integration Test</dc:title>
  <dc:creator>Ali-Debugs</dc:creator>
  <cp:keywords/>
  <dcterms:created xsi:type="dcterms:W3CDTF">2026-10-22T04:00:19Z</dcterms:created>
  <dcterms:modified xsi:type="dcterms:W3CDTF">2026-10-22T04:00:19Z</dcterms:modified>
  <cp:lastModifiedBy>Ali-Debugs</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22 October 2026</vt:lpwstr>
  </property>
  <property fmtid="{D5CDD505-2E9C-101B-9397-08002B2CF9AE}" pid="3" name="subtitle">
    <vt:lpwstr>B2B Data Warehouse - Integration test specification and results</vt:lpwstr>
  </property>
</Properties>
</file>