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29865"/>
            <wp:effectExtent l="0" t="0" r="5715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hint="default"/>
          <w:lang w:val="fr-FR"/>
        </w:rPr>
        <w:t xml:space="preserve">Note: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The documents can be as small as one sentence or up to a maximum of 128 kilobytes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 xml:space="preserve">If a natural language custom model is not used for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60 days, it will be deleted.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 xml:space="preserve">If a natural language custom model is being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 xml:space="preserve">used, it will be deleted after 6 months.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>To reserve a model, you'll be required to retrain it. The training and serving methods inside AutoML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 w:eastAsia="zh-CN"/>
        </w:rPr>
        <w:t>The training and serving methods inside AutoML are frequently improved and updated. These changes are not guaranteed to be backwardly compatible. They may render a custom model incompatible with the current service, so you should plan to periodically regenerate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High confusion and low average precision scores indicate that a prepared data set needs additional entries or that the labels are being used inconsistently.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You may be able to improve low-quality evaluations for particular labels with one of these methods. - Add more documents associated with those labels. In other words, there might just not be enough training data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- You also may need to increase the variety of documents by adding longer or shorter examples, documents with different writing styles or word choice, or by different authors.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 w:eastAsia="zh-CN"/>
        </w:rPr>
        <w:t>- Finally, for labels that are not useful or have low quality, you may want to remove them altogether to increase the accuracy of the remaining labels.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87923"/>
    <w:rsid w:val="39374C0F"/>
    <w:rsid w:val="74C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2022-10-12T17:59:00Z</dcterms:created>
  <dc:creator>Ali</dc:creator>
  <cp:lastModifiedBy>NeKsTeR ???</cp:lastModifiedBy>
  <dcterms:modified xsi:type="dcterms:W3CDTF">2022-11-01T17:08:55Z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69F47A1A0DA745778EDF70A39711D499</vt:lpwstr>
  </property>
</Properties>
</file>