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36220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Example:</w:t>
      </w:r>
    </w:p>
    <w:p>
      <w:r>
        <w:drawing>
          <wp:inline distT="0" distB="0" distL="114300" distR="114300">
            <wp:extent cx="5266055" cy="3140710"/>
            <wp:effectExtent l="0" t="0" r="6985" b="139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712720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Autoscaling process scans the clusters/jobs every 2 min!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* You can view the history of autoscaling in logs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9230" cy="2578100"/>
            <wp:effectExtent l="0" t="0" r="3810" b="127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Cluster nodes minmum: we always start with this number of workers.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Scale_up.factor: how many nodes to launch when we need more ressources. Usually it’s 1 node, but if you know we’ll have peaks of activity, you can increase it.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Graceful_decomission_timeout: we give running jobs the chance to compelete before the extra nodes get disabled.</w:t>
      </w:r>
      <w:bookmarkStart w:id="0" w:name="_GoBack"/>
      <w:bookmarkEnd w:id="0"/>
    </w:p>
    <w:p>
      <w:pPr>
        <w:rPr>
          <w:rFonts w:hint="default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35DA6"/>
    <w:rsid w:val="16021557"/>
    <w:rsid w:val="210817C7"/>
    <w:rsid w:val="5DEA39B6"/>
    <w:rsid w:val="73E65F8E"/>
    <w:rsid w:val="79905508"/>
    <w:rsid w:val="7F75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2022-09-28T17:55:06Z</dcterms:created>
  <dc:creator>Ali</dc:creator>
  <cp:lastModifiedBy>Ali</cp:lastModifiedBy>
  <dcterms:modified xsi:type="dcterms:W3CDTF">2022-09-28T18:03:03Z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DA5158C022BF425FA6140B5113586A4E</vt:lpwstr>
  </property>
</Properties>
</file>