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738755"/>
            <wp:effectExtent l="0" t="0" r="4445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Spark: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with a spark pipeline you have two different kinds of operations transforms and actions</w:t>
      </w:r>
    </w:p>
    <w:p>
      <w:r>
        <w:drawing>
          <wp:inline distT="0" distB="0" distL="114300" distR="114300">
            <wp:extent cx="5266055" cy="3041650"/>
            <wp:effectExtent l="0" t="0" r="698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Alternative to hdfs = cloud storage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Alternative to HBase = BigTable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Note:  installing and running </w:t>
      </w:r>
      <w:r>
        <w:rPr>
          <w:rFonts w:hint="default"/>
          <w:b/>
          <w:bCs/>
          <w:lang w:val="fr-FR"/>
        </w:rPr>
        <w:t xml:space="preserve">hadoop open source software </w:t>
      </w:r>
      <w:r>
        <w:rPr>
          <w:rFonts w:hint="default"/>
          <w:lang w:val="fr-FR"/>
        </w:rPr>
        <w:t xml:space="preserve">on cloud dataproc clusters also available </w:t>
      </w:r>
      <w:r>
        <w:rPr>
          <w:rFonts w:hint="default"/>
          <w:b/>
          <w:bCs/>
          <w:lang w:val="fr-FR"/>
        </w:rPr>
        <w:t xml:space="preserve">use initialization actions </w:t>
      </w:r>
      <w:r>
        <w:rPr>
          <w:rFonts w:hint="default"/>
          <w:lang w:val="fr-FR"/>
        </w:rPr>
        <w:t>which are init scripts to load install and customize software</w:t>
      </w:r>
    </w:p>
    <w:p>
      <w:pPr>
        <w:pBdr>
          <w:bottom w:val="single" w:color="auto" w:sz="4" w:space="0"/>
        </w:pBd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0500" cy="2701290"/>
            <wp:effectExtent l="0" t="0" r="2540" b="1143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18105"/>
            <wp:effectExtent l="0" t="0" r="4445" b="3175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58440"/>
            <wp:effectExtent l="0" t="0" r="5080" b="0"/>
            <wp:docPr id="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dataflow templates open up new options for separation of work (developers create the templates, users run them in jobs), and that means better security and resource accoun</w:t>
      </w:r>
      <w:bookmarkStart w:id="0" w:name="_GoBack"/>
      <w:bookmarkEnd w:id="0"/>
      <w:r>
        <w:rPr>
          <w:rFonts w:hint="default"/>
          <w:lang w:val="fr-FR"/>
        </w:rPr>
        <w:t>tability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you can combine Pub/Sub with a dataflow pipeline to get</w:t>
      </w:r>
      <w:r>
        <w:rPr>
          <w:rFonts w:hint="default"/>
          <w:b/>
          <w:bCs/>
          <w:lang w:val="fr-FR"/>
        </w:rPr>
        <w:t xml:space="preserve"> exactly once ordered processing </w:t>
      </w:r>
      <w:r>
        <w:rPr>
          <w:rFonts w:hint="default"/>
          <w:lang w:val="fr-FR"/>
        </w:rPr>
        <w:t xml:space="preserve">cloud pub sub handles exactly once delivery and cloud data flow handles deduplication ordering and windowing </w:t>
      </w:r>
    </w:p>
    <w:p>
      <w:pPr>
        <w:rPr>
          <w:rFonts w:hint="default"/>
          <w:b/>
          <w:bCs/>
          <w:lang w:val="fr-FR"/>
        </w:rPr>
      </w:pPr>
      <w:r>
        <w:rPr>
          <w:rFonts w:hint="default"/>
          <w:b/>
          <w:bCs/>
          <w:lang w:val="fr-FR"/>
        </w:rPr>
        <w:t xml:space="preserve">=&gt; Separation of duties enables a scalable solution that surpasses bottlenecks in competing messaging systems </w:t>
      </w:r>
    </w:p>
    <w:p>
      <w:pPr>
        <w:rPr>
          <w:rFonts w:hint="default"/>
          <w:lang w:val="fr-FR"/>
        </w:rPr>
      </w:pPr>
    </w:p>
    <w:p>
      <w:pPr>
        <w:rPr>
          <w:rFonts w:hint="default"/>
          <w:b/>
          <w:bCs/>
          <w:lang w:val="fr-FR"/>
        </w:rPr>
      </w:pPr>
      <w:r>
        <w:rPr>
          <w:rFonts w:hint="default"/>
          <w:b/>
          <w:bCs/>
          <w:lang w:val="fr-FR"/>
        </w:rPr>
        <w:t>---------------------------------------------------------------------------------------------------------------------------------</w:t>
      </w:r>
    </w:p>
    <w:p>
      <w:r>
        <w:drawing>
          <wp:inline distT="0" distB="0" distL="114300" distR="114300">
            <wp:extent cx="5264785" cy="2632710"/>
            <wp:effectExtent l="0" t="0" r="8255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63515" cy="2760980"/>
            <wp:effectExtent l="0" t="0" r="9525" b="1270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93709D"/>
    <w:rsid w:val="0831446C"/>
    <w:rsid w:val="084E5D49"/>
    <w:rsid w:val="0EEF4FBF"/>
    <w:rsid w:val="1AB5530F"/>
    <w:rsid w:val="27455C6D"/>
    <w:rsid w:val="29AA0009"/>
    <w:rsid w:val="33EE32C2"/>
    <w:rsid w:val="35470F7B"/>
    <w:rsid w:val="356D5162"/>
    <w:rsid w:val="3A06128C"/>
    <w:rsid w:val="3DA64D91"/>
    <w:rsid w:val="3E940B72"/>
    <w:rsid w:val="423C2277"/>
    <w:rsid w:val="5E011217"/>
    <w:rsid w:val="67B1341E"/>
    <w:rsid w:val="756F615C"/>
    <w:rsid w:val="7CB6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2022-10-31T14:15:00Z</dcterms:created>
  <dc:creator>Ali</dc:creator>
  <cp:lastModifiedBy>NeKsTeR ???</cp:lastModifiedBy>
  <dcterms:modified xsi:type="dcterms:W3CDTF">2022-10-31T18:07:16Z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C8E8C7ED47854EE8A6C2F8A399A72A0D</vt:lpwstr>
  </property>
</Properties>
</file>