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drawing>
          <wp:inline distT="0" distB="0" distL="114300" distR="114300">
            <wp:extent cx="5272405" cy="2830830"/>
            <wp:effectExtent l="0" t="0" r="63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if you need more capabilities than a query engine</w:t>
      </w:r>
      <w:r>
        <w:rPr>
          <w:rFonts w:hint="default"/>
          <w:lang w:val="fr-FR"/>
        </w:rPr>
        <w:t xml:space="preserve"> (BigQuery)</w:t>
      </w:r>
      <w:r>
        <w:rPr>
          <w:rFonts w:hint="default"/>
        </w:rPr>
        <w:t xml:space="preserve"> consider cloud dataproc or</w:t>
      </w:r>
    </w:p>
    <w:p>
      <w:pPr>
        <w:rPr>
          <w:rFonts w:hint="default"/>
          <w:lang w:val="fr-FR"/>
        </w:rPr>
      </w:pPr>
      <w:r>
        <w:rPr>
          <w:rFonts w:hint="default"/>
        </w:rPr>
        <w:t>cloud dataflow</w:t>
      </w:r>
      <w:r>
        <w:rPr>
          <w:rFonts w:hint="default"/>
          <w:lang w:val="fr-FR"/>
        </w:rPr>
        <w:t>:</w:t>
      </w:r>
    </w:p>
    <w:p>
      <w:pPr>
        <w:rPr>
          <w:rFonts w:hint="default"/>
          <w:lang w:val="fr-FR"/>
        </w:rPr>
      </w:pPr>
    </w:p>
    <w:p>
      <w:r>
        <w:drawing>
          <wp:inline distT="0" distB="0" distL="114300" distR="114300">
            <wp:extent cx="5266055" cy="2753995"/>
            <wp:effectExtent l="0" t="0" r="6985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0056E"/>
    <w:rsid w:val="0E99714E"/>
    <w:rsid w:val="10A3523A"/>
    <w:rsid w:val="24BB3FBB"/>
    <w:rsid w:val="2F1F2F1F"/>
    <w:rsid w:val="3AC7206B"/>
    <w:rsid w:val="411C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2022-10-31T15:59:00Z</dcterms:created>
  <dc:creator>Ali</dc:creator>
  <cp:lastModifiedBy>NeKsTeR ???</cp:lastModifiedBy>
  <dcterms:modified xsi:type="dcterms:W3CDTF">2022-11-01T02:25:25Z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FC2CFFC0A44A45828CA99C88DBB0D3E9</vt:lpwstr>
  </property>
</Properties>
</file>