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719B" w14:textId="77777777" w:rsidR="007B0B10" w:rsidRPr="00524D34" w:rsidRDefault="007B0B10" w:rsidP="00524D34">
      <w:pPr>
        <w:pStyle w:val="PlainText"/>
        <w:rPr>
          <w:rFonts w:ascii="Courier New" w:hAnsi="Courier New" w:cs="Courier New"/>
        </w:rPr>
      </w:pPr>
    </w:p>
    <w:p w14:paraId="56DC38E6" w14:textId="77777777" w:rsidR="007B0B10" w:rsidRPr="00DE3BAE" w:rsidRDefault="00000000" w:rsidP="00524D34">
      <w:pPr>
        <w:pStyle w:val="PlainText"/>
        <w:rPr>
          <w:rFonts w:ascii="Courier New" w:hAnsi="Courier New" w:cs="Courier New"/>
          <w:b/>
          <w:bCs/>
          <w:sz w:val="22"/>
          <w:szCs w:val="22"/>
        </w:rPr>
      </w:pPr>
      <w:r w:rsidRPr="00DE3BAE">
        <w:rPr>
          <w:rFonts w:ascii="Courier New" w:hAnsi="Courier New" w:cs="Courier New"/>
          <w:b/>
          <w:bCs/>
          <w:sz w:val="22"/>
          <w:szCs w:val="22"/>
        </w:rPr>
        <w:t xml:space="preserve">what is the benefit of using master-slave architecture rather than building on master </w:t>
      </w:r>
      <w:proofErr w:type="gramStart"/>
      <w:r w:rsidRPr="00DE3BAE">
        <w:rPr>
          <w:rFonts w:ascii="Courier New" w:hAnsi="Courier New" w:cs="Courier New"/>
          <w:b/>
          <w:bCs/>
          <w:sz w:val="22"/>
          <w:szCs w:val="22"/>
        </w:rPr>
        <w:t>only ?</w:t>
      </w:r>
      <w:proofErr w:type="gramEnd"/>
    </w:p>
    <w:p w14:paraId="597FB77B" w14:textId="77777777" w:rsidR="00DE3BAE" w:rsidRDefault="00DE3BAE" w:rsidP="00524D34">
      <w:pPr>
        <w:pStyle w:val="PlainText"/>
        <w:rPr>
          <w:rFonts w:ascii="Courier New" w:hAnsi="Courier New" w:cs="Courier New"/>
        </w:rPr>
      </w:pPr>
    </w:p>
    <w:p w14:paraId="13AEC10E" w14:textId="77777777" w:rsidR="00DE3BAE" w:rsidRDefault="00DE3BAE" w:rsidP="00524D34">
      <w:pPr>
        <w:pStyle w:val="PlainText"/>
        <w:rPr>
          <w:rFonts w:ascii="Courier New" w:hAnsi="Courier New" w:cs="Courier New"/>
        </w:rPr>
      </w:pPr>
    </w:p>
    <w:p w14:paraId="3230E19F" w14:textId="77777777" w:rsidR="00DE3BAE" w:rsidRPr="00DE3BAE" w:rsidRDefault="00DE3BAE" w:rsidP="00DE3BAE">
      <w:pPr>
        <w:pStyle w:val="PlainText"/>
        <w:numPr>
          <w:ilvl w:val="0"/>
          <w:numId w:val="2"/>
        </w:numPr>
        <w:rPr>
          <w:rFonts w:ascii="Courier New" w:hAnsi="Courier New" w:cs="Courier New"/>
        </w:rPr>
      </w:pPr>
      <w:r w:rsidRPr="00DE3BAE">
        <w:rPr>
          <w:rFonts w:ascii="Courier New" w:hAnsi="Courier New" w:cs="Courier New"/>
        </w:rPr>
        <w:t>Scalability: Distributes the workload across multiple slave nodes, enabling a higher number of concurrent builds and reducing build queue times.</w:t>
      </w:r>
    </w:p>
    <w:p w14:paraId="184C58B2" w14:textId="77777777" w:rsidR="00DE3BAE" w:rsidRPr="00DE3BAE" w:rsidRDefault="00DE3BAE" w:rsidP="00DE3BAE">
      <w:pPr>
        <w:pStyle w:val="PlainText"/>
        <w:numPr>
          <w:ilvl w:val="0"/>
          <w:numId w:val="2"/>
        </w:numPr>
        <w:rPr>
          <w:rFonts w:ascii="Courier New" w:hAnsi="Courier New" w:cs="Courier New"/>
        </w:rPr>
      </w:pPr>
      <w:r w:rsidRPr="00DE3BAE">
        <w:rPr>
          <w:rFonts w:ascii="Courier New" w:hAnsi="Courier New" w:cs="Courier New"/>
        </w:rPr>
        <w:t>Performance and Efficiency: Prevents resource contention on the master node, allowing it to focus on managing job configurations and monitoring the system.</w:t>
      </w:r>
    </w:p>
    <w:p w14:paraId="43F36687" w14:textId="77777777" w:rsidR="00DE3BAE" w:rsidRPr="00DE3BAE" w:rsidRDefault="00DE3BAE" w:rsidP="00DE3BAE">
      <w:pPr>
        <w:pStyle w:val="PlainText"/>
        <w:numPr>
          <w:ilvl w:val="0"/>
          <w:numId w:val="2"/>
        </w:numPr>
        <w:rPr>
          <w:rFonts w:ascii="Courier New" w:hAnsi="Courier New" w:cs="Courier New"/>
        </w:rPr>
      </w:pPr>
      <w:r w:rsidRPr="00DE3BAE">
        <w:rPr>
          <w:rFonts w:ascii="Courier New" w:hAnsi="Courier New" w:cs="Courier New"/>
        </w:rPr>
        <w:t>Resource Utilization: Optimizes resource usage by leveraging idle or underutilized resources on different slave nodes.</w:t>
      </w:r>
    </w:p>
    <w:p w14:paraId="6BB115EB" w14:textId="77777777" w:rsidR="00DE3BAE" w:rsidRPr="00DE3BAE" w:rsidRDefault="00DE3BAE" w:rsidP="00DE3BAE">
      <w:pPr>
        <w:pStyle w:val="PlainText"/>
        <w:numPr>
          <w:ilvl w:val="0"/>
          <w:numId w:val="2"/>
        </w:numPr>
        <w:rPr>
          <w:rFonts w:ascii="Courier New" w:hAnsi="Courier New" w:cs="Courier New"/>
        </w:rPr>
      </w:pPr>
      <w:r w:rsidRPr="00DE3BAE">
        <w:rPr>
          <w:rFonts w:ascii="Courier New" w:hAnsi="Courier New" w:cs="Courier New"/>
        </w:rPr>
        <w:t>Platform Compatibility: Enables building and testing on multiple operating systems and environments.</w:t>
      </w:r>
    </w:p>
    <w:p w14:paraId="03A2C027" w14:textId="77777777" w:rsidR="00DE3BAE" w:rsidRPr="00DE3BAE" w:rsidRDefault="00DE3BAE" w:rsidP="00DE3BAE">
      <w:pPr>
        <w:pStyle w:val="PlainText"/>
        <w:numPr>
          <w:ilvl w:val="0"/>
          <w:numId w:val="2"/>
        </w:numPr>
        <w:rPr>
          <w:rFonts w:ascii="Courier New" w:hAnsi="Courier New" w:cs="Courier New"/>
        </w:rPr>
      </w:pPr>
      <w:r w:rsidRPr="00DE3BAE">
        <w:rPr>
          <w:rFonts w:ascii="Courier New" w:hAnsi="Courier New" w:cs="Courier New"/>
        </w:rPr>
        <w:t>Fault Tolerance and High Availability: Increases system resilience by redistributing workload if a slave node fails.</w:t>
      </w:r>
    </w:p>
    <w:p w14:paraId="15B23B50" w14:textId="77777777" w:rsidR="00DE3BAE" w:rsidRPr="00DE3BAE" w:rsidRDefault="00DE3BAE" w:rsidP="00DE3BAE">
      <w:pPr>
        <w:pStyle w:val="PlainText"/>
        <w:numPr>
          <w:ilvl w:val="0"/>
          <w:numId w:val="2"/>
        </w:numPr>
        <w:rPr>
          <w:rFonts w:ascii="Courier New" w:hAnsi="Courier New" w:cs="Courier New"/>
        </w:rPr>
      </w:pPr>
      <w:r w:rsidRPr="00DE3BAE">
        <w:rPr>
          <w:rFonts w:ascii="Courier New" w:hAnsi="Courier New" w:cs="Courier New"/>
        </w:rPr>
        <w:t>Security: Restricts direct access to the master node, reducing potential vulnerabilities.</w:t>
      </w:r>
    </w:p>
    <w:p w14:paraId="719A26CE" w14:textId="77777777" w:rsidR="00DE3BAE" w:rsidRPr="00DE3BAE" w:rsidRDefault="00DE3BAE" w:rsidP="00DE3BAE">
      <w:pPr>
        <w:pStyle w:val="PlainText"/>
        <w:numPr>
          <w:ilvl w:val="0"/>
          <w:numId w:val="2"/>
        </w:numPr>
        <w:rPr>
          <w:rFonts w:ascii="Courier New" w:hAnsi="Courier New" w:cs="Courier New"/>
        </w:rPr>
      </w:pPr>
      <w:r w:rsidRPr="00DE3BAE">
        <w:rPr>
          <w:rFonts w:ascii="Courier New" w:hAnsi="Courier New" w:cs="Courier New"/>
        </w:rPr>
        <w:t>Flexibility and Customization: Tailors slave nodes to specific project requirements, such as software, libraries, or hardware configurations.</w:t>
      </w:r>
    </w:p>
    <w:p w14:paraId="41CF9643" w14:textId="77777777" w:rsidR="00DE3BAE" w:rsidRDefault="00DE3BAE" w:rsidP="00524D34">
      <w:pPr>
        <w:pStyle w:val="PlainText"/>
        <w:rPr>
          <w:rFonts w:ascii="Courier New" w:hAnsi="Courier New" w:cs="Courier New"/>
        </w:rPr>
      </w:pPr>
    </w:p>
    <w:p w14:paraId="53C451B2" w14:textId="77777777" w:rsidR="00DE3BAE" w:rsidRDefault="00DE3BAE" w:rsidP="00524D34">
      <w:pPr>
        <w:pStyle w:val="PlainText"/>
        <w:rPr>
          <w:rFonts w:ascii="Courier New" w:hAnsi="Courier New" w:cs="Courier New"/>
        </w:rPr>
      </w:pPr>
    </w:p>
    <w:p w14:paraId="2D7EECD6" w14:textId="77777777" w:rsidR="007B0B10" w:rsidRPr="00DE3BAE" w:rsidRDefault="00000000" w:rsidP="00524D34">
      <w:pPr>
        <w:pStyle w:val="PlainText"/>
        <w:rPr>
          <w:rFonts w:ascii="Courier New" w:hAnsi="Courier New" w:cs="Courier New"/>
          <w:b/>
          <w:bCs/>
          <w:sz w:val="22"/>
          <w:szCs w:val="22"/>
        </w:rPr>
      </w:pPr>
      <w:r w:rsidRPr="00DE3BAE">
        <w:rPr>
          <w:rFonts w:ascii="Courier New" w:hAnsi="Courier New" w:cs="Courier New"/>
          <w:b/>
          <w:bCs/>
          <w:sz w:val="22"/>
          <w:szCs w:val="22"/>
        </w:rPr>
        <w:t xml:space="preserve">what is different between authorization and </w:t>
      </w:r>
      <w:proofErr w:type="gramStart"/>
      <w:r w:rsidRPr="00DE3BAE">
        <w:rPr>
          <w:rFonts w:ascii="Courier New" w:hAnsi="Courier New" w:cs="Courier New"/>
          <w:b/>
          <w:bCs/>
          <w:sz w:val="22"/>
          <w:szCs w:val="22"/>
        </w:rPr>
        <w:t>authentication ?</w:t>
      </w:r>
      <w:proofErr w:type="gramEnd"/>
      <w:r w:rsidRPr="00DE3BAE">
        <w:rPr>
          <w:rFonts w:ascii="Courier New" w:hAnsi="Courier New" w:cs="Courier New"/>
          <w:b/>
          <w:bCs/>
          <w:sz w:val="22"/>
          <w:szCs w:val="22"/>
        </w:rPr>
        <w:t xml:space="preserve"> </w:t>
      </w:r>
    </w:p>
    <w:p w14:paraId="7950990B" w14:textId="77777777" w:rsidR="00DE3BAE" w:rsidRDefault="00DE3BAE" w:rsidP="00524D34">
      <w:pPr>
        <w:pStyle w:val="PlainText"/>
        <w:rPr>
          <w:rFonts w:ascii="Courier New" w:hAnsi="Courier New" w:cs="Courier New"/>
        </w:rPr>
      </w:pPr>
    </w:p>
    <w:p w14:paraId="240C29E4" w14:textId="77777777" w:rsidR="00DE3BAE" w:rsidRDefault="00DE3BAE" w:rsidP="00524D34">
      <w:pPr>
        <w:pStyle w:val="PlainText"/>
        <w:rPr>
          <w:rFonts w:ascii="Courier New" w:hAnsi="Courier New" w:cs="Courier New"/>
        </w:rPr>
      </w:pPr>
      <w:r w:rsidRPr="00DE3BAE">
        <w:rPr>
          <w:rFonts w:ascii="Courier New" w:hAnsi="Courier New" w:cs="Courier New"/>
        </w:rPr>
        <w:t>authentication verifies the identity of a user or entity, while authorization determines what actions or operations that authenticated user or entity is allowed to perform. Authentication establishes trust, while authorization defines permissions and access rights. Both authentication and authorization are essential components of a secure system, working together to control access and protect resources.</w:t>
      </w:r>
    </w:p>
    <w:p w14:paraId="01AFE314" w14:textId="77777777" w:rsidR="00484611" w:rsidRDefault="00484611" w:rsidP="00DE3BAE">
      <w:pPr>
        <w:pStyle w:val="PlainText"/>
        <w:rPr>
          <w:rFonts w:ascii="Courier New" w:hAnsi="Courier New" w:cs="Courier New"/>
        </w:rPr>
      </w:pPr>
    </w:p>
    <w:p w14:paraId="53A7222C" w14:textId="77777777" w:rsidR="00484611" w:rsidRDefault="00484611" w:rsidP="00DE3BAE">
      <w:pPr>
        <w:pStyle w:val="PlainText"/>
        <w:rPr>
          <w:rFonts w:ascii="Courier New" w:hAnsi="Courier New" w:cs="Courier New"/>
        </w:rPr>
      </w:pPr>
    </w:p>
    <w:p w14:paraId="4DD6DCC2" w14:textId="77777777" w:rsidR="00484611" w:rsidRDefault="00484611" w:rsidP="00DE3BAE">
      <w:pPr>
        <w:pStyle w:val="PlainText"/>
        <w:rPr>
          <w:rFonts w:ascii="Courier New" w:hAnsi="Courier New" w:cs="Courier New"/>
        </w:rPr>
      </w:pPr>
    </w:p>
    <w:p w14:paraId="46DFE919" w14:textId="77777777" w:rsidR="00484611" w:rsidRDefault="00484611" w:rsidP="00DE3BAE">
      <w:pPr>
        <w:pStyle w:val="PlainText"/>
        <w:rPr>
          <w:rFonts w:ascii="Courier New" w:hAnsi="Courier New" w:cs="Courier New"/>
        </w:rPr>
      </w:pPr>
    </w:p>
    <w:p w14:paraId="16FE5022" w14:textId="77777777" w:rsidR="00484611" w:rsidRDefault="00484611" w:rsidP="00DE3BAE">
      <w:pPr>
        <w:pStyle w:val="PlainText"/>
        <w:rPr>
          <w:rFonts w:ascii="Courier New" w:hAnsi="Courier New" w:cs="Courier New"/>
        </w:rPr>
      </w:pPr>
    </w:p>
    <w:p w14:paraId="3554D8FB" w14:textId="77777777" w:rsidR="00484611" w:rsidRDefault="00484611" w:rsidP="00DE3BAE">
      <w:pPr>
        <w:pStyle w:val="PlainText"/>
        <w:rPr>
          <w:rFonts w:ascii="Courier New" w:hAnsi="Courier New" w:cs="Courier New"/>
        </w:rPr>
      </w:pPr>
    </w:p>
    <w:p w14:paraId="1314EA9B" w14:textId="77777777" w:rsidR="00484611" w:rsidRDefault="00484611" w:rsidP="00DE3BAE">
      <w:pPr>
        <w:pStyle w:val="PlainText"/>
        <w:rPr>
          <w:rFonts w:ascii="Courier New" w:hAnsi="Courier New" w:cs="Courier New"/>
        </w:rPr>
      </w:pPr>
    </w:p>
    <w:p w14:paraId="2478F27C" w14:textId="77777777" w:rsidR="00484611" w:rsidRDefault="00484611" w:rsidP="00DE3BAE">
      <w:pPr>
        <w:pStyle w:val="PlainText"/>
        <w:rPr>
          <w:rFonts w:ascii="Courier New" w:hAnsi="Courier New" w:cs="Courier New"/>
        </w:rPr>
      </w:pPr>
    </w:p>
    <w:p w14:paraId="4EFB3F09" w14:textId="77777777" w:rsidR="00484611" w:rsidRDefault="00484611" w:rsidP="00DE3BAE">
      <w:pPr>
        <w:pStyle w:val="PlainText"/>
        <w:rPr>
          <w:rFonts w:ascii="Courier New" w:hAnsi="Courier New" w:cs="Courier New"/>
        </w:rPr>
      </w:pPr>
    </w:p>
    <w:p w14:paraId="17AE1AC2" w14:textId="77777777" w:rsidR="00484611" w:rsidRDefault="00484611" w:rsidP="00DE3BAE">
      <w:pPr>
        <w:pStyle w:val="PlainText"/>
        <w:rPr>
          <w:rFonts w:ascii="Courier New" w:hAnsi="Courier New" w:cs="Courier New"/>
        </w:rPr>
      </w:pPr>
    </w:p>
    <w:p w14:paraId="0D4539D4" w14:textId="77777777" w:rsidR="00484611" w:rsidRDefault="00484611" w:rsidP="00DE3BAE">
      <w:pPr>
        <w:pStyle w:val="PlainText"/>
        <w:rPr>
          <w:rFonts w:ascii="Courier New" w:hAnsi="Courier New" w:cs="Courier New"/>
        </w:rPr>
      </w:pPr>
    </w:p>
    <w:p w14:paraId="33C83A15" w14:textId="77777777" w:rsidR="00484611" w:rsidRDefault="00484611" w:rsidP="00DE3BAE">
      <w:pPr>
        <w:pStyle w:val="PlainText"/>
        <w:rPr>
          <w:rFonts w:ascii="Courier New" w:hAnsi="Courier New" w:cs="Courier New"/>
        </w:rPr>
      </w:pPr>
    </w:p>
    <w:p w14:paraId="2368F6B8" w14:textId="77777777" w:rsidR="00484611" w:rsidRDefault="00484611" w:rsidP="00DE3BAE">
      <w:pPr>
        <w:pStyle w:val="PlainText"/>
        <w:rPr>
          <w:rFonts w:ascii="Courier New" w:hAnsi="Courier New" w:cs="Courier New"/>
        </w:rPr>
      </w:pPr>
    </w:p>
    <w:p w14:paraId="0CCDC870" w14:textId="77777777" w:rsidR="00484611" w:rsidRDefault="00484611" w:rsidP="00DE3BAE">
      <w:pPr>
        <w:pStyle w:val="PlainText"/>
        <w:rPr>
          <w:rFonts w:ascii="Courier New" w:hAnsi="Courier New" w:cs="Courier New"/>
        </w:rPr>
      </w:pPr>
    </w:p>
    <w:p w14:paraId="4D8F3120" w14:textId="77777777" w:rsidR="00484611" w:rsidRDefault="00484611" w:rsidP="00DE3BAE">
      <w:pPr>
        <w:pStyle w:val="PlainText"/>
        <w:rPr>
          <w:rFonts w:ascii="Courier New" w:hAnsi="Courier New" w:cs="Courier New"/>
        </w:rPr>
      </w:pPr>
    </w:p>
    <w:p w14:paraId="095C7A8F" w14:textId="77777777" w:rsidR="00484611" w:rsidRDefault="00484611" w:rsidP="00DE3BAE">
      <w:pPr>
        <w:pStyle w:val="PlainText"/>
        <w:rPr>
          <w:rFonts w:ascii="Courier New" w:hAnsi="Courier New" w:cs="Courier New"/>
        </w:rPr>
      </w:pPr>
    </w:p>
    <w:p w14:paraId="3BD682F0" w14:textId="77777777" w:rsidR="00484611" w:rsidRDefault="00484611" w:rsidP="00DE3BAE">
      <w:pPr>
        <w:pStyle w:val="PlainText"/>
        <w:rPr>
          <w:rFonts w:ascii="Courier New" w:hAnsi="Courier New" w:cs="Courier New"/>
        </w:rPr>
      </w:pPr>
    </w:p>
    <w:p w14:paraId="2F69F380" w14:textId="77777777" w:rsidR="00484611" w:rsidRDefault="00484611" w:rsidP="00DE3BAE">
      <w:pPr>
        <w:pStyle w:val="PlainText"/>
        <w:rPr>
          <w:rFonts w:ascii="Courier New" w:hAnsi="Courier New" w:cs="Courier New"/>
        </w:rPr>
      </w:pPr>
    </w:p>
    <w:p w14:paraId="0EAF45D4" w14:textId="77777777" w:rsidR="007B0B10" w:rsidRPr="007C5F2E" w:rsidRDefault="00000000" w:rsidP="00524D34">
      <w:pPr>
        <w:pStyle w:val="PlainText"/>
        <w:rPr>
          <w:rFonts w:ascii="Courier New" w:hAnsi="Courier New" w:cs="Courier New"/>
          <w:b/>
          <w:bCs/>
          <w:sz w:val="24"/>
          <w:szCs w:val="24"/>
        </w:rPr>
      </w:pPr>
      <w:r w:rsidRPr="007C5F2E">
        <w:rPr>
          <w:rFonts w:ascii="Courier New" w:hAnsi="Courier New" w:cs="Courier New"/>
          <w:b/>
          <w:bCs/>
          <w:sz w:val="24"/>
          <w:szCs w:val="24"/>
        </w:rPr>
        <w:t xml:space="preserve">make </w:t>
      </w:r>
      <w:proofErr w:type="spellStart"/>
      <w:r w:rsidRPr="007C5F2E">
        <w:rPr>
          <w:rFonts w:ascii="Courier New" w:hAnsi="Courier New" w:cs="Courier New"/>
          <w:b/>
          <w:bCs/>
          <w:sz w:val="24"/>
          <w:szCs w:val="24"/>
        </w:rPr>
        <w:t>jenkins</w:t>
      </w:r>
      <w:proofErr w:type="spellEnd"/>
      <w:r w:rsidRPr="007C5F2E">
        <w:rPr>
          <w:rFonts w:ascii="Courier New" w:hAnsi="Courier New" w:cs="Courier New"/>
          <w:b/>
          <w:bCs/>
          <w:sz w:val="24"/>
          <w:szCs w:val="24"/>
        </w:rPr>
        <w:t xml:space="preserve">-shared-library and make your </w:t>
      </w:r>
      <w:proofErr w:type="spellStart"/>
      <w:r w:rsidRPr="007C5F2E">
        <w:rPr>
          <w:rFonts w:ascii="Courier New" w:hAnsi="Courier New" w:cs="Courier New"/>
          <w:b/>
          <w:bCs/>
          <w:sz w:val="24"/>
          <w:szCs w:val="24"/>
        </w:rPr>
        <w:t>jenkinsfile</w:t>
      </w:r>
      <w:proofErr w:type="spellEnd"/>
      <w:r w:rsidRPr="007C5F2E">
        <w:rPr>
          <w:rFonts w:ascii="Courier New" w:hAnsi="Courier New" w:cs="Courier New"/>
          <w:b/>
          <w:bCs/>
          <w:sz w:val="24"/>
          <w:szCs w:val="24"/>
        </w:rPr>
        <w:t xml:space="preserve"> which you used in lab2 to point to this library </w:t>
      </w:r>
    </w:p>
    <w:p w14:paraId="75167EB3" w14:textId="77777777" w:rsidR="007C5F2E" w:rsidRDefault="007C5F2E" w:rsidP="00524D34">
      <w:pPr>
        <w:pStyle w:val="PlainText"/>
        <w:rPr>
          <w:rFonts w:ascii="Courier New" w:hAnsi="Courier New" w:cs="Courier New"/>
        </w:rPr>
      </w:pPr>
    </w:p>
    <w:p w14:paraId="7FD4D424" w14:textId="62CF4F7C" w:rsidR="001F6CE8" w:rsidRPr="001F6CE8" w:rsidRDefault="001F6CE8" w:rsidP="00524D34">
      <w:pPr>
        <w:pStyle w:val="PlainText"/>
        <w:rPr>
          <w:rFonts w:ascii="Courier New" w:hAnsi="Courier New" w:cs="Courier New"/>
          <w:highlight w:val="yellow"/>
        </w:rPr>
      </w:pPr>
      <w:r w:rsidRPr="001F6CE8">
        <w:rPr>
          <w:rFonts w:ascii="Courier New" w:hAnsi="Courier New" w:cs="Courier New"/>
          <w:highlight w:val="yellow"/>
        </w:rPr>
        <w:lastRenderedPageBreak/>
        <w:t>https://github.com/Ali-ELHaggar/jenkins_Task03-shared-Liberary</w:t>
      </w:r>
    </w:p>
    <w:p w14:paraId="7B078B11" w14:textId="3A80F21B" w:rsidR="007C5F2E" w:rsidRDefault="007C5F2E" w:rsidP="00524D34">
      <w:pPr>
        <w:pStyle w:val="PlainText"/>
        <w:rPr>
          <w:rFonts w:ascii="Courier New" w:hAnsi="Courier New" w:cs="Courier New"/>
        </w:rPr>
      </w:pPr>
      <w:r w:rsidRPr="007C5F2E">
        <w:rPr>
          <w:rFonts w:ascii="Courier New" w:hAnsi="Courier New" w:cs="Courier New"/>
          <w:highlight w:val="yellow"/>
        </w:rPr>
        <w:t>https://github.com/Ali-ELHaggar/JenkinsLab02</w:t>
      </w:r>
    </w:p>
    <w:p w14:paraId="6B6EF6B2" w14:textId="77777777" w:rsidR="00484611" w:rsidRDefault="00484611" w:rsidP="00524D34">
      <w:pPr>
        <w:pStyle w:val="PlainText"/>
        <w:rPr>
          <w:rFonts w:ascii="Courier New" w:hAnsi="Courier New" w:cs="Courier New"/>
        </w:rPr>
      </w:pPr>
    </w:p>
    <w:p w14:paraId="1AFAFDAE" w14:textId="77777777" w:rsidR="00484611" w:rsidRDefault="00484611" w:rsidP="00484611">
      <w:pPr>
        <w:pStyle w:val="PlainText"/>
        <w:rPr>
          <w:noProof/>
        </w:rPr>
      </w:pPr>
      <w:r w:rsidRPr="00484611">
        <w:rPr>
          <w:rFonts w:ascii="Courier New" w:hAnsi="Courier New" w:cs="Courier New"/>
          <w:noProof/>
        </w:rPr>
        <w:drawing>
          <wp:inline distT="0" distB="0" distL="0" distR="0" wp14:anchorId="79CD7DAC" wp14:editId="5B5B195B">
            <wp:extent cx="5865495" cy="1575435"/>
            <wp:effectExtent l="0" t="0" r="1905" b="5715"/>
            <wp:docPr id="210030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09798" name=""/>
                    <pic:cNvPicPr/>
                  </pic:nvPicPr>
                  <pic:blipFill>
                    <a:blip r:embed="rId5"/>
                    <a:stretch>
                      <a:fillRect/>
                    </a:stretch>
                  </pic:blipFill>
                  <pic:spPr>
                    <a:xfrm>
                      <a:off x="0" y="0"/>
                      <a:ext cx="5865495" cy="1575435"/>
                    </a:xfrm>
                    <a:prstGeom prst="rect">
                      <a:avLst/>
                    </a:prstGeom>
                  </pic:spPr>
                </pic:pic>
              </a:graphicData>
            </a:graphic>
          </wp:inline>
        </w:drawing>
      </w:r>
      <w:r w:rsidRPr="00484611">
        <w:rPr>
          <w:noProof/>
        </w:rPr>
        <w:t xml:space="preserve"> </w:t>
      </w:r>
      <w:r w:rsidRPr="00484611">
        <w:rPr>
          <w:rFonts w:ascii="Courier New" w:hAnsi="Courier New" w:cs="Courier New"/>
          <w:noProof/>
        </w:rPr>
        <w:drawing>
          <wp:inline distT="0" distB="0" distL="0" distR="0" wp14:anchorId="50E8AB39" wp14:editId="08FD8A85">
            <wp:extent cx="5865495" cy="1988185"/>
            <wp:effectExtent l="0" t="0" r="1905" b="0"/>
            <wp:docPr id="1195561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61637" name=""/>
                    <pic:cNvPicPr/>
                  </pic:nvPicPr>
                  <pic:blipFill>
                    <a:blip r:embed="rId6"/>
                    <a:stretch>
                      <a:fillRect/>
                    </a:stretch>
                  </pic:blipFill>
                  <pic:spPr>
                    <a:xfrm>
                      <a:off x="0" y="0"/>
                      <a:ext cx="5865495" cy="1988185"/>
                    </a:xfrm>
                    <a:prstGeom prst="rect">
                      <a:avLst/>
                    </a:prstGeom>
                  </pic:spPr>
                </pic:pic>
              </a:graphicData>
            </a:graphic>
          </wp:inline>
        </w:drawing>
      </w:r>
    </w:p>
    <w:p w14:paraId="29E2CF29" w14:textId="77777777" w:rsidR="00484611" w:rsidRDefault="00484611" w:rsidP="00484611">
      <w:pPr>
        <w:pStyle w:val="PlainText"/>
        <w:rPr>
          <w:noProof/>
        </w:rPr>
      </w:pPr>
      <w:r w:rsidRPr="00484611">
        <w:rPr>
          <w:noProof/>
        </w:rPr>
        <w:drawing>
          <wp:inline distT="0" distB="0" distL="0" distR="0" wp14:anchorId="01B7B782" wp14:editId="0007A9A2">
            <wp:extent cx="5865495" cy="2886710"/>
            <wp:effectExtent l="0" t="0" r="1905" b="8890"/>
            <wp:docPr id="115559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91434" name=""/>
                    <pic:cNvPicPr/>
                  </pic:nvPicPr>
                  <pic:blipFill>
                    <a:blip r:embed="rId7"/>
                    <a:stretch>
                      <a:fillRect/>
                    </a:stretch>
                  </pic:blipFill>
                  <pic:spPr>
                    <a:xfrm>
                      <a:off x="0" y="0"/>
                      <a:ext cx="5865495" cy="2886710"/>
                    </a:xfrm>
                    <a:prstGeom prst="rect">
                      <a:avLst/>
                    </a:prstGeom>
                  </pic:spPr>
                </pic:pic>
              </a:graphicData>
            </a:graphic>
          </wp:inline>
        </w:drawing>
      </w:r>
    </w:p>
    <w:p w14:paraId="7D320E4A" w14:textId="77777777" w:rsidR="00484611" w:rsidRDefault="00484611" w:rsidP="00484611">
      <w:pPr>
        <w:pStyle w:val="PlainText"/>
        <w:rPr>
          <w:noProof/>
        </w:rPr>
      </w:pPr>
      <w:r w:rsidRPr="00484611">
        <w:rPr>
          <w:noProof/>
        </w:rPr>
        <w:lastRenderedPageBreak/>
        <w:drawing>
          <wp:inline distT="0" distB="0" distL="0" distR="0" wp14:anchorId="41035032" wp14:editId="37285C4F">
            <wp:extent cx="5865495" cy="2355850"/>
            <wp:effectExtent l="0" t="0" r="1905" b="6350"/>
            <wp:docPr id="12939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2304" name=""/>
                    <pic:cNvPicPr/>
                  </pic:nvPicPr>
                  <pic:blipFill>
                    <a:blip r:embed="rId8"/>
                    <a:stretch>
                      <a:fillRect/>
                    </a:stretch>
                  </pic:blipFill>
                  <pic:spPr>
                    <a:xfrm>
                      <a:off x="0" y="0"/>
                      <a:ext cx="5865495" cy="2355850"/>
                    </a:xfrm>
                    <a:prstGeom prst="rect">
                      <a:avLst/>
                    </a:prstGeom>
                  </pic:spPr>
                </pic:pic>
              </a:graphicData>
            </a:graphic>
          </wp:inline>
        </w:drawing>
      </w:r>
    </w:p>
    <w:p w14:paraId="045B2825" w14:textId="77777777" w:rsidR="00484611" w:rsidRDefault="00484611" w:rsidP="00484611">
      <w:pPr>
        <w:pStyle w:val="PlainText"/>
        <w:rPr>
          <w:noProof/>
        </w:rPr>
      </w:pPr>
    </w:p>
    <w:p w14:paraId="381FBF46" w14:textId="77777777" w:rsidR="00484611" w:rsidRDefault="00484611" w:rsidP="00484611">
      <w:pPr>
        <w:pStyle w:val="PlainText"/>
        <w:rPr>
          <w:noProof/>
        </w:rPr>
      </w:pPr>
    </w:p>
    <w:p w14:paraId="37C5BC6F" w14:textId="77777777" w:rsidR="001F6CE8" w:rsidRDefault="001F6CE8" w:rsidP="00484611">
      <w:pPr>
        <w:pStyle w:val="PlainText"/>
        <w:rPr>
          <w:noProof/>
        </w:rPr>
      </w:pPr>
    </w:p>
    <w:p w14:paraId="34F9C43C" w14:textId="77777777" w:rsidR="007B0B10" w:rsidRPr="001F6CE8" w:rsidRDefault="00000000" w:rsidP="007C5F2E">
      <w:pPr>
        <w:pStyle w:val="PlainText"/>
        <w:rPr>
          <w:rFonts w:ascii="Courier New" w:hAnsi="Courier New" w:cs="Courier New"/>
          <w:b/>
          <w:bCs/>
          <w:sz w:val="24"/>
          <w:szCs w:val="24"/>
        </w:rPr>
      </w:pPr>
      <w:r w:rsidRPr="001F6CE8">
        <w:rPr>
          <w:rFonts w:ascii="Courier New" w:hAnsi="Courier New" w:cs="Courier New"/>
          <w:b/>
          <w:bCs/>
          <w:sz w:val="24"/>
          <w:szCs w:val="24"/>
        </w:rPr>
        <w:t xml:space="preserve">try to make new slave as container or ec2 server and configure master to use it </w:t>
      </w:r>
    </w:p>
    <w:p w14:paraId="6CEA0989" w14:textId="77777777" w:rsidR="007C5F2E" w:rsidRDefault="007C5F2E" w:rsidP="007C5F2E">
      <w:pPr>
        <w:pStyle w:val="PlainText"/>
        <w:rPr>
          <w:rFonts w:ascii="Courier New" w:hAnsi="Courier New" w:cs="Courier New"/>
        </w:rPr>
      </w:pPr>
      <w:r w:rsidRPr="007C5F2E">
        <w:rPr>
          <w:rFonts w:ascii="Courier New" w:hAnsi="Courier New" w:cs="Courier New"/>
          <w:noProof/>
        </w:rPr>
        <w:drawing>
          <wp:inline distT="0" distB="0" distL="0" distR="0" wp14:anchorId="226A1CEA" wp14:editId="5BE40B28">
            <wp:extent cx="5865495" cy="3058160"/>
            <wp:effectExtent l="0" t="0" r="1905" b="8890"/>
            <wp:docPr id="48623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36413" name=""/>
                    <pic:cNvPicPr/>
                  </pic:nvPicPr>
                  <pic:blipFill>
                    <a:blip r:embed="rId9"/>
                    <a:stretch>
                      <a:fillRect/>
                    </a:stretch>
                  </pic:blipFill>
                  <pic:spPr>
                    <a:xfrm>
                      <a:off x="0" y="0"/>
                      <a:ext cx="5865495" cy="3058160"/>
                    </a:xfrm>
                    <a:prstGeom prst="rect">
                      <a:avLst/>
                    </a:prstGeom>
                  </pic:spPr>
                </pic:pic>
              </a:graphicData>
            </a:graphic>
          </wp:inline>
        </w:drawing>
      </w:r>
    </w:p>
    <w:p w14:paraId="697CC181" w14:textId="77777777" w:rsidR="007B0B10" w:rsidRPr="00524D34" w:rsidRDefault="007C5F2E" w:rsidP="00524D34">
      <w:pPr>
        <w:pStyle w:val="PlainText"/>
        <w:rPr>
          <w:rFonts w:ascii="Courier New" w:hAnsi="Courier New" w:cs="Courier New"/>
        </w:rPr>
      </w:pPr>
      <w:r w:rsidRPr="007C5F2E">
        <w:rPr>
          <w:rFonts w:ascii="Courier New" w:hAnsi="Courier New" w:cs="Courier New"/>
          <w:noProof/>
        </w:rPr>
        <w:lastRenderedPageBreak/>
        <w:drawing>
          <wp:inline distT="0" distB="0" distL="0" distR="0" wp14:anchorId="568CE8AD" wp14:editId="76C72B4E">
            <wp:extent cx="5865495" cy="2421890"/>
            <wp:effectExtent l="0" t="0" r="1905" b="0"/>
            <wp:docPr id="177531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13192" name=""/>
                    <pic:cNvPicPr/>
                  </pic:nvPicPr>
                  <pic:blipFill>
                    <a:blip r:embed="rId10"/>
                    <a:stretch>
                      <a:fillRect/>
                    </a:stretch>
                  </pic:blipFill>
                  <pic:spPr>
                    <a:xfrm>
                      <a:off x="0" y="0"/>
                      <a:ext cx="5865495" cy="2421890"/>
                    </a:xfrm>
                    <a:prstGeom prst="rect">
                      <a:avLst/>
                    </a:prstGeom>
                  </pic:spPr>
                </pic:pic>
              </a:graphicData>
            </a:graphic>
          </wp:inline>
        </w:drawing>
      </w:r>
    </w:p>
    <w:p w14:paraId="72187210" w14:textId="77777777" w:rsidR="007B0B10" w:rsidRDefault="007C5F2E" w:rsidP="00524D34">
      <w:pPr>
        <w:pStyle w:val="PlainText"/>
        <w:rPr>
          <w:rFonts w:ascii="Courier New" w:hAnsi="Courier New" w:cs="Courier New"/>
        </w:rPr>
      </w:pPr>
      <w:r w:rsidRPr="007C5F2E">
        <w:rPr>
          <w:rFonts w:ascii="Courier New" w:hAnsi="Courier New" w:cs="Courier New"/>
          <w:noProof/>
        </w:rPr>
        <w:drawing>
          <wp:inline distT="0" distB="0" distL="0" distR="0" wp14:anchorId="51D55635" wp14:editId="0059074D">
            <wp:extent cx="5865495" cy="2319655"/>
            <wp:effectExtent l="0" t="0" r="1905" b="4445"/>
            <wp:docPr id="190604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46858" name=""/>
                    <pic:cNvPicPr/>
                  </pic:nvPicPr>
                  <pic:blipFill>
                    <a:blip r:embed="rId11"/>
                    <a:stretch>
                      <a:fillRect/>
                    </a:stretch>
                  </pic:blipFill>
                  <pic:spPr>
                    <a:xfrm>
                      <a:off x="0" y="0"/>
                      <a:ext cx="5865495" cy="2319655"/>
                    </a:xfrm>
                    <a:prstGeom prst="rect">
                      <a:avLst/>
                    </a:prstGeom>
                  </pic:spPr>
                </pic:pic>
              </a:graphicData>
            </a:graphic>
          </wp:inline>
        </w:drawing>
      </w:r>
    </w:p>
    <w:p w14:paraId="2EDCC7D9" w14:textId="77777777" w:rsidR="007C5F2E" w:rsidRPr="00524D34" w:rsidRDefault="007C5F2E" w:rsidP="00524D34">
      <w:pPr>
        <w:pStyle w:val="PlainText"/>
        <w:rPr>
          <w:rFonts w:ascii="Courier New" w:hAnsi="Courier New" w:cs="Courier New"/>
        </w:rPr>
      </w:pPr>
      <w:r w:rsidRPr="007C5F2E">
        <w:rPr>
          <w:rFonts w:ascii="Courier New" w:hAnsi="Courier New" w:cs="Courier New"/>
          <w:noProof/>
        </w:rPr>
        <w:drawing>
          <wp:inline distT="0" distB="0" distL="0" distR="0" wp14:anchorId="7279B27E" wp14:editId="41C17B58">
            <wp:extent cx="5865495" cy="2618740"/>
            <wp:effectExtent l="0" t="0" r="1905" b="0"/>
            <wp:docPr id="34910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05570" name=""/>
                    <pic:cNvPicPr/>
                  </pic:nvPicPr>
                  <pic:blipFill>
                    <a:blip r:embed="rId12"/>
                    <a:stretch>
                      <a:fillRect/>
                    </a:stretch>
                  </pic:blipFill>
                  <pic:spPr>
                    <a:xfrm>
                      <a:off x="0" y="0"/>
                      <a:ext cx="5865495" cy="2618740"/>
                    </a:xfrm>
                    <a:prstGeom prst="rect">
                      <a:avLst/>
                    </a:prstGeom>
                  </pic:spPr>
                </pic:pic>
              </a:graphicData>
            </a:graphic>
          </wp:inline>
        </w:drawing>
      </w:r>
    </w:p>
    <w:p w14:paraId="66EBA95F" w14:textId="77777777" w:rsidR="00FF459B" w:rsidRPr="00524D34" w:rsidRDefault="00FF459B" w:rsidP="00524D34">
      <w:pPr>
        <w:pStyle w:val="PlainText"/>
        <w:rPr>
          <w:rFonts w:ascii="Courier New" w:hAnsi="Courier New" w:cs="Courier New"/>
        </w:rPr>
      </w:pPr>
    </w:p>
    <w:sectPr w:rsidR="00FF459B" w:rsidRPr="00524D34" w:rsidSect="00524D3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A168C"/>
    <w:multiLevelType w:val="multilevel"/>
    <w:tmpl w:val="692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0E7DCE"/>
    <w:multiLevelType w:val="multilevel"/>
    <w:tmpl w:val="5296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0419804">
    <w:abstractNumId w:val="1"/>
  </w:num>
  <w:num w:numId="2" w16cid:durableId="1615478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79"/>
    <w:rsid w:val="001F6CE8"/>
    <w:rsid w:val="00484611"/>
    <w:rsid w:val="004E5679"/>
    <w:rsid w:val="00501B96"/>
    <w:rsid w:val="00524D34"/>
    <w:rsid w:val="00750307"/>
    <w:rsid w:val="007B0B10"/>
    <w:rsid w:val="007C5F2E"/>
    <w:rsid w:val="00DE3BAE"/>
    <w:rsid w:val="00FF45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F97B"/>
  <w15:chartTrackingRefBased/>
  <w15:docId w15:val="{FF98B3D6-6F61-463E-A5E5-34739BE3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24D3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4D3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20607">
      <w:bodyDiv w:val="1"/>
      <w:marLeft w:val="0"/>
      <w:marRight w:val="0"/>
      <w:marTop w:val="0"/>
      <w:marBottom w:val="0"/>
      <w:divBdr>
        <w:top w:val="none" w:sz="0" w:space="0" w:color="auto"/>
        <w:left w:val="none" w:sz="0" w:space="0" w:color="auto"/>
        <w:bottom w:val="none" w:sz="0" w:space="0" w:color="auto"/>
        <w:right w:val="none" w:sz="0" w:space="0" w:color="auto"/>
      </w:divBdr>
    </w:div>
    <w:div w:id="187604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Elhaggar</dc:creator>
  <cp:keywords/>
  <dc:description/>
  <cp:lastModifiedBy>Ali Elhaggar</cp:lastModifiedBy>
  <cp:revision>3</cp:revision>
  <dcterms:created xsi:type="dcterms:W3CDTF">2023-07-06T11:40:00Z</dcterms:created>
  <dcterms:modified xsi:type="dcterms:W3CDTF">2023-07-06T11:45:00Z</dcterms:modified>
</cp:coreProperties>
</file>