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Appendices</w:t>
      </w:r>
    </w:p>
    <w:p>
      <w:pPr>
        <w:pStyle w:val="Heading2"/>
      </w:pPr>
      <w:r>
        <w:t>Appendix A: Configuration Reference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Configuration values are supplied through environment variables and compose configuration. Secret values, access tokens, private keys, passwords, and real connection strings are intentionally excluded. Refer to `Docs/report/appendices/configuration_reference.md` for the source-grounded configuration inventory.</w:t>
      </w:r>
    </w:p>
    <w:p>
      <w:pPr>
        <w:pStyle w:val="Heading2"/>
      </w:pPr>
      <w:r>
        <w:t>Appendix B: API Inventory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API inventory is derived from controllers and grouped under authentication, chat, university catalogue, CV, profile, feedback, and administration. Endpoint details are maintained in `Docs/report/api/`.</w:t>
      </w:r>
    </w:p>
    <w:p>
      <w:pPr>
        <w:pStyle w:val="Heading2"/>
      </w:pPr>
      <w:r>
        <w:t>Appendix C: Figure Capture Plan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figure placeholders in this report correspond to PlantUML sources and the manual screenshot manifest in `Docs/report/screenshots/screenshot_manifest.md`. Screenshots must use sanitized demo data and should not expose email addresses, tokens, passwords, or personal information.</w:t>
      </w:r>
    </w:p>
    <w:p>
      <w:pPr>
        <w:pStyle w:val="Heading2"/>
      </w:pPr>
      <w:r>
        <w:t>Appendix D: Traceability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report traceability matrix, code listing candidates, glossary, acronym list, technology inventory, and source links are maintained in `Docs/report/appendices/` and `Docs/report/references/`.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A.1: Report evidence locations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Evidence type</w:t>
            </w:r>
          </w:p>
        </w:tc>
        <w:tc>
          <w:tcPr>
            <w:tcW w:type="dxa" w:w="62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Repository location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Technical chapters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Docs/report/technical/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Architecture and sequence diagrams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Docs/report/diagrams/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Reusable report tables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Docs/report/tables/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Controller/API inventory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Docs/report/api/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Testing evidence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Docs/report/testing/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Traceability and glossary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Docs/report/appendices/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Official references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Docs/report/references/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Docs/report/REPORT_ASSET_INDEX.md.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