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301E"/>
          <w:sz w:val="48"/>
        </w:rPr>
        <w:t>ALI ABDULHAFIDH</w:t>
      </w:r>
    </w:p>
    <w:p>
      <w:pPr>
        <w:jc w:val="center"/>
      </w:pPr>
      <w:r>
        <w:rPr>
          <w:b/>
          <w:color w:val="B8860B"/>
          <w:sz w:val="20"/>
        </w:rPr>
        <w:t>CONTENT CREATOR • SOCIAL CONTENT • CONTENT ASSISTANT</w:t>
      </w:r>
    </w:p>
    <w:p>
      <w:pPr>
        <w:jc w:val="center"/>
      </w:pPr>
      <w:r>
        <w:rPr>
          <w:color w:val="5B655F"/>
          <w:sz w:val="16"/>
        </w:rPr>
        <w:t>Mombasa, Kenya | 0714 170 470 / 0784 170 470 | binabdulhafidh@gmail.com</w:t>
      </w:r>
    </w:p>
    <w:p>
      <w:pPr>
        <w:jc w:val="center"/>
      </w:pPr>
      <w:r>
        <w:rPr>
          <w:color w:val="5B655F"/>
          <w:sz w:val="16"/>
        </w:rPr>
        <w:t>linkedin.com/in/ali-karama-b4a8488b | Digital Portfolio</w:t>
      </w:r>
    </w:p>
    <w:p>
      <w:pPr>
        <w:spacing w:before="100"/>
      </w:pPr>
      <w:r>
        <w:rPr>
          <w:b/>
          <w:color w:val="B8860B"/>
          <w:sz w:val="21"/>
        </w:rPr>
        <w:t>PROFESSIONAL PROFILE</w:t>
      </w:r>
    </w:p>
    <w:p>
      <w:r>
        <w:t>Content creator focused on practical, educational and conversational communication. Experienced in turning ideas into structured social content, short-form concepts, visual posts, hooks, CTAs and reusable content systems, with practical experience adapting content across platforms.</w:t>
      </w:r>
    </w:p>
    <w:p>
      <w:pPr>
        <w:spacing w:before="100"/>
      </w:pPr>
      <w:r>
        <w:rPr>
          <w:b/>
          <w:color w:val="B8860B"/>
          <w:sz w:val="21"/>
        </w:rPr>
        <w:t>CORE SKILLS</w:t>
      </w:r>
    </w:p>
    <w:p>
      <w:pPr>
        <w:ind w:left="216" w:hanging="173"/>
      </w:pPr>
      <w:r>
        <w:rPr>
          <w:b/>
        </w:rPr>
        <w:t xml:space="preserve">• </w:t>
      </w:r>
      <w:r>
        <w:t>Content Creation</w:t>
      </w:r>
    </w:p>
    <w:p>
      <w:pPr>
        <w:ind w:left="216" w:hanging="173"/>
      </w:pPr>
      <w:r>
        <w:rPr>
          <w:b/>
        </w:rPr>
        <w:t xml:space="preserve">• </w:t>
      </w:r>
      <w:r>
        <w:t>Educational &amp; Conversational Content</w:t>
      </w:r>
    </w:p>
    <w:p>
      <w:pPr>
        <w:ind w:left="216" w:hanging="173"/>
      </w:pPr>
      <w:r>
        <w:rPr>
          <w:b/>
        </w:rPr>
        <w:t xml:space="preserve">• </w:t>
      </w:r>
      <w:r>
        <w:t>Short-form Video Concepts</w:t>
      </w:r>
    </w:p>
    <w:p>
      <w:pPr>
        <w:ind w:left="216" w:hanging="173"/>
      </w:pPr>
      <w:r>
        <w:rPr>
          <w:b/>
        </w:rPr>
        <w:t xml:space="preserve">• </w:t>
      </w:r>
      <w:r>
        <w:t>Hooks &amp; Storytelling</w:t>
      </w:r>
    </w:p>
    <w:p>
      <w:pPr>
        <w:ind w:left="216" w:hanging="173"/>
      </w:pPr>
      <w:r>
        <w:rPr>
          <w:b/>
        </w:rPr>
        <w:t xml:space="preserve">• </w:t>
      </w:r>
      <w:r>
        <w:t>Captions &amp; CTAs</w:t>
      </w:r>
    </w:p>
    <w:p>
      <w:pPr>
        <w:ind w:left="216" w:hanging="173"/>
      </w:pPr>
      <w:r>
        <w:rPr>
          <w:b/>
        </w:rPr>
        <w:t xml:space="preserve">• </w:t>
      </w:r>
      <w:r>
        <w:t>Visual Content</w:t>
      </w:r>
    </w:p>
    <w:p>
      <w:pPr>
        <w:ind w:left="216" w:hanging="173"/>
      </w:pPr>
      <w:r>
        <w:rPr>
          <w:b/>
        </w:rPr>
        <w:t xml:space="preserve">• </w:t>
      </w:r>
      <w:r>
        <w:t>Content Repurposing</w:t>
      </w:r>
    </w:p>
    <w:p>
      <w:pPr>
        <w:ind w:left="216" w:hanging="173"/>
      </w:pPr>
      <w:r>
        <w:rPr>
          <w:b/>
        </w:rPr>
        <w:t xml:space="preserve">• </w:t>
      </w:r>
      <w:r>
        <w:t>Content Planning</w:t>
      </w:r>
    </w:p>
    <w:p>
      <w:pPr>
        <w:ind w:left="216" w:hanging="173"/>
      </w:pPr>
      <w:r>
        <w:rPr>
          <w:b/>
        </w:rPr>
        <w:t xml:space="preserve">• </w:t>
      </w:r>
      <w:r>
        <w:t>Canva • CapCut • AI-assisted workflows</w:t>
      </w:r>
    </w:p>
    <w:p>
      <w:pPr>
        <w:spacing w:before="100"/>
      </w:pPr>
      <w:r>
        <w:rPr>
          <w:b/>
          <w:color w:val="B8860B"/>
          <w:sz w:val="21"/>
        </w:rPr>
        <w:t>SELECTED PORTFOLIO PROJECTS</w:t>
      </w:r>
    </w:p>
    <w:p>
      <w:r>
        <w:rPr>
          <w:b/>
          <w:color w:val="07301E"/>
        </w:rPr>
        <w:t>The 9-to-5 Escape Plan</w:t>
      </w:r>
    </w:p>
    <w:p>
      <w:pPr>
        <w:spacing w:after="20"/>
      </w:pPr>
      <w:r>
        <w:rPr>
          <w:b/>
          <w:color w:val="B8860B"/>
        </w:rPr>
        <w:t>Social Media Content Strategy • Content Creation • Social Media VA</w:t>
      </w:r>
    </w:p>
    <w:p>
      <w:r>
        <w:t>Self-managed education brand. Developed content pillars, hooks, formats, CTAs and cross-platform adaptations; created and organized social content and reviewed platform analytics.</w:t>
      </w:r>
    </w:p>
    <w:p>
      <w:r>
        <w:rPr>
          <w:b/>
        </w:rPr>
        <w:t xml:space="preserve">Evidence: </w:t>
      </w:r>
      <w:r>
        <w:t>15 TikTok videos • 8 LinkedIn posts • Instagram/Facebook activity • supplied reporting including 4,016 TikTok views.</w:t>
      </w:r>
    </w:p>
    <w:p>
      <w:r>
        <w:rPr>
          <w:b/>
          <w:color w:val="07301E"/>
        </w:rPr>
        <w:t>NextGen Agrifarm</w:t>
      </w:r>
    </w:p>
    <w:p>
      <w:pPr>
        <w:spacing w:after="20"/>
      </w:pPr>
      <w:r>
        <w:rPr>
          <w:b/>
          <w:color w:val="B8860B"/>
        </w:rPr>
        <w:t>Website Design • Front-End Development • Content Architecture</w:t>
      </w:r>
    </w:p>
    <w:p>
      <w:r>
        <w:t>Self-directed practice website for an agricultural education/consulting concept, with structured pages, educational content hubs, responsive navigation and interactive JavaScript features.</w:t>
      </w:r>
    </w:p>
    <w:p>
      <w:r>
        <w:rPr>
          <w:b/>
        </w:rPr>
        <w:t xml:space="preserve">Evidence: </w:t>
      </w:r>
      <w:r>
        <w:t>Home, Poultry, Hydroponics, About, Contact and article pages • theme persistence • progress indicator • slider • poultry space calculator.</w:t>
      </w:r>
    </w:p>
    <w:p>
      <w:pPr>
        <w:spacing w:before="100"/>
      </w:pPr>
      <w:r>
        <w:rPr>
          <w:b/>
          <w:color w:val="B8860B"/>
          <w:sz w:val="21"/>
        </w:rPr>
        <w:t>PROFESSIONAL EXPERIENCE</w:t>
      </w:r>
    </w:p>
    <w:p>
      <w:r>
        <w:rPr>
          <w:b/>
          <w:color w:val="07301E"/>
        </w:rPr>
        <w:t>2018–Present | Busbul Trading Company Limited</w:t>
      </w:r>
      <w:r>
        <w:rPr>
          <w:b/>
        </w:rPr>
        <w:t xml:space="preserve"> — Warehouse Manager</w:t>
      </w:r>
    </w:p>
    <w:p>
      <w:pPr>
        <w:ind w:left="216" w:hanging="173"/>
      </w:pPr>
      <w:r>
        <w:rPr>
          <w:b/>
        </w:rPr>
        <w:t xml:space="preserve">• </w:t>
      </w:r>
      <w:r>
        <w:t>Oversee receiving, warehousing and distribution operations.</w:t>
      </w:r>
    </w:p>
    <w:p>
      <w:pPr>
        <w:ind w:left="216" w:hanging="173"/>
      </w:pPr>
      <w:r>
        <w:rPr>
          <w:b/>
        </w:rPr>
        <w:t xml:space="preserve">• </w:t>
      </w:r>
      <w:r>
        <w:t>Implement operational policies and procedures.</w:t>
      </w:r>
    </w:p>
    <w:p>
      <w:pPr>
        <w:ind w:left="216" w:hanging="173"/>
      </w:pPr>
      <w:r>
        <w:rPr>
          <w:b/>
        </w:rPr>
        <w:t xml:space="preserve">• </w:t>
      </w:r>
      <w:r>
        <w:t>Oversee security operations and safe use of warehouse equipment.</w:t>
      </w:r>
    </w:p>
    <w:p>
      <w:pPr>
        <w:ind w:left="216" w:hanging="173"/>
      </w:pPr>
      <w:r>
        <w:rPr>
          <w:b/>
        </w:rPr>
        <w:t xml:space="preserve">• </w:t>
      </w:r>
      <w:r>
        <w:t>Support staff safety, motivation and discipline.</w:t>
      </w:r>
    </w:p>
    <w:p>
      <w:r>
        <w:rPr>
          <w:b/>
          <w:color w:val="07301E"/>
        </w:rPr>
        <w:t>Feb–Nov 2017 | Busbul Trading Company Limited</w:t>
      </w:r>
      <w:r>
        <w:rPr>
          <w:b/>
        </w:rPr>
        <w:t xml:space="preserve"> — Head of Department — Unilever</w:t>
      </w:r>
    </w:p>
    <w:p>
      <w:pPr>
        <w:ind w:left="216" w:hanging="173"/>
      </w:pPr>
      <w:r>
        <w:rPr>
          <w:b/>
        </w:rPr>
        <w:t xml:space="preserve">• </w:t>
      </w:r>
      <w:r>
        <w:t>Received, confirmed and dispatched goods.</w:t>
      </w:r>
    </w:p>
    <w:p>
      <w:pPr>
        <w:ind w:left="216" w:hanging="173"/>
      </w:pPr>
      <w:r>
        <w:rPr>
          <w:b/>
        </w:rPr>
        <w:t xml:space="preserve">• </w:t>
      </w:r>
      <w:r>
        <w:t>Maintained records and supported safe delivery.</w:t>
      </w:r>
    </w:p>
    <w:p>
      <w:pPr>
        <w:ind w:left="216" w:hanging="173"/>
      </w:pPr>
      <w:r>
        <w:rPr>
          <w:b/>
        </w:rPr>
        <w:t xml:space="preserve">• </w:t>
      </w:r>
      <w:r>
        <w:t>Led, trained and managed staff within the department.</w:t>
      </w:r>
    </w:p>
    <w:p>
      <w:pPr>
        <w:ind w:left="216" w:hanging="173"/>
      </w:pPr>
      <w:r>
        <w:rPr>
          <w:b/>
        </w:rPr>
        <w:t xml:space="preserve">• </w:t>
      </w:r>
      <w:r>
        <w:t>Conducted research, set goals and supported smooth day-to-day operations.</w:t>
      </w:r>
    </w:p>
    <w:p>
      <w:r>
        <w:rPr>
          <w:b/>
          <w:color w:val="07301E"/>
        </w:rPr>
        <w:t>2016 | Mashariki Geosurveys Limited</w:t>
      </w:r>
      <w:r>
        <w:rPr>
          <w:b/>
        </w:rPr>
        <w:t xml:space="preserve"> — Surveyor Assistant</w:t>
      </w:r>
    </w:p>
    <w:p>
      <w:r>
        <w:rPr>
          <w:b/>
          <w:color w:val="07301E"/>
        </w:rPr>
        <w:t>2015 | Fayaz Bakery Limited</w:t>
      </w:r>
      <w:r>
        <w:rPr>
          <w:b/>
        </w:rPr>
        <w:t xml:space="preserve"> — Salesperson</w:t>
      </w:r>
    </w:p>
    <w:p>
      <w:r>
        <w:rPr>
          <w:b/>
          <w:color w:val="07301E"/>
        </w:rPr>
        <w:t>2014 | Pembe Flour Mills Limited</w:t>
      </w:r>
      <w:r>
        <w:rPr>
          <w:b/>
        </w:rPr>
        <w:t xml:space="preserve"> — Assistant Weighbridge Officer</w:t>
      </w:r>
    </w:p>
    <w:p>
      <w:r>
        <w:rPr>
          <w:b/>
          <w:color w:val="07301E"/>
        </w:rPr>
        <w:t>2013 | Fayaz Bakery Limited</w:t>
      </w:r>
      <w:r>
        <w:rPr>
          <w:b/>
        </w:rPr>
        <w:t xml:space="preserve"> — Salesperson</w:t>
      </w:r>
    </w:p>
    <w:p>
      <w:pPr>
        <w:spacing w:before="100"/>
      </w:pPr>
      <w:r>
        <w:rPr>
          <w:b/>
          <w:color w:val="B8860B"/>
          <w:sz w:val="21"/>
        </w:rPr>
        <w:t>EDUCATION</w:t>
      </w:r>
    </w:p>
    <w:p>
      <w:r>
        <w:rPr>
          <w:b/>
        </w:rPr>
        <w:t>The University of Nairobi — BSc. Geospatial Engineering</w:t>
      </w:r>
      <w:r>
        <w:t xml:space="preserve"> | 2013–2017 (studied four years; degree not completed)</w:t>
      </w:r>
    </w:p>
    <w:p>
      <w:r>
        <w:rPr>
          <w:b/>
        </w:rPr>
        <w:t>Sheikh Khalifa Bin Zayed Al-Nahyan Secondary School</w:t>
      </w:r>
      <w:r>
        <w:t xml:space="preserve"> | 2008–2011 | KCSE: A Plain</w:t>
      </w:r>
    </w:p>
    <w:p>
      <w:pPr>
        <w:spacing w:before="100"/>
      </w:pPr>
      <w:r>
        <w:rPr>
          <w:b/>
          <w:color w:val="B8860B"/>
          <w:sz w:val="21"/>
        </w:rPr>
        <w:t>TARGET ROLES</w:t>
      </w:r>
    </w:p>
    <w:p>
      <w:r>
        <w:t>Content Creator • Content Assistant • Social Content Specialist • Social Media Content Creator</w:t>
      </w:r>
    </w:p>
    <w:p>
      <w:pPr>
        <w:spacing w:before="100"/>
      </w:pPr>
      <w:r>
        <w:rPr>
          <w:b/>
          <w:color w:val="B8860B"/>
          <w:sz w:val="21"/>
        </w:rPr>
        <w:t>EVIDENCE &amp; ACCURACY</w:t>
      </w:r>
    </w:p>
    <w:p>
      <w:r>
        <w:t>Portfolio projects are described according to available evidence. The 9-to-5 Escape Plan includes supplied platform analytics. NextGen Agrifarm and Busbul Trading Company are self-directed practice projects and are not presented as public client launches. No unmeasured revenue, conversion or client-growth results are claimed.</w:t>
      </w:r>
    </w:p>
    <w:sectPr w:rsidR="00FC693F" w:rsidRPr="0006063C" w:rsidSect="00034616">
      <w:foot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5F"/>
        <w:sz w:val="14"/>
      </w:rPr>
      <w:t>Ali Abdulhafidh • Professional CV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b w:val="0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7301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B8860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7301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