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9767659"/>
        <w:docPartObj>
          <w:docPartGallery w:val="Cover Pages"/>
          <w:docPartUnique/>
        </w:docPartObj>
      </w:sdtPr>
      <w:sdtContent>
        <w:p w14:paraId="6E695567" w14:textId="77777777" w:rsidR="00477513" w:rsidRDefault="00477513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5150516D" wp14:editId="1150B63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7725" cy="2070100"/>
                <wp:effectExtent l="0" t="0" r="0" b="0"/>
                <wp:wrapTight wrapText="bothSides">
                  <wp:wrapPolygon edited="0">
                    <wp:start x="18534" y="2584"/>
                    <wp:lineTo x="18187" y="3379"/>
                    <wp:lineTo x="17632" y="5367"/>
                    <wp:lineTo x="17632" y="6162"/>
                    <wp:lineTo x="12564" y="9144"/>
                    <wp:lineTo x="3193" y="10336"/>
                    <wp:lineTo x="1597" y="10734"/>
                    <wp:lineTo x="1597" y="13517"/>
                    <wp:lineTo x="1874" y="15703"/>
                    <wp:lineTo x="2291" y="16498"/>
                    <wp:lineTo x="17562" y="16498"/>
                    <wp:lineTo x="17562" y="12523"/>
                    <wp:lineTo x="17840" y="12523"/>
                    <wp:lineTo x="19853" y="9740"/>
                    <wp:lineTo x="19922" y="9342"/>
                    <wp:lineTo x="20270" y="6560"/>
                    <wp:lineTo x="20270" y="2584"/>
                    <wp:lineTo x="18534" y="2584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68747470733a2f2f63756b65732e696e666f2f696d616765732f637563756d6265722e706e67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207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9FE320C" w14:textId="77777777" w:rsidR="00477513" w:rsidRDefault="0047751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2852CB55" wp14:editId="0B4F3B9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3505200</wp:posOffset>
                    </wp:positionV>
                    <wp:extent cx="5934075" cy="6720840"/>
                    <wp:effectExtent l="0" t="0" r="952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40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473D73" w14:textId="77777777" w:rsidR="00477513" w:rsidRPr="00477513" w:rsidRDefault="0047751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6"/>
                                    <w:szCs w:val="6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6"/>
                                      <w:szCs w:val="6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77513">
                                      <w:rPr>
                                        <w:color w:val="5B9BD5" w:themeColor="accent1"/>
                                        <w:sz w:val="66"/>
                                        <w:szCs w:val="66"/>
                                      </w:rPr>
                                      <w:t>Gherkin: Suggested Best Practices</w:t>
                                    </w:r>
                                  </w:sdtContent>
                                </w:sdt>
                              </w:p>
                              <w:p w14:paraId="660D2FB4" w14:textId="77777777" w:rsidR="00477513" w:rsidRDefault="0047751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EBFECF" w14:textId="77777777" w:rsidR="00477513" w:rsidRDefault="0047751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Sheffer, Jared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52CB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6.05pt;margin-top:276pt;width:467.25pt;height:529.2pt;z-index:251663360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14:paraId="36473D73" w14:textId="77777777" w:rsidR="00477513" w:rsidRPr="00477513" w:rsidRDefault="0047751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6"/>
                              <w:szCs w:val="6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6"/>
                                <w:szCs w:val="6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77513">
                                <w:rPr>
                                  <w:color w:val="5B9BD5" w:themeColor="accent1"/>
                                  <w:sz w:val="66"/>
                                  <w:szCs w:val="66"/>
                                </w:rPr>
                                <w:t>Gherkin: Suggested Best Practices</w:t>
                              </w:r>
                            </w:sdtContent>
                          </w:sdt>
                        </w:p>
                        <w:p w14:paraId="660D2FB4" w14:textId="77777777" w:rsidR="00477513" w:rsidRDefault="0047751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EBFECF" w14:textId="77777777" w:rsidR="00477513" w:rsidRDefault="0047751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Sheffer, Jared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7D2EA47" w14:textId="77777777" w:rsidR="00477513" w:rsidRDefault="00477513">
      <w:pPr>
        <w:pStyle w:val="TOCHeading"/>
      </w:pPr>
    </w:p>
    <w:p w14:paraId="41725932" w14:textId="77777777" w:rsidR="00477513" w:rsidRDefault="00477513" w:rsidP="004775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id w:val="521051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AD49DDE" w14:textId="77777777" w:rsidR="00477513" w:rsidRDefault="00477513">
          <w:pPr>
            <w:pStyle w:val="TOCHeading"/>
          </w:pPr>
          <w:r>
            <w:t>Table of Contents</w:t>
          </w:r>
        </w:p>
        <w:p w14:paraId="29B92B29" w14:textId="77777777" w:rsidR="00477513" w:rsidRDefault="004775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72153" w:history="1">
            <w:r w:rsidRPr="00714360">
              <w:rPr>
                <w:rStyle w:val="Hyperlink"/>
                <w:noProof/>
              </w:rPr>
              <w:t>Gherkin: Suggested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91BF" w14:textId="77777777" w:rsidR="00477513" w:rsidRDefault="004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972154" w:history="1">
            <w:r w:rsidRPr="00714360">
              <w:rPr>
                <w:rStyle w:val="Hyperlink"/>
                <w:noProof/>
              </w:rPr>
              <w:t>Keep track of what scenarios included in a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1BA9" w14:textId="77777777" w:rsidR="00477513" w:rsidRDefault="004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972155" w:history="1">
            <w:r w:rsidRPr="00714360">
              <w:rPr>
                <w:rStyle w:val="Hyperlink"/>
                <w:noProof/>
              </w:rPr>
              <w:t>Combine Your Common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02FA" w14:textId="77777777" w:rsidR="00477513" w:rsidRDefault="004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972156" w:history="1">
            <w:r w:rsidRPr="00714360">
              <w:rPr>
                <w:rStyle w:val="Hyperlink"/>
                <w:noProof/>
              </w:rPr>
              <w:t>Make your steps modular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0FD4" w14:textId="77777777" w:rsidR="00477513" w:rsidRDefault="004775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972157" w:history="1">
            <w:r w:rsidRPr="00714360">
              <w:rPr>
                <w:rStyle w:val="Hyperlink"/>
                <w:noProof/>
              </w:rPr>
              <w:t>5 Rules of Modularity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1E24" w14:textId="77777777" w:rsidR="00477513" w:rsidRDefault="004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972158" w:history="1">
            <w:r w:rsidRPr="00714360">
              <w:rPr>
                <w:rStyle w:val="Hyperlink"/>
                <w:noProof/>
              </w:rPr>
              <w:t>Rule 1: If multiple steps do the same thing make it obvious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3B05" w14:textId="77777777" w:rsidR="00477513" w:rsidRDefault="004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972159" w:history="1">
            <w:r w:rsidRPr="00714360">
              <w:rPr>
                <w:rStyle w:val="Hyperlink"/>
                <w:noProof/>
              </w:rPr>
              <w:t>Rule 2:  Keep case consistent: lowercase recommended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16E5" w14:textId="77777777" w:rsidR="00477513" w:rsidRDefault="004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972160" w:history="1">
            <w:r w:rsidRPr="00714360">
              <w:rPr>
                <w:rStyle w:val="Hyperlink"/>
                <w:noProof/>
              </w:rPr>
              <w:t>Rule 3:</w:t>
            </w:r>
            <w:r w:rsidRPr="00714360">
              <w:rPr>
                <w:rStyle w:val="Hyperlink"/>
                <w:rFonts w:hAnsi="Trebuchet MS"/>
                <w:noProof/>
                <w:kern w:val="24"/>
              </w:rPr>
              <w:t xml:space="preserve"> </w:t>
            </w:r>
            <w:r w:rsidRPr="00714360">
              <w:rPr>
                <w:rStyle w:val="Hyperlink"/>
                <w:noProof/>
              </w:rPr>
              <w:t>Keep tables consistent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0E21" w14:textId="77777777" w:rsidR="00477513" w:rsidRDefault="004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972161" w:history="1">
            <w:r w:rsidRPr="00714360">
              <w:rPr>
                <w:rStyle w:val="Hyperlink"/>
                <w:noProof/>
              </w:rPr>
              <w:t>Rule 4: Include all needed information as if the feature, scenario, or step were alone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F801" w14:textId="77777777" w:rsidR="00477513" w:rsidRDefault="004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972162" w:history="1">
            <w:r w:rsidRPr="00714360">
              <w:rPr>
                <w:rStyle w:val="Hyperlink"/>
                <w:noProof/>
              </w:rPr>
              <w:t>Rule 5:</w:t>
            </w:r>
            <w:r w:rsidRPr="00714360">
              <w:rPr>
                <w:rStyle w:val="Hyperlink"/>
                <w:rFonts w:hAnsi="Trebuchet MS"/>
                <w:noProof/>
                <w:kern w:val="24"/>
              </w:rPr>
              <w:t xml:space="preserve"> </w:t>
            </w:r>
            <w:r w:rsidRPr="00714360">
              <w:rPr>
                <w:rStyle w:val="Hyperlink"/>
                <w:noProof/>
              </w:rPr>
              <w:t>Don’t use Microsoft Word to create your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2D7C" w14:textId="77777777" w:rsidR="00477513" w:rsidRDefault="00477513">
          <w:r>
            <w:rPr>
              <w:b/>
              <w:bCs/>
              <w:noProof/>
            </w:rPr>
            <w:fldChar w:fldCharType="end"/>
          </w:r>
        </w:p>
      </w:sdtContent>
    </w:sdt>
    <w:p w14:paraId="3C09AFE9" w14:textId="77777777" w:rsidR="00477513" w:rsidRDefault="00477513">
      <w:pPr>
        <w:rPr>
          <w:rFonts w:asciiTheme="majorHAnsi" w:eastAsiaTheme="majorEastAsia" w:hAnsiTheme="majorHAnsi" w:cstheme="majorBidi"/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5AAE4A85" w14:textId="77777777" w:rsidR="001733FA" w:rsidRPr="00477513" w:rsidRDefault="00B64094" w:rsidP="00477513">
      <w:pPr>
        <w:pStyle w:val="Heading1"/>
        <w:jc w:val="center"/>
        <w:rPr>
          <w:b/>
          <w:color w:val="auto"/>
          <w:sz w:val="52"/>
          <w:szCs w:val="52"/>
        </w:rPr>
      </w:pPr>
      <w:bookmarkStart w:id="1" w:name="_Toc480972153"/>
      <w:r w:rsidRPr="00477513">
        <w:rPr>
          <w:b/>
          <w:color w:val="auto"/>
          <w:sz w:val="52"/>
          <w:szCs w:val="52"/>
        </w:rPr>
        <w:lastRenderedPageBreak/>
        <w:t>Gherkin: Suggested Best Practices</w:t>
      </w:r>
      <w:bookmarkEnd w:id="1"/>
    </w:p>
    <w:p w14:paraId="6B6DB817" w14:textId="77777777" w:rsidR="00B64094" w:rsidRPr="00B64094" w:rsidRDefault="00B64094" w:rsidP="00B64094"/>
    <w:p w14:paraId="6B3C3A25" w14:textId="77777777" w:rsidR="00000000" w:rsidRPr="00477513" w:rsidRDefault="00477513" w:rsidP="00477513">
      <w:pPr>
        <w:pStyle w:val="Heading2"/>
        <w:rPr>
          <w:b/>
          <w:color w:val="auto"/>
          <w:sz w:val="36"/>
          <w:szCs w:val="36"/>
        </w:rPr>
      </w:pPr>
      <w:bookmarkStart w:id="2" w:name="_Toc480972154"/>
      <w:r w:rsidRPr="00477513">
        <w:rPr>
          <w:b/>
          <w:color w:val="auto"/>
          <w:sz w:val="36"/>
          <w:szCs w:val="36"/>
        </w:rPr>
        <w:t>Keep track of what scenarios included in a requirement</w:t>
      </w:r>
      <w:bookmarkEnd w:id="2"/>
    </w:p>
    <w:p w14:paraId="008F9DF3" w14:textId="77777777" w:rsidR="00B64094" w:rsidRPr="00B64094" w:rsidRDefault="00B64094" w:rsidP="00B64094">
      <w:pPr>
        <w:pStyle w:val="ListParagraph"/>
        <w:numPr>
          <w:ilvl w:val="1"/>
          <w:numId w:val="3"/>
        </w:numPr>
      </w:pPr>
      <w:r w:rsidRPr="00B64094">
        <w:t>It allows you to easily trace a scenario to a requirement.</w:t>
      </w:r>
    </w:p>
    <w:p w14:paraId="20AB142C" w14:textId="77777777" w:rsidR="00B64094" w:rsidRPr="00B64094" w:rsidRDefault="00B64094" w:rsidP="00B64094">
      <w:pPr>
        <w:pStyle w:val="ListParagraph"/>
        <w:numPr>
          <w:ilvl w:val="1"/>
          <w:numId w:val="3"/>
        </w:numPr>
      </w:pPr>
      <w:r w:rsidRPr="00B64094">
        <w:t>This helps to verify that you have complete coverage for that requirement even if it changes</w:t>
      </w:r>
    </w:p>
    <w:p w14:paraId="5E31ABDC" w14:textId="77777777" w:rsidR="00B64094" w:rsidRPr="00B64094" w:rsidRDefault="00B64094" w:rsidP="00B64094">
      <w:pPr>
        <w:pStyle w:val="ListParagraph"/>
        <w:numPr>
          <w:ilvl w:val="1"/>
          <w:numId w:val="3"/>
        </w:numPr>
      </w:pPr>
      <w:r w:rsidRPr="00B64094">
        <w:t xml:space="preserve">If you keep a common format for </w:t>
      </w:r>
      <w:r>
        <w:t>the connection tha</w:t>
      </w:r>
      <w:r w:rsidRPr="00B64094">
        <w:t>n you can code a formatter as part of your test execution to show for example how many of a particular requirement ran or failed.</w:t>
      </w:r>
    </w:p>
    <w:p w14:paraId="329AEE07" w14:textId="77777777" w:rsidR="00B64094" w:rsidRDefault="00B64094" w:rsidP="00B64094">
      <w:pPr>
        <w:pStyle w:val="ListParagraph"/>
        <w:numPr>
          <w:ilvl w:val="1"/>
          <w:numId w:val="3"/>
        </w:numPr>
      </w:pPr>
      <w:r w:rsidRPr="00B64094">
        <w:t>If it is included</w:t>
      </w:r>
      <w:r>
        <w:t xml:space="preserve"> in the scenario description tha</w:t>
      </w:r>
      <w:r w:rsidRPr="00B64094">
        <w:t>n it will be visible in the test report if it passes or fails.</w:t>
      </w:r>
    </w:p>
    <w:p w14:paraId="7CAA4F44" w14:textId="77777777" w:rsidR="00B64094" w:rsidRDefault="00B64094" w:rsidP="00B64094">
      <w:pPr>
        <w:ind w:left="720"/>
      </w:pPr>
      <w:r>
        <w:t>Example:</w:t>
      </w:r>
    </w:p>
    <w:p w14:paraId="2CAFE3E8" w14:textId="77777777" w:rsidR="00B64094" w:rsidRPr="00B64094" w:rsidRDefault="00B64094" w:rsidP="00B64094">
      <w:pPr>
        <w:ind w:left="720"/>
      </w:pPr>
      <w:r w:rsidRPr="00B64094">
        <w:t>Feature: If the whole feature covers requirements</w:t>
      </w:r>
      <w:r w:rsidRPr="00B64094">
        <w:rPr>
          <w:highlight w:val="yellow"/>
        </w:rPr>
        <w:t>: RLS2094, RLS2031, RLS4756</w:t>
      </w:r>
    </w:p>
    <w:p w14:paraId="72C70D06" w14:textId="77777777" w:rsidR="00B64094" w:rsidRPr="00B64094" w:rsidRDefault="00B64094" w:rsidP="00B64094">
      <w:pPr>
        <w:ind w:left="720"/>
      </w:pPr>
      <w:r w:rsidRPr="00B64094">
        <w:t xml:space="preserve">  Scenario: Description of the scenario followed by the requirement</w:t>
      </w:r>
      <w:r w:rsidRPr="00B64094">
        <w:rPr>
          <w:highlight w:val="yellow"/>
        </w:rPr>
        <w:t>: RLS:1003</w:t>
      </w:r>
    </w:p>
    <w:p w14:paraId="594BA5E6" w14:textId="77777777" w:rsidR="00B64094" w:rsidRDefault="00B64094">
      <w:r>
        <w:br w:type="page"/>
      </w:r>
    </w:p>
    <w:p w14:paraId="4628592C" w14:textId="77777777" w:rsidR="00B64094" w:rsidRDefault="00B64094" w:rsidP="00B64094">
      <w:pPr>
        <w:ind w:left="720"/>
      </w:pPr>
    </w:p>
    <w:p w14:paraId="14F1C70D" w14:textId="77777777" w:rsidR="00B64094" w:rsidRPr="00477513" w:rsidRDefault="00B64094" w:rsidP="00477513">
      <w:pPr>
        <w:pStyle w:val="Heading2"/>
        <w:rPr>
          <w:b/>
          <w:color w:val="auto"/>
          <w:sz w:val="36"/>
          <w:szCs w:val="36"/>
        </w:rPr>
      </w:pPr>
      <w:bookmarkStart w:id="3" w:name="_Toc480972155"/>
      <w:r w:rsidRPr="00477513">
        <w:rPr>
          <w:b/>
          <w:color w:val="auto"/>
          <w:sz w:val="36"/>
          <w:szCs w:val="36"/>
        </w:rPr>
        <w:t>Combine Your Common Scenarios</w:t>
      </w:r>
      <w:bookmarkEnd w:id="3"/>
    </w:p>
    <w:p w14:paraId="1A6DFDF0" w14:textId="77777777" w:rsidR="00000000" w:rsidRPr="00B64094" w:rsidRDefault="00477513" w:rsidP="00B64094">
      <w:pPr>
        <w:pStyle w:val="ListParagraph"/>
        <w:numPr>
          <w:ilvl w:val="1"/>
          <w:numId w:val="3"/>
        </w:numPr>
      </w:pPr>
      <w:r w:rsidRPr="00B64094">
        <w:t>If most steps are the same</w:t>
      </w:r>
    </w:p>
    <w:p w14:paraId="08B3AD38" w14:textId="77777777" w:rsidR="00000000" w:rsidRDefault="00477513" w:rsidP="00B64094">
      <w:pPr>
        <w:pStyle w:val="ListParagraph"/>
        <w:numPr>
          <w:ilvl w:val="1"/>
          <w:numId w:val="3"/>
        </w:numPr>
      </w:pPr>
      <w:r w:rsidRPr="00B64094">
        <w:t>Consider a scenario outline combination</w:t>
      </w:r>
    </w:p>
    <w:p w14:paraId="7008E654" w14:textId="77777777" w:rsidR="00B64094" w:rsidRDefault="00B64094" w:rsidP="00B64094">
      <w:pPr>
        <w:pStyle w:val="ListParagraph"/>
        <w:numPr>
          <w:ilvl w:val="1"/>
          <w:numId w:val="3"/>
        </w:numPr>
      </w:pPr>
      <w:r>
        <w:t>This helps promote maintainable scripts since if you must change the flow than you only need modify it in one place vs multiple places</w:t>
      </w:r>
    </w:p>
    <w:p w14:paraId="20790C12" w14:textId="77777777" w:rsidR="00B64094" w:rsidRDefault="00B64094" w:rsidP="00B64094">
      <w:pPr>
        <w:pStyle w:val="ListParagraph"/>
      </w:pPr>
      <w:r>
        <w:t>Example:</w:t>
      </w:r>
    </w:p>
    <w:p w14:paraId="5ED0C336" w14:textId="77777777" w:rsidR="00B64094" w:rsidRPr="00B64094" w:rsidRDefault="00B64094" w:rsidP="00B64094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51EB5C" wp14:editId="5BBEF73F">
            <wp:simplePos x="0" y="0"/>
            <wp:positionH relativeFrom="column">
              <wp:posOffset>57150</wp:posOffset>
            </wp:positionH>
            <wp:positionV relativeFrom="paragraph">
              <wp:posOffset>3586480</wp:posOffset>
            </wp:positionV>
            <wp:extent cx="5505450" cy="3051175"/>
            <wp:effectExtent l="0" t="0" r="0" b="0"/>
            <wp:wrapTight wrapText="bothSides">
              <wp:wrapPolygon edited="0">
                <wp:start x="0" y="0"/>
                <wp:lineTo x="0" y="21443"/>
                <wp:lineTo x="21525" y="21443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-combine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202007" wp14:editId="137974DA">
            <wp:simplePos x="0" y="0"/>
            <wp:positionH relativeFrom="column">
              <wp:posOffset>-724535</wp:posOffset>
            </wp:positionH>
            <wp:positionV relativeFrom="paragraph">
              <wp:posOffset>1929765</wp:posOffset>
            </wp:positionV>
            <wp:extent cx="747522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23" y="21467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-combine-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848D89" wp14:editId="39369F68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388225" cy="1537680"/>
            <wp:effectExtent l="0" t="0" r="3175" b="5715"/>
            <wp:wrapTight wrapText="bothSides">
              <wp:wrapPolygon edited="0">
                <wp:start x="0" y="0"/>
                <wp:lineTo x="0" y="21413"/>
                <wp:lineTo x="21554" y="21413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-combine-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153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DE30F" w14:textId="77777777" w:rsidR="00B64094" w:rsidRPr="00B64094" w:rsidRDefault="00B64094" w:rsidP="00B64094">
      <w:pPr>
        <w:pStyle w:val="ListParagraph"/>
        <w:ind w:left="1440"/>
        <w:rPr>
          <w:b/>
          <w:sz w:val="32"/>
          <w:szCs w:val="32"/>
        </w:rPr>
      </w:pPr>
    </w:p>
    <w:p w14:paraId="205C7444" w14:textId="77777777" w:rsidR="00086AE0" w:rsidRDefault="00086AE0">
      <w:r>
        <w:br w:type="page"/>
      </w:r>
    </w:p>
    <w:p w14:paraId="15E528ED" w14:textId="77777777" w:rsidR="00086AE0" w:rsidRPr="00477513" w:rsidRDefault="00086AE0" w:rsidP="00477513">
      <w:pPr>
        <w:pStyle w:val="Heading2"/>
        <w:rPr>
          <w:b/>
          <w:color w:val="auto"/>
          <w:sz w:val="36"/>
          <w:szCs w:val="36"/>
        </w:rPr>
      </w:pPr>
      <w:bookmarkStart w:id="4" w:name="_Toc480972156"/>
      <w:r w:rsidRPr="00477513">
        <w:rPr>
          <w:b/>
          <w:color w:val="auto"/>
          <w:sz w:val="36"/>
          <w:szCs w:val="36"/>
        </w:rPr>
        <w:lastRenderedPageBreak/>
        <w:t>Make your steps modular</w:t>
      </w:r>
      <w:bookmarkEnd w:id="4"/>
    </w:p>
    <w:p w14:paraId="135FC5DF" w14:textId="77777777" w:rsidR="00000000" w:rsidRPr="00086AE0" w:rsidRDefault="00477513" w:rsidP="00086AE0">
      <w:pPr>
        <w:pStyle w:val="ListParagraph"/>
        <w:numPr>
          <w:ilvl w:val="1"/>
          <w:numId w:val="3"/>
        </w:numPr>
      </w:pPr>
      <w:r w:rsidRPr="00086AE0">
        <w:t xml:space="preserve">Be constant with your language.  </w:t>
      </w:r>
    </w:p>
    <w:p w14:paraId="5C36B136" w14:textId="77777777" w:rsidR="00000000" w:rsidRPr="00086AE0" w:rsidRDefault="00477513" w:rsidP="00086AE0">
      <w:pPr>
        <w:pStyle w:val="ListParagraph"/>
        <w:numPr>
          <w:ilvl w:val="1"/>
          <w:numId w:val="3"/>
        </w:numPr>
      </w:pPr>
      <w:r w:rsidRPr="00086AE0">
        <w:t>Use parameters and make them clear</w:t>
      </w:r>
    </w:p>
    <w:p w14:paraId="39393D1C" w14:textId="77777777" w:rsidR="00086AE0" w:rsidRPr="00086AE0" w:rsidRDefault="00086AE0" w:rsidP="00086AE0">
      <w:pPr>
        <w:pStyle w:val="ListParagraph"/>
        <w:numPr>
          <w:ilvl w:val="1"/>
          <w:numId w:val="3"/>
        </w:numPr>
      </w:pPr>
      <w:r w:rsidRPr="00086AE0">
        <w:t xml:space="preserve">Make sure that if </w:t>
      </w:r>
      <w:r>
        <w:t>your steps do the same thing that</w:t>
      </w:r>
      <w:r w:rsidRPr="00086AE0">
        <w:t xml:space="preserve"> the</w:t>
      </w:r>
      <w:r>
        <w:t>y</w:t>
      </w:r>
      <w:r w:rsidRPr="00086AE0">
        <w:t xml:space="preserve"> are worded the exact same way</w:t>
      </w:r>
    </w:p>
    <w:p w14:paraId="63EA2280" w14:textId="77777777" w:rsidR="00086AE0" w:rsidRPr="00086AE0" w:rsidRDefault="00086AE0" w:rsidP="00086AE0">
      <w:pPr>
        <w:pStyle w:val="ListParagraph"/>
        <w:numPr>
          <w:ilvl w:val="1"/>
          <w:numId w:val="3"/>
        </w:numPr>
      </w:pPr>
      <w:r>
        <w:t>Follow the 5 rules of modulatory</w:t>
      </w:r>
    </w:p>
    <w:p w14:paraId="283A85B5" w14:textId="77777777" w:rsidR="00086AE0" w:rsidRPr="00086AE0" w:rsidRDefault="00086AE0" w:rsidP="00086AE0">
      <w:pPr>
        <w:pStyle w:val="ListParagraph"/>
        <w:numPr>
          <w:ilvl w:val="1"/>
          <w:numId w:val="3"/>
        </w:numPr>
      </w:pPr>
      <w:r>
        <w:t>Modularity will help m</w:t>
      </w:r>
      <w:r w:rsidRPr="00086AE0">
        <w:t>ake automation of these scripts easier because it will allow the use of modern frameworks and eliminate code duplication</w:t>
      </w:r>
    </w:p>
    <w:p w14:paraId="6828383C" w14:textId="77777777" w:rsidR="00086AE0" w:rsidRPr="00086AE0" w:rsidRDefault="00086AE0" w:rsidP="00086AE0">
      <w:pPr>
        <w:pStyle w:val="ListParagraph"/>
        <w:numPr>
          <w:ilvl w:val="1"/>
          <w:numId w:val="3"/>
        </w:numPr>
      </w:pPr>
      <w:r w:rsidRPr="00086AE0">
        <w:t>It will be easier to read</w:t>
      </w:r>
      <w:r>
        <w:t xml:space="preserve"> and create the gherkin</w:t>
      </w:r>
    </w:p>
    <w:p w14:paraId="6A023A93" w14:textId="77777777" w:rsidR="00086AE0" w:rsidRDefault="00086AE0" w:rsidP="00086AE0">
      <w:pPr>
        <w:pStyle w:val="ListParagraph"/>
        <w:numPr>
          <w:ilvl w:val="0"/>
          <w:numId w:val="8"/>
        </w:numPr>
      </w:pPr>
      <w:r w:rsidRPr="00086AE0">
        <w:t>It will help all the projects get on the same page</w:t>
      </w:r>
    </w:p>
    <w:p w14:paraId="728DFF01" w14:textId="77777777" w:rsidR="00086AE0" w:rsidRDefault="00086AE0">
      <w:r>
        <w:br w:type="page"/>
      </w:r>
    </w:p>
    <w:p w14:paraId="4C7CAEE4" w14:textId="77777777" w:rsidR="00086AE0" w:rsidRDefault="00086AE0" w:rsidP="00086AE0"/>
    <w:p w14:paraId="664E3F76" w14:textId="77777777" w:rsidR="00086AE0" w:rsidRPr="008B0FBF" w:rsidRDefault="00086AE0" w:rsidP="008B0FBF">
      <w:pPr>
        <w:pStyle w:val="Heading1"/>
        <w:jc w:val="center"/>
        <w:rPr>
          <w:b/>
          <w:color w:val="auto"/>
          <w:sz w:val="56"/>
          <w:szCs w:val="56"/>
        </w:rPr>
      </w:pPr>
      <w:bookmarkStart w:id="5" w:name="_Toc480972157"/>
      <w:r w:rsidRPr="008B0FBF">
        <w:rPr>
          <w:b/>
          <w:color w:val="auto"/>
          <w:sz w:val="56"/>
          <w:szCs w:val="56"/>
        </w:rPr>
        <w:t>5 Rules of Modularity</w:t>
      </w:r>
      <w:bookmarkEnd w:id="5"/>
    </w:p>
    <w:p w14:paraId="62E57B84" w14:textId="77777777" w:rsidR="00086AE0" w:rsidRPr="008B0FBF" w:rsidRDefault="00086AE0" w:rsidP="008B0FBF">
      <w:pPr>
        <w:pStyle w:val="Heading2"/>
        <w:rPr>
          <w:b/>
          <w:color w:val="C00000"/>
          <w:sz w:val="36"/>
          <w:szCs w:val="36"/>
        </w:rPr>
      </w:pPr>
      <w:bookmarkStart w:id="6" w:name="_Toc480972158"/>
      <w:r w:rsidRPr="008B0FBF">
        <w:rPr>
          <w:b/>
          <w:bCs/>
          <w:color w:val="C00000"/>
          <w:sz w:val="36"/>
          <w:szCs w:val="36"/>
        </w:rPr>
        <w:t xml:space="preserve">Rule 1: </w:t>
      </w:r>
      <w:r w:rsidRPr="008B0FBF">
        <w:rPr>
          <w:b/>
          <w:color w:val="C00000"/>
          <w:sz w:val="36"/>
          <w:szCs w:val="36"/>
        </w:rPr>
        <w:t>If multiple steps do the same thing make it obvious</w:t>
      </w:r>
      <w:bookmarkEnd w:id="6"/>
    </w:p>
    <w:p w14:paraId="18C05524" w14:textId="77777777" w:rsidR="00086AE0" w:rsidRDefault="00086AE0" w:rsidP="00086AE0"/>
    <w:p w14:paraId="258F05EB" w14:textId="77777777" w:rsidR="00086AE0" w:rsidRPr="00086AE0" w:rsidRDefault="00086AE0" w:rsidP="00086AE0">
      <w:pPr>
        <w:pStyle w:val="ListParagraph"/>
        <w:numPr>
          <w:ilvl w:val="0"/>
          <w:numId w:val="9"/>
        </w:numPr>
      </w:pPr>
      <w:r>
        <w:t>When determining if steps are different or not you should i</w:t>
      </w:r>
      <w:r w:rsidRPr="00086AE0">
        <w:t>gnore</w:t>
      </w:r>
      <w:r>
        <w:t xml:space="preserve"> the keywords (i.e. </w:t>
      </w:r>
      <w:r w:rsidRPr="00086AE0">
        <w:t>Given When Then</w:t>
      </w:r>
      <w:r>
        <w:t xml:space="preserve">…) Cucumber ignores these when matching a step definition.  </w:t>
      </w:r>
      <w:r w:rsidRPr="00086AE0">
        <w:t>Just because one has a Given and one has a When it does not make them 2 different behaviors and the step definition would be a common single step definition if done properly</w:t>
      </w:r>
    </w:p>
    <w:p w14:paraId="7AE2D8EA" w14:textId="77777777" w:rsidR="00086AE0" w:rsidRDefault="00086AE0" w:rsidP="00387716">
      <w:pPr>
        <w:pStyle w:val="ListParagraph"/>
        <w:numPr>
          <w:ilvl w:val="0"/>
          <w:numId w:val="9"/>
        </w:numPr>
      </w:pPr>
      <w:r w:rsidRPr="00086AE0">
        <w:t>Add quotes to make if obvious if something can be swapped out.</w:t>
      </w:r>
    </w:p>
    <w:p w14:paraId="6BA89353" w14:textId="77777777" w:rsidR="00086AE0" w:rsidRDefault="00086AE0" w:rsidP="00086AE0"/>
    <w:p w14:paraId="3D28BCFB" w14:textId="77777777" w:rsidR="00086AE0" w:rsidRPr="00086AE0" w:rsidRDefault="00086AE0" w:rsidP="00086AE0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AE0">
        <w:rPr>
          <w:rFonts w:ascii="Trebuchet MS" w:eastAsia="+mn-ea" w:hAnsi="Trebuchet MS" w:cs="+mn-cs"/>
          <w:b/>
          <w:bCs/>
          <w:color w:val="404040"/>
          <w:kern w:val="24"/>
          <w:sz w:val="32"/>
          <w:szCs w:val="32"/>
        </w:rPr>
        <w:tab/>
        <w:t>Example:</w:t>
      </w:r>
    </w:p>
    <w:p w14:paraId="5EE6BD54" w14:textId="77777777" w:rsidR="00086AE0" w:rsidRPr="00086AE0" w:rsidRDefault="00086AE0" w:rsidP="00086AE0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AE0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>Given</w:t>
      </w:r>
      <w:r w:rsidRPr="00086AE0">
        <w:rPr>
          <w:rFonts w:ascii="Trebuchet MS" w:eastAsia="+mn-ea" w:hAnsi="Trebuchet MS" w:cs="+mn-cs"/>
          <w:b/>
          <w:bCs/>
          <w:color w:val="404040"/>
          <w:kern w:val="24"/>
          <w:sz w:val="32"/>
          <w:szCs w:val="32"/>
        </w:rPr>
        <w:t xml:space="preserve"> I click on Sign In link on the Home page</w:t>
      </w:r>
    </w:p>
    <w:p w14:paraId="54FA18AE" w14:textId="77777777" w:rsidR="00086AE0" w:rsidRPr="00086AE0" w:rsidRDefault="00086AE0" w:rsidP="00086AE0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AE0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>When</w:t>
      </w:r>
      <w:r w:rsidRPr="00086AE0">
        <w:rPr>
          <w:rFonts w:ascii="Trebuchet MS" w:eastAsia="+mn-ea" w:hAnsi="Trebuchet MS" w:cs="+mn-cs"/>
          <w:b/>
          <w:bCs/>
          <w:color w:val="404040"/>
          <w:kern w:val="24"/>
          <w:sz w:val="32"/>
          <w:szCs w:val="32"/>
        </w:rPr>
        <w:t xml:space="preserve"> I click on the Register Button on the Sign In page</w:t>
      </w:r>
    </w:p>
    <w:p w14:paraId="1991AAE6" w14:textId="77777777" w:rsidR="00086AE0" w:rsidRPr="00086AE0" w:rsidRDefault="00086AE0" w:rsidP="00086AE0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AE0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 xml:space="preserve">When </w:t>
      </w:r>
      <w:r w:rsidRPr="00086AE0">
        <w:rPr>
          <w:rFonts w:ascii="Trebuchet MS" w:eastAsia="+mn-ea" w:hAnsi="Trebuchet MS" w:cs="+mn-cs"/>
          <w:b/>
          <w:bCs/>
          <w:color w:val="000000"/>
          <w:kern w:val="24"/>
          <w:sz w:val="32"/>
          <w:szCs w:val="32"/>
        </w:rPr>
        <w:t xml:space="preserve">I click on </w:t>
      </w:r>
      <w:r w:rsidRPr="00086AE0">
        <w:rPr>
          <w:rFonts w:ascii="Trebuchet MS" w:eastAsia="+mn-ea" w:hAnsi="Trebuchet MS" w:cs="+mn-cs"/>
          <w:b/>
          <w:bCs/>
          <w:color w:val="C42F1A"/>
          <w:kern w:val="24"/>
          <w:sz w:val="32"/>
          <w:szCs w:val="32"/>
        </w:rPr>
        <w:t>“</w:t>
      </w:r>
      <w:r w:rsidRPr="00086AE0">
        <w:rPr>
          <w:rFonts w:ascii="Trebuchet MS" w:eastAsia="+mn-ea" w:hAnsi="Trebuchet MS" w:cs="+mn-cs"/>
          <w:b/>
          <w:bCs/>
          <w:color w:val="9FB6C0"/>
          <w:kern w:val="24"/>
          <w:sz w:val="32"/>
          <w:szCs w:val="32"/>
        </w:rPr>
        <w:t>something</w:t>
      </w:r>
      <w:r w:rsidRPr="00086AE0">
        <w:rPr>
          <w:rFonts w:ascii="Trebuchet MS" w:eastAsia="+mn-ea" w:hAnsi="Trebuchet MS" w:cs="+mn-cs"/>
          <w:b/>
          <w:bCs/>
          <w:color w:val="C42F1A"/>
          <w:kern w:val="24"/>
          <w:sz w:val="32"/>
          <w:szCs w:val="32"/>
        </w:rPr>
        <w:t>”</w:t>
      </w:r>
      <w:r w:rsidRPr="00086AE0">
        <w:rPr>
          <w:rFonts w:ascii="Trebuchet MS" w:eastAsia="+mn-ea" w:hAnsi="Trebuchet MS" w:cs="+mn-cs"/>
          <w:b/>
          <w:bCs/>
          <w:color w:val="000000"/>
          <w:kern w:val="24"/>
          <w:sz w:val="32"/>
          <w:szCs w:val="32"/>
        </w:rPr>
        <w:t xml:space="preserve"> on the </w:t>
      </w:r>
      <w:r w:rsidRPr="00086AE0">
        <w:rPr>
          <w:rFonts w:ascii="Trebuchet MS" w:eastAsia="+mn-ea" w:hAnsi="Trebuchet MS" w:cs="+mn-cs"/>
          <w:b/>
          <w:bCs/>
          <w:color w:val="C42F1A"/>
          <w:kern w:val="24"/>
          <w:sz w:val="32"/>
          <w:szCs w:val="32"/>
        </w:rPr>
        <w:t>“</w:t>
      </w:r>
      <w:r w:rsidRPr="00086AE0">
        <w:rPr>
          <w:rFonts w:ascii="Trebuchet MS" w:eastAsia="+mn-ea" w:hAnsi="Trebuchet MS" w:cs="+mn-cs"/>
          <w:b/>
          <w:bCs/>
          <w:color w:val="9FB6C0"/>
          <w:kern w:val="24"/>
          <w:sz w:val="32"/>
          <w:szCs w:val="32"/>
        </w:rPr>
        <w:t>somewhere</w:t>
      </w:r>
      <w:r w:rsidRPr="00086AE0">
        <w:rPr>
          <w:rFonts w:ascii="Trebuchet MS" w:eastAsia="+mn-ea" w:hAnsi="Trebuchet MS" w:cs="+mn-cs"/>
          <w:b/>
          <w:bCs/>
          <w:color w:val="C42F1A"/>
          <w:kern w:val="24"/>
          <w:sz w:val="32"/>
          <w:szCs w:val="32"/>
        </w:rPr>
        <w:t>”</w:t>
      </w:r>
      <w:r w:rsidRPr="00086AE0">
        <w:rPr>
          <w:rFonts w:ascii="Trebuchet MS" w:eastAsia="+mn-ea" w:hAnsi="Trebuchet MS" w:cs="+mn-cs"/>
          <w:b/>
          <w:bCs/>
          <w:color w:val="000000"/>
          <w:kern w:val="24"/>
          <w:sz w:val="32"/>
          <w:szCs w:val="32"/>
        </w:rPr>
        <w:t xml:space="preserve"> page</w:t>
      </w:r>
    </w:p>
    <w:p w14:paraId="0455EB50" w14:textId="77777777" w:rsidR="00086AE0" w:rsidRPr="00086AE0" w:rsidRDefault="00086AE0" w:rsidP="00086AE0"/>
    <w:p w14:paraId="6F31008D" w14:textId="77777777" w:rsidR="00086AE0" w:rsidRPr="00086AE0" w:rsidRDefault="00086AE0" w:rsidP="00086AE0"/>
    <w:p w14:paraId="45EF0CAB" w14:textId="77777777" w:rsidR="00086AE0" w:rsidRPr="00086AE0" w:rsidRDefault="00086AE0" w:rsidP="00086AE0"/>
    <w:p w14:paraId="7EC5E83D" w14:textId="77777777" w:rsidR="00387716" w:rsidRPr="008B0FBF" w:rsidRDefault="00557180" w:rsidP="008B0FBF">
      <w:pPr>
        <w:pStyle w:val="Heading2"/>
        <w:rPr>
          <w:b/>
          <w:color w:val="C00000"/>
          <w:sz w:val="36"/>
          <w:szCs w:val="36"/>
        </w:rPr>
      </w:pPr>
      <w:bookmarkStart w:id="7" w:name="_Toc480972159"/>
      <w:r w:rsidRPr="008B0FBF">
        <w:rPr>
          <w:b/>
          <w:bCs/>
          <w:color w:val="C00000"/>
          <w:sz w:val="36"/>
          <w:szCs w:val="36"/>
        </w:rPr>
        <w:t xml:space="preserve">Rule 2:  </w:t>
      </w:r>
      <w:r w:rsidRPr="008B0FBF">
        <w:rPr>
          <w:b/>
          <w:color w:val="C00000"/>
          <w:sz w:val="36"/>
          <w:szCs w:val="36"/>
        </w:rPr>
        <w:t>Keep case consistent: lowercase recommended</w:t>
      </w:r>
      <w:bookmarkEnd w:id="7"/>
    </w:p>
    <w:p w14:paraId="096B707D" w14:textId="77777777" w:rsidR="00C90B37" w:rsidRPr="00C90B37" w:rsidRDefault="00C90B37" w:rsidP="00C90B37">
      <w:pPr>
        <w:pStyle w:val="ListParagraph"/>
        <w:numPr>
          <w:ilvl w:val="0"/>
          <w:numId w:val="10"/>
        </w:numPr>
      </w:pPr>
      <w:r w:rsidRPr="00C90B37">
        <w:t>Cucumber uses regular expressions to match your steps</w:t>
      </w:r>
      <w:r w:rsidR="001561AF">
        <w:t>. I</w:t>
      </w:r>
      <w:r w:rsidRPr="00C90B37">
        <w:t>f you are not consistent with your wording than either</w:t>
      </w:r>
      <w:r>
        <w:t xml:space="preserve">.  </w:t>
      </w:r>
      <w:r w:rsidRPr="00C90B37">
        <w:t xml:space="preserve">The regular expression must be updated to take </w:t>
      </w:r>
      <w:r w:rsidR="001561AF" w:rsidRPr="00C90B37">
        <w:t>all</w:t>
      </w:r>
      <w:r w:rsidRPr="00C90B37">
        <w:t xml:space="preserve"> your possible wordings into account</w:t>
      </w:r>
    </w:p>
    <w:p w14:paraId="79C7167E" w14:textId="77777777" w:rsidR="00C90B37" w:rsidRPr="00C90B37" w:rsidRDefault="00C90B37" w:rsidP="00C90B37">
      <w:pPr>
        <w:pStyle w:val="ListParagraph"/>
        <w:numPr>
          <w:ilvl w:val="1"/>
          <w:numId w:val="10"/>
        </w:numPr>
      </w:pPr>
      <w:r w:rsidRPr="00C90B37">
        <w:t>Which leads to code duplication</w:t>
      </w:r>
    </w:p>
    <w:p w14:paraId="65B6CA9F" w14:textId="77777777" w:rsidR="00C90B37" w:rsidRPr="00C90B37" w:rsidRDefault="00C90B37" w:rsidP="00C90B37">
      <w:pPr>
        <w:pStyle w:val="ListParagraph"/>
        <w:numPr>
          <w:ilvl w:val="1"/>
          <w:numId w:val="10"/>
        </w:numPr>
      </w:pPr>
      <w:r w:rsidRPr="00C90B37">
        <w:t>Which leads to unmaintainable tests</w:t>
      </w:r>
    </w:p>
    <w:p w14:paraId="30881080" w14:textId="77777777" w:rsidR="00B64094" w:rsidRDefault="00C90B37" w:rsidP="001561AF">
      <w:pPr>
        <w:pStyle w:val="ListParagraph"/>
        <w:numPr>
          <w:ilvl w:val="0"/>
          <w:numId w:val="10"/>
        </w:numPr>
      </w:pPr>
      <w:r w:rsidRPr="00C90B37">
        <w:t xml:space="preserve">Or the developer </w:t>
      </w:r>
      <w:r w:rsidR="001561AF" w:rsidRPr="00C90B37">
        <w:t>must</w:t>
      </w:r>
      <w:r w:rsidRPr="00C90B37">
        <w:t xml:space="preserve"> update your steps to make them </w:t>
      </w:r>
      <w:r w:rsidR="001561AF" w:rsidRPr="00C90B37">
        <w:t>consistent</w:t>
      </w:r>
      <w:r w:rsidRPr="00C90B37">
        <w:t>.</w:t>
      </w:r>
    </w:p>
    <w:p w14:paraId="6EEDD710" w14:textId="77777777" w:rsidR="00557180" w:rsidRPr="00557180" w:rsidRDefault="00557180" w:rsidP="00557180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7180">
        <w:rPr>
          <w:rFonts w:ascii="Trebuchet MS" w:eastAsia="+mn-ea" w:hAnsi="Trebuchet MS" w:cs="+mn-cs"/>
          <w:b/>
          <w:bCs/>
          <w:color w:val="404040"/>
          <w:kern w:val="24"/>
          <w:sz w:val="32"/>
          <w:szCs w:val="32"/>
        </w:rPr>
        <w:t>Example:</w:t>
      </w:r>
    </w:p>
    <w:p w14:paraId="3560757A" w14:textId="77777777" w:rsidR="00557180" w:rsidRPr="00557180" w:rsidRDefault="00557180" w:rsidP="00557180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7180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>Given</w:t>
      </w:r>
      <w:r w:rsidRPr="00557180">
        <w:rPr>
          <w:rFonts w:ascii="Trebuchet MS" w:eastAsia="+mn-ea" w:hAnsi="Trebuchet MS" w:cs="+mn-cs"/>
          <w:b/>
          <w:bCs/>
          <w:color w:val="404040"/>
          <w:kern w:val="24"/>
          <w:sz w:val="32"/>
          <w:szCs w:val="32"/>
        </w:rPr>
        <w:t xml:space="preserve"> I Click on “Sign In link” on the “Home” page</w:t>
      </w:r>
    </w:p>
    <w:p w14:paraId="50879C1E" w14:textId="77777777" w:rsidR="00557180" w:rsidRDefault="00557180" w:rsidP="00557180">
      <w:pPr>
        <w:spacing w:before="200" w:after="0" w:line="240" w:lineRule="auto"/>
        <w:rPr>
          <w:rFonts w:ascii="Trebuchet MS" w:eastAsia="+mn-ea" w:hAnsi="Trebuchet MS" w:cs="+mn-cs"/>
          <w:b/>
          <w:bCs/>
          <w:color w:val="404040"/>
          <w:kern w:val="24"/>
          <w:sz w:val="32"/>
          <w:szCs w:val="32"/>
        </w:rPr>
      </w:pPr>
      <w:r w:rsidRPr="00557180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>Given</w:t>
      </w:r>
      <w:r w:rsidRPr="00557180">
        <w:rPr>
          <w:rFonts w:ascii="Trebuchet MS" w:eastAsia="+mn-ea" w:hAnsi="Trebuchet MS" w:cs="+mn-cs"/>
          <w:b/>
          <w:bCs/>
          <w:color w:val="404040"/>
          <w:kern w:val="24"/>
          <w:sz w:val="32"/>
          <w:szCs w:val="32"/>
        </w:rPr>
        <w:t xml:space="preserve"> I click on “Sign In link” on the “Home” page</w:t>
      </w:r>
    </w:p>
    <w:p w14:paraId="7D7CF9B8" w14:textId="77777777" w:rsidR="00557180" w:rsidRPr="00557180" w:rsidRDefault="00557180" w:rsidP="00557180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E850B58" w14:textId="77777777" w:rsidR="00557180" w:rsidRDefault="00557180" w:rsidP="00557180">
      <w:pPr>
        <w:rPr>
          <w:rFonts w:ascii="Trebuchet MS" w:eastAsia="+mn-ea" w:hAnsi="Trebuchet MS" w:cs="+mn-cs"/>
          <w:bCs/>
          <w:color w:val="404040"/>
          <w:kern w:val="24"/>
          <w:sz w:val="32"/>
          <w:szCs w:val="32"/>
        </w:rPr>
      </w:pPr>
      <w:r w:rsidRPr="00557180">
        <w:rPr>
          <w:rFonts w:ascii="Trebuchet MS" w:eastAsia="+mn-ea" w:hAnsi="Trebuchet MS" w:cs="+mn-cs"/>
          <w:bCs/>
          <w:color w:val="404040"/>
          <w:kern w:val="24"/>
          <w:sz w:val="32"/>
          <w:szCs w:val="32"/>
        </w:rPr>
        <w:t>These will not execute the same step</w:t>
      </w:r>
    </w:p>
    <w:p w14:paraId="1111006B" w14:textId="77777777" w:rsidR="001561AF" w:rsidRPr="008B0FBF" w:rsidRDefault="001561AF" w:rsidP="008B0FBF">
      <w:pPr>
        <w:pStyle w:val="Heading2"/>
        <w:rPr>
          <w:b/>
          <w:color w:val="C00000"/>
          <w:sz w:val="36"/>
          <w:szCs w:val="36"/>
        </w:rPr>
      </w:pPr>
      <w:bookmarkStart w:id="8" w:name="_Toc480972160"/>
      <w:r w:rsidRPr="008B0FBF">
        <w:rPr>
          <w:b/>
          <w:color w:val="C00000"/>
          <w:sz w:val="36"/>
          <w:szCs w:val="36"/>
        </w:rPr>
        <w:lastRenderedPageBreak/>
        <w:t>Rule 3:</w:t>
      </w:r>
      <w:r w:rsidRPr="008B0FBF">
        <w:rPr>
          <w:rFonts w:eastAsiaTheme="minorEastAsia" w:hAnsi="Trebuchet MS"/>
          <w:b/>
          <w:color w:val="C00000"/>
          <w:kern w:val="24"/>
          <w:sz w:val="36"/>
          <w:szCs w:val="36"/>
        </w:rPr>
        <w:t xml:space="preserve"> </w:t>
      </w:r>
      <w:r w:rsidRPr="008B0FBF">
        <w:rPr>
          <w:b/>
          <w:color w:val="C00000"/>
          <w:sz w:val="36"/>
          <w:szCs w:val="36"/>
        </w:rPr>
        <w:t>Keep tables consistent</w:t>
      </w:r>
      <w:bookmarkEnd w:id="8"/>
    </w:p>
    <w:p w14:paraId="5449CD5B" w14:textId="77777777" w:rsidR="001561AF" w:rsidRDefault="001561AF" w:rsidP="001561AF">
      <w:pPr>
        <w:pStyle w:val="ListParagraph"/>
        <w:numPr>
          <w:ilvl w:val="0"/>
          <w:numId w:val="11"/>
        </w:numPr>
      </w:pPr>
      <w:r w:rsidRPr="001561AF">
        <w:t>When developing an application or an automation test suite it is common practice to down</w:t>
      </w:r>
      <w:r>
        <w:t xml:space="preserve"> </w:t>
      </w:r>
      <w:r w:rsidRPr="001561AF">
        <w:t xml:space="preserve">case all data in which case </w:t>
      </w:r>
      <w:r>
        <w:t>is not a factor</w:t>
      </w:r>
      <w:r w:rsidRPr="001561AF">
        <w:t>.</w:t>
      </w:r>
    </w:p>
    <w:p w14:paraId="2E57F6A6" w14:textId="77777777" w:rsidR="001561AF" w:rsidRDefault="001561AF" w:rsidP="001561AF">
      <w:pPr>
        <w:pStyle w:val="ListParagraph"/>
        <w:numPr>
          <w:ilvl w:val="0"/>
          <w:numId w:val="11"/>
        </w:numPr>
      </w:pPr>
      <w:r>
        <w:t>It is suggested to keep your variables and headers all lowercase and underscore separated</w:t>
      </w:r>
    </w:p>
    <w:p w14:paraId="7F9E08EE" w14:textId="77777777" w:rsidR="001561AF" w:rsidRPr="001561AF" w:rsidRDefault="001561AF" w:rsidP="001561AF"/>
    <w:p w14:paraId="6CC98F5D" w14:textId="77777777" w:rsidR="001561AF" w:rsidRPr="001561AF" w:rsidRDefault="001561AF" w:rsidP="001561A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61AF">
        <w:rPr>
          <w:rFonts w:ascii="Trebuchet MS" w:eastAsia="+mn-ea" w:hAnsi="Trebuchet MS" w:cs="+mn-cs"/>
          <w:b/>
          <w:bCs/>
          <w:color w:val="404040"/>
          <w:kern w:val="24"/>
          <w:sz w:val="28"/>
          <w:szCs w:val="28"/>
        </w:rPr>
        <w:t>Example:</w:t>
      </w:r>
    </w:p>
    <w:p w14:paraId="0B8DDB33" w14:textId="77777777" w:rsidR="001561AF" w:rsidRPr="001561AF" w:rsidRDefault="001561AF" w:rsidP="001561A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>Then the "&lt;Error&gt;" should be "</w:t>
      </w:r>
      <w:r w:rsidRPr="001561AF">
        <w:rPr>
          <w:rFonts w:ascii="Trebuchet MS" w:eastAsia="+mn-ea" w:hAnsi="Trebuchet MS" w:cs="+mn-cs"/>
          <w:b/>
          <w:bCs/>
          <w:color w:val="00B0F0"/>
          <w:kern w:val="24"/>
          <w:sz w:val="28"/>
          <w:szCs w:val="28"/>
        </w:rPr>
        <w:t>visible</w:t>
      </w: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>" and contain "&lt;</w:t>
      </w:r>
      <w:r w:rsidRPr="001561AF">
        <w:rPr>
          <w:rFonts w:ascii="Trebuchet MS" w:eastAsia="+mn-ea" w:hAnsi="Trebuchet MS" w:cs="+mn-cs"/>
          <w:b/>
          <w:bCs/>
          <w:color w:val="C42F1A"/>
          <w:kern w:val="24"/>
          <w:sz w:val="28"/>
          <w:szCs w:val="28"/>
        </w:rPr>
        <w:t>Expected  Text</w:t>
      </w: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>&gt;"</w:t>
      </w:r>
    </w:p>
    <w:p w14:paraId="5C1EE31B" w14:textId="77777777" w:rsidR="001561AF" w:rsidRPr="001561AF" w:rsidRDefault="001561AF" w:rsidP="001561A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>Vs</w:t>
      </w:r>
    </w:p>
    <w:p w14:paraId="27FB69C3" w14:textId="77777777" w:rsidR="001561AF" w:rsidRPr="001561AF" w:rsidRDefault="001561AF" w:rsidP="001561A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>Then the "&lt;error&gt;" should be "</w:t>
      </w:r>
      <w:r w:rsidRPr="001561AF">
        <w:rPr>
          <w:rFonts w:ascii="Trebuchet MS" w:eastAsia="+mn-ea" w:hAnsi="Trebuchet MS" w:cs="+mn-cs"/>
          <w:b/>
          <w:bCs/>
          <w:color w:val="00B0F0"/>
          <w:kern w:val="24"/>
          <w:sz w:val="28"/>
          <w:szCs w:val="28"/>
        </w:rPr>
        <w:t>visible</w:t>
      </w: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>" and contain "&lt;</w:t>
      </w:r>
      <w:r w:rsidRPr="001561AF">
        <w:rPr>
          <w:rFonts w:ascii="Trebuchet MS" w:eastAsia="+mn-ea" w:hAnsi="Trebuchet MS" w:cs="+mn-cs"/>
          <w:b/>
          <w:bCs/>
          <w:color w:val="C42F1A"/>
          <w:kern w:val="24"/>
          <w:sz w:val="28"/>
          <w:szCs w:val="28"/>
        </w:rPr>
        <w:t>expected_text</w:t>
      </w: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>&gt;"</w:t>
      </w:r>
    </w:p>
    <w:p w14:paraId="73152757" w14:textId="77777777" w:rsidR="001561AF" w:rsidRPr="001561AF" w:rsidRDefault="001561AF" w:rsidP="001561A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 xml:space="preserve">  Examples:</w:t>
      </w:r>
    </w:p>
    <w:p w14:paraId="0D933C14" w14:textId="77777777" w:rsidR="001561AF" w:rsidRPr="001561AF" w:rsidRDefault="001561AF" w:rsidP="001561A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ab/>
        <w:t xml:space="preserve">| error  | </w:t>
      </w:r>
      <w:r w:rsidRPr="001561AF">
        <w:rPr>
          <w:rFonts w:ascii="Trebuchet MS" w:eastAsia="+mn-ea" w:hAnsi="Trebuchet MS" w:cs="+mn-cs"/>
          <w:b/>
          <w:bCs/>
          <w:color w:val="C42F1A"/>
          <w:kern w:val="24"/>
          <w:sz w:val="28"/>
          <w:szCs w:val="28"/>
        </w:rPr>
        <w:t>expected_text</w:t>
      </w:r>
      <w:r w:rsidRPr="001561AF">
        <w:rPr>
          <w:rFonts w:ascii="Trebuchet MS" w:eastAsia="+mn-ea" w:hAnsi="Trebuchet MS" w:cs="+mn-cs"/>
          <w:b/>
          <w:bCs/>
          <w:color w:val="A6A6A6"/>
          <w:kern w:val="24"/>
          <w:sz w:val="28"/>
          <w:szCs w:val="28"/>
        </w:rPr>
        <w:t xml:space="preserve">  |</w:t>
      </w:r>
    </w:p>
    <w:p w14:paraId="64748E53" w14:textId="77777777" w:rsidR="001561AF" w:rsidRPr="001561AF" w:rsidRDefault="001561AF" w:rsidP="001561AF"/>
    <w:p w14:paraId="6684F5CB" w14:textId="77777777" w:rsidR="001561AF" w:rsidRDefault="001561AF" w:rsidP="00557180">
      <w:pPr>
        <w:rPr>
          <w:sz w:val="32"/>
          <w:szCs w:val="32"/>
        </w:rPr>
      </w:pPr>
    </w:p>
    <w:p w14:paraId="15D65F50" w14:textId="77777777" w:rsidR="001561AF" w:rsidRPr="008B0FBF" w:rsidRDefault="001561AF" w:rsidP="008B0FBF">
      <w:pPr>
        <w:pStyle w:val="Heading2"/>
        <w:rPr>
          <w:b/>
          <w:color w:val="C00000"/>
          <w:sz w:val="36"/>
          <w:szCs w:val="36"/>
        </w:rPr>
      </w:pPr>
      <w:bookmarkStart w:id="9" w:name="_Toc480972161"/>
      <w:r w:rsidRPr="008B0FBF">
        <w:rPr>
          <w:b/>
          <w:color w:val="C00000"/>
          <w:sz w:val="36"/>
          <w:szCs w:val="36"/>
        </w:rPr>
        <w:t xml:space="preserve">Rule </w:t>
      </w:r>
      <w:r w:rsidRPr="008B0FBF">
        <w:rPr>
          <w:b/>
          <w:color w:val="C00000"/>
          <w:sz w:val="36"/>
          <w:szCs w:val="36"/>
        </w:rPr>
        <w:t>4: Include all needed information as if the feature, scenario, or step were alone</w:t>
      </w:r>
      <w:bookmarkEnd w:id="9"/>
    </w:p>
    <w:p w14:paraId="5C134F7C" w14:textId="77777777" w:rsidR="008B0FBF" w:rsidRDefault="008B0FBF" w:rsidP="008B0FBF">
      <w:pPr>
        <w:pStyle w:val="ListParagraph"/>
        <w:numPr>
          <w:ilvl w:val="0"/>
          <w:numId w:val="12"/>
        </w:numPr>
      </w:pPr>
      <w:r>
        <w:t>Features and scenarios should never rely on other features or scenarios</w:t>
      </w:r>
    </w:p>
    <w:p w14:paraId="6BDD3690" w14:textId="77777777" w:rsidR="008B0FBF" w:rsidRDefault="008B0FBF" w:rsidP="008B0FBF">
      <w:pPr>
        <w:pStyle w:val="ListParagraph"/>
        <w:numPr>
          <w:ilvl w:val="0"/>
          <w:numId w:val="12"/>
        </w:numPr>
      </w:pPr>
      <w:r>
        <w:t>Each feature, scenario, and step should be independent.</w:t>
      </w:r>
    </w:p>
    <w:p w14:paraId="20832F72" w14:textId="77777777" w:rsidR="001561AF" w:rsidRDefault="001561AF" w:rsidP="001561AF">
      <w:pPr>
        <w:pStyle w:val="ListParagraph"/>
        <w:numPr>
          <w:ilvl w:val="0"/>
          <w:numId w:val="12"/>
        </w:numPr>
      </w:pPr>
      <w:r>
        <w:t xml:space="preserve">They should </w:t>
      </w:r>
      <w:r w:rsidR="008B0FBF">
        <w:t>not require data to be passed between them</w:t>
      </w:r>
    </w:p>
    <w:p w14:paraId="63BFE913" w14:textId="77777777" w:rsidR="008B0FBF" w:rsidRDefault="008B0FBF" w:rsidP="008B0FBF">
      <w:pPr>
        <w:pStyle w:val="ListParagraph"/>
        <w:numPr>
          <w:ilvl w:val="0"/>
          <w:numId w:val="12"/>
        </w:numPr>
      </w:pPr>
      <w:r>
        <w:t>Steps can rely on other steps but should not share data</w:t>
      </w:r>
    </w:p>
    <w:p w14:paraId="545D74BD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FBF">
        <w:rPr>
          <w:rFonts w:ascii="Trebuchet MS" w:eastAsia="+mn-ea" w:hAnsi="Trebuchet MS" w:cs="+mn-cs"/>
          <w:b/>
          <w:bCs/>
          <w:color w:val="404040"/>
          <w:kern w:val="24"/>
          <w:sz w:val="28"/>
          <w:szCs w:val="28"/>
        </w:rPr>
        <w:t>Example:</w:t>
      </w:r>
    </w:p>
    <w:p w14:paraId="205453A6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FBF">
        <w:rPr>
          <w:rFonts w:ascii="Trebuchet MS" w:eastAsia="+mn-ea" w:hAnsi="Trebuchet MS" w:cs="+mn-cs"/>
          <w:b/>
          <w:bCs/>
          <w:color w:val="000000"/>
          <w:kern w:val="24"/>
          <w:sz w:val="28"/>
          <w:szCs w:val="28"/>
        </w:rPr>
        <w:tab/>
        <w:t>When I click on "sign in "</w:t>
      </w:r>
    </w:p>
    <w:p w14:paraId="5E19CABD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FBF">
        <w:rPr>
          <w:rFonts w:ascii="Trebuchet MS" w:eastAsia="+mn-ea" w:hAnsi="Trebuchet MS" w:cs="+mn-cs"/>
          <w:b/>
          <w:bCs/>
          <w:color w:val="000000"/>
          <w:kern w:val="24"/>
          <w:sz w:val="28"/>
          <w:szCs w:val="28"/>
        </w:rPr>
        <w:tab/>
        <w:t>And I enter the "user0 " data</w:t>
      </w:r>
    </w:p>
    <w:p w14:paraId="1E83A0C9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FBF">
        <w:rPr>
          <w:rFonts w:ascii="Trebuchet MS" w:eastAsia="+mn-ea" w:hAnsi="Trebuchet MS" w:cs="+mn-cs"/>
          <w:b/>
          <w:bCs/>
          <w:color w:val="000000"/>
          <w:kern w:val="24"/>
          <w:sz w:val="28"/>
          <w:szCs w:val="28"/>
        </w:rPr>
        <w:t xml:space="preserve">                        vs</w:t>
      </w:r>
    </w:p>
    <w:p w14:paraId="3ABBF69E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8B0FBF">
        <w:rPr>
          <w:rFonts w:ascii="Trebuchet MS" w:eastAsia="+mn-ea" w:hAnsi="Trebuchet MS" w:cs="+mn-cs"/>
          <w:b/>
          <w:bCs/>
          <w:color w:val="000000"/>
          <w:kern w:val="24"/>
          <w:sz w:val="28"/>
          <w:szCs w:val="28"/>
        </w:rPr>
        <w:tab/>
        <w:t xml:space="preserve">When I click on "sign in link" </w:t>
      </w:r>
      <w:r w:rsidRPr="008B0FBF">
        <w:rPr>
          <w:rFonts w:ascii="Trebuchet MS" w:eastAsia="+mn-ea" w:hAnsi="Trebuchet MS" w:cs="+mn-cs"/>
          <w:b/>
          <w:bCs/>
          <w:color w:val="2E74B5" w:themeColor="accent1" w:themeShade="BF"/>
          <w:kern w:val="24"/>
          <w:sz w:val="28"/>
          <w:szCs w:val="28"/>
        </w:rPr>
        <w:t>on the "home" page</w:t>
      </w:r>
    </w:p>
    <w:p w14:paraId="57F0DCB2" w14:textId="77777777" w:rsidR="008B0FBF" w:rsidRDefault="008B0FBF" w:rsidP="008B0FBF">
      <w:pPr>
        <w:spacing w:before="200" w:after="0" w:line="240" w:lineRule="auto"/>
        <w:rPr>
          <w:rFonts w:ascii="Trebuchet MS" w:eastAsia="+mn-ea" w:hAnsi="Trebuchet MS" w:cs="+mn-cs"/>
          <w:b/>
          <w:bCs/>
          <w:color w:val="2E74B5" w:themeColor="accent1" w:themeShade="BF"/>
          <w:kern w:val="24"/>
          <w:sz w:val="28"/>
          <w:szCs w:val="28"/>
        </w:rPr>
      </w:pPr>
      <w:r w:rsidRPr="008B0FBF">
        <w:rPr>
          <w:rFonts w:ascii="Trebuchet MS" w:eastAsia="+mn-ea" w:hAnsi="Trebuchet MS" w:cs="+mn-cs"/>
          <w:b/>
          <w:bCs/>
          <w:color w:val="000000"/>
          <w:kern w:val="24"/>
          <w:sz w:val="28"/>
          <w:szCs w:val="28"/>
        </w:rPr>
        <w:tab/>
        <w:t xml:space="preserve">And I enter the "user0" data </w:t>
      </w:r>
      <w:r w:rsidRPr="008B0FBF">
        <w:rPr>
          <w:rFonts w:ascii="Trebuchet MS" w:eastAsia="+mn-ea" w:hAnsi="Trebuchet MS" w:cs="+mn-cs"/>
          <w:b/>
          <w:bCs/>
          <w:color w:val="2E74B5" w:themeColor="accent1" w:themeShade="BF"/>
          <w:kern w:val="24"/>
          <w:sz w:val="28"/>
          <w:szCs w:val="28"/>
        </w:rPr>
        <w:t>from the "dev_users.json" file</w:t>
      </w:r>
    </w:p>
    <w:p w14:paraId="4E4F7593" w14:textId="77777777" w:rsidR="008B0FBF" w:rsidRDefault="008B0FBF" w:rsidP="008B0FBF">
      <w:pPr>
        <w:spacing w:before="200" w:after="0" w:line="240" w:lineRule="auto"/>
        <w:rPr>
          <w:rFonts w:ascii="Trebuchet MS" w:eastAsia="+mn-ea" w:hAnsi="Trebuchet MS" w:cs="+mn-cs"/>
          <w:b/>
          <w:bCs/>
          <w:color w:val="2E74B5" w:themeColor="accent1" w:themeShade="BF"/>
          <w:kern w:val="24"/>
          <w:sz w:val="28"/>
          <w:szCs w:val="28"/>
        </w:rPr>
      </w:pPr>
    </w:p>
    <w:p w14:paraId="595E6B3B" w14:textId="77777777" w:rsidR="008B0FBF" w:rsidRDefault="008B0FBF">
      <w:pPr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br w:type="page"/>
      </w:r>
    </w:p>
    <w:p w14:paraId="1644A6AE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</w:p>
    <w:p w14:paraId="62BB186E" w14:textId="77777777" w:rsidR="008B0FBF" w:rsidRPr="008B0FBF" w:rsidRDefault="008B0FBF" w:rsidP="008B0FBF">
      <w:pPr>
        <w:pStyle w:val="Heading2"/>
        <w:rPr>
          <w:b/>
          <w:color w:val="C00000"/>
          <w:sz w:val="36"/>
          <w:szCs w:val="36"/>
        </w:rPr>
      </w:pPr>
      <w:bookmarkStart w:id="10" w:name="_Toc480972162"/>
      <w:r w:rsidRPr="008B0FBF">
        <w:rPr>
          <w:b/>
          <w:color w:val="C00000"/>
          <w:sz w:val="36"/>
          <w:szCs w:val="36"/>
        </w:rPr>
        <w:t xml:space="preserve">Rule </w:t>
      </w:r>
      <w:r w:rsidRPr="008B0FBF">
        <w:rPr>
          <w:b/>
          <w:color w:val="C00000"/>
          <w:sz w:val="36"/>
          <w:szCs w:val="36"/>
        </w:rPr>
        <w:t>5:</w:t>
      </w:r>
      <w:r w:rsidRPr="008B0FBF">
        <w:rPr>
          <w:rFonts w:asciiTheme="minorHAnsi" w:eastAsiaTheme="minorEastAsia" w:hAnsi="Trebuchet MS" w:cstheme="minorBidi"/>
          <w:b/>
          <w:color w:val="C00000"/>
          <w:kern w:val="24"/>
          <w:sz w:val="36"/>
          <w:szCs w:val="36"/>
        </w:rPr>
        <w:t xml:space="preserve"> </w:t>
      </w:r>
      <w:r w:rsidRPr="008B0FBF">
        <w:rPr>
          <w:b/>
          <w:color w:val="C00000"/>
          <w:sz w:val="36"/>
          <w:szCs w:val="36"/>
        </w:rPr>
        <w:t>Don’t use Microsoft Word to create your files</w:t>
      </w:r>
      <w:bookmarkEnd w:id="10"/>
    </w:p>
    <w:p w14:paraId="3EA52F25" w14:textId="77777777" w:rsidR="008B0FBF" w:rsidRDefault="008B0FBF" w:rsidP="008B0FBF">
      <w:pPr>
        <w:pStyle w:val="ListParagraph"/>
        <w:ind w:left="1440"/>
      </w:pPr>
    </w:p>
    <w:p w14:paraId="620E6998" w14:textId="77777777" w:rsidR="008B0FBF" w:rsidRPr="008B0FBF" w:rsidRDefault="008B0FBF" w:rsidP="008B0FBF">
      <w:pPr>
        <w:pStyle w:val="ListParagraph"/>
        <w:numPr>
          <w:ilvl w:val="0"/>
          <w:numId w:val="14"/>
        </w:numPr>
      </w:pPr>
      <w:r w:rsidRPr="008B0FBF">
        <w:rPr>
          <w:b/>
          <w:bCs/>
        </w:rPr>
        <w:t>Microsoft uses smart quotes so don’t use it to write your gherkin.  If you do then cleanse it before delivery</w:t>
      </w:r>
    </w:p>
    <w:p w14:paraId="5DF5CD2D" w14:textId="77777777" w:rsidR="008B0FBF" w:rsidRDefault="008B0FBF" w:rsidP="008B0FBF">
      <w:pPr>
        <w:pStyle w:val="ListParagraph"/>
        <w:numPr>
          <w:ilvl w:val="0"/>
          <w:numId w:val="14"/>
        </w:numPr>
      </w:pPr>
      <w:r>
        <w:rPr>
          <w:b/>
          <w:bCs/>
        </w:rPr>
        <w:t>The smart quotes are not rendered in the same manner as the standard quote character</w:t>
      </w:r>
    </w:p>
    <w:p w14:paraId="39CD12D6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0FBF">
        <w:rPr>
          <w:rFonts w:ascii="Trebuchet MS" w:eastAsia="+mn-ea" w:hAnsi="Trebuchet MS" w:cs="+mn-cs"/>
          <w:b/>
          <w:bCs/>
          <w:color w:val="404040"/>
          <w:kern w:val="24"/>
          <w:sz w:val="32"/>
          <w:szCs w:val="32"/>
        </w:rPr>
        <w:t>Example:</w:t>
      </w:r>
    </w:p>
    <w:p w14:paraId="0B586D45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 xml:space="preserve">When I click on </w:t>
      </w:r>
      <w:r w:rsidRPr="008B0FBF">
        <w:rPr>
          <w:rFonts w:ascii="Trebuchet MS" w:eastAsia="+mn-ea" w:hAnsi="Trebuchet MS" w:cs="+mn-cs"/>
          <w:b/>
          <w:bCs/>
          <w:color w:val="C00000"/>
          <w:kern w:val="24"/>
          <w:sz w:val="32"/>
          <w:szCs w:val="32"/>
        </w:rPr>
        <w:t>"</w:t>
      </w: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>sign in link</w:t>
      </w:r>
      <w:r w:rsidRPr="008B0FBF">
        <w:rPr>
          <w:rFonts w:ascii="Trebuchet MS" w:eastAsia="+mn-ea" w:hAnsi="Trebuchet MS" w:cs="+mn-cs"/>
          <w:b/>
          <w:bCs/>
          <w:color w:val="C00000"/>
          <w:kern w:val="24"/>
          <w:sz w:val="32"/>
          <w:szCs w:val="32"/>
        </w:rPr>
        <w:t>"</w:t>
      </w: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 xml:space="preserve"> on the </w:t>
      </w:r>
      <w:r w:rsidRPr="008B0FBF">
        <w:rPr>
          <w:rFonts w:ascii="Trebuchet MS" w:eastAsia="+mn-ea" w:hAnsi="Trebuchet MS" w:cs="+mn-cs"/>
          <w:b/>
          <w:bCs/>
          <w:color w:val="C00000"/>
          <w:kern w:val="24"/>
          <w:sz w:val="32"/>
          <w:szCs w:val="32"/>
        </w:rPr>
        <w:t>"</w:t>
      </w: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>home</w:t>
      </w:r>
      <w:r w:rsidRPr="008B0FBF">
        <w:rPr>
          <w:rFonts w:ascii="Trebuchet MS" w:eastAsia="+mn-ea" w:hAnsi="Trebuchet MS" w:cs="+mn-cs"/>
          <w:b/>
          <w:bCs/>
          <w:color w:val="C00000"/>
          <w:kern w:val="24"/>
          <w:sz w:val="32"/>
          <w:szCs w:val="32"/>
        </w:rPr>
        <w:t>"</w:t>
      </w: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 xml:space="preserve"> page</w:t>
      </w:r>
    </w:p>
    <w:p w14:paraId="5A649528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 xml:space="preserve">When I click on </w:t>
      </w:r>
      <w:r w:rsidRPr="008B0FBF">
        <w:rPr>
          <w:rFonts w:ascii="Trebuchet MS" w:eastAsia="+mn-ea" w:hAnsi="Trebuchet MS" w:cs="+mn-cs"/>
          <w:b/>
          <w:bCs/>
          <w:color w:val="C00000"/>
          <w:kern w:val="24"/>
          <w:sz w:val="32"/>
          <w:szCs w:val="32"/>
        </w:rPr>
        <w:t>“</w:t>
      </w: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>sign in link</w:t>
      </w:r>
      <w:r w:rsidRPr="008B0FBF">
        <w:rPr>
          <w:rFonts w:ascii="Trebuchet MS" w:eastAsia="+mn-ea" w:hAnsi="Trebuchet MS" w:cs="+mn-cs"/>
          <w:b/>
          <w:bCs/>
          <w:color w:val="C00000"/>
          <w:kern w:val="24"/>
          <w:sz w:val="32"/>
          <w:szCs w:val="32"/>
        </w:rPr>
        <w:t>”</w:t>
      </w: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 xml:space="preserve"> on the </w:t>
      </w:r>
      <w:r w:rsidRPr="008B0FBF">
        <w:rPr>
          <w:rFonts w:ascii="Trebuchet MS" w:eastAsia="+mn-ea" w:hAnsi="Trebuchet MS" w:cs="+mn-cs"/>
          <w:b/>
          <w:bCs/>
          <w:color w:val="C00000"/>
          <w:kern w:val="24"/>
          <w:sz w:val="32"/>
          <w:szCs w:val="32"/>
        </w:rPr>
        <w:t>“</w:t>
      </w: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>home</w:t>
      </w:r>
      <w:r w:rsidRPr="008B0FBF">
        <w:rPr>
          <w:rFonts w:ascii="Trebuchet MS" w:eastAsia="+mn-ea" w:hAnsi="Trebuchet MS" w:cs="+mn-cs"/>
          <w:b/>
          <w:bCs/>
          <w:color w:val="C00000"/>
          <w:kern w:val="24"/>
          <w:sz w:val="32"/>
          <w:szCs w:val="32"/>
        </w:rPr>
        <w:t>”</w:t>
      </w: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 xml:space="preserve"> page</w:t>
      </w:r>
    </w:p>
    <w:p w14:paraId="5FBAF5FF" w14:textId="77777777" w:rsidR="008B0FBF" w:rsidRPr="008B0FBF" w:rsidRDefault="008B0FBF" w:rsidP="008B0FBF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0FBF">
        <w:rPr>
          <w:rFonts w:ascii="Trebuchet MS" w:eastAsia="+mn-ea" w:hAnsi="Trebuchet MS" w:cs="+mn-cs"/>
          <w:b/>
          <w:bCs/>
          <w:color w:val="A6A6A6"/>
          <w:kern w:val="24"/>
          <w:sz w:val="32"/>
          <w:szCs w:val="32"/>
        </w:rPr>
        <w:t>- Microsoft uses smart quotes</w:t>
      </w:r>
    </w:p>
    <w:p w14:paraId="227C2901" w14:textId="77777777" w:rsidR="008B0FBF" w:rsidRDefault="008B0FBF" w:rsidP="008B0FBF"/>
    <w:p w14:paraId="103DDE63" w14:textId="77777777" w:rsidR="008B0FBF" w:rsidRPr="008B0FBF" w:rsidRDefault="008B0FBF" w:rsidP="008B0FBF"/>
    <w:p w14:paraId="30893955" w14:textId="77777777" w:rsidR="008B0FBF" w:rsidRPr="008B0FBF" w:rsidRDefault="008B0FBF" w:rsidP="008B0FBF">
      <w:pPr>
        <w:pStyle w:val="ListParagraph"/>
        <w:ind w:left="2160"/>
      </w:pPr>
    </w:p>
    <w:p w14:paraId="1B6942A7" w14:textId="77777777" w:rsidR="008B0FBF" w:rsidRDefault="008B0FBF" w:rsidP="008B0FBF"/>
    <w:p w14:paraId="302ED32A" w14:textId="77777777" w:rsidR="008B0FBF" w:rsidRDefault="008B0FBF" w:rsidP="008B0FBF"/>
    <w:p w14:paraId="0F67CB93" w14:textId="77777777" w:rsidR="001561AF" w:rsidRPr="00557180" w:rsidRDefault="001561AF" w:rsidP="00557180">
      <w:pPr>
        <w:rPr>
          <w:sz w:val="32"/>
          <w:szCs w:val="32"/>
        </w:rPr>
      </w:pPr>
    </w:p>
    <w:sectPr w:rsidR="001561AF" w:rsidRPr="00557180" w:rsidSect="0047751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8F082" w14:textId="77777777" w:rsidR="00B64094" w:rsidRDefault="00B64094" w:rsidP="00B64094">
      <w:pPr>
        <w:spacing w:after="0" w:line="240" w:lineRule="auto"/>
      </w:pPr>
      <w:r>
        <w:separator/>
      </w:r>
    </w:p>
  </w:endnote>
  <w:endnote w:type="continuationSeparator" w:id="0">
    <w:p w14:paraId="2AE3F024" w14:textId="77777777" w:rsidR="00B64094" w:rsidRDefault="00B64094" w:rsidP="00B6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0441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204AE" w14:textId="77777777" w:rsidR="00477513" w:rsidRDefault="004775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9CA555C" w14:textId="77777777" w:rsidR="00477513" w:rsidRDefault="00477513" w:rsidP="00477513">
    <w:pPr>
      <w:pStyle w:val="Footer"/>
      <w:jc w:val="right"/>
    </w:pPr>
    <w:r>
      <w:t>Jared Sheffer</w:t>
    </w:r>
  </w:p>
  <w:p w14:paraId="62399591" w14:textId="77777777" w:rsidR="00477513" w:rsidRDefault="00477513" w:rsidP="00477513">
    <w:pPr>
      <w:pStyle w:val="Footer"/>
      <w:jc w:val="right"/>
    </w:pPr>
    <w:r>
      <w:t>4-26-2017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B19DF" w14:textId="77777777" w:rsidR="00B64094" w:rsidRDefault="00B64094" w:rsidP="00B64094">
      <w:pPr>
        <w:spacing w:after="0" w:line="240" w:lineRule="auto"/>
      </w:pPr>
      <w:r>
        <w:separator/>
      </w:r>
    </w:p>
  </w:footnote>
  <w:footnote w:type="continuationSeparator" w:id="0">
    <w:p w14:paraId="45D38F8A" w14:textId="77777777" w:rsidR="00B64094" w:rsidRDefault="00B64094" w:rsidP="00B64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7FAE8" w14:textId="77777777" w:rsidR="00B64094" w:rsidRDefault="00B64094" w:rsidP="00B64094">
    <w:pPr>
      <w:pStyle w:val="Header"/>
      <w:jc w:val="center"/>
    </w:pPr>
    <w:r w:rsidRPr="00B64094">
      <w:drawing>
        <wp:inline distT="0" distB="0" distL="0" distR="0" wp14:anchorId="72FA80D4" wp14:editId="0F2D2FDE">
          <wp:extent cx="1628775" cy="56885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4880" cy="591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0599"/>
    <w:multiLevelType w:val="hybridMultilevel"/>
    <w:tmpl w:val="B7885C16"/>
    <w:lvl w:ilvl="0" w:tplc="E8D260C0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2D2D"/>
    <w:multiLevelType w:val="hybridMultilevel"/>
    <w:tmpl w:val="A40AA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C2415"/>
    <w:multiLevelType w:val="hybridMultilevel"/>
    <w:tmpl w:val="C262E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F80669"/>
    <w:multiLevelType w:val="hybridMultilevel"/>
    <w:tmpl w:val="1B00586A"/>
    <w:lvl w:ilvl="0" w:tplc="723CEC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CD8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B8E2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3878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1C97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486D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AE46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0468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10E3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0F24900"/>
    <w:multiLevelType w:val="hybridMultilevel"/>
    <w:tmpl w:val="6F882C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3B1895"/>
    <w:multiLevelType w:val="hybridMultilevel"/>
    <w:tmpl w:val="5D7E2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E7FF4"/>
    <w:multiLevelType w:val="hybridMultilevel"/>
    <w:tmpl w:val="6144E5FE"/>
    <w:lvl w:ilvl="0" w:tplc="5C2E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14463"/>
    <w:multiLevelType w:val="hybridMultilevel"/>
    <w:tmpl w:val="BAA83DBC"/>
    <w:lvl w:ilvl="0" w:tplc="AA8E78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D2A9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E264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A28E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60E6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12D9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A8D4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247B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96D1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2D9266A"/>
    <w:multiLevelType w:val="hybridMultilevel"/>
    <w:tmpl w:val="F74832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C6352F"/>
    <w:multiLevelType w:val="hybridMultilevel"/>
    <w:tmpl w:val="F912B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265F4"/>
    <w:multiLevelType w:val="hybridMultilevel"/>
    <w:tmpl w:val="3C1EB650"/>
    <w:lvl w:ilvl="0" w:tplc="B95471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5077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1EAB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8441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2473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2469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3CAE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8879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12A7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BB26C30"/>
    <w:multiLevelType w:val="hybridMultilevel"/>
    <w:tmpl w:val="BCE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3351F"/>
    <w:multiLevelType w:val="hybridMultilevel"/>
    <w:tmpl w:val="5C98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F3DDE"/>
    <w:multiLevelType w:val="hybridMultilevel"/>
    <w:tmpl w:val="7A743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1"/>
  </w:num>
  <w:num w:numId="10">
    <w:abstractNumId w:val="2"/>
  </w:num>
  <w:num w:numId="11">
    <w:abstractNumId w:val="12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94"/>
    <w:rsid w:val="00086AE0"/>
    <w:rsid w:val="001561AF"/>
    <w:rsid w:val="001733FA"/>
    <w:rsid w:val="00387716"/>
    <w:rsid w:val="00477513"/>
    <w:rsid w:val="00557180"/>
    <w:rsid w:val="008B0FBF"/>
    <w:rsid w:val="00B64094"/>
    <w:rsid w:val="00C9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C6E02B"/>
  <w15:chartTrackingRefBased/>
  <w15:docId w15:val="{BCC57ACD-CCB0-4D6F-A694-2108E2D8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94"/>
  </w:style>
  <w:style w:type="paragraph" w:styleId="Footer">
    <w:name w:val="footer"/>
    <w:basedOn w:val="Normal"/>
    <w:link w:val="FooterChar"/>
    <w:uiPriority w:val="99"/>
    <w:unhideWhenUsed/>
    <w:rsid w:val="00B6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94"/>
  </w:style>
  <w:style w:type="paragraph" w:styleId="Title">
    <w:name w:val="Title"/>
    <w:basedOn w:val="Normal"/>
    <w:next w:val="Normal"/>
    <w:link w:val="TitleChar"/>
    <w:uiPriority w:val="10"/>
    <w:qFormat/>
    <w:rsid w:val="00B64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8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0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775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751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775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75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5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6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Gherkin: Suggested Best Practices</dc:title>
  <dc:subject/>
  <dc:creator>Sheffer, Jared</dc:creator>
  <cp:keywords/>
  <dc:description/>
  <cp:lastModifiedBy>Sheffer, Jared</cp:lastModifiedBy>
  <cp:revision>1</cp:revision>
  <dcterms:created xsi:type="dcterms:W3CDTF">2017-04-26T13:09:00Z</dcterms:created>
  <dcterms:modified xsi:type="dcterms:W3CDTF">2017-04-26T16:18:00Z</dcterms:modified>
</cp:coreProperties>
</file>