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rewgx9m9m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commentRangeStart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Baseline Identification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Per-Patient Baseline Calculation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Initial Period Analysis</w:t>
      </w:r>
      <w:r w:rsidDel="00000000" w:rsidR="00000000" w:rsidRPr="00000000">
        <w:rPr>
          <w:rtl w:val="0"/>
        </w:rPr>
        <w:t xml:space="preserve">: For each patient, identify an </w:t>
      </w:r>
      <w:commentRangeStart w:id="1"/>
      <w:r w:rsidDel="00000000" w:rsidR="00000000" w:rsidRPr="00000000">
        <w:rPr>
          <w:rtl w:val="0"/>
        </w:rPr>
        <w:t xml:space="preserve">initial time window (e.g., the first day of data - “baseline” or “0”)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during which their typical biomarker levels and wearable metrics are recorded. Use this period to establish the patient's baseline.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Statistical Baseline Features</w:t>
      </w:r>
      <w:r w:rsidDel="00000000" w:rsidR="00000000" w:rsidRPr="00000000">
        <w:rPr>
          <w:rtl w:val="0"/>
        </w:rPr>
        <w:t xml:space="preserve">: Compute key statistics such as the percentile,  </w:t>
      </w:r>
      <w:commentRangeStart w:id="2"/>
      <w:r w:rsidDel="00000000" w:rsidR="00000000" w:rsidRPr="00000000">
        <w:rPr>
          <w:rtl w:val="0"/>
        </w:rPr>
        <w:t xml:space="preserve">mean, median, variance, and range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for each variable (e.g., biomarkers, and wearable device metrics) to define the patient’s baseline profile.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Baselines</w:t>
      </w:r>
      <w:r w:rsidDel="00000000" w:rsidR="00000000" w:rsidRPr="00000000">
        <w:rPr>
          <w:rtl w:val="0"/>
        </w:rPr>
        <w:t xml:space="preserve">: In some cases, a patient's baseline might change over time. Consider using a rolling window (e.g., the last 7 days) to update the baseline dynamically, especially for wearable data.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 Using Baseline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Subtract the patient's baseline from the real-time data to normalize each patient's features. For example, if heart rate variability is a feature, use the deviation from the patient’s baseline as a new feature.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approach helps to focus the model on changes relative to the patient’s norm, rather than absolute values, which are highly individualistic.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pw8das1u4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Patient Clustering for Baseline Similarity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to Group Similar Patients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 model training, use clustering algorithms (e.g., K-Means, DBSCAN, hierarchical clustering) to group patients based on their baseline characteristics (e.g., biomarker levels, wearable data trends).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Selection for Clustering</w:t>
      </w:r>
      <w:r w:rsidDel="00000000" w:rsidR="00000000" w:rsidRPr="00000000">
        <w:rPr>
          <w:rtl w:val="0"/>
        </w:rPr>
        <w:t xml:space="preserve">: Select features that represent baseline health metrics (e.g., resting heart rate, baseline glucose levels). Standardize these features before clustering.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Algorithms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: A straightforward clustering algorithm that groups patients based on their feature vectors. Specify the number of clusters (K) based on exploratory data analysis (e.g., using the elbow method).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DBSCAN</w:t>
      </w:r>
      <w:r w:rsidDel="00000000" w:rsidR="00000000" w:rsidRPr="00000000">
        <w:rPr>
          <w:rtl w:val="0"/>
        </w:rPr>
        <w:t xml:space="preserve">: Useful if patients naturally fall into clusters of varying shapes and densities, allowing the detection of outliers.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Hierarchical Clustering</w:t>
      </w:r>
      <w:r w:rsidDel="00000000" w:rsidR="00000000" w:rsidRPr="00000000">
        <w:rPr>
          <w:rtl w:val="0"/>
        </w:rPr>
        <w:t xml:space="preserve">: For cases where the number of clusters is not known a priori a hierarchical relationship among patients is needed.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Series Cluster</w:t>
      </w:r>
      <w:r w:rsidDel="00000000" w:rsidR="00000000" w:rsidRPr="00000000">
        <w:rPr>
          <w:rtl w:val="0"/>
        </w:rPr>
        <w:t xml:space="preserve">: DTW - what we implemented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Cluster-Specific Models</w:t>
      </w:r>
      <w:r w:rsidDel="00000000" w:rsidR="00000000" w:rsidRPr="00000000">
        <w:rPr>
          <w:rtl w:val="0"/>
        </w:rPr>
        <w:t xml:space="preserve">: Train separate machine learning models for each patient cluster to account for group-specific baseline variations, improving the model's sensitivity to changes indicative of CRS.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ecrqmp5gs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 Training with Baseline Integration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Baseline-Adjusted Features</w:t>
      </w:r>
      <w:r w:rsidDel="00000000" w:rsidR="00000000" w:rsidRPr="00000000">
        <w:rPr>
          <w:rtl w:val="0"/>
        </w:rPr>
        <w:t xml:space="preserve">: Incorporate features that measure deviations from the patient’s baseline. For example, instead of raw biomarker values, use “change from baseline” as input features.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Cluster Features</w:t>
      </w:r>
      <w:r w:rsidDel="00000000" w:rsidR="00000000" w:rsidRPr="00000000">
        <w:rPr>
          <w:rtl w:val="0"/>
        </w:rPr>
        <w:t xml:space="preserve">: Add the cluster label as an additional feature, enabling the model to differentiate predictions based on the patient group’s baseline characteristics.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Multi-Level Modeling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Global Model with Personalized Adjustments</w:t>
      </w:r>
      <w:r w:rsidDel="00000000" w:rsidR="00000000" w:rsidRPr="00000000">
        <w:rPr>
          <w:rtl w:val="0"/>
        </w:rPr>
        <w:t xml:space="preserve">: Train a global model for all patients using both baseline-adjusted features and cluster labels. Introduce interaction terms between features and cluster labels to allow the model to adjust its decision boundary based on the patient's group.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Ensemble of Cluster-Specific Models</w:t>
      </w:r>
      <w:r w:rsidDel="00000000" w:rsidR="00000000" w:rsidRPr="00000000">
        <w:rPr>
          <w:rtl w:val="0"/>
        </w:rPr>
        <w:t xml:space="preserve">: An alternative is to build an ensemble of models, where each sub-model specializes in predicting CRS for a specific patient cluster. During inference, a patient's cluster is first identified, and the corresponding model is used for prediction.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selection: 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Time-Series GAN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LSTM / RNN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Simple models:</w:t>
      </w:r>
    </w:p>
    <w:p w:rsidR="00000000" w:rsidDel="00000000" w:rsidP="00000000" w:rsidRDefault="00000000" w:rsidRPr="00000000" w14:paraId="0000001E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Linear regression (baseline?)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Ensemble method: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21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Xgboost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Should we try to finetune a language model through API？</w:t>
      </w:r>
    </w:p>
    <w:p w:rsidR="00000000" w:rsidDel="00000000" w:rsidP="00000000" w:rsidRDefault="00000000" w:rsidRPr="00000000" w14:paraId="00000023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o65eeuyzi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Handling Time-Series Data with Baselines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wearable device data that changes over time: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Sequential Models</w:t>
      </w:r>
      <w:r w:rsidDel="00000000" w:rsidR="00000000" w:rsidRPr="00000000">
        <w:rPr>
          <w:rtl w:val="0"/>
        </w:rPr>
        <w:t xml:space="preserve">: Use Recurrent Neural Networks (RNNs) like LSTM or GRU, feeding in both the current data and the baseline-adjusted data (e.g., deviations from the baseline).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Temporal Convolutional Networks (TCNs)</w:t>
      </w:r>
      <w:r w:rsidDel="00000000" w:rsidR="00000000" w:rsidRPr="00000000">
        <w:rPr>
          <w:rtl w:val="0"/>
        </w:rPr>
        <w:t xml:space="preserve">: TCNs can process temporal data while taking into account patient-specific variations in a more flexible way.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SMOTE (Synthetic Minority Over-sampling Technique)</w:t>
      </w:r>
      <w:r w:rsidDel="00000000" w:rsidR="00000000" w:rsidRPr="00000000">
        <w:rPr>
          <w:rtl w:val="0"/>
        </w:rPr>
        <w:t xml:space="preserve">: Commonly used for augmenting data in classification problems, SMOTE can generate synthetic samples in the feature space. However, for time-series or personalized data like patient records, this may not be directly applicable.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Time-Series Augmentation</w:t>
      </w:r>
      <w:r w:rsidDel="00000000" w:rsidR="00000000" w:rsidRPr="00000000">
        <w:rPr>
          <w:rtl w:val="0"/>
        </w:rPr>
        <w:t xml:space="preserve">: If your data points are time-series in nature (e.g., daily biomarker readings), consider augmenting the data using techniques such as: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Window Slicing</w:t>
      </w:r>
      <w:r w:rsidDel="00000000" w:rsidR="00000000" w:rsidRPr="00000000">
        <w:rPr>
          <w:rtl w:val="0"/>
        </w:rPr>
        <w:t xml:space="preserve">: Create additional data points by slicing the time-series data into overlapping windows (e.g., 5-day windows) to generate more samples for training.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Perturbation</w:t>
      </w:r>
      <w:r w:rsidDel="00000000" w:rsidR="00000000" w:rsidRPr="00000000">
        <w:rPr>
          <w:rtl w:val="0"/>
        </w:rPr>
        <w:t xml:space="preserve">: Add small variations (e.g., random noise) to the existing data points to generate new samples, while ensuring the perturbations are biologically or clinically reasonable.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88da81qqv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Evaluation Metrics Considering Baselines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 the model using metrics that focus on its ability to detect deviations from patient-specific baselines: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Precision and Recall at Deviations</w:t>
      </w:r>
      <w:r w:rsidDel="00000000" w:rsidR="00000000" w:rsidRPr="00000000">
        <w:rPr>
          <w:rtl w:val="0"/>
        </w:rPr>
        <w:t xml:space="preserve">: Specifically, track how well the model detects instances where patient metrics deviate significantly from their baseline.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Cluster-Based Evaluation</w:t>
      </w:r>
      <w:r w:rsidDel="00000000" w:rsidR="00000000" w:rsidRPr="00000000">
        <w:rPr>
          <w:rtl w:val="0"/>
        </w:rPr>
        <w:t xml:space="preserve">: Assess the model's performance within each patient cluster to ensure the model generalizes well across different baseline groups.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kwtayy0k1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Deployment &amp; Dynamic Adaptation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During deployment, update each patient's baseline continuously or periodically to adapt to their evolving health state. Use this dynamic baseline to adjust incoming data before making predictions.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Baseline Drift Detector</w:t>
      </w:r>
      <w:r w:rsidDel="00000000" w:rsidR="00000000" w:rsidRPr="00000000">
        <w:rPr>
          <w:rtl w:val="0"/>
        </w:rPr>
        <w:t xml:space="preserve">: Set up a monitoring system to detect shifts in the patient’s baseline (e.g., due to lifestyle changes, treatment interventions) and trigger model retraining if significant changes are observed.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tharva Kulkarni" w:id="0" w:date="2024-09-26T23:50:03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 this -  STL (Seasonal and Trend decomposition using Loess)</w:t>
      </w:r>
    </w:p>
  </w:comment>
  <w:comment w:author="Wei Yu" w:id="1" w:date="2024-09-26T23:44:42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is a good idea, but could we change the baseline to be with data collected from several shorter periods (say, hours per time) over the first week or first half of month? I feel it is better for change and for factors like temporary stress?</w:t>
      </w:r>
    </w:p>
  </w:comment>
  <w:comment w:author="Wei Yu" w:id="2" w:date="2024-09-27T00:02:35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percentile will be also useful I think?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