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  <w:vAlign w:val="top"/>
          </w:tcPr>
          <w:p>
            <w:pPr>
              <w:spacing w:before="4241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37DCF2"/>
                <w:spacing w:val="40"/>
                <w:sz w:val="18"/>
                <w:szCs w:val="18"/>
              </w:rPr>
              <w:t xml:space="preserve">V  E  C  T  O  R     D  A  T  A  B  A  S  E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存储篇：向量数据库与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检索存储选型</w:t>
            </w:r>
          </w:p>
          <w:p>
            <w:pPr>
              <w:spacing w:after="6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Agent 的语义记忆仓库</w:t>
            </w:r>
          </w:p>
          <w:p>
            <w:pPr>
              <w:spacing w:after="600"/>
              <w:ind w:left="1200" w:right="800"/>
            </w:pPr>
            <w:r>
              <w:rPr>
                <w:rFonts w:ascii="Arial" w:eastAsia="Microsoft YaHei"/>
                <w:b/>
                <w:bCs/>
                <w:color w:val="37DCF2"/>
                <w:sz w:val="22"/>
                <w:szCs w:val="22"/>
              </w:rPr>
              <w:t xml:space="preserve">▸ 你将学到：</w:t>
            </w:r>
            <w:r>
              <w:rPr>
                <w:rFonts w:ascii="Arial" w:eastAsia="Microsoft YaHei"/>
                <w:color w:val="B0B8C0"/>
                <w:sz w:val="22"/>
                <w:szCs w:val="22"/>
              </w:rPr>
              <w:t xml:space="preserve">向量数据库与 ANN 索引、混合检索、ES/Redis 协同与存储选型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Agent 开发工程师修炼手册 · 卷09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循序渐进 · 图文并茂 · 案例驱动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2026 年 9 月</w:t>
            </w:r>
          </w:p>
          <w:p>
            <w:pPr>
              <w:spacing w:before="4241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AGENT DEVELOPMENT SERIES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卷09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pStyle w:val="Heading1"/>
        <w:keepNext/>
        <w:spacing w:after="200" w:before="360" w:line="400" w:lineRule="atLeast"/>
      </w:pPr>
      <w:bookmarkStart w:id="100000" w:name="_Toc100000"/>
      <w:r>
        <w:rPr>
          <w:rFonts w:ascii="Calibri" w:eastAsia="SimHei"/>
          <w:b/>
          <w:bCs/>
          <w:color w:val="16324A"/>
          <w:sz w:val="32"/>
          <w:szCs w:val="32"/>
        </w:rPr>
        <w:t xml:space="preserve">前言：为什么 RAG 离不开向量数据库</w:t>
      </w:r>
      <w:bookmarkEnd w:id="100000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经过了卷八的学习，你已经能够把“检索 + 生成”这套范式搭成一个最小可用的问答系统。代码也跑通了，效果也能看，但很快就会撞上一道隐形的天花板：当文档量从几十篇涨到几千、几万、几十万，当用户从一人内测变成百人并发，当延迟要求从“能等”变成“秒回”，内存里的暴力搜索就开始罢工——百万级向量就已经扫不动，千万级则彻底超时。卷八反复提到的“向量库”当时被当作黑盒使用，本卷的任务就是打开这个黑盒，让你看清里面到底装了什么、为什么有些库能撑住十亿级数据而有些库百万级就吃力、面对真实业务时该如何选型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把整套手册的知识版图放在桌上，卷09 属于增强层第二根支柱。如果说卷八讲的是“检索的逻辑”，卷09 讲的就是“检索的引擎”。一个完整的 RAG 系统，文档解析与切分决定了“有什么”，嵌入模型决定了“怎么编码”，而向量数据库决定了“怎么又快又准地找出来”。三件事同等重要，但工程团队最容易低估的恰恰是最后一件——直到线上报出 P99 延迟飙升，或者某个查询场景全军覆没。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在 Agent 系统中，向量数据库的角色比 RAG 还要丰富一层。它是长期记忆的物理载体：Agent 把过去对话、执行轨迹、用户偏好向量化后存入库中，下次相似情境下检索复用；它是共享知识空间的协议层：多 Agent 协作时，一个 Agent 写入的经验能被另一个 Agent 通过检索消费；它甚至是“工具调用结果缓存”的天然去处：同一段被反复用到的资料只需一次检索，余下皆可命中缓存。理解向量库的内部机制，就理解了 Agent 系统记忆与知识层的大部分工程取舍。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本卷按“原理—算法—度量—融合—选型”五步展开。先把范式转移讲清楚：为什么“语义搜索”取代了“关键词搜索”成为新一代信息检索的基础设施；再钻入 ANN 索引的核心，理解 HNSW、IVF、量化这些概念的工程含义；随后讨论相似度度量与标量过滤的取舍，以及为什么“向量检索加 BM25”的混合搜索几乎成为生产系统的事实标准；最后用整整一章做横向对比与选型决策，把主流向量数据库放到同一张对照表里，让你带着实际业务数据能立刻动手。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学完本卷，你将能够：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讲清向量数据库与关系数据库的本质差异，并能向团队解释 RAG 与 Agent 为什么离不开它；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说出 HNSW、IVF、PQ、二进制量化这四类核心索引/压缩技术的原理与适用场景，并能在数据规模与延迟预算约束下选择合适的索引；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区分余弦、内积、欧氏三种相似度度量的数学含义与归一化陷阱，能为自家业务选出正确的距离度量；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讲出混合搜索的工程动机，理解 RRF 公式及其直觉，并能调出合理的 alpha 权重；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对主流向量数据库做横向对比，能依据数据规模、过滤需求、运维能力、成本约束画出一棵选型决策树。</w:t>
      </w:r>
    </w:p>
    <w:tbl>
      <w:tblPr>
        <w:tblW w:type="dxa" w:w="8788"/>
        <w:tblBorders>
          <w:top w:val="single" w:color="C8DDE2" w:sz="4"/>
          <w:left w:val="single" w:color="1B6B7A" w:sz="32"/>
          <w:bottom w:val="single" w:color="C8DDE2" w:sz="4"/>
          <w:right w:val="single" w:color="C8DDE2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</w:trPr>
        <w:tc>
          <w:tcPr>
            <w:shd w:fill="EEF5F7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line="312"/>
            </w:pPr>
            <w:r>
              <w:rPr>
                <w:rFonts w:ascii="Calibri" w:eastAsia="SimHei"/>
                <w:b/>
                <w:bCs/>
                <w:color w:val="1B6B7A"/>
                <w:sz w:val="22"/>
                <w:szCs w:val="22"/>
              </w:rPr>
              <w:t xml:space="preserve">◆ 前置知识</w:t>
            </w:r>
          </w:p>
          <w:p>
            <w:pPr>
              <w:spacing w:line="312"/>
              <w:jc w:val="both"/>
            </w:pPr>
            <w:r>
              <w:rPr>
                <w:rFonts w:ascii="Calibri" w:eastAsia="Microsoft YaHei"/>
                <w:color w:val="1A2B33"/>
                <w:sz w:val="22"/>
                <w:szCs w:val="22"/>
              </w:rPr>
              <w:t xml:space="preserve">向量与嵌入的原理已在卷03 讲解，本卷直接使用“文本可被编码为语义向量、距离近即语义近”这一结论；RAG 的检索范式与基础组件已在卷08 梳理，本卷只回顾必要的接口，重点放在“底层引擎”。评估指标部分与卷08 末尾的评估速览联动，详细的评估工程学留待卷15。</w:t>
            </w:r>
          </w:p>
        </w:tc>
      </w:tr>
    </w:tbl>
    <w:p>
      <w:pPr>
        <w:spacing w:after="100"/>
      </w:pP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关于动手环境，本卷代码示例仅需一个 Python 环境与常用的向量库 SDK（Faiss、Qdrant、Milvus、pgvector 任选其一），不需要 GPU；性能基准的数字多为示意或引自公开材料，重在建立量级感。请带着业务中的真实数据规模来读——本卷最有价值的部分，往往是“在我这个数据量级下该选什么”这种问题的答案。</w:t>
      </w:r>
    </w:p>
    <w:p>
      <w:pPr>
        <w:spacing w:after="360" w:before="480"/>
        <w:jc w:val="center"/>
      </w:pPr>
      <w:r>
        <w:rPr>
          <w:rFonts w:ascii="Calibri" w:eastAsia="SimHei"/>
          <w:b/>
          <w:bCs/>
          <w:color w:val="16324A"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前言：为什么 RAG 离不开向量数据库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第一章 从关键词到语义：检索范式转移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1.1 关键词检索的天花板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1.2 向量数据库是什么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1.3 在 RAG 与 Agent 系统中的位置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1.4 一个最小的端到端例子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1.5 评估指标：召回率、延迟、QPS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1.6 从关键词到向量的范式转移小结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第二章 ANN 索引算法详解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2.1 精确搜索为什么不可行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2.2 HNSW：图书馆的多层导览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2.3 IVF：图书馆的“分区阅览”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2.4 乘积量化 PQ：把向量“切碎”压缩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2.5 二进制量化 BQ：32 倍压缩的另一条路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2.6 其他索引与 GPU 加速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2.7 HNSW vs IVF 的选型决策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第三章 相似度度量与标量过滤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3.1 余弦、欧氏、内积的物理意义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3.2 归一化陷阱与度量选择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3.3 标量过滤的三种实现策略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3.4 元数据设计最佳实践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第四章 混合搜索工程：稠密向量、稀疏向量与 BM25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4.1 为什么需要混合搜索：两种"检索语言"的互补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4.2 稀疏向量：以词表为坐标系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4.3 BM25 完全解析：公式的每一项都在解决什么问题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4.4 稠密向量：以语义为坐标系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4.5 学习式稀疏向量：试图"两者兼得"的第三条路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4.6 三种表示的对照与选型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4.7 RRF 融合算法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4.8 融合算法的对比与选择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4.9 alpha 权重的调优方法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4.10 落地案例：客服知识库的混合搜索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第五章 选型决策与生产运维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5.1 主流向量库横向对比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5.2 选型决策树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5.3 索引调优与容量规划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5.4 备份、迁移与版本升级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5.5 监控指标与告警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第六章 经典存储组件与 RAG 的协同：ES 与 Redis 在 Agent 系统中的角色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6.1 为什么不能只用向量库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6.2 Elasticsearch：BM25 与多字段检索的主力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6.3 Redis：Agent 系统的多面手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37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6.4 三种组件的协作架构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40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6.5 冷热分层与缓存策略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41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6.6 与卷11 记忆系统的衔接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42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6.7 选型决策与生产陷阱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42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6" w:history="1">
            <w:r>
              <w:rPr>
                <w:rStyle w:val="Hyperlink"/>
              </w:rPr>
              <w:t>6.8 一张完整的 RAG 系统组件地图</w:t>
            </w:r>
            <w:r>
              <w:tab/>
            </w:r>
            <w:r>
              <w:fldChar w:fldCharType="begin"/>
            </w:r>
            <w:r>
              <w:instrText xml:space="preserve"> PAGEREF _Toc100046 \h </w:instrText>
            </w:r>
            <w:r>
              <w:fldChar w:fldCharType="separate"/>
            </w:r>
            <w:r>
              <w:t>43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7" w:history="1">
            <w:r>
              <w:rPr>
                <w:rStyle w:val="Hyperlink"/>
              </w:rPr>
              <w:t>本卷小结</w:t>
            </w:r>
            <w:r>
              <w:tab/>
            </w:r>
            <w:r>
              <w:fldChar w:fldCharType="begin"/>
            </w:r>
            <w:r>
              <w:instrText xml:space="preserve"> PAGEREF _Toc100047 \h </w:instrText>
            </w:r>
            <w:r>
              <w:fldChar w:fldCharType="separate"/>
            </w:r>
            <w:r>
              <w:t>43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8" w:history="1">
            <w:r>
              <w:rPr>
                <w:rStyle w:val="Hyperlink"/>
              </w:rPr>
              <w:t>思考与练习</w:t>
            </w:r>
            <w:r>
              <w:tab/>
            </w:r>
            <w:r>
              <w:fldChar w:fldCharType="begin"/>
            </w:r>
            <w:r>
              <w:instrText xml:space="preserve"> PAGEREF _Toc100048 \h </w:instrText>
            </w:r>
            <w:r>
              <w:fldChar w:fldCharType="separate"/>
            </w:r>
            <w:r>
              <w:t>44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9" w:history="1">
            <w:r>
              <w:rPr>
                <w:rStyle w:val="Hyperlink"/>
              </w:rPr>
              <w:t>下一卷预告</w:t>
            </w:r>
            <w:r>
              <w:tab/>
            </w:r>
            <w:r>
              <w:fldChar w:fldCharType="begin"/>
            </w:r>
            <w:r>
              <w:instrText xml:space="preserve"> PAGEREF _Toc100049 \h </w:instrText>
            </w:r>
            <w:r>
              <w:fldChar w:fldCharType="separate"/>
            </w:r>
            <w:r>
              <w:t>45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Calibri" w:eastAsia="Microsoft YaHei"/>
          <w:i/>
          <w:iCs/>
          <w:color w:val="888888"/>
          <w:sz w:val="18"/>
          <w:szCs w:val="18"/>
        </w:rPr>
        <w:t xml:space="preserve">说明：本目录由域代码生成。编辑文档后请在目录上点击右键并选择“更新域”，以刷新页码。</w:t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keepNext/>
        <w:spacing w:after="200" w:before="360" w:line="400" w:lineRule="atLeast"/>
      </w:pPr>
      <w:bookmarkStart w:id="100001" w:name="_Toc100001"/>
      <w:r>
        <w:rPr>
          <w:rFonts w:ascii="Calibri" w:eastAsia="SimHei"/>
          <w:b/>
          <w:bCs/>
          <w:color w:val="16324A"/>
          <w:sz w:val="32"/>
          <w:szCs w:val="32"/>
        </w:rPr>
        <w:t xml:space="preserve">第一章 从关键词到语义：检索范式转移</w:t>
      </w:r>
      <w:bookmarkEnd w:id="100001"/>
    </w:p>
    <w:p>
      <w:pPr>
        <w:pStyle w:val="Heading2"/>
        <w:keepNext/>
        <w:spacing w:after="140" w:before="280" w:line="360" w:lineRule="atLeast"/>
      </w:pPr>
      <w:bookmarkStart w:id="100002" w:name="_Toc100002"/>
      <w:r>
        <w:rPr>
          <w:rFonts w:ascii="Calibri" w:eastAsia="SimHei"/>
          <w:b/>
          <w:bCs/>
          <w:color w:val="1B4A5C"/>
          <w:sz w:val="28"/>
          <w:szCs w:val="28"/>
        </w:rPr>
        <w:t xml:space="preserve">1.1 关键词检索的天花板</w:t>
      </w:r>
      <w:bookmarkEnd w:id="100002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在向量数据库登上舞台之前，互联网的搜索引擎与企业知识库几乎全部依赖关键词检索：把用户查询拆成词，与文档里的词做匹配，再按某种相关性公式（最经典的是 TF-IDF 与 BM25）排序。这套范式统治了二十多年，直到今天仍然是 Elasticsearch、Solr、PostgreSQL 全文检索的核心。然而它有三个与生俱来的天花板，每一个都指向同一个根本缺陷——它不理解语义。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一个天花板是词汇不匹配。用户在搜索框输入“怎么注销账号”，而文档里写的是“用户主体注销流程”，关键词对不上就一无所获。对人类来说这两句话明显是同一件事，对关键词检索来说它们几乎毫无关系。同义词、缩写、说法不同都会让检索彻底失败。一个稍微复杂的查询里，用户的表述常常与文档的表述差之千里，而关键词检索对此无能为力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第二个天花板是无法处理语义泛化。查询“如何为公司选向量数据库”，关键词检索只能找出包含这些字面词的文档，但真正有用的资料可能写在“从 Embedding 到大规模语义检索的工程实践”这种标题下——词面毫无交集，主题高度相关。这种“问得概括、答得具体”的场景，关键词检索几乎全军覆没。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三个天花板是对结构化数据的笨拙。图片、音频、视频没有词可匹配；代码片段里的变量名、错误码、版本号都是“词”，但它们的语义信息极弱，靠字面频率排序毫无意义。当业务从“文档检索”走向“多模态检索”乃至“代码检索”，关键词检索就显得力不从心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三道天花板共同催生了“用向量找向量”的新范式：把查询和文档都编码到同一个高维语义空间，让“距离”度量“相似度”。从此“电脑”和“计算机”虽然字面不同，但在向量空间几乎重合；用户搜“以文搜图”，文字与图像也能在同一空间里相互定位。这是一次与“关系数据库取代层次数据库”同等量级的范式转移，理解它，是理解向量数据库的前提。</w:t>
      </w:r>
    </w:p>
    <w:p>
      <w:pPr>
        <w:pStyle w:val="Heading2"/>
        <w:keepNext/>
        <w:spacing w:after="140" w:before="280" w:line="360" w:lineRule="atLeast"/>
      </w:pPr>
      <w:bookmarkStart w:id="100003" w:name="_Toc100003"/>
      <w:r>
        <w:rPr>
          <w:rFonts w:ascii="Calibri" w:eastAsia="SimHei"/>
          <w:b/>
          <w:bCs/>
          <w:color w:val="1B4A5C"/>
          <w:sz w:val="28"/>
          <w:szCs w:val="28"/>
        </w:rPr>
        <w:t xml:space="preserve">1.2 向量数据库是什么</w:t>
      </w:r>
      <w:bookmarkEnd w:id="100003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给向量数据库一个工作定义：它是一类以高维向量为核心数据类型、以相似度查询为核心操作的专门数据库系统。它在内部把向量、原始数据、元数据三者绑定存储，对外暴露三类基本能力——写入（把向量连同元数据落入库中）、索引（构建可加速相似度查询的数据结构）、查询（给定查询向量，按距离返回最相似的 K 个向量及其关联数据）。这三步对应了向量库使用的三个阶段。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图1-1 把这趟「两次旅程」画了出来：写入是离线的苦活（切块、嵌入、建索引，做一次），查询是在线的快活（毫秒级响应，做千万次）。文档向量离线预计算，正是检索比大模型推理便宜几个数量级的根本原因——这张图值得在脑中常驻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4864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图1-1 向量库的两次旅程：写入一次性的苦活换查询千万次的快活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第一步是嵌入（Embedding）。利用嵌入模型把原始数据映射为固定维度的浮点向量。文本嵌入模型的代表有 OpenAI 的 text-embedding-3 系列（1536 与 3072 维）、开源的 BGE-M3（1024 维）、GTE-Qwen2 系列（千余维）、MTEB 排行榜上的各类新晋选手。图像嵌入的代表是 CLIP 与 SigLIP，代码嵌入的代表是 OpenAI text-embedding-3-code 与 StarCoder Embed。维度越高通常表达能力越强，但存储与计算成本同步上升。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第二步是存储与索引。原始 float32 向量连同元数据（文档标题、来源、权限、时间戳等）一起存入向量库；与此同时，向量库会在后台构建一种专门的数据结构——通常叫 ANN 索引——以避免查询时对全部向量做暴力扫描。这个 ANN 索引是向量库的核心引擎，也是本章后面要详细讨论的对象。不同的索引算法在召回率、内存占用、构建速度、查询延迟上各有取舍，对应了不同的应用场景。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第三步是检索。查询语句先经过同一个嵌入模型转成向量，再送入向量库；向量库用 ANN 索引快速找到与查询向量最相似的 K 个向量，返回这些向量的 ID 与绑定的元数据/原文。后续的排序、重排序、上下文组装交给上层 RAG 框架处理，向量库本身不负责生成。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套范式解决了关键词检索天花板的三道题：它通过向量空间的连续性解决词汇不匹配；通过嵌入模型的语义编码解决语义泛化；通过统一的向量表示支持多模态与代码等非文本数据。向量库正是这套范式的物理实现，它与关系数据库、文档数据库、搜索引擎一起构成了现代数据基础设施的四大支柱。</w:t>
      </w:r>
    </w:p>
    <w:p>
      <w:pPr>
        <w:pStyle w:val="Heading2"/>
        <w:keepNext/>
        <w:spacing w:after="140" w:before="280" w:line="360" w:lineRule="atLeast"/>
      </w:pPr>
      <w:bookmarkStart w:id="100004" w:name="_Toc100004"/>
      <w:r>
        <w:rPr>
          <w:rFonts w:ascii="Calibri" w:eastAsia="SimHei"/>
          <w:b/>
          <w:bCs/>
          <w:color w:val="1B4A5C"/>
          <w:sz w:val="28"/>
          <w:szCs w:val="28"/>
        </w:rPr>
        <w:t xml:space="preserve">1.3 在 RAG 与 Agent 系统中的位置</w:t>
      </w:r>
      <w:bookmarkEnd w:id="100004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在 RAG 流水线中，向量库是“检索通道”的物理落点。文档离线索引通道把切分好的片段编成向量写入库中；在用户提问时，在线检索通道把问题向量送入库中，按相似度取出 Top-K 片段。这两条通道在向量库处汇合——离线通道决定库中“有什么、怎么组织”，在线通道决定“找得准不准、找得多快”。如果库中索引建得不好，在线通道召回的片段就不相关；即便索引完美，如果元数据设计有缺陷，过滤与权限隔离就会失败。向量库在 RAG 中的位置介于“内容资产”与“在线检索”之间，是两端的中枢。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在 Agent 系统中，向量库的角色还要宽得多。第一，它是长期记忆的物理落点。Agent 跨会话需要记住用户的偏好、项目的背景、过去的决策——把这些信息向量化后存入向量库，下一次相似情境中检索出来就能继续。第二，它是经验复用的天然去处。Agent 完成任务后可以把执行轨迹、踩过的坑、有效的工具调用组合存起来，未来遇到相似任务时检索先例，避免重新探索。第三，多 Agent 协作时，向量库常被当作共享知识空间：一个 Agent 写入的洞察能被其他 Agent 通过语义检索消费。第四，向量库也是“工具结果缓存”的好选择——同一段被反复用到的资料只需一次检索，余下皆可命中缓存，大幅降低重复 API 调用与延迟。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还可以把向量库放在卷一图1-4 六层技术栈中观察。它属于增强层，是 RAG、记忆、混合搜索、个性化推荐等上层能力的共同依赖。增强层之下的模型层提供了嵌入模型与生成模型，是向量库的“感官”；之上的编排层负责把检索结果组装成 Agent 的下一步行动。这种位置决定了向量库的选型与上层应用模式紧密耦合——不同的应用对召回率、延迟、过滤能力、规模上限的要求千差万别，没有“一库打天下”的银弹。</w:t>
      </w:r>
    </w:p>
    <w:p>
      <w:pPr>
        <w:pStyle w:val="Heading2"/>
        <w:keepNext/>
        <w:spacing w:after="140" w:before="280" w:line="360" w:lineRule="atLeast"/>
      </w:pPr>
      <w:bookmarkStart w:id="100005" w:name="_Toc100005"/>
      <w:r>
        <w:rPr>
          <w:rFonts w:ascii="Calibri" w:eastAsia="SimHei"/>
          <w:b/>
          <w:bCs/>
          <w:color w:val="1B4A5C"/>
          <w:sz w:val="28"/>
          <w:szCs w:val="28"/>
        </w:rPr>
        <w:t xml:space="preserve">1.4 一个最小的端到端例子</w:t>
      </w:r>
      <w:bookmarkEnd w:id="100005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为了把抽象概念钉在具体代码上，这里给出一个用内存版向量库跑通完整链路的最小例子。它只有二十几行，却把嵌入、存储、索引、检索四个动作全部覆盖，便于建立直观印象：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import numpy as np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from sentence_transformers import SentenceTransformer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1) 准备嵌入模型（这里用轻量开源模型，演示用）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model = SentenceTransformer("all-MiniLM-L6-v2")  # 384 维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2) 离线索引：文档片段 → 向量 → 简单的“暴力索引”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docs = [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"向量数据库用于语义检索",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"HNSW 是常用的 ANN 索引",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"BM25 用于关键词匹配",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]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doc_vecs = model.encode(docs, normalize_embeddings=True)  # 归一化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3) 在线检索：把问题转成向量，找最近的 K 个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def search(query: str, k: int = 2):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q = model.encode([query], normalize_embeddings=True)[0]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sims = doc_vecs @ q                        # 点积即余弦（向量已归一化）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top = np.argsort(sims)[::-1][:k]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return [(docs[i], float(sims[i])) for i in top]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print(search("什么是 ANN 索引"))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走读这段代码，四步结构清晰可见。model.encode 把文本变成向量；doc_vecs 用一个二维数组“假装”是向量库；点积计算相似度；argsort 取 Top-K。它和上一节讲的三步范式一一对应：嵌入、存储、检索。生产中 doc_vecs 会被替换成真正的向量数据库，搜索函数会被替换成数据库的 query 接口，但抽象结构完全一致。建议读者把这段代码当成“向量库的极简实现”，当真正去用 Pinecone、Qdrant 或 Milvus 时，本质上就是把数组换成数据库、把点积换成库的查询接口而已。</w:t>
      </w:r>
    </w:p>
    <w:p>
      <w:pPr>
        <w:pStyle w:val="Heading2"/>
        <w:keepNext/>
        <w:spacing w:after="140" w:before="280" w:line="360" w:lineRule="atLeast"/>
      </w:pPr>
      <w:bookmarkStart w:id="100006" w:name="_Toc100006"/>
      <w:r>
        <w:rPr>
          <w:rFonts w:ascii="Calibri" w:eastAsia="SimHei"/>
          <w:b/>
          <w:bCs/>
          <w:color w:val="1B4A5C"/>
          <w:sz w:val="28"/>
          <w:szCs w:val="28"/>
        </w:rPr>
        <w:t xml:space="preserve">1.5 评估指标：召回率、延迟、QPS</w:t>
      </w:r>
      <w:bookmarkEnd w:id="100006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任何工程系统都要回答“怎样算好”，向量库的评估指标分四类：召回质量、排序质量、性能、资源。召回质量以 Recall@K 为核心：先用暴力搜索得到真实的 Top-K 近邻集合，再用 ANN 索引得到近似 Top-K 集合，两者交集与 K 的比值即为 Recall@K。工业实践中，Recall@10 达到 95% 通常被视为高质量检索的门槛。召回率只关心“是否命中”，不关心命中的顺序。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排序质量以 nDCG@K 为代表。它不仅看命中，还看命中结果排在第几位——排得越靠前得分越高。nDCG 适合有相关性等级标注（如“高度相关/一般相关/不相关”）的场景，在搜索推荐评测中广泛使用。同样的命中率下，nDCG 越高的系统用户体验越好，因为相关结果被排在了用户最先看到的位置。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性能指标包括 QPS（Queries Per Second，每秒查询数）和延迟分位数。QPS 反映系统吞吐能力，延迟通常用 P50、P95、P99 描述——P99 表示 99% 的查询延迟低于此值。生产系统更关注 P95/P99 而非平均值，因为长尾延迟会显著影响用户体验。需要注意的是 QPS 和 P99 延迟通常是此消彼长的关系：固定其中一个来比较另一个，结论才有意义。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资源指标包括内存占用、磁盘 I/O、索引构建时间、CPU/GPU 利用率。在数据规模增长时，内存成本往往是首要约束；索引构建时间影响数据导入效率与上线节奏。一个经验法则：每张卡 32GB 内存大约能装下 1 亿条 768 维 float32 向量（粗略估算）；如果用 PQ 量化压缩到 32 倍，1 亿条向量只需约 1GB 内存，成本差距惊人。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还有两个工程上极重要的概念：选择性（selectivity）与过滤召回率。选择性指满足过滤条件的文档占总文档的比例，它决定了过滤策略的难易——选择性越低，过滤越能缩小搜索空间，但也越容易破坏 ANN 索引的连通性；过滤召回率指在过滤条件下召回的 Top-K 与无过滤的暴力搜索相比的命中率，这是评估混合过滤能力的关键指标。这两个指标在第四章混合搜索与第五章选型决策中都会反复用到。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建议每个项目在选型初期就建立评测集与指标基线：准备 100 到 1000 条覆盖典型查询模式的样本，标注真实近邻或相关性等级；用同一组数据回归每一次参数调整、版本升级、数据库迁移。向量库的优化是“用数据说话”的典型场景，靠感觉调参数往往南辕北辙——这是从“演示品”走向“生产系统”的第一步。</w:t>
      </w:r>
    </w:p>
    <w:p>
      <w:pPr>
        <w:pStyle w:val="Heading2"/>
        <w:keepNext/>
        <w:spacing w:after="140" w:before="280" w:line="360" w:lineRule="atLeast"/>
      </w:pPr>
      <w:bookmarkStart w:id="100007" w:name="_Toc100007"/>
      <w:r>
        <w:rPr>
          <w:rFonts w:ascii="Calibri" w:eastAsia="SimHei"/>
          <w:b/>
          <w:bCs/>
          <w:color w:val="1B4A5C"/>
          <w:sz w:val="28"/>
          <w:szCs w:val="28"/>
        </w:rPr>
        <w:t xml:space="preserve">1.6 从关键词到向量的范式转移小结</w:t>
      </w:r>
      <w:bookmarkEnd w:id="100007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关键词检索与向量检索不是“你死我活”的替代关系，而是“不同问题用不同工具”的分工关系。关键词检索在精确匹配（型号、代码、人名、错误码）上仍然无可替代；向量检索在语义泛化、跨模态、概念关联上独占优势。生产系统的最佳实践几乎都是“混合检索”——向量通道加 BM25 通道并行召回，再用融合算法合并成一份排序，第四章将专门展开。理解了关键词检索的天花板与向量检索的优势，再去看任何具体向量数据库的能力与限制，就有了统一的坐标系。</w:t>
      </w:r>
    </w:p>
    <w:p>
      <w:pPr>
        <w:pStyle w:val="Heading1"/>
        <w:keepNext/>
        <w:pageBreakBefore/>
        <w:spacing w:after="200" w:before="360" w:line="400" w:lineRule="atLeast"/>
      </w:pPr>
      <w:bookmarkStart w:id="100008" w:name="_Toc100008"/>
      <w:r>
        <w:rPr>
          <w:rFonts w:ascii="Calibri" w:eastAsia="SimHei"/>
          <w:b/>
          <w:bCs/>
          <w:color w:val="16324A"/>
          <w:sz w:val="32"/>
          <w:szCs w:val="32"/>
        </w:rPr>
        <w:t xml:space="preserve">第二章 ANN 索引算法详解</w:t>
      </w:r>
      <w:bookmarkEnd w:id="100008"/>
    </w:p>
    <w:p>
      <w:pPr>
        <w:pStyle w:val="Heading2"/>
        <w:keepNext/>
        <w:spacing w:after="140" w:before="280" w:line="360" w:lineRule="atLeast"/>
      </w:pPr>
      <w:bookmarkStart w:id="100009" w:name="_Toc100009"/>
      <w:r>
        <w:rPr>
          <w:rFonts w:ascii="Calibri" w:eastAsia="SimHei"/>
          <w:b/>
          <w:bCs/>
          <w:color w:val="1B4A5C"/>
          <w:sz w:val="28"/>
          <w:szCs w:val="28"/>
        </w:rPr>
        <w:t xml:space="preserve">2.1 精确搜索为什么不可行</w:t>
      </w:r>
      <w:bookmarkEnd w:id="100009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给定 100 万条 768 维 float32 向量，暴力搜索每次查询需要计算 1000 亿次浮点运算；10 亿条就要算 1 万亿次。线性扫描的复杂度 O(N×D) 决定了它在工业级数据规模下彻底不可接受。这就是近似最近邻（Approximate Nearest Neighbor，ANN）算法存在的根本理由：不要求找到绝对最近的邻居，而是找到“足够近”的邻居——以 Recall@10 95% 的精度换取几个数量级的速度提升。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在绝大多数应用场景中，“找到 95% 的真近邻”已经足够，因为后续往往还有重排序或大模型生成阶段进一步过滤。ANN 算法与“用近似换速度”的工程哲学一脉相承——它和数据库用 B+ 树替代线性扫描、用哈希索引替代全表查找一样，都是把“最准”替换成“又快又够准”的实用主义选择。本章将围绕 HNSW、IVF、量化三大类技术展开，它们是当前工业界事实上的三件套。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124450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图2-1 近似搜索的召回与代价权衡（百万级向量·示意）</w:t>
      </w:r>
    </w:p>
    <w:p>
      <w:pPr>
        <w:pStyle w:val="Heading2"/>
        <w:keepNext/>
        <w:spacing w:after="140" w:before="280" w:line="360" w:lineRule="atLeast"/>
      </w:pPr>
      <w:bookmarkStart w:id="100010" w:name="_Toc100010"/>
      <w:r>
        <w:rPr>
          <w:rFonts w:ascii="Calibri" w:eastAsia="SimHei"/>
          <w:b/>
          <w:bCs/>
          <w:color w:val="1B4A5C"/>
          <w:sz w:val="28"/>
          <w:szCs w:val="28"/>
        </w:rPr>
        <w:t xml:space="preserve">2.2 HNSW：图书馆的多层导览</w:t>
      </w:r>
      <w:bookmarkEnd w:id="100010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HNSW（Hierarchical Navigable Small World，分层可导航小世界图）是 2018 年由 Malkov 与 Yashunin 提出的图索引算法，目前是工业界最主流的 ANN 实现，几乎所有现代向量数据库都把它作为默认索引。它有一个非常贴切的比喻可以帮你建立直觉。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把向量空间想象成一座巨大的图书馆，里面有几百万本书（每个向量就是一本）。最笨的方法是从入口出发一排排走——这是暴力扫描。稍微聪明点，你会去查目录卡，目录会告诉你某本书在哪个区——这相当于用哈希表索引。但图书馆真正的导览比目录更聪明：入口处有“总馆地图”，告诉你目标大致在哪个分馆；进分馆后有“楼层指引”，告诉你目标在第几层；进入楼层后有“书架标签”，最终精确定位到具体书架。HNSW 的多层图就是这个原理：顶层节点稀疏（相当于总馆地图），跳跃距离大（跨越大片区域），用于快速逼近目标区域；底层节点稠密（相当于书架标签），跳跃距离小，用于精确定位。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形式化地讲，HNSW 把 NSW（单层可导航小世界图）扩展成多层结构。每个新节点的最高层级 ℓ 由指数衰减概率分布决定：ℓ = floor(-ln(uniform(0,1)) · mL)，其中 mL = 1/ln(M)，M 为每个节点的最大连接数。以 M 等于 16 为例，约 93.75% 的节点只在最底层，约 6.25% 进入第二层，约 0.39% 进入第三层——大部分节点在底层“精耕细作”，少量节点在高层“跨区跳跃”，形成天然的“高速公路”效果。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查询从顶层入口点开始，每一层用贪心搜索（找到该层中离查询最近的节点），然后下到下一层继续；最底层用 beam search（保留 efSearch 个候选）返回最终的 Top-K。整个搜索的复杂度接近 O(log N)，百万级向量 P99 延迟通常在 10 到 30 毫秒。HNSW 还有一项精妙的工程设计：邻居选择采用启发式策略（select_neighbors_heuristic），优先选择“覆盖不同方向”的邻居，避免形成局部团簇，这是 HNSW 高召回率与全局连通性的关键。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124450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图2-2 HNSW 多层图示意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HNSW 有三个关键参数，决定了它的性能画像。第一个是 M（最大连接数）。M 越大图越稠密、召回率越高，但内存占用也线性上升。推荐范围：低维度（128 维以下）取 8 到 16；中等维度（128 到 768 维）取 16 到 32；高维度（768 维以上）或高召回要求可取 32 到 64。M 每增加一倍，索引内存大约增加一倍，这是它最大的成本杠杆。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第二个是 efConstruction（构建时搜索宽度）。它决定图的质量与构建时间，推荐 200 到 500。efConstruction 主要影响构建时间和图质量，对查询延迟影响很小。它一旦设定，构建完成后无法修改，因此构建前要拍板。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第三个是 efSearch（查询时搜索宽度）。这是查询性能的“旋钮”：它可以在不重建索引的情况下动态调整，通常设为 K 的 5 到 10 倍。efSearch 从 10 增加到 100，召回率可能从 85% 提升到 99%，但查询速度可能慢几十倍——这是用延迟换精度的经典权衡。生产中常见的做法是先用较大的 efSearch 离线评测确认召回率达标，再逐步调小到延迟可接受的水平。</w:t>
      </w:r>
    </w:p>
    <w:p>
      <w:pPr>
        <w:pStyle w:val="Heading2"/>
        <w:keepNext/>
        <w:spacing w:after="140" w:before="280" w:line="360" w:lineRule="atLeast"/>
      </w:pPr>
      <w:bookmarkStart w:id="100011" w:name="_Toc100011"/>
      <w:r>
        <w:rPr>
          <w:rFonts w:ascii="Calibri" w:eastAsia="SimHei"/>
          <w:b/>
          <w:bCs/>
          <w:color w:val="1B4A5C"/>
          <w:sz w:val="28"/>
          <w:szCs w:val="28"/>
        </w:rPr>
        <w:t xml:space="preserve">2.3 IVF：图书馆的“分区阅览”</w:t>
      </w:r>
      <w:bookmarkEnd w:id="100011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IVF（Inverted File Index，倒排文件索引）是另一种主流 ANN 算法。它借鉴了信息检索中倒排索引的思想：先用 K-Means 聚类把向量空间分成若干个簇（Voronoi Cell），每个簇维护一个倒排列表；查询时先找到离查询向量最近的若干个簇中心，再只在这些簇内做精确搜索。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继续用图书馆的比喻：HNSW 像多层导览图，IVF 像图书馆的分区阅览。先把所有书架按主题聚成十几个大区，每本书归到一个区；查询时先看属于哪个区，再去那个区找——而不是整馆搜。代价是“恰好被分到别的区”的书可能漏掉，因为聚类边界附近的真实近邻可能属于不同的簇。这被称为 Voronoi 边界问题，是 IVF 的固有缺陷。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IVF 有两个核心参数。第一个是 nlist（聚类中心数），通常取数据量的平方根——100 万向量取 1024，10 亿向量取 65536。nlist 过小，每个簇内向量太多，扫描代价高；nlist 过大，簇中心比较代价上升，且真实近邻可能落在 nprobe 之外的簇中。第二个是 nprobe（查询时扫描的簇数），是召回率与延迟之间的旋钮。nprobe 取 1 时只查最近的一个簇（速度极快但召回率可能跌破 80%），取 nlist 时退化为暴力搜索（100% 召回但最慢）。生产中通常用评测集选择“满足召回率目标的最小 nprobe”。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IVF 的优势是构建速度快、内存占用相对较小；劣势是召回率通常略低于 HNSW，且需要训练数据来得到聚类中心。对于静态数据、大规模离线检索、内存受限的场景，IVF 是更经济的选择。在实际工程中，IVF 经常和 PQ 量化配合（IVF_PQ 组合）：先用 IVF 分桶减少扫描范围，再用 PQ 压缩桶内向量，兼顾内存与速度——这是大规模离线检索最常用的组合拳。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124450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图2-3 IVF 聚类与 PQ 压缩对比</w:t>
      </w:r>
    </w:p>
    <w:p>
      <w:pPr>
        <w:pStyle w:val="Heading2"/>
        <w:keepNext/>
        <w:spacing w:after="140" w:before="280" w:line="360" w:lineRule="atLeast"/>
      </w:pPr>
      <w:bookmarkStart w:id="100012" w:name="_Toc100012"/>
      <w:r>
        <w:rPr>
          <w:rFonts w:ascii="Calibri" w:eastAsia="SimHei"/>
          <w:b/>
          <w:bCs/>
          <w:color w:val="1B4A5C"/>
          <w:sz w:val="28"/>
          <w:szCs w:val="28"/>
        </w:rPr>
        <w:t xml:space="preserve">2.4 乘积量化 PQ：把向量“切碎”压缩</w:t>
      </w:r>
      <w:bookmarkEnd w:id="100012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当向量规模从百万级迈向十亿级甚至百亿级，内存成本成为向量库落地的主要瓶颈。乘积量化（Product Quantization，PQ）是一种把高维向量压缩到极小体积的经典技术。它的基本思路是：把 D 维向量切分成 m 个子向量，每个子向量独立做 K-Means 聚类（通常 k 等于 256，每个子空间 8 位），最后每个向量用 m 个字节来近似表示。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以 768 维向量为例，原始 float32 存储需要 3072 字节；使用 PQ 压缩（m 等于 96），每个向量只需 96 字节，压缩比高达 32 倍。10 亿条向量从 3 TB 压到 30 GB——这是十亿级数据能装进内存的关键。代价是引入量化误差，召回率通常会下降几个百分点，需要配合 rescoring（重打分）或扩大候选集来恢复。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PQ 查询时采用 ADC（Asymmetric Distance Computation，非对称距离计算）：查询向量保持全精度，数据库向量用 PQ 码近似，通过查表快速计算距离。具体做法是先预计算一个 m × k 的查找表（LUT），每个库内向量只需 m 次查表与 m-1 次加法就能算出距离，比对原始向量的 768 次乘加快一个数量级。SDC（Symmetric Distance Computation）把查询向量也量化，速度更快但精度更低，一般只在极端性能要求下使用。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朴素 PQ 的距离估计是无偏的（均值准确），但方差较大。近两年的研究提出了多项改进：RaBitQ（SIGMOD 2024）通过随机旋转和校正标量提供理论误差界；TurboQuant（Google 与 Qdrant 联合）使用 Hadamard 旋转和 Lloyd-Max 标量码本，在 1-bit 量化下召回率比原始 BQ 高 9 到 24 个百分点。这些新方案让 PQ 在超大规模场景下变得更可靠。</w:t>
      </w:r>
    </w:p>
    <w:p>
      <w:pPr>
        <w:pStyle w:val="Heading2"/>
        <w:keepNext/>
        <w:spacing w:after="140" w:before="280" w:line="360" w:lineRule="atLeast"/>
      </w:pPr>
      <w:bookmarkStart w:id="100013" w:name="_Toc100013"/>
      <w:r>
        <w:rPr>
          <w:rFonts w:ascii="Calibri" w:eastAsia="SimHei"/>
          <w:b/>
          <w:bCs/>
          <w:color w:val="1B4A5C"/>
          <w:sz w:val="28"/>
          <w:szCs w:val="28"/>
        </w:rPr>
        <w:t xml:space="preserve">2.5 二进制量化 BQ：32 倍压缩的另一条路</w:t>
      </w:r>
      <w:bookmarkEnd w:id="100013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二进制量化（Binary Quantization，BQ）是目前最激进的压缩方式：只保留每个浮点数维度的符号位（正为 1，负为 0），把 32 位 float 压缩为 1 位，实现 32 倍压缩。二进制量化后的向量用汉明距离（Hamming Distance）衡量相似度，计算时通过 XOR 操作加 POPCNT 指令快速完成——现代 CPU 的 POPCNT 指令在一个时钟周期内可处理 64 位，768 维二进制向量的距离只需 12 条 POPCNT 指令，速度惊人。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朴素的二进制量化对向量分布有要求：最适合零均值、各向同性（isotropic）的嵌入模型，例如 OpenAI text-embedding-ada-002、Cohere v3。如果向量分布有偏，符号位会丢失太多信息，召回率可能跌至 80% 以下。因此 BQ 几乎从不单独使用，而是作为两阶段搜索的第一阶段：先用二进制索引快速召回 10 倍于目标 K 的候选集，再用原始 float32 向量对候选集重排序。这样既享受 32 倍压缩带来的内存红利，又通过 rescoring 恢复了精度。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实验数据表明，10 倍过采样可以恢复大部分召回率损失；如果召回率要求更高，可以增大到 50 倍甚至 100 倍。生产中常见的做法是：用 BQ 做第一阶段，召回 10×K 候选；再用全精度索引做第二阶段，精排出最终的 K 条。整个流水线的延迟与单阶段 HNSW 接近，但内存占用降了一个数量级。</w:t>
      </w:r>
    </w:p>
    <w:p>
      <w:pPr>
        <w:pStyle w:val="Heading2"/>
        <w:keepNext/>
        <w:spacing w:after="140" w:before="280" w:line="360" w:lineRule="atLeast"/>
      </w:pPr>
      <w:bookmarkStart w:id="100014" w:name="_Toc100014"/>
      <w:r>
        <w:rPr>
          <w:rFonts w:ascii="Calibri" w:eastAsia="SimHei"/>
          <w:b/>
          <w:bCs/>
          <w:color w:val="1B4A5C"/>
          <w:sz w:val="28"/>
          <w:szCs w:val="28"/>
        </w:rPr>
        <w:t xml:space="preserve">2.6 其他索引与 GPU 加速</w:t>
      </w:r>
      <w:bookmarkEnd w:id="100014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除了 HNSW、IVF 和量化技术，还有几类值得了解的索引算法。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LSH（Locality-Sensitive Hashing，局部敏感哈希）通过哈希函数将相似向量映射到同一个桶中。它的查询速度极快，适合对实时性要求极高的场景如直播内容审核；但召回率波动较大、精度相对较低，在现代向量数据库中已较少使用。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DiskANN 是一种面向磁盘优化的图索引。它通过压缩向量和将图结构存储在 SSD 上，实现了在内存受限情况下搜索亿级向量。Milvus 和 Faiss 都支持 DiskANN 相关技术，适合“内存不够但又要查十亿级”的场景。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GPU 索引利用 CUDA 的并行计算能力加速距离计算与聚类。Faiss 的 faiss-gpu 可以把 IVF 加 PQ 的查询速度提升 10 倍以上；Milvus 2.5 以上也支持 GPU 加速索引，适合对吞吐量要求极高的离线批处理场景。GPU 索引的代价是显存成本与冷启动延迟，对在线实时查询并不总是最优。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还有 ScaNN（Google 的随机分区树）、SPANN（微软的空间分区近似最近邻）等近年提出的索引算法，它们在不同维度与数据分布下各有优势。在选型阶段，建议用主流的 HNSW 或 IVF 作为基线，把这些新算法作为“优化候选”——先确认业务瓶颈，再针对性引入。</w:t>
      </w:r>
    </w:p>
    <w:p>
      <w:pPr>
        <w:pStyle w:val="Heading2"/>
        <w:keepNext/>
        <w:spacing w:after="140" w:before="280" w:line="360" w:lineRule="atLeast"/>
      </w:pPr>
      <w:bookmarkStart w:id="100015" w:name="_Toc100015"/>
      <w:r>
        <w:rPr>
          <w:rFonts w:ascii="Calibri" w:eastAsia="SimHei"/>
          <w:b/>
          <w:bCs/>
          <w:color w:val="1B4A5C"/>
          <w:sz w:val="28"/>
          <w:szCs w:val="28"/>
        </w:rPr>
        <w:t xml:space="preserve">2.7 HNSW vs IVF 的选型决策</w:t>
      </w:r>
      <w:bookmarkEnd w:id="100015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现实工程中，HNSW 与 IVF 的选择几乎能涵盖 80% 以上的场景。两者对比如下表所示：</w:t>
      </w:r>
    </w:p>
    <w:p>
      <w:pPr>
        <w:keepNext/>
        <w:spacing w:after="60" w:before="20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表2-1 HNSW 与 IVF 关键维度对比</w:t>
      </w:r>
    </w:p>
    <w:tbl>
      <w:tblPr>
        <w:tblW w:type="dxa" w:w="8788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对比维度</w:t>
            </w:r>
          </w:p>
        </w:tc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HNSW</w:t>
            </w:r>
          </w:p>
        </w:tc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HNSW 与 IVF 关键维度对比（HNSW 列）</w:t>
            </w:r>
          </w:p>
        </w:tc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HNSW 与 IVF 关键维度对比（IVF 列）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索引结构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多层图结构，节点跨层互连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多层小世界图，逐层下探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聚类分桶加桶内搜索</w:t>
            </w:r>
          </w:p>
        </w:tc>
      </w:tr>
      <w:tr>
        <w:trPr>
          <w:cantSplit/>
        </w:trPr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推荐规模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百万到十亿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百万到十亿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百万到百亿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召回率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较高，通常 &gt; 95%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较高，通常 &gt; 95%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中等，取决于 nprobe</w:t>
            </w:r>
          </w:p>
        </w:tc>
      </w:tr>
      <w:tr>
        <w:trPr>
          <w:cantSplit/>
        </w:trPr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查询速度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极快，图遍历对数复杂度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极快，适合在线查询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快，受 nprobe 控制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内存占用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较高，约为原始向量 1.5 到 3 倍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较高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相对较低，结合 PQ 可更低</w:t>
            </w:r>
          </w:p>
        </w:tc>
      </w:tr>
      <w:tr>
        <w:trPr>
          <w:cantSplit/>
        </w:trPr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构建速度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较慢，逐点建图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较慢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较快，只需 K-Means 训练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动态更新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支持增量插入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支持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需要重新训练或增量维护</w:t>
            </w:r>
          </w:p>
        </w:tc>
      </w:tr>
      <w:tr>
        <w:trPr>
          <w:cantSplit/>
        </w:trPr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典型场景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RAG、语义搜索、推荐系统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RAG、语义搜索、推荐系统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企业知识库、大规模日志检索</w:t>
            </w:r>
          </w:p>
        </w:tc>
      </w:tr>
    </w:tbl>
    <w:p>
      <w:pPr>
        <w:spacing w:after="120"/>
      </w:pP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选型经验法则可以浓缩成一句话：动态更新多、要求在线查询、内存预算允许，选 HNSW；数据规模超十亿、内存硬约束、构建一次查很久，选 IVF 或 IVF_PQ。两者也可以组合——例如用 HNSW 索引聚类中心（IVF_HNSW），既保留 IVF 的分桶能力又获得 HNSW 的快速定位能力。Faiss 的 IVF_HNSW、Milvus 的部分索引都支持这一组合。</w:t>
      </w:r>
    </w:p>
    <w:p>
      <w:pPr>
        <w:pStyle w:val="Heading1"/>
        <w:keepNext/>
        <w:pageBreakBefore/>
        <w:spacing w:after="200" w:before="360" w:line="400" w:lineRule="atLeast"/>
      </w:pPr>
      <w:bookmarkStart w:id="100016" w:name="_Toc100016"/>
      <w:r>
        <w:rPr>
          <w:rFonts w:ascii="Calibri" w:eastAsia="SimHei"/>
          <w:b/>
          <w:bCs/>
          <w:color w:val="16324A"/>
          <w:sz w:val="32"/>
          <w:szCs w:val="32"/>
        </w:rPr>
        <w:t xml:space="preserve">第三章 相似度度量与标量过滤</w:t>
      </w:r>
      <w:bookmarkEnd w:id="100016"/>
    </w:p>
    <w:p>
      <w:pPr>
        <w:pStyle w:val="Heading2"/>
        <w:keepNext/>
        <w:spacing w:after="140" w:before="280" w:line="360" w:lineRule="atLeast"/>
      </w:pPr>
      <w:bookmarkStart w:id="100017" w:name="_Toc100017"/>
      <w:r>
        <w:rPr>
          <w:rFonts w:ascii="Calibri" w:eastAsia="SimHei"/>
          <w:b/>
          <w:bCs/>
          <w:color w:val="1B4A5C"/>
          <w:sz w:val="28"/>
          <w:szCs w:val="28"/>
        </w:rPr>
        <w:t xml:space="preserve">3.1 余弦、欧氏、内积的物理意义</w:t>
      </w:r>
      <w:bookmarkEnd w:id="100017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向量库如何衡量两个向量的相似程度？最常用的有三种度量方式：余弦相似度（Cosine Similarity）、欧氏距离（Euclidean Distance）和内积（Inner Product）。理解它们的区别，对选择索引参数与距离度量至关重要——选错度量，相当于在错误的坐标系下做检索，结果自然是错位的。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余弦相似度衡量两个向量夹角的余弦值，关注的是向量的方向而不是绝对长度。如果两个向量已经做过 L2 归一化（每个向量除以自己的模长，使其长度为 1），那么它们的模长都等于 1，余弦相似度与内积在数学上等价。余弦相似度特别适合文本语义检索，因为主题相同但长度不同的文档，其方向往往接近——一篇 200 字和一篇 2000 字的文章可能表达同一个主题，余弦相似度会认为它们很相似。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欧氏距离衡量两个向量端点之间的直线距离，同时考虑方向和长度。它对向量的尺度敏感：在图像检索、生物特征识别等场景中，如果向量长度本身携带信息（例如图像的特征强度），欧氏距离往往更准确。一个直观的例子：两幅几乎相同的图像，欧氏距离应该非常小；两幅差异很大的图像，欧氏距离会显著增大。欧氏距离在“人脸识别”“图像检索”这类应用中是默认选择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内积即点积，计算速度极快。对于已归一化向量，它等价于余弦相似度；在未归一化的情况下，内积会偏向长度更大的向量。推荐系统中常用内积，因为它需要同时捕捉相似性和用户偏好强度——一部用户强烈偏好的电影，即使不完全相似，也可能因为“偏好强度”而排在前面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图3-1 用两张几何草图把度量的直觉画了出来。记忆口诀：余弦比方向——两支箭头张角越小，主题越接近，一篇短评与一篇长文谈同一件事也会被判相似；欧氏比位置——不仅看方向还看两点离多远，长度差异会被计入。文本检索关心的大多是「说的是不是一回事」，所以默认选余弦；这也解释了下一节的归一化技巧：把向量长度统一归一后，余弦与内积数学等价，兼得两种语义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39115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图3-1 余弦 vs 欧氏的几何直觉：余弦只看方向夹角，欧氏看端点直线距离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还有一种度量是汉明距离，主要用于二进制量化后的向量。它衡量两个等长二进制串之间不同位的数量，对应的是 XOR 加 POPCNT 指令，速度最快但精度最低，常用于第一阶段粗排。</w:t>
      </w:r>
    </w:p>
    <w:p>
      <w:pPr>
        <w:keepNext/>
        <w:spacing w:after="60" w:before="20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表3-1 常见相似度度量方式对比</w:t>
      </w:r>
    </w:p>
    <w:tbl>
      <w:tblPr>
        <w:tblW w:type="dxa" w:w="8788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1757"/>
        <w:gridCol w:w="1757"/>
        <w:gridCol w:w="1757"/>
        <w:gridCol w:w="1757"/>
        <w:gridCol w:w="1757"/>
      </w:tblGrid>
      <w:tr>
        <w:trPr>
          <w:cantSplit/>
          <w:tblHeader/>
        </w:trPr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度量方式</w:t>
            </w:r>
          </w:p>
        </w:tc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核心思想</w:t>
            </w:r>
          </w:p>
        </w:tc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是否考虑长度</w:t>
            </w:r>
          </w:p>
        </w:tc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排序方向</w:t>
            </w:r>
          </w:p>
        </w:tc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典型适用场景</w:t>
            </w:r>
          </w:p>
        </w:tc>
      </w:tr>
      <w:tr>
        <w:trPr>
          <w:cantSplit/>
        </w:trPr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余弦相似度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向量夹角的余弦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否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越大越相似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文本语义检索、文档分类</w:t>
            </w:r>
          </w:p>
        </w:tc>
      </w:tr>
      <w:tr>
        <w:trPr>
          <w:cantSplit/>
        </w:trPr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欧氏距离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向量端点的直线距离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是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越小越相似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图像检索、生物特征识别</w:t>
            </w:r>
          </w:p>
        </w:tc>
      </w:tr>
      <w:tr>
        <w:trPr>
          <w:cantSplit/>
        </w:trPr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内积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对应元素相乘求和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是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越大越相似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推荐系统、未归一化向量</w:t>
            </w:r>
          </w:p>
        </w:tc>
      </w:tr>
      <w:tr>
        <w:trPr>
          <w:cantSplit/>
        </w:trPr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汉明距离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二进制向量不同位的数量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是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越小越相似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二值化向量、LSH、图像指纹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40" w:before="280" w:line="360" w:lineRule="atLeast"/>
      </w:pPr>
      <w:bookmarkStart w:id="100018" w:name="_Toc100018"/>
      <w:r>
        <w:rPr>
          <w:rFonts w:ascii="Calibri" w:eastAsia="SimHei"/>
          <w:b/>
          <w:bCs/>
          <w:color w:val="1B4A5C"/>
          <w:sz w:val="28"/>
          <w:szCs w:val="28"/>
        </w:rPr>
        <w:t xml:space="preserve">3.2 归一化陷阱与度量选择</w:t>
      </w:r>
      <w:bookmarkEnd w:id="100018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一个在工程中极容易踩的坑是归一化陷阱。许多嵌入模型默认输出已经做过 L2 归一化，此时余弦相似度和欧氏距离在数学上等价；但并非所有模型都归一化。例如某些图像模型或推荐模型会保留向量长度信息，此时如果强行使用余弦相似度，可能会丢失重要信息。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选度量时的实用步骤是：第一，查阅嵌入模型的文档，确认是否归一化；第二，如果已归一化，用余弦或内积均可（内积计算略快）；如果未归一化，根据业务目标选择——文本语义检索选余弦，图像识别选欧氏，推荐召回选内积；第三，在评测集上验证所选度量的实际效果，不能假设“名字对就效果对”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另一个需要注意的点是不同向量库对距离度量的命名差异。pgvector 的 &lt;=&gt; 表示余弦距离（越小越相似），&lt;-&gt; 表示 L2 距离，&lt;#&gt; 表示负内积；Pinecone 的 metric 参数可以是 cosine、dotproduct、euclidean；Milvus 的 metric_type 可以是 L2、IP、COSINE。在迁移或对比时，必须仔细核对语义——一个常见的事故是开发者以为“选了 cosine”，但实际效果与 cosine 完全不同，最终召回的全是噪声。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还有一条经验：选度量不仅是技术问题，也是工程问题。如果团队的代码已统一使用某种度量，迁移到新库时应当保持度量一致——例如 pgvector 的 &lt;=&gt; 与 Pinecone 的 cosine 输出排序一致，可以直接互译；如果中途换度量，所有历史索引都要重建，迁移成本极高。</w:t>
      </w:r>
    </w:p>
    <w:p>
      <w:pPr>
        <w:pStyle w:val="Heading2"/>
        <w:keepNext/>
        <w:spacing w:after="140" w:before="280" w:line="360" w:lineRule="atLeast"/>
      </w:pPr>
      <w:bookmarkStart w:id="100019" w:name="_Toc100019"/>
      <w:r>
        <w:rPr>
          <w:rFonts w:ascii="Calibri" w:eastAsia="SimHei"/>
          <w:b/>
          <w:bCs/>
          <w:color w:val="1B4A5C"/>
          <w:sz w:val="28"/>
          <w:szCs w:val="28"/>
        </w:rPr>
        <w:t xml:space="preserve">3.3 标量过滤的三种实现策略</w:t>
      </w:r>
      <w:bookmarkEnd w:id="100019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在真实生产环境中，几乎没有“只按向量相似度搜索”的场景。更多时候，查询需要同时满足业务条件：“只搜索 2024 年之后发布的文档”“只搜索品牌为 Apple 的商品”“只搜索用户有权限查看的内容”。这些条件叫标量过滤（Scalar Filtering）或元数据过滤（Metadata Filtering）。标量过滤与向量检索的结合有三种主流策略：后过滤、预过滤、单阶段过滤。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后过滤（Post-filtering）最简单：先按向量相似度搜索出 Top-K，再过滤掉不符合条件的结果。优点是实现简单、对 ANN 索引无侵入；缺点是结果数量不可控——如果过滤条件很严格，可能返回空或少于 K 条。例如搜索 Top-100 后再过滤，如果只有 2 条满足条件，就只能返回 2 条。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预过滤（Pre-filtering）则先通过 B 树、倒排索引等找到满足条件的文档集合，再在这个子集上做向量搜索。优点是所有返回结果都满足条件；缺点是当过滤条件很严格时，候选集很小，可能破坏 HNSW 图的连通性，导致搜索效率急剧下降甚至退化为暴力扫描。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单阶段过滤（Filterable HNSW）是现代向量库的核心方案。它在 HNSW 图遍历过程中同时评估过滤条件，并预先将符合同一过滤值的节点组织成子图，保证过滤后的连通性。Qdrant 的 Filterable HNSW、Pinecone 的元数据过滤、Weaviate 的 ACORN 算法、pgvector 的迭代扫描都采用了类似思路。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选择何种过滤策略，取决于过滤选择性（selectivity）：满足条件的文档占总文档的比例。当选择性很低（如 1%）时，预过滤和单阶段过滤优势明显，因为暴力搜索的小集合足够快；当选择性很高（如 80%）时，后过滤可能更简单有效，因为几乎全部向量都会保留。三种策略在过滤选择性变化时的性能曲线，是选型的关键依据。</w:t>
      </w:r>
    </w:p>
    <w:p>
      <w:pPr>
        <w:pStyle w:val="Heading2"/>
        <w:keepNext/>
        <w:spacing w:after="140" w:before="280" w:line="360" w:lineRule="atLeast"/>
      </w:pPr>
      <w:bookmarkStart w:id="100020" w:name="_Toc100020"/>
      <w:r>
        <w:rPr>
          <w:rFonts w:ascii="Calibri" w:eastAsia="SimHei"/>
          <w:b/>
          <w:bCs/>
          <w:color w:val="1B4A5C"/>
          <w:sz w:val="28"/>
          <w:szCs w:val="28"/>
        </w:rPr>
        <w:t xml:space="preserve">3.4 元数据设计最佳实践</w:t>
      </w:r>
      <w:bookmarkEnd w:id="100020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元数据是向量库的“身份证系统”，它伴随每个向量入库与查询的全生命周期。常见字段包括：来源文档标识与文件名、文档标题与章节路径、页码或位置索引、文档类型与业务标签、创建与更新时间、密级或权限范围、用户标签或个性化字段。这些字段在三个环节持续发挥价值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检索环节，元数据支持过滤：用户问“去年的报销制度”时，先用时间字段滤掉旧版本文档再相似度检索，避免过时内容抢占名额；企业场景中按部门与密级过滤，是实现权限隔离的第一道闸。生成环节，元数据支撑溯源：回答里的每条引用能回指到文档名与页码，用户才敢相信。运维环节，元数据支撑治理：文档更新时按来源标识定位并替换旧片段，知识库的增量更新与回滚都靠它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元数据的设计有几个常见误区。第一，把所有信息都塞进元数据。元数据是结构化字段，应该只放会被查询的过滤条件与权限信息；其他内容应放在原始文档或向量本身的邻接字段里。第二，元数据字段命名混乱。命名应当遵循一致的规范（如 snake_case 或 kebab-case），并有清晰的字典说明——一旦命名混乱，跨系统迁移时就会变成数据清洗的噩梦。第三，不为高频过滤字段建索引。元数据字段在向量库中通常默认建索引，但部分库（如早期 Milvus）需要显式声明；高频过滤字段不建索引会导致过滤性能急剧下降。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元数据的权限设计是一个独立话题。对于多租户 SaaS，常见的做法是每个租户独立的 collection 或 partition，隔离性好但资源开销大；另一种是所有租户共享一个索引，用 tenant_id 字段过滤，成本低但需要注意权限隔离。前者适合大客户，后者适合中小客户混合。设计元数据时一定要考虑未来权限模型的演进——一旦上线，修改权限字段的成本极高。</w:t>
      </w:r>
    </w:p>
    <w:p>
      <w:pPr>
        <w:pStyle w:val="Heading1"/>
        <w:keepNext/>
        <w:pageBreakBefore/>
        <w:spacing w:after="200" w:before="360" w:line="400" w:lineRule="atLeast"/>
      </w:pPr>
      <w:bookmarkStart w:id="100021" w:name="_Toc100021"/>
      <w:r>
        <w:rPr>
          <w:rFonts w:ascii="Calibri" w:eastAsia="SimHei"/>
          <w:b/>
          <w:bCs/>
          <w:color w:val="16324A"/>
          <w:sz w:val="32"/>
          <w:szCs w:val="32"/>
        </w:rPr>
        <w:t xml:space="preserve">第四章 混合搜索工程：稠密向量、稀疏向量与 BM25</w:t>
      </w:r>
      <w:bookmarkEnd w:id="100021"/>
    </w:p>
    <w:p>
      <w:pPr>
        <w:pStyle w:val="Heading2"/>
        <w:keepNext/>
        <w:spacing w:after="140" w:before="280" w:line="360" w:lineRule="atLeast"/>
      </w:pPr>
      <w:bookmarkStart w:id="100022" w:name="_Toc100022"/>
      <w:r>
        <w:rPr>
          <w:rFonts w:ascii="Calibri" w:eastAsia="SimHei"/>
          <w:b/>
          <w:bCs/>
          <w:color w:val="1B4A5C"/>
          <w:sz w:val="28"/>
          <w:szCs w:val="28"/>
        </w:rPr>
        <w:t xml:space="preserve">4.1 为什么需要混合搜索：两种"检索语言"的互补</w:t>
      </w:r>
      <w:bookmarkEnd w:id="100022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向量检索擅长语义，却有清晰的盲区：精确记号。用户问"产品编号 A-1007 的保修期"，文档里白纸黑字写着 A-1007，但这个编号的嵌入向量与问题向量未必接近——嵌入模型把文本映射到语义空间，而编号恰恰是语义最稀薄的文本。罕见术语、型号、人名缩写、错误代码、代码片段，全是向量检索的滑铁卢。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要真正理解"为什么要混合"，先得看清一件事：检索本质上是用一种"表示"去描述文本，再用数学比较这些表示。同一篇文档可以有两种截然不同的表示方式。一种是稀疏向量（sparse vector）：把文本表示成"词表上的一份权重清单"——每个词占一个坐标，没出现的词权重为零；BM25 就是这种表示最经典、至今最强的打分函数。另一种是稠密向量（dense vector）：用嵌入模型把文本压成几百到几千个连续小数，每一维没有人类可读的含义，但整体编码了语义。两种表示的"看不见的地方"恰好互补：稀疏向量看不见同义与改写，稠密向量看不见精确记号。混合搜索（Hybrid Search）的本质，就是让两套坐标系统并行工作、再把两路候选合并成一个排名。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所以本章的编排是"先造弹药、再讲打法"：4.2 节讲透稀疏向量（以及它和倒排索引的关系），4.3 节把 BM25 的公式逐项拆开并完整手算一遍，4.4 节讲透稠密向量，4.5 节介绍试图"两者兼得"的学习式稀疏向量，4.6 节给出三者的总对照与选型；从 4.7 节起进入融合工程（RRF、权重调优与落地案例）。生产系统的经验是：纯向量检索在"长尾查询"上召回率往往低于 70%，混合搜索能把它抬到 90% 以上。</w:t>
      </w:r>
    </w:p>
    <w:tbl>
      <w:tblPr>
        <w:tblW w:type="dxa" w:w="8788"/>
        <w:tblBorders>
          <w:top w:val="single" w:color="C8DDE2" w:sz="4"/>
          <w:left w:val="single" w:color="1B6B7A" w:sz="32"/>
          <w:bottom w:val="single" w:color="C8DDE2" w:sz="4"/>
          <w:right w:val="single" w:color="C8DDE2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</w:trPr>
        <w:tc>
          <w:tcPr>
            <w:shd w:fill="EEF5F7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line="312"/>
            </w:pPr>
            <w:r>
              <w:rPr>
                <w:rFonts w:ascii="Calibri" w:eastAsia="SimHei"/>
                <w:b/>
                <w:bCs/>
                <w:color w:val="1B6B7A"/>
                <w:sz w:val="22"/>
                <w:szCs w:val="22"/>
              </w:rPr>
              <w:t xml:space="preserve">◆ 一句话记住三者</w:t>
            </w:r>
          </w:p>
          <w:p>
            <w:pPr>
              <w:spacing w:line="312"/>
              <w:jc w:val="both"/>
            </w:pPr>
            <w:r>
              <w:rPr>
                <w:rFonts w:ascii="Calibri" w:eastAsia="Microsoft YaHei"/>
                <w:color w:val="1A2B33"/>
                <w:sz w:val="22"/>
                <w:szCs w:val="22"/>
              </w:rPr>
              <w:t xml:space="preserve">BM25 用"词"打分（精确、零训练、可解释）；稠密向量用"语义"打分（泛化强、精确记号弱）；学习式稀疏向量想两者兼得（仍是词表坐标，但权重是学出来的，还能自动扩展同义词）。三者的坐标系统完全不同——这正是它们互补、而不是互相替代的原因。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40" w:before="280" w:line="360" w:lineRule="atLeast"/>
      </w:pPr>
      <w:bookmarkStart w:id="100023" w:name="_Toc100023"/>
      <w:r>
        <w:rPr>
          <w:rFonts w:ascii="Calibri" w:eastAsia="SimHei"/>
          <w:b/>
          <w:bCs/>
          <w:color w:val="1B4A5C"/>
          <w:sz w:val="28"/>
          <w:szCs w:val="28"/>
        </w:rPr>
        <w:t xml:space="preserve">4.2 稀疏向量：以词表为坐标系</w:t>
      </w:r>
      <w:bookmarkEnd w:id="100023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先把"向量"这个词降级理解：任何一串有序的数字都是向量。检索里的稀疏向量，是把一篇文档表示成"词表长度"的一串数字：假设你的词表有 3 万个词，每篇文档就是一个 3 万维的向量，第 j 维的值是"第 j 个词在这篇文档里的权重"。文档里没出现的词，权重为零——一篇文章撑死用到几百个词，3 万维里 99% 以上都是 0，所以叫稀疏向量。维度由词表决定（3 万到 25 万不等），"每一维对应哪个词"是人为约定、完全可读的。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用一个最小例子看清它的工作方式。词表只有四个词：[退款, 政策, 发票, 流程]，几篇文档被切成词并赋予权重后，就变成了下面这样一组稀疏向量：</w:t>
      </w:r>
    </w:p>
    <w:p>
      <w:pPr>
        <w:keepNext/>
        <w:spacing w:after="60" w:before="20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表4-1 稀疏向量表示示意</w:t>
      </w:r>
    </w:p>
    <w:tbl>
      <w:tblPr>
        <w:tblW w:type="dxa" w:w="8788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1464"/>
        <w:gridCol w:w="1464"/>
        <w:gridCol w:w="1464"/>
        <w:gridCol w:w="1464"/>
        <w:gridCol w:w="1464"/>
        <w:gridCol w:w="1464"/>
      </w:tblGrid>
      <w:tr>
        <w:trPr>
          <w:cantSplit/>
          <w:tblHeader/>
        </w:trPr>
        <w:tc>
          <w:tcPr>
            <w:tcW w:type="dxa" w:w="1464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文档</w:t>
            </w:r>
          </w:p>
        </w:tc>
        <w:tc>
          <w:tcPr>
            <w:tcW w:type="dxa" w:w="1464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文本（已分词）</w:t>
            </w:r>
          </w:p>
        </w:tc>
        <w:tc>
          <w:tcPr>
            <w:tcW w:type="dxa" w:w="1464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退款</w:t>
            </w:r>
          </w:p>
        </w:tc>
        <w:tc>
          <w:tcPr>
            <w:tcW w:type="dxa" w:w="1464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政策</w:t>
            </w:r>
          </w:p>
        </w:tc>
        <w:tc>
          <w:tcPr>
            <w:tcW w:type="dxa" w:w="1464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发票</w:t>
            </w:r>
          </w:p>
        </w:tc>
        <w:tc>
          <w:tcPr>
            <w:tcW w:type="dxa" w:w="1464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流程</w:t>
            </w:r>
          </w:p>
        </w:tc>
      </w:tr>
      <w:tr>
        <w:trPr>
          <w:cantSplit/>
        </w:trPr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D1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退款 政策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0.8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0.9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0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464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D2</w:t>
            </w:r>
          </w:p>
        </w:tc>
        <w:tc>
          <w:tcPr>
            <w:tcW w:type="dxa" w:w="1464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退款 流程</w:t>
            </w:r>
          </w:p>
        </w:tc>
        <w:tc>
          <w:tcPr>
            <w:tcW w:type="dxa" w:w="1464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0.7</w:t>
            </w:r>
          </w:p>
        </w:tc>
        <w:tc>
          <w:tcPr>
            <w:tcW w:type="dxa" w:w="1464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0</w:t>
            </w:r>
          </w:p>
        </w:tc>
        <w:tc>
          <w:tcPr>
            <w:tcW w:type="dxa" w:w="1464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0</w:t>
            </w:r>
          </w:p>
        </w:tc>
        <w:tc>
          <w:tcPr>
            <w:tcW w:type="dxa" w:w="1464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0.6</w:t>
            </w:r>
          </w:p>
        </w:tc>
      </w:tr>
      <w:tr>
        <w:trPr>
          <w:cantSplit/>
        </w:trPr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D3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发票 政策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0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0.9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0.8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0</w:t>
            </w:r>
          </w:p>
        </w:tc>
      </w:tr>
    </w:tbl>
    <w:p>
      <w:pPr>
        <w:spacing w:after="120"/>
      </w:pP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查询"退款"被编码成 [1, 0, 0, 0]，检索就是算"查询向量与文档向量的内积"（分数越高越相关）：D1 得 0.8、D2 得 0.7、D3 得 0。内积在稀疏向量上有一个漂亮的等价物——只有双方都非零的维度（共同的词）才贡献分数，所以实际计算不需要真的乘 3 万次，只需要沿着"查询里的词"去查。这正是倒排索引（inverted index）高效的原因：倒排表记录"每个词出现在哪些文档里"，查询时只顺着查询词去取候选，与词表大小无关。Elasticsearch、Lucene、PostgreSQL 全文检索能毫秒级响应，靠的就是这套结构。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那么权重从哪里来？最经典的一族公式是 TF-IDF：一个词在文档里出现越多（TF，词频）越重要；但同时，在整个语料库里越常见（DF，文档频率）的词越不重要——"的"到处都是，含它等于什么都没说，而"退款"只在少数文档出现，一旦出现就是强信号。IDF 就是"给罕见词抬高、给常见词压低"的那部分权重。BM25 就是 TF-IDF 的现代化改良版：保留完全相同的"稀疏坐标 + 词权重 + 内积打分"结构，只把词频与文档长度这两件事处理得更精细。换句话说，BM25 检索与向量检索并不是两种平行的东西——BM25 就是一种"权重给定、坐标可读"的向量检索。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稀疏向量的性格可以总结成一张清单。可解释：非零项就是原文的词，任何一次命中都能拆成"命中了'退款'，贡献 0.61 分"；对精确记号天生敏感：编号 A-1007、错误码 E502、人名缩写，只要字面出现就命中，不存在"语义模糊"；零训练成本：统计语料即可建立，新领域开箱即用，新增文档只要统计词频就能入索引；不懂同义与改写："注销账号"和"用户主体注销流程"字面对不上，得靠人工同义词词典搭桥；依赖分词：中文尤其明显——"退款政策"切成"退款/政策"还是"退/款/政/策"，直接决定检索效果，分词器就是稀疏检索的"嵌入模型"。</w:t>
      </w:r>
    </w:p>
    <w:p>
      <w:pPr>
        <w:pStyle w:val="Heading2"/>
        <w:keepNext/>
        <w:spacing w:after="140" w:before="280" w:line="360" w:lineRule="atLeast"/>
      </w:pPr>
      <w:bookmarkStart w:id="100024" w:name="_Toc100024"/>
      <w:r>
        <w:rPr>
          <w:rFonts w:ascii="Calibri" w:eastAsia="SimHei"/>
          <w:b/>
          <w:bCs/>
          <w:color w:val="1B4A5C"/>
          <w:sz w:val="28"/>
          <w:szCs w:val="28"/>
        </w:rPr>
        <w:t xml:space="preserve">4.3 BM25 完全解析：公式的每一项都在解决什么问题</w:t>
      </w:r>
      <w:bookmarkEnd w:id="100024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上一节说 BM25 是"TF-IDF 的现代化改良版"。它到底改良了什么？把公式摊开看，每一项都对应一个朴素的直觉，没有一处是凭空设计的。主流实现（Lucene / Elasticsearch / PostgreSQL 全文检索 / 各向量库的 BM25 支持）采用的公式如下：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score(q, d) = Σ   IDF(t) · [ f(t,d)·(k1+1) / ( f(t,d) + k1·(1 − b + b·|d|/avgdl) ) ]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t∈q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其中：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IDF(t) = ln( 1 + (N − nt + 0.5) / (nt + 0.5) )   （Lucene 平滑版本）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f(t,d) = 词 t 在文档 d 中出现的次数（词频 TF）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|d|    = 文档 d 的长度（词数）；avgdl = 语料库平均文档长度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N      = 语料库文档总数；nt = 含词 t 的文档数（文档频率 DF）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k1     = 词频饱和参数，常用 1.2 ～ 2.0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b      = 长度归一化强度，常用 0.75（0 = 不归一化，1 = 完全归一化）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(k1+1) = 与排序无关的常数项（很多实现直接省略，不影响名次）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逐项拆解这三个"零件"。① IDF（逆文档频率，Inverse Document Frequency）——罕见的词更值钱。 一个词出现在越少的文档里，它出现时提供的区分度越高：如果 100 万篇文档里"退款"只出现在 200 篇，那么某文档含"退款"就是强证据；"的"出现在 99% 的文档里，含它等于什么都没说。IDF 把这个直觉写成对数：罕见词的 IDF 高，常见词的 IDF 趋近于零。"政策"比"退款"更罕见时，"政策"的一次命中就比"退款"的一次命中更值钱——马上可以看到算例验证这一点。② TF 饱和——第二次出现不如第一次值钱。 公式里词频不是"乘上去"，而是走 f/(f+K) 这条饱和曲线：词频从 0 到 1 是质变（从"没有这个词"到"有"），从 1 到 2 还有明显增益，从 20 到 21 几乎无感。这正是"主题词出现一次已说明问题，重复 20 次不代表重要性大 20 倍"的数学化。k1 控制饱和的快慢与上限：k1 越大，重复出现的词还能持续加分，饱和上限（k1+1）越高；k1 越小，第一两次出现几乎就吃满了权重。③ 长度归一化——长文档天然占便宜，要打折。 一篇 5000 字的文档比 50 字的文档"撞上"查询词的概率大得多，不惩罚的话检索结果会被长文档霸榜。b 就是惩罚强度：把文档长度与平均长度的比值放进分母，b=0 完全不惩罚，b=1 完全按比例惩罚，0.75 是工业界多年积累的默认起点。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39115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图4-1 BM25 的两个调节旋钮：左为词频饱和曲线（k1 越大上限越高），右为文档长度惩罚（b 越大惩罚越重）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光看公式还不够。跑一个完整的手算例子，你就彻底掌握了。语料库共 5 篇文档（假设已分词），查询为"退款 政策"：</w:t>
      </w:r>
    </w:p>
    <w:p>
      <w:pPr>
        <w:keepNext/>
        <w:spacing w:after="60" w:before="20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表4-2 BM25 手算算例：语料与词频</w:t>
      </w:r>
    </w:p>
    <w:tbl>
      <w:tblPr>
        <w:tblW w:type="dxa" w:w="8788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1757"/>
        <w:gridCol w:w="1757"/>
        <w:gridCol w:w="1757"/>
        <w:gridCol w:w="1757"/>
        <w:gridCol w:w="1757"/>
      </w:tblGrid>
      <w:tr>
        <w:trPr>
          <w:cantSplit/>
          <w:tblHeader/>
        </w:trPr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文档</w:t>
            </w:r>
          </w:p>
        </w:tc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内容（已分词）</w:t>
            </w:r>
          </w:p>
        </w:tc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长度</w:t>
            </w:r>
          </w:p>
        </w:tc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"退款"次数</w:t>
            </w:r>
          </w:p>
        </w:tc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"政策"次数</w:t>
            </w:r>
          </w:p>
        </w:tc>
      </w:tr>
      <w:tr>
        <w:trPr>
          <w:cantSplit/>
        </w:trPr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D1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退款 政策 说明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3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1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D2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退款 流程 与 到账 时间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5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1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D3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会员 政策 与 积分 规则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5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0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D4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发票 与 报销 说明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4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0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D5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退款 到账 说明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4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1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0</w:t>
            </w:r>
          </w:p>
        </w:tc>
      </w:tr>
    </w:tbl>
    <w:p>
      <w:pPr>
        <w:spacing w:after="120"/>
      </w:pP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先算基础统计：N=5，平均长度 avgdl =（3+5+5+4+4)/5 = 4.2。"退款"出现在 D1、D2、D5 共 3 篇，代入 IDF 公式得 IDF(退款) ≈ 0.539；"政策"出现在 D1、D3 共 2 篇，IDF(政策) ≈ 0.875——"政策"比"退款"更罕见，所以单次命中更值钱。取 k1=1.2、b=0.75，逐篇计算如下表（数字四舍五入）：</w:t>
      </w:r>
    </w:p>
    <w:p>
      <w:pPr>
        <w:keepNext/>
        <w:spacing w:after="60" w:before="20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表4-3 BM25 手算算例：逐篇得分</w:t>
      </w:r>
    </w:p>
    <w:tbl>
      <w:tblPr>
        <w:tblW w:type="dxa" w:w="8788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1757"/>
        <w:gridCol w:w="1757"/>
        <w:gridCol w:w="1757"/>
        <w:gridCol w:w="1757"/>
        <w:gridCol w:w="1757"/>
      </w:tblGrid>
      <w:tr>
        <w:trPr>
          <w:cantSplit/>
          <w:tblHeader/>
        </w:trPr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文档</w:t>
            </w:r>
          </w:p>
        </w:tc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长度因子 K</w:t>
            </w:r>
          </w:p>
        </w:tc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"退款"贡献</w:t>
            </w:r>
          </w:p>
        </w:tc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"政策"贡献</w:t>
            </w:r>
          </w:p>
        </w:tc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总分</w:t>
            </w:r>
          </w:p>
        </w:tc>
      </w:tr>
      <w:tr>
        <w:trPr>
          <w:cantSplit/>
        </w:trPr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D1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0.943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1.132×0.539 ≈ 0.610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1.132×0.875 ≈ 0.991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≈ 1.601</w:t>
            </w:r>
          </w:p>
        </w:tc>
      </w:tr>
      <w:tr>
        <w:trPr>
          <w:cantSplit/>
        </w:trPr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D2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1.371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0.928×0.539 ≈ 0.500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0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≈ 0.500</w:t>
            </w:r>
          </w:p>
        </w:tc>
      </w:tr>
      <w:tr>
        <w:trPr>
          <w:cantSplit/>
        </w:trPr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D3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1.371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0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0.928×0.875 ≈ 0.812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≈ 0.812</w:t>
            </w:r>
          </w:p>
        </w:tc>
      </w:tr>
      <w:tr>
        <w:trPr>
          <w:cantSplit/>
        </w:trPr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D4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1.157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0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0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D5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1.157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1.020×0.539 ≈ 0.550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0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≈ 0.550</w:t>
            </w:r>
          </w:p>
        </w:tc>
      </w:tr>
    </w:tbl>
    <w:p>
      <w:pPr>
        <w:spacing w:after="120"/>
      </w:pP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最终排名：D1（1.601）&gt; D3（0.812）&gt; D5（0.550）&gt; D2（0.500）&gt; D4（0）。三个名次背后的道理值得逐一咀嚼。D1 同时命中两个词，两个词的贡献直接相加，毫无悬念第一。D3 只命中"政策"，却排第二、超过了命中"退款"的 D5——因为"政策"更罕见，单次命中含金量更高，这是 IDF 在起作用。D5 与 D2 都只命中"退款"，D5 更短所以得分更高——长度归一化让"简洁命中"战胜"冗长命中"，这是 b 在起作用。至于 D4，两个词都没有，得分 0，被彻底排除。这就是 BM25 的全部秘密：用 IDF 奖励罕见词，用饱和曲线驯服词频，用长度归一化压制长文档——三个零件、各管一个朴素直觉。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为什么这个 1994 年定型的公式至今难以被简单替代？四个理由。零训练成本：只要有语料统计就能跑，新领域开箱即用、冷启动极快；可解释：每一次得分都能拆成"哪个词贡献了多少"，推荐理由与失败归因都能讲清；对精确记号无死角：编号、错误码、罕见专名，字面命中即得分，而这些正是稠密向量的重灾区；极致的性价比：倒排索引几十年工程优化，毫秒级响应、内存占用极低。它的短板同样明确：词表就是边界——查询与文档没有共享词时得分为 0；"注销账号"匹配不上"用户主体注销流程"，更不可能跨越到"关闭账户"这类同义改写。而这些缺口，正是稠密向量的战场。</w:t>
      </w:r>
    </w:p>
    <w:p>
      <w:pPr>
        <w:pStyle w:val="Heading2"/>
        <w:keepNext/>
        <w:spacing w:after="140" w:before="280" w:line="360" w:lineRule="atLeast"/>
      </w:pPr>
      <w:bookmarkStart w:id="100025" w:name="_Toc100025"/>
      <w:r>
        <w:rPr>
          <w:rFonts w:ascii="Calibri" w:eastAsia="SimHei"/>
          <w:b/>
          <w:bCs/>
          <w:color w:val="1B4A5C"/>
          <w:sz w:val="28"/>
          <w:szCs w:val="28"/>
        </w:rPr>
        <w:t xml:space="preserve">4.4 稠密向量：以语义为坐标系</w:t>
      </w:r>
      <w:bookmarkEnd w:id="100025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稠密向量换了一套坐标系：不再"一词一维"，而是用嵌入模型把文本压缩成几百到几千个连续小数（常见 384 / 768 / 1024 / 1536 / 3072 维）。与稀疏向量相反，它几乎每一维都是非零的小数，但没有任何一维对应"退款"或"政策"这样的具体词——每一维是模型训练出来的抽象语义特征，人类无法直接解读。它的工作方式可以概括成一句话：模型被训练成"语义越接近的文本，向量距离越近"（这个训练目标的来历，本节末尾会用一段话点透；嵌入的完整原理在卷03）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稠密向量的性格与稀疏向量几乎处处互补。强在泛化：查询"怎么注销账号"能匹配文档"用户主体注销流程"（同义改写）；"台式机开不了机"能匹配"主机无法启动的排查步骤"（口语对书面）；训练语料足够丰富时甚至能跨语言——"退款"与"refund"可以进入同一语义邻域。弱在精确：编号 A-1007、错误码 E502、版本号 v2.7.1 这类"语义稀薄的记号"，嵌入模型往往把它们编码成一团模糊的"某种编号"——不同编号的向量彼此非常接近，谁是谁区分不开，这是稠密检索最经典的失手现场。罕见专名与新词同样吃亏：嵌入空间是训练语料的切片，语料里没有过的词，空间里就没有它的位置。此外还有一类隐蔽的失败：长尾查询——大量低频、拼写各异的真实查询，其向量落在语料稀疏区域，召回质量显著下滑（这正是 4.1 节"召回率低于 70%"的来源）。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工程特性也要和稀疏向量对照着看，因为它们决定了成本结构。存储：稠密向量每一维都要存（1536 维 × 4 字节 ≈ 6 KB/条，百万级文档即 6 GB 起步），且必须配 ANN 索引（HNSW / IVF，见第二章）；稀疏向量只存非零项（每篇文档几百个"词-权重"对），体积通常小一个数量级，索引就是倒排表。写入与更新：新增文档时，稀疏表示只需统计词频（毫秒级，CPU 即可）；稠密表示必须跑一遍嵌入模型（有 GPU 或网络成本），而且模型换代意味着全库重嵌入——这是稠密检索最容易被低估的运维负担。查询成本：稀疏查询的分词加倒排查找近乎免费；稠密查询每次都要先嵌入查询文本（一次模型推理，几十毫秒起步）再走 ANN 搜索。可解释性：稀疏能指出"命中了哪个词、贡献多少分"，稠密只能说"语义相近"——推荐理由、审计与失败归因因此都更难讲清。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最后回答一个关键问题：稠密向量凭什么"懂"语义？ 这是理解一切的钥匙。嵌入模型训练时看过海量"语义相近的文本对"（问答对、翻译对、同一段落的两个句子、搜索点击对），训练目标就是让这些文本对的向量彼此靠近、无关文本彼此推远。模型从这个目标里自行学出了"语义坐标系"——同义、上下位、因果、情感倾向，都被编码成了空间里的方向与距离。所以稠密向量的"理解"不是魔法，而是大规模配对数据上的统计结果。这也正好解释了它的两类失手：训练分布之外（生僻编号、新造专名）立刻失效；长尾区域（稀有表述）数据稀疏、坐标不准。理解了这个来历，"稠密擅长什么、不擅长什么"就不再需要死记——它只是训练数据的镜像。</w:t>
      </w:r>
    </w:p>
    <w:p>
      <w:pPr>
        <w:pStyle w:val="Heading2"/>
        <w:keepNext/>
        <w:spacing w:after="140" w:before="280" w:line="360" w:lineRule="atLeast"/>
      </w:pPr>
      <w:bookmarkStart w:id="100026" w:name="_Toc100026"/>
      <w:r>
        <w:rPr>
          <w:rFonts w:ascii="Calibri" w:eastAsia="SimHei"/>
          <w:b/>
          <w:bCs/>
          <w:color w:val="1B4A5C"/>
          <w:sz w:val="28"/>
          <w:szCs w:val="28"/>
        </w:rPr>
        <w:t xml:space="preserve">4.5 学习式稀疏向量：试图"两者兼得"的第三条路</w:t>
      </w:r>
      <w:bookmarkEnd w:id="100026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稀疏向量有精确性和效率，稠密向量有语义泛化——能不能造一个"结构仍然稀疏、但权重是学出来的"的中间态？可以。这就是学习式稀疏向量（Learned Sparse Retrieval），代表方法是 SPLADE（SParse Lexical AnD Expansion）。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机制值得说清楚：SPLADE 用一个小型神经模型（BERT 类）读入文本，对词表上的每一个词输出一个权重，然后做稀疏化（绝大多数词置零，只保留少数高权重词）。关键就在被保留的那少数词里：不仅有原文出现过的词，还可能有语义相关的扩展词——模型在训练中自动学会了"描写退款时，也给'退货'这个词一点权重""写'注销账号'时，给'账户'与'关闭'一点权重"。于是输出仍然是一份"词表权重清单"（稀疏、可放进倒排索引、可解释），但检索时连"文档里没写出来的同义词"也能被命中——它把 BM25 缺失的语义扩展补齐了，同时保留了稀疏结构的全部工程优势：倒排索引的速度、低内存、以及"能指出是哪个词贡献的分数"。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图4-3 用「便签自动补同义词」把 SPLADE 讲透：BM25 的便签只写原文出现过的词，查询换个说法就完全失手；SPLADE 的便签由模型自动补上「没写但相关」的词——仍是词表坐标、仍走倒排索引，但语义扩展已经自动完成。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4864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图4-2 SPLADE 的便签比喻：自动补上「退货/refund」等未出现的同义词，仍走倒排索引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工程现状：SPLADE / SPLADE++ / SPLADE-v3、BGE-M3 的稀疏输出、Elasticsearch 的 Learned Sparse（ELSER）是这条路线的主要玩家；向量库侧也在跟进——Milvus 2.5 起提供内置 BM25 函数与稀疏向量字段，Qdrant 支持稀疏向量索引（可搭配 BM25 或学习式权重），Weaviate 在同一套 API 里就能建"稠密 + 稀疏"双通道。代价是：查询与写入各多了一次神经模型推理（成本高于纯 BM25，接近稠密嵌入）；扩展词的权重依赖训练分布，领域迁移时需要重新训练或微调——这是它与"零训练"的 BM25 最大的工程差别。一句话选型：语料就一个领域、又想要语义扩展、又舍不下倒排索引的速度，SPLADE 值得评估；否则先用 BM25 打底、稠密向量补语义，是更稳的默认组合。</w:t>
      </w:r>
    </w:p>
    <w:p>
      <w:pPr>
        <w:pStyle w:val="Heading2"/>
        <w:keepNext/>
        <w:spacing w:after="140" w:before="280" w:line="360" w:lineRule="atLeast"/>
      </w:pPr>
      <w:bookmarkStart w:id="100027" w:name="_Toc100027"/>
      <w:r>
        <w:rPr>
          <w:rFonts w:ascii="Calibri" w:eastAsia="SimHei"/>
          <w:b/>
          <w:bCs/>
          <w:color w:val="1B4A5C"/>
          <w:sz w:val="28"/>
          <w:szCs w:val="28"/>
        </w:rPr>
        <w:t xml:space="preserve">4.6 三种表示的对照与选型</w:t>
      </w:r>
      <w:bookmarkEnd w:id="100027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把前三节的知识收进一张表，这是本章最重要的一张速查：</w:t>
      </w:r>
    </w:p>
    <w:p>
      <w:pPr>
        <w:keepNext/>
        <w:spacing w:after="60" w:before="20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表4-4 三种检索表示对照</w:t>
      </w:r>
    </w:p>
    <w:tbl>
      <w:tblPr>
        <w:tblW w:type="dxa" w:w="8788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维度</w:t>
            </w:r>
          </w:p>
        </w:tc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稀疏向量（BM25）</w:t>
            </w:r>
          </w:p>
        </w:tc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学习式稀疏（SPLADE 等）</w:t>
            </w:r>
          </w:p>
        </w:tc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稠密向量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坐标含义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词表中的词，可读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词表中的词 + 语义扩展项，可读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抽象语义维度，不可读</w:t>
            </w:r>
          </w:p>
        </w:tc>
      </w:tr>
      <w:tr>
        <w:trPr>
          <w:cantSplit/>
        </w:trPr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典型维度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3 万～25 万（词表大小）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同左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384～3072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非零比例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极低（通常 &lt;1%）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极低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接近 100%</w:t>
            </w:r>
          </w:p>
        </w:tc>
      </w:tr>
      <w:tr>
        <w:trPr>
          <w:cantSplit/>
        </w:trPr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打分方式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词权重内积（BM25 公式）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学习权重内积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余弦或内积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同义与改写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弱（需同义词词典）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较强（自动扩展）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强</w:t>
            </w:r>
          </w:p>
        </w:tc>
      </w:tr>
      <w:tr>
        <w:trPr>
          <w:cantSplit/>
        </w:trPr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编号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代码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数字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强（字面命中）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训练需求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无（纯统计）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需要（神经模型）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需要（嵌入模型）</w:t>
            </w:r>
          </w:p>
        </w:tc>
      </w:tr>
      <w:tr>
        <w:trPr>
          <w:cantSplit/>
        </w:trPr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索引结构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倒排索引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倒排索引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HNSW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查询端开销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极低（分词 + 查表）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一次小模型推理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一次嵌入推理 + ANN 搜索</w:t>
            </w:r>
          </w:p>
        </w:tc>
      </w:tr>
      <w:tr>
        <w:trPr>
          <w:cantSplit/>
        </w:trPr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更新与重建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成本最低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中（需重算权重）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中（需重嵌入，模型换代则全库重来）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可解释性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强（词级归因）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中（可见扩展词）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弱</w:t>
            </w:r>
          </w:p>
        </w:tc>
      </w:tr>
      <w:tr>
        <w:trPr>
          <w:cantSplit/>
        </w:trPr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典型实现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Lucene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ES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PG 全文检索</w:t>
            </w:r>
          </w:p>
        </w:tc>
      </w:tr>
    </w:tbl>
    <w:p>
      <w:pPr>
        <w:spacing w:after="120"/>
      </w:pPr>
    </w:p>
    <w:p>
      <w:pPr>
        <w:keepNext/>
        <w:spacing w:after="40" w:before="160"/>
        <w:jc w:val="center"/>
      </w:pPr>
      <w:r>
        <w:drawing>
          <wp:inline distT="0" distB="0" distL="0" distR="0">
            <wp:extent cx="54864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图4-3 同一段文本的两种坐标系统：稀疏向量（词表坐标，少量非零，可精确命中"退款/A-1007"）与稠密向量（语义坐标，几乎全非零，可命中"退钱/refund"但分不清编号）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选型因此变得简单：默认不做三选一，而是分层组合。第一层用 BM25（或学习式稀疏）打底——它对精确记号与罕见词的召回不可替代，成本又最低；第二层用稠密向量补齐语义泛化，召回那些"用词完全不同、意思相同"的文档；两层候选合并去重后，交给 4.7 节起的融合与重排（重排模型的原理、选型与工程实践详见卷08 的 3.4 节）。什么时候可以只用稠密向量？语料高度口语化、查询里几乎没有精确记号（如闲聊式知识问答、灵感搜索）。什么时候必须加 BM25？技术文档、代码库、电商（型号密集）、法律与金融（条款编号密集）——这类语料里精确记号就是召回的生命线。一个反直觉但好用的自检方法：抽 100 条真实查询，统计"查询中包含编号、代码、专有名词的比例"，这个比例超过 20% 的场景，混合搜索相对纯向量的召回提升会非常明显；低于 5% 的场景，可以先用纯稠密起步、把 BM25 当作后续优化项。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还有一条"元原则"值得记住：三种表示的差异，本质是"把哪些信息放进索引"的差异。BM25 放进索引的是词的统计事实（谁出现过、出现几次、多罕见）；稠密向量放进索引的是模型对语义的压缩判断（在它的训练经验里，这段话和什么像）；学习式稀疏放进索引的是模型对"该给每个词多少权重"的判断。理解了这个层次，你就能预判任何新型检索方法的性格：它把什么放进索引，就擅长什么、就会在什么上失手。这也解释了为什么生产系统最终都走向"混合"——单一表示必然有盲区，而多种表示的组合，就是用工程手段逼近"没有盲区"。</w:t>
      </w:r>
    </w:p>
    <w:p>
      <w:pPr>
        <w:pStyle w:val="Heading2"/>
        <w:keepNext/>
        <w:spacing w:after="140" w:before="280" w:line="360" w:lineRule="atLeast"/>
      </w:pPr>
      <w:bookmarkStart w:id="100028" w:name="_Toc100028"/>
      <w:r>
        <w:rPr>
          <w:rFonts w:ascii="Calibri" w:eastAsia="SimHei"/>
          <w:b/>
          <w:bCs/>
          <w:color w:val="1B4A5C"/>
          <w:sz w:val="28"/>
          <w:szCs w:val="28"/>
        </w:rPr>
        <w:t xml:space="preserve">4.7 RRF 融合算法</w:t>
      </w:r>
      <w:bookmarkEnd w:id="100028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融合两路结果最常用的算法是 RRF（Reciprocal Rank Fusion，倒数排名融合）。它的公式非常简单：对于每个文档，计算它在每一路结果中的排名，然后求倒数和。形式化地写，RRF_score(d) = Σ 1/(k + rank_r(d))，其中 k 是平滑常数，通常取 60；rank_r(d) 是文档 d 在第 r 路结果中的排名。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这个公式的优雅之处在于：它不看两路各自的原始分数，只看排名。向量余弦分数与 BM25 分数量纲完全不同，直接加权如同把身高和体重相加；而 RRF 绕开了分数归一化的所有麻烦。同时，k 的存在避免了对排名 1 的文档过度奖励——第 1 名得 1/(60+1) ≈ 0.0164，第 2 名得 1/(60+2) ≈ 0.0161，差距不大，这反而是优点：它不让单一通道的极端高分"垄断"最终排序。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下面给出一个完整的 RRF 融合函数实现，融合向量通道与 BM25 通道的检索结果：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def reciprocal_rank_fusion(rankings, k: int = 60, weights=None):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"""多路倒数排名融合；rankings 是各通道的文档 ID 列表（按名次排序）。"""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if weights is None: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weights = [1.0] * len(rankings)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scores = {}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for ranking, weight in zip(rankings, weights):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for rank, doc_id in enumerate(ranking, start=1):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scores[doc_id] = scores.get(doc_id, 0.0) + weight / (k + rank)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# 按融合得分降序；同分时按首次出现的通道顺序稳定排序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return sorted(scores.items(), key=lambda x: -x[1])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示例：向量通道把 doc_B 排第 1，BM25 通道把 doc_A 排第 1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vector_hits = ["doc_B", "doc_A", "doc_D", "doc_C"]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bm25_hits   = ["doc_A", "doc_B", "doc_C", "doc_E"]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fused = reciprocal_rank_fusion([vector_hits, bm25_hits])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print(fused[:3])  # 输出融合后的 Top-3 文档及得分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走读这段代码，融合的逻辑清晰可见。两路排名列表各自贡献一份 1/(k+rank) 的得分，相同文档的得分相加；最后按总得分降序排序。函数还支持 weights 参数，让业务可以调整两路的相对重要性——例如对"专有名词多"的场景，可以让 BM25 通道的权重更高。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在 Weaviate 中，alpha 参数本质上对应了这种加权思路：alpha 等于 0 表示纯 BM25，alpha 等于 1 表示纯向量，中间值是线性插值。Qdrant 的混合搜索 API 允许显式指定每个通道的权重；Milvus 2.5 以上通过 Function 机制在 schema 级别声明 BM25 通道。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305425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图4-4 混合检索双通道 RRF 融合</w:t>
      </w:r>
    </w:p>
    <w:p>
      <w:pPr>
        <w:pStyle w:val="Heading2"/>
        <w:keepNext/>
        <w:spacing w:after="140" w:before="280" w:line="360" w:lineRule="atLeast"/>
      </w:pPr>
      <w:bookmarkStart w:id="100029" w:name="_Toc100029"/>
      <w:r>
        <w:rPr>
          <w:rFonts w:ascii="Calibri" w:eastAsia="SimHei"/>
          <w:b/>
          <w:bCs/>
          <w:color w:val="1B4A5C"/>
          <w:sz w:val="28"/>
          <w:szCs w:val="28"/>
        </w:rPr>
        <w:t xml:space="preserve">4.8 融合算法的对比与选择</w:t>
      </w:r>
      <w:bookmarkEnd w:id="100029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除 RRF 外，常见的融合算法还有 CombSUM 与加权求和（Weighted Sum）。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加权求和最直观：score(d) = α · score_vec(d) + (1-α) · score_bm25(d)。它的前提是两路分数已经归一化到同一量纲（如 [0,1]），否则量纲大的一路会淹没另一路。加权求和的优点是语义明确，α 直接控制两路权重；缺点是需要分数归一化，且对异常值敏感。Weaviate 的 alpha 参数本质上就是这种加权求和。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CombSUM 将各路分数归一化后直接相加：score(d) = Σ normalize(score_r(d))。它比加权求和更简单，但同样依赖归一化质量。如果两路分数的分布差异巨大，归一化就会失真。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RRF 则完全绕开分数归一化问题，只用排名信息。这使得它在不同检索系统组合时最稳健，也是 Qdrant、Milvus、Pinecone 等多数向量数据库默认采用的融合方式。代价是丢失了分数的绝对差异信息：排名第 1 和第 2 的文档即便分数差距很大，RRF 也只给它们接近的权重。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选型经验：跨系统融合、分数不可比时用 RRF；单系统内、分数已归一化且希望精细控制权重时用加权求和；有标注数据时，可进一步用学习排序（Learning to Rank）训练一个轻量级模型，自动学习两路分数的最佳组合，这在领域特定语料上通常能进一步提升 3 到 7 个百分点的 nDCG。</w:t>
      </w:r>
    </w:p>
    <w:p>
      <w:pPr>
        <w:pStyle w:val="Heading2"/>
        <w:keepNext/>
        <w:spacing w:after="140" w:before="280" w:line="360" w:lineRule="atLeast"/>
      </w:pPr>
      <w:bookmarkStart w:id="100030" w:name="_Toc100030"/>
      <w:r>
        <w:rPr>
          <w:rFonts w:ascii="Calibri" w:eastAsia="SimHei"/>
          <w:b/>
          <w:bCs/>
          <w:color w:val="1B4A5C"/>
          <w:sz w:val="28"/>
          <w:szCs w:val="28"/>
        </w:rPr>
        <w:t xml:space="preserve">4.9 alpha 权重的调优方法</w:t>
      </w:r>
      <w:bookmarkEnd w:id="100030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工程实践中常提到"调整混合搜索 alpha 参数在 0.5 到 0.7 之间取得最佳平衡"。这里的 alpha 在不同系统中含义略有不同：在 Weaviate 中 alpha 直接控制向量搜索与 BM25 的权重；在自定义 RRF 中，可以通过 weights 参数实现类似效果；在 Qdrant 的 fusion 配置中，每一路的 weight 就是权重乘子。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调优的方法论很简单：准备一个包含真实查询的评测集，让候选 alpha 值各跑一遍，用 nDCG@10 或 Recall@10 做指标对比。经验起点：查询以专有名词、型号、代码、错误码为主时，BM25 权重更高（alpha 偏向 0.2 到 0.4）；查询是口语化、概念性问题时，向量搜索权重更高（alpha 偏向 0.6 到 0.8）；混合查询用 0.5 到 0.6 作为起点。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但注意几点。第一，alpha 不是越大越好。某些场景下 0.5 的 RRF 就能达到 0.7 alpha 加权求和的效果，因为 RRF 不依赖归一化质量。第二，alpha 的最优值随业务变化——产品文档与代码库的查询模式截然不同，必须用各自业务的评测集调优。第三，alpha 调优是一个连续过程而非一次性决定：随着知识库增长、用户查询分布变化，最优 alpha 也会漂移，建议每季度重跑一次评测。</w:t>
      </w:r>
    </w:p>
    <w:p>
      <w:pPr>
        <w:pStyle w:val="Heading2"/>
        <w:keepNext/>
        <w:spacing w:after="140" w:before="280" w:line="360" w:lineRule="atLeast"/>
      </w:pPr>
      <w:bookmarkStart w:id="100031" w:name="_Toc100031"/>
      <w:r>
        <w:rPr>
          <w:rFonts w:ascii="Calibri" w:eastAsia="SimHei"/>
          <w:b/>
          <w:bCs/>
          <w:color w:val="1B4A5C"/>
          <w:sz w:val="28"/>
          <w:szCs w:val="28"/>
        </w:rPr>
        <w:t xml:space="preserve">4.10 落地案例：客服知识库的混合搜索</w:t>
      </w:r>
      <w:bookmarkEnd w:id="100031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一个客服知识库的真实案例可以帮我们看清混合搜索的价值。某电商客服团队接入向量检索后，常见问题的召回率从关键词时代的 65% 提升到 88%，但仍有三类问题频繁失败。第一类是型号与错误码——用户问"iPhone 15 Pro Max 的退款政策"，向量检索把它和"退换货流程"混为一谈；BM25 一眼锁定"iPhone 15 Pro Max"关键词，召回率显著提升。第二类是缩写与代码——用户问"A-1007 错误怎么办"，向量检索把整段话当语义理解，召回一堆无关文档；BM25 直接命中错误码。第三类是品牌名——用户问"Apple Watch 怎么激活"，向量检索可能拉到"watch 表"的无关文档，BM25 精准定位品牌。对照 4.2 到 4.6 节的框架，这三类失败的共同点一目了然：都是"语义稀薄但字面精确"的查询，正是稀疏向量的主场。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上线混合搜索后，整体召回率从 88% 抬到 96%，转人工率下降近一半。alpha 通过评测集网格搜索确定在 0.55，权重略偏向量但保留 BM25 的精确能力。后续的优化还包括：对常见型号建立别名词典并通过 BM25 同义词扩展加入；对错误码建立专用字段并优先召回；定期人工审计"用户认为答错了"的案例，从中发现 alpha 漂移的信号。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这个案例说明：混合搜索不是"1 加 1 等于 2"的简单叠加，而是"让两种擅长相互补位"的工程哲学。理解了这一点，再去看 Qdrant、Milvus、Weaviate 等向量库的混合搜索 API，就能明白每个参数背后解决的是什么具体问题——它们无非是在配置"哪几种坐标系统参与、各自权重多少、如何融合"。</w:t>
      </w:r>
    </w:p>
    <w:p>
      <w:pPr>
        <w:pStyle w:val="Heading1"/>
        <w:keepNext/>
        <w:pageBreakBefore/>
        <w:spacing w:after="200" w:before="360" w:line="400" w:lineRule="atLeast"/>
      </w:pPr>
      <w:bookmarkStart w:id="100032" w:name="_Toc100032"/>
      <w:r>
        <w:rPr>
          <w:rFonts w:ascii="Calibri" w:eastAsia="SimHei"/>
          <w:b/>
          <w:bCs/>
          <w:color w:val="16324A"/>
          <w:sz w:val="32"/>
          <w:szCs w:val="32"/>
        </w:rPr>
        <w:t xml:space="preserve">第五章 选型决策与生产运维</w:t>
      </w:r>
      <w:bookmarkEnd w:id="100032"/>
    </w:p>
    <w:p>
      <w:pPr>
        <w:pStyle w:val="Heading2"/>
        <w:keepNext/>
        <w:spacing w:after="140" w:before="280" w:line="360" w:lineRule="atLeast"/>
      </w:pPr>
      <w:bookmarkStart w:id="100033" w:name="_Toc100033"/>
      <w:r>
        <w:rPr>
          <w:rFonts w:ascii="Calibri" w:eastAsia="SimHei"/>
          <w:b/>
          <w:bCs/>
          <w:color w:val="1B4A5C"/>
          <w:sz w:val="28"/>
          <w:szCs w:val="28"/>
        </w:rPr>
        <w:t xml:space="preserve">5.1 主流向量库横向对比</w:t>
      </w:r>
      <w:bookmarkEnd w:id="100033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市场上向量数据库众多，本卷聚焦六款最具代表性的产品：Pinecone、Qdrant、Milvus、Chroma、Weaviate、pgvector。这六款覆盖了从嵌入式到分布式、从开源到全托管、从传统数据库扩展到专用向量库的全部主流形态，是绝大多数团队选型时会落入的“候选短名单”。其他产品如 Vespa、Vald、Marqo、Chroma Cloud 等各有特色，但定位与上述六款重叠较多，本卷不展开。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Pinecone 是商业全托管向量库的标杆。零运维、API-first、按用量计费，是它的核心卖点。Serverless 架构将存储与计算分离，按读取单元（Read Unit）和写入单元（Write Unit）计费。官方宣称在十亿向量规模下 P50 查询延迟可低至 31 毫秒，带元数据过滤的 P50 查询可低至 12 毫秒。索引参数由平台自动管理，用户无法手动设置 HNSW 的 M 或 ef；这在简化运维的同时也限制了对索引的精细调优。对于需要私有部署或精细控制的团队，Pinecone 不在候选之列。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Qdrant 是 Rust 编写的开源向量库，以高性能、低延迟和丰富的过滤能力著称。核心设计 Filterable HNSW 让过滤条件在 HNSW 遍历过程中执行而非事后或事前过滤，性能显著优于传统方案。Qdrant 支持多种量化方式（SQ、SQ8、BQ、TurboQuant）、原生混合搜索（dense 加 sparse vectors）、多向量表示、重排序与 MMR 多样性排序。Qdrant Cloud 提供全托管服务，Hybrid Cloud 与 Private Cloud 满足合规需求。Gridstore 是 Qdrant 自研的存储引擎，针对向量数据做了优化，能在内存和磁盘之间智能分层。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Milvus 是面向十亿级规模的分布式向量库，已被 CNCF 接纳为孵化项目。它支持 Milvus Lite（嵌入式）、Standalone（单机）、Distributed（Kubernetes 分布式）与 Zilliz Cloud（全托管）多种部署形态。Milvus 2.5 以上引入了原生 BM25 支持，使得混合搜索可以在一个 collection 内通过 Function 定义自动完成。Milvus 的架构包括 Proxy、Query Node、Data Node、Index Node 四个组件，可独立扩展查询与写入能力。劣势是部署与运维相对复杂，通常需要 Kubernetes 与专业的平台团队。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Chroma 是以 Python 原生、易用性著称的开源向量库，设计目标是“让开发者用最少代码快速搭建 RAG 原型”。提供内存模式、持久化模式与客户端-服务器模式，支持自动嵌入（默认使用 all-MiniLM-L6-v2）、元数据过滤与简单的全文过滤。2025 年 Chroma 进行 Rust 重写，性能提升约 4 倍。Chroma Cloud 提供 Serverless 托管服务。Chroma 的劣势是规模上限相对较低（推荐百万级以下），不适合超大规模生产环境，更适合教学、原型验证、小型 RAG 项目。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Weaviate 是 Go 编写的开源向量库，核心特色是“模块化”：内置对多种嵌入模型（OpenAI、Cohere、HuggingFace、Sentence-Transformers）和多模态模型（CLIP）的集成，用户可以在数据写入时自动调用这些模型生成向量，无需自行管理嵌入流程。Weaviate 在混合搜索上是先行者，原生支持 BM25 与向量搜索的混合检索，通过 alpha 参数直接控制两路权重。Weaviate 的过滤采用 ACORN 算法，属于单阶段过滤思路。Weaviate Cloud 提供全托管服务，内置多租户支持。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pgvector 是 PostgreSQL 的官方向量扩展，把向量类型与 ANN 索引直接集成到 PostgreSQL 中。最大优势是：如果业务已经在用 PostgreSQL，那么无需引入额外的数据库组件就能直接实现向量检索。pgvector 支持 HNSW 与 IVFFlat 索引，支持余弦、欧氏、内积、L1、Hamming、Jaccard 六种距离。限制是受限于 PostgreSQL 单实例的垂直扩展能力，超大规模场景需要配合 Citus、PgDog 或读写分离。但对已有 PostgreSQL 生态、数据规模在千万级以下的系统，pgvector 是最自然、成本最低的选择。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4752975" cy="2847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图5-1 主流向量库对比雷达（示意）</w:t>
      </w:r>
    </w:p>
    <w:p>
      <w:pPr>
        <w:keepNext/>
        <w:spacing w:after="60" w:before="20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表5-1 主流向量数据库横向对比</w:t>
      </w:r>
    </w:p>
    <w:tbl>
      <w:tblPr>
        <w:tblW w:type="dxa" w:w="8788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cantSplit/>
          <w:tblHeader/>
        </w:trPr>
        <w:tc>
          <w:tcPr>
            <w:tcW w:type="dxa" w:w="1255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特性</w:t>
            </w:r>
          </w:p>
        </w:tc>
        <w:tc>
          <w:tcPr>
            <w:tcW w:type="dxa" w:w="1255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Pinecone</w:t>
            </w:r>
          </w:p>
        </w:tc>
        <w:tc>
          <w:tcPr>
            <w:tcW w:type="dxa" w:w="1255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Qdrant</w:t>
            </w:r>
          </w:p>
        </w:tc>
        <w:tc>
          <w:tcPr>
            <w:tcW w:type="dxa" w:w="1255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Milvus</w:t>
            </w:r>
          </w:p>
        </w:tc>
        <w:tc>
          <w:tcPr>
            <w:tcW w:type="dxa" w:w="1255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Chroma</w:t>
            </w:r>
          </w:p>
        </w:tc>
        <w:tc>
          <w:tcPr>
            <w:tcW w:type="dxa" w:w="1255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Weaviate</w:t>
            </w:r>
          </w:p>
        </w:tc>
        <w:tc>
          <w:tcPr>
            <w:tcW w:type="dxa" w:w="1255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pgvector</w:t>
            </w:r>
          </w:p>
        </w:tc>
      </w:tr>
      <w:tr>
        <w:trPr>
          <w:cantSplit/>
        </w:trPr>
        <w:tc>
          <w:tcPr>
            <w:tcW w:type="dxa" w:w="125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开源许可</w:t>
            </w:r>
          </w:p>
        </w:tc>
        <w:tc>
          <w:tcPr>
            <w:tcW w:type="dxa" w:w="125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商业闭源</w:t>
            </w:r>
          </w:p>
        </w:tc>
        <w:tc>
          <w:tcPr>
            <w:tcW w:type="dxa" w:w="125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Apache 2.0</w:t>
            </w:r>
          </w:p>
        </w:tc>
        <w:tc>
          <w:tcPr>
            <w:tcW w:type="dxa" w:w="125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Apache 2.0</w:t>
            </w:r>
          </w:p>
        </w:tc>
        <w:tc>
          <w:tcPr>
            <w:tcW w:type="dxa" w:w="125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Apache 2.0</w:t>
            </w:r>
          </w:p>
        </w:tc>
        <w:tc>
          <w:tcPr>
            <w:tcW w:type="dxa" w:w="125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BSD-3</w:t>
            </w:r>
          </w:p>
        </w:tc>
        <w:tc>
          <w:tcPr>
            <w:tcW w:type="dxa" w:w="125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PostgreSQL License</w:t>
            </w:r>
          </w:p>
        </w:tc>
      </w:tr>
      <w:tr>
        <w:trPr>
          <w:cantSplit/>
        </w:trPr>
        <w:tc>
          <w:tcPr>
            <w:tcW w:type="dxa" w:w="1255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托管服务</w:t>
            </w:r>
          </w:p>
        </w:tc>
        <w:tc>
          <w:tcPr>
            <w:tcW w:type="dxa" w:w="1255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成熟全托管</w:t>
            </w:r>
          </w:p>
        </w:tc>
        <w:tc>
          <w:tcPr>
            <w:tcW w:type="dxa" w:w="1255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Qdrant Cloud</w:t>
            </w:r>
          </w:p>
        </w:tc>
        <w:tc>
          <w:tcPr>
            <w:tcW w:type="dxa" w:w="1255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Zilliz Cloud</w:t>
            </w:r>
          </w:p>
        </w:tc>
        <w:tc>
          <w:tcPr>
            <w:tcW w:type="dxa" w:w="1255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Chroma Cloud</w:t>
            </w:r>
          </w:p>
        </w:tc>
        <w:tc>
          <w:tcPr>
            <w:tcW w:type="dxa" w:w="1255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Weaviate Cloud</w:t>
            </w:r>
          </w:p>
        </w:tc>
        <w:tc>
          <w:tcPr>
            <w:tcW w:type="dxa" w:w="1255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AWS RDS</w:t>
            </w:r>
          </w:p>
        </w:tc>
      </w:tr>
      <w:tr>
        <w:trPr>
          <w:cantSplit/>
        </w:trPr>
        <w:tc>
          <w:tcPr>
            <w:tcW w:type="dxa" w:w="125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本地部署</w:t>
            </w:r>
          </w:p>
        </w:tc>
        <w:tc>
          <w:tcPr>
            <w:tcW w:type="dxa" w:w="125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否</w:t>
            </w:r>
          </w:p>
        </w:tc>
        <w:tc>
          <w:tcPr>
            <w:tcW w:type="dxa" w:w="125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是</w:t>
            </w:r>
          </w:p>
        </w:tc>
        <w:tc>
          <w:tcPr>
            <w:tcW w:type="dxa" w:w="125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是</w:t>
            </w:r>
          </w:p>
        </w:tc>
        <w:tc>
          <w:tcPr>
            <w:tcW w:type="dxa" w:w="125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是</w:t>
            </w:r>
          </w:p>
        </w:tc>
        <w:tc>
          <w:tcPr>
            <w:tcW w:type="dxa" w:w="125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是</w:t>
            </w:r>
          </w:p>
        </w:tc>
        <w:tc>
          <w:tcPr>
            <w:tcW w:type="dxa" w:w="125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1255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推荐规模</w:t>
            </w:r>
          </w:p>
        </w:tc>
        <w:tc>
          <w:tcPr>
            <w:tcW w:type="dxa" w:w="1255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百万到百亿</w:t>
            </w:r>
          </w:p>
        </w:tc>
        <w:tc>
          <w:tcPr>
            <w:tcW w:type="dxa" w:w="1255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百万到十亿</w:t>
            </w:r>
          </w:p>
        </w:tc>
        <w:tc>
          <w:tcPr>
            <w:tcW w:type="dxa" w:w="1255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十亿到千亿</w:t>
            </w:r>
          </w:p>
        </w:tc>
        <w:tc>
          <w:tcPr>
            <w:tcW w:type="dxa" w:w="1255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百万以下</w:t>
            </w:r>
          </w:p>
        </w:tc>
        <w:tc>
          <w:tcPr>
            <w:tcW w:type="dxa" w:w="1255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百万到十亿</w:t>
            </w:r>
          </w:p>
        </w:tc>
        <w:tc>
          <w:tcPr>
            <w:tcW w:type="dxa" w:w="1255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千万以下</w:t>
            </w:r>
          </w:p>
        </w:tc>
      </w:tr>
      <w:tr>
        <w:trPr>
          <w:cantSplit/>
        </w:trPr>
        <w:tc>
          <w:tcPr>
            <w:tcW w:type="dxa" w:w="125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核心索引</w:t>
            </w:r>
          </w:p>
        </w:tc>
        <w:tc>
          <w:tcPr>
            <w:tcW w:type="dxa" w:w="125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平台自动管理</w:t>
            </w:r>
          </w:p>
        </w:tc>
        <w:tc>
          <w:tcPr>
            <w:tcW w:type="dxa" w:w="125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HNSW</w:t>
            </w:r>
          </w:p>
        </w:tc>
        <w:tc>
          <w:tcPr>
            <w:tcW w:type="dxa" w:w="125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HNSW</w:t>
            </w:r>
          </w:p>
        </w:tc>
        <w:tc>
          <w:tcPr>
            <w:tcW w:type="dxa" w:w="125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IVF</w:t>
            </w:r>
          </w:p>
        </w:tc>
        <w:tc>
          <w:tcPr>
            <w:tcW w:type="dxa" w:w="125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GPU</w:t>
            </w:r>
          </w:p>
        </w:tc>
        <w:tc>
          <w:tcPr>
            <w:tcW w:type="dxa" w:w="125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DiskANN</w:t>
            </w:r>
          </w:p>
        </w:tc>
      </w:tr>
      <w:tr>
        <w:trPr>
          <w:cantSplit/>
        </w:trPr>
        <w:tc>
          <w:tcPr>
            <w:tcW w:type="dxa" w:w="1255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混合搜索</w:t>
            </w:r>
          </w:p>
        </w:tc>
        <w:tc>
          <w:tcPr>
            <w:tcW w:type="dxa" w:w="1255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支持（dense+sparse）</w:t>
            </w:r>
          </w:p>
        </w:tc>
        <w:tc>
          <w:tcPr>
            <w:tcW w:type="dxa" w:w="1255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原生支持</w:t>
            </w:r>
          </w:p>
        </w:tc>
        <w:tc>
          <w:tcPr>
            <w:tcW w:type="dxa" w:w="1255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Milvus 2.5+ 原生 BM25</w:t>
            </w:r>
          </w:p>
        </w:tc>
        <w:tc>
          <w:tcPr>
            <w:tcW w:type="dxa" w:w="1255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部分支持</w:t>
            </w:r>
          </w:p>
        </w:tc>
        <w:tc>
          <w:tcPr>
            <w:tcW w:type="dxa" w:w="1255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原生支持（alpha 参数）</w:t>
            </w:r>
          </w:p>
        </w:tc>
        <w:tc>
          <w:tcPr>
            <w:tcW w:type="dxa" w:w="1255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SQL 组合</w:t>
            </w:r>
          </w:p>
        </w:tc>
      </w:tr>
      <w:tr>
        <w:trPr>
          <w:cantSplit/>
        </w:trPr>
        <w:tc>
          <w:tcPr>
            <w:tcW w:type="dxa" w:w="125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元数据过滤</w:t>
            </w:r>
          </w:p>
        </w:tc>
        <w:tc>
          <w:tcPr>
            <w:tcW w:type="dxa" w:w="125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内置</w:t>
            </w:r>
          </w:p>
        </w:tc>
        <w:tc>
          <w:tcPr>
            <w:tcW w:type="dxa" w:w="125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Filterable HNSW</w:t>
            </w:r>
          </w:p>
        </w:tc>
        <w:tc>
          <w:tcPr>
            <w:tcW w:type="dxa" w:w="125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标量索引加表达式</w:t>
            </w:r>
          </w:p>
        </w:tc>
        <w:tc>
          <w:tcPr>
            <w:tcW w:type="dxa" w:w="125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内置</w:t>
            </w:r>
          </w:p>
        </w:tc>
        <w:tc>
          <w:tcPr>
            <w:tcW w:type="dxa" w:w="125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ACORN 单阶段</w:t>
            </w:r>
          </w:p>
        </w:tc>
        <w:tc>
          <w:tcPr>
            <w:tcW w:type="dxa" w:w="125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SQL WHERE</w:t>
            </w:r>
          </w:p>
        </w:tc>
      </w:tr>
      <w:tr>
        <w:trPr>
          <w:cantSplit/>
        </w:trPr>
        <w:tc>
          <w:tcPr>
            <w:tcW w:type="dxa" w:w="1255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二进制量化</w:t>
            </w:r>
          </w:p>
        </w:tc>
        <w:tc>
          <w:tcPr>
            <w:tcW w:type="dxa" w:w="1255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支持</w:t>
            </w:r>
          </w:p>
        </w:tc>
        <w:tc>
          <w:tcPr>
            <w:tcW w:type="dxa" w:w="1255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TurboQuant</w:t>
            </w:r>
          </w:p>
        </w:tc>
        <w:tc>
          <w:tcPr>
            <w:tcW w:type="dxa" w:w="1255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BQ</w:t>
            </w:r>
          </w:p>
        </w:tc>
        <w:tc>
          <w:tcPr>
            <w:tcW w:type="dxa" w:w="1255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支持</w:t>
            </w:r>
          </w:p>
        </w:tc>
        <w:tc>
          <w:tcPr>
            <w:tcW w:type="dxa" w:w="1255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否</w:t>
            </w:r>
          </w:p>
        </w:tc>
        <w:tc>
          <w:tcPr>
            <w:tcW w:type="dxa" w:w="1255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支持</w:t>
            </w:r>
          </w:p>
        </w:tc>
      </w:tr>
      <w:tr>
        <w:trPr>
          <w:cantSplit/>
        </w:trPr>
        <w:tc>
          <w:tcPr>
            <w:tcW w:type="dxa" w:w="125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内置向量化</w:t>
            </w:r>
          </w:p>
        </w:tc>
        <w:tc>
          <w:tcPr>
            <w:tcW w:type="dxa" w:w="125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否</w:t>
            </w:r>
          </w:p>
        </w:tc>
        <w:tc>
          <w:tcPr>
            <w:tcW w:type="dxa" w:w="125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否</w:t>
            </w:r>
          </w:p>
        </w:tc>
        <w:tc>
          <w:tcPr>
            <w:tcW w:type="dxa" w:w="125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否</w:t>
            </w:r>
          </w:p>
        </w:tc>
        <w:tc>
          <w:tcPr>
            <w:tcW w:type="dxa" w:w="125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是（all-MiniLM）</w:t>
            </w:r>
          </w:p>
        </w:tc>
        <w:tc>
          <w:tcPr>
            <w:tcW w:type="dxa" w:w="125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是（多模型）</w:t>
            </w:r>
          </w:p>
        </w:tc>
        <w:tc>
          <w:tcPr>
            <w:tcW w:type="dxa" w:w="125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1255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运维复杂度</w:t>
            </w:r>
          </w:p>
        </w:tc>
        <w:tc>
          <w:tcPr>
            <w:tcW w:type="dxa" w:w="1255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低</w:t>
            </w:r>
          </w:p>
        </w:tc>
        <w:tc>
          <w:tcPr>
            <w:tcW w:type="dxa" w:w="1255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中</w:t>
            </w:r>
          </w:p>
        </w:tc>
        <w:tc>
          <w:tcPr>
            <w:tcW w:type="dxa" w:w="1255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高（需 K8s）</w:t>
            </w:r>
          </w:p>
        </w:tc>
        <w:tc>
          <w:tcPr>
            <w:tcW w:type="dxa" w:w="1255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低</w:t>
            </w:r>
          </w:p>
        </w:tc>
        <w:tc>
          <w:tcPr>
            <w:tcW w:type="dxa" w:w="1255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中</w:t>
            </w:r>
          </w:p>
        </w:tc>
        <w:tc>
          <w:tcPr>
            <w:tcW w:type="dxa" w:w="1255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125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典型成本</w:t>
            </w:r>
          </w:p>
        </w:tc>
        <w:tc>
          <w:tcPr>
            <w:tcW w:type="dxa" w:w="125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高（托管溢价）</w:t>
            </w:r>
          </w:p>
        </w:tc>
        <w:tc>
          <w:tcPr>
            <w:tcW w:type="dxa" w:w="125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中</w:t>
            </w:r>
          </w:p>
        </w:tc>
        <w:tc>
          <w:tcPr>
            <w:tcW w:type="dxa" w:w="125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低到中</w:t>
            </w:r>
          </w:p>
        </w:tc>
        <w:tc>
          <w:tcPr>
            <w:tcW w:type="dxa" w:w="125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低</w:t>
            </w:r>
          </w:p>
        </w:tc>
        <w:tc>
          <w:tcPr>
            <w:tcW w:type="dxa" w:w="125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中</w:t>
            </w:r>
          </w:p>
        </w:tc>
        <w:tc>
          <w:tcPr>
            <w:tcW w:type="dxa" w:w="125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低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40" w:before="280" w:line="360" w:lineRule="atLeast"/>
      </w:pPr>
      <w:bookmarkStart w:id="100034" w:name="_Toc100034"/>
      <w:r>
        <w:rPr>
          <w:rFonts w:ascii="Calibri" w:eastAsia="SimHei"/>
          <w:b/>
          <w:bCs/>
          <w:color w:val="1B4A5C"/>
          <w:sz w:val="28"/>
          <w:szCs w:val="28"/>
        </w:rPr>
        <w:t xml:space="preserve">5.2 选型决策树</w:t>
      </w:r>
      <w:bookmarkEnd w:id="100034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工程实践中通常建议按以下决策路径逐步筛选，核心原则是“先复用已有基础设施，遇到瓶颈再升级”，避免过早引入复杂的专用系统。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图5-2 把这条决策路径画成了一棵可以直接走的树：从数据规模出发，途经过滤、混合检索、运维能力四道岔口，最后落到「复用存量」这个最容易被忽略的原则上。对着它走一遍，大多数团队很快就能定下候选方案。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4864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图5-2 向量库选型决策树：规模定产品、存量定起点，最后用评估集拍板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第一步：检查是否已有 PostgreSQL。如果是，且数据规模小于 1000 万向量，优先考虑 pgvector。它不需要引入新组件，可以利用现有的 DBA、备份、监控、事务能力。pgvector 的延迟虽然不如专用向量库，但对绝大多数中小规模业务已经够用。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第二步：如果没有 PostgreSQL，考虑是否需要全托管服务。如果团队没有运维向量库的经验，或者希望快速上线 MVP，Pinecone 或 Qdrant Cloud 是不错的选择。Pinecone 的零运维体验最好，但成本较高；Qdrant Cloud 在性能与成本之间提供了较好的平衡。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第三步：如果数据规模在 1000 万到 1 亿之间，且需要灵活的过滤和混合搜索，Qdrant 或 Weaviate 是性价比之选。Qdrant 的 Filterable HNSW 与原生混合搜索使其在过滤查询场景下表现尤为突出；Weaviate 的模块化与 alpha 参数让混合搜索调优非常直观。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第四步：如果数据规模超过 1 亿，或者需要支撑企业级多租户、多副本、分布式扩展，Milvus 或 Zilliz Cloud 是更成熟的选择。Milvus 的分布式架构与 CNCF 治理保证了大规模下的可靠性，但运维复杂度较高。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第五步：如果只是教学、原型验证或小型项目，Chroma 是最简单的起点。它用最少代码就能跑通完整链路，2025 年 Rust 重写后性能也有显著提升。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选型时要警惕几个反模式。第一，盲目追求高维 Embedding。很多团队认为维度越高效果越好，于是选用 3072 维甚至更高的模型，结果存储与计算成本飙升，检索质量提升却有限——对多数文本场景，768 维或 1024 维已经足够。第二，忽视嵌入模型与业务的匹配度。通用模型在垂直领域往往表现不佳，法律、医疗、金融、电商等场景需要领域特定模型或微调；模型本身的语义表示不准确，再好的向量库也无济于事。第三，只看 QPS 不看召回率。向量库的核心价值是“找得准”，如果只追求高 QPS 而忽略 Recall@K，最终会影响 RAG 和 Agent 的生成质量。第四，过早引入专用基础设施。一个被反复验证的中肯建议是：有 PostgreSQL 先试用 pgvector，遇到真实瓶颈再迁移。</w:t>
      </w:r>
    </w:p>
    <w:p>
      <w:pPr>
        <w:pStyle w:val="Heading2"/>
        <w:keepNext/>
        <w:spacing w:after="140" w:before="280" w:line="360" w:lineRule="atLeast"/>
      </w:pPr>
      <w:bookmarkStart w:id="100035" w:name="_Toc100035"/>
      <w:r>
        <w:rPr>
          <w:rFonts w:ascii="Calibri" w:eastAsia="SimHei"/>
          <w:b/>
          <w:bCs/>
          <w:color w:val="1B4A5C"/>
          <w:sz w:val="28"/>
          <w:szCs w:val="28"/>
        </w:rPr>
        <w:t xml:space="preserve">5.3 索引调优与容量规划</w:t>
      </w:r>
      <w:bookmarkEnd w:id="100035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HNSW 的参数调优是向量库性能调优的核心。M 参数表示每个节点在每层的最大连接数，默认 16 适用于大多数 256 到 768 维场景；如果追求 99% 以上召回率或维度较高，可以提高到 32 或 64。M 每增加一倍，索引内存大约增加一倍。efConstruction 推荐 200 到 500，主要影响构建时间和图质量，对查询延迟影响很小；如果数据集很大且可以离线构建，建议用较大的 efConstruction。efSearch 通常设为 K 的 5 到 10 倍；如果召回率不达标，逐步提高 efSearch；如果延迟过高，逐步降低。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对于 IVF 索引，nlist 通常取数据量的平方根；nprobe 从 nlist 的 1/16 开始，根据召回率测试逐步增加。IVF 加 PQ 组合中，PQ 的子向量数 m 需要平衡压缩比与精度：m 越大压缩比越小但精度越高，常见取值 16 到 96。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容量规划有几个经验法则可以快速估算。每张卡 32GB 内存大约能装下 1 亿条 768 维 float32 向量（粗略估算）；用 PQ 量化压缩到 32 倍，1 亿条向量只需约 1GB 内存；用 BQ 压缩则可压到 0.3GB 以下。CPU 选型上，向量检索是计算密集型，主频比核心数更重要——单核主频 3.5GHz 通常优于 16 核 2.0GHz；GPU 加速能把 IVF_PQ 的查询速度提升 10 倍以上，但只在固定规模下才划算。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索引重建是向量库运维的“大事”。任何参数变更、嵌入模型升级、向量维度调整都需要重建索引，时间从几十分钟到几小时不等。建议在业务低峰期执行，使用双写（dual-write）保证新数据不丢，用新旧索引的并行查询做对比验证，再逐步切流到新索引。</w:t>
      </w:r>
    </w:p>
    <w:p>
      <w:pPr>
        <w:pStyle w:val="Heading2"/>
        <w:keepNext/>
        <w:spacing w:after="140" w:before="280" w:line="360" w:lineRule="atLeast"/>
      </w:pPr>
      <w:bookmarkStart w:id="100036" w:name="_Toc100036"/>
      <w:r>
        <w:rPr>
          <w:rFonts w:ascii="Calibri" w:eastAsia="SimHei"/>
          <w:b/>
          <w:bCs/>
          <w:color w:val="1B4A5C"/>
          <w:sz w:val="28"/>
          <w:szCs w:val="28"/>
        </w:rPr>
        <w:t xml:space="preserve">5.4 备份、迁移与版本升级</w:t>
      </w:r>
      <w:bookmarkEnd w:id="100036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备份策略取决于数据库类型。Pinecone、Qdrant Cloud 等托管服务提供自动备份与时间点恢复；自建部署的 Qdrant、Milvus 等需要配置快照（snapshot）与对象存储（如 S3）周期性导出；pgvector 直接用 PostgreSQL 的 pg_dump 即可。备份频率建议至少每日一次，关键业务考虑实时复制。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迁移是向量库生命周期中最容易出错的环节。常见场景包括：从 Chroma 升级到 Qdrant 以提升性能、从 pgvector 升级到 Milvus 以应对规模增长、从 Pinecone 迁到 Qdrant 以降低成本。迁移的核心步骤是：建立新旧两套索引并行运行（双写）、用相同的评测集对比两套系统的指标（Recall@K、延迟、QPS）、逐步切流（先切 1%，观察无异常再切 10%、50%、100%）、最后下线旧系统。需要特别注意：不同数据库的距离度量、索引参数语义可能不完全等价，迁移后必须重新跑评测集，不能假设“参数相同即结果相同”。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版本升级同样需要谨慎。向量库的版本更新可能包含破坏性变更（如索引结构变化、新版默认参数改变），升级前必须查阅 changelog 与迁移指南。建议先在测试环境验证：重建索引、跑评测集、对比性能与召回率。Milvus 等较大版本升级（如 2.4 到 2.5）可能涉及元数据兼容性问题，需要专门的升级脚本；Qdrant 与 pgvector 的升级相对平滑，但仍建议保留回滚方案。</w:t>
      </w:r>
    </w:p>
    <w:p>
      <w:pPr>
        <w:pStyle w:val="Heading2"/>
        <w:keepNext/>
        <w:spacing w:after="140" w:before="280" w:line="360" w:lineRule="atLeast"/>
      </w:pPr>
      <w:bookmarkStart w:id="100037" w:name="_Toc100037"/>
      <w:r>
        <w:rPr>
          <w:rFonts w:ascii="Calibri" w:eastAsia="SimHei"/>
          <w:b/>
          <w:bCs/>
          <w:color w:val="1B4A5C"/>
          <w:sz w:val="28"/>
          <w:szCs w:val="28"/>
        </w:rPr>
        <w:t xml:space="preserve">5.5 监控指标与告警</w:t>
      </w:r>
      <w:bookmarkEnd w:id="100037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生产向量库的监控需要关注查询延迟（P50、P95、P99）、QPS、召回率（通过 A/B 测试与抽样审计估算）、索引构建时间、内存使用率、磁盘 I/O、错误率。Qdrant、Milvus、Pinecone 都提供了 Prometheus 与 Grafana 集成，pgvector 则继承 PostgreSQL 的 pg_stat_statements。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几个关键告警规则值得专门配置。第一，P99 延迟超过 SLA 阈值（如 200 毫秒）告警——长尾延迟直接影响用户体验。第二，QPS 突降或突增告警——突降可能意味着服务异常，突增可能是爬虫或滥用。第三，内存使用率超过 80% 告警——向量库的内存需求通常是刚性的，接近上限时性能会急剧恶化。第四，索引构建任务失败告警——索引重建失败会导致新数据无法被检索到。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召回率的监控是一个特殊的难题。生产环境的真实召回率无法直接测量（因为没有“真值”），只能通过 A/B 测试与抽样审计间接估算。一个常见的做法是：定期从生产查询中抽样若干条，人工评估返回结果的“是否相关”，把人工评估的准确率作为召回率的代理指标；或用 LLM-as-a-Judge 自动评估 Top-K 结果的相关性，配合小规模人工抽检校准。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成本监控也是向量库特有的议题。Pinecone 按 Read Unit 与 Write Unit 计费，Qdrant Cloud 按节点与存储计费，自建部署按硬件与运维人力计费。建议每月输出成本分析报告，量化“单位查询成本”“单位存储成本”，发现异常增长及时排查。</w:t>
      </w:r>
    </w:p>
    <w:p>
      <w:pPr>
        <w:pStyle w:val="Heading1"/>
        <w:keepNext/>
        <w:pageBreakBefore/>
        <w:spacing w:after="200" w:before="360" w:line="400" w:lineRule="atLeast"/>
      </w:pPr>
      <w:bookmarkStart w:id="100038" w:name="_Toc100038"/>
      <w:r>
        <w:rPr>
          <w:rFonts w:ascii="Calibri" w:eastAsia="SimHei"/>
          <w:b/>
          <w:bCs/>
          <w:color w:val="16324A"/>
          <w:sz w:val="32"/>
          <w:szCs w:val="32"/>
        </w:rPr>
        <w:t xml:space="preserve">第六章 经典存储组件与 RAG 的协同：ES 与 Redis 在 Agent 系统中的角色</w:t>
      </w:r>
      <w:bookmarkEnd w:id="100038"/>
    </w:p>
    <w:p>
      <w:pPr>
        <w:pStyle w:val="Heading2"/>
        <w:keepNext/>
        <w:spacing w:after="140" w:before="280" w:line="360" w:lineRule="atLeast"/>
      </w:pPr>
      <w:bookmarkStart w:id="100039" w:name="_Toc100039"/>
      <w:r>
        <w:rPr>
          <w:rFonts w:ascii="Calibri" w:eastAsia="SimHei"/>
          <w:b/>
          <w:bCs/>
          <w:color w:val="1B4A5C"/>
          <w:sz w:val="28"/>
          <w:szCs w:val="28"/>
        </w:rPr>
        <w:t xml:space="preserve">6.1 为什么不能只用向量库</w:t>
      </w:r>
      <w:bookmarkEnd w:id="100039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前五章把向量库的索引算法、相似度度量、混合搜索、选型决策讲透了。但任何真实工程做到最后都会撞上一个事实：向量库不是万能的。向量检索擅长"语义相似"，但对精确短语、专有名词、型号代码、数字范围等问题表现很差。例如用户在企业知识库里搜"工单号 WX2024-08-1234"、搜"金额 500 万以上的合同"、搜"2024 年 Q3 财报附录 B"，向量检索要么语义偏移，要么干脆召回不到。原因是显而易见的：向量嵌入抹掉了字面细节，把"工单号 WX2024-08-1234"和"工单号 WX2023-11-5678"编码到几乎相同的语义向量里——而它们其实是不同的东西。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另一个现实是，大多数企业的存量数据并不只是文本。订单、客户、产品、合同——这些数据天然以结构化或半结构化形式存在，关联在 MySQL、PostgreSQL 等关系数据库里。向量检索解决"语义相似"，但回答"客户 X 上个月的总消费金额"这种问题，必须回到关系查询或聚合引擎。强行把这些数据切片向量化会带来昂贵的 ETL 流水线与同步延迟，并不划算。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因此，工程上的事实标准是多组件协同：让每个组件做自己最擅长的事，然后用合理的架构把它们组合起来。本章展开讲两类经常被低估、却在 Agent 系统中无处不在的组件：Elasticsearch（精确检索与聚合的主力）与 Redis（缓存、记忆与协调的多面手）。掌握它们与向量库的协作模式，是从"RAG 演示"走向"生产 RAG 系统"的关键一步。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39115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图6-1 ES + 向量库 + Redis 三层协作架构</w:t>
      </w:r>
    </w:p>
    <w:p>
      <w:pPr>
        <w:pStyle w:val="Heading2"/>
        <w:keepNext/>
        <w:spacing w:after="140" w:before="280" w:line="360" w:lineRule="atLeast"/>
      </w:pPr>
      <w:bookmarkStart w:id="100040" w:name="_Toc100040"/>
      <w:r>
        <w:rPr>
          <w:rFonts w:ascii="Calibri" w:eastAsia="SimHei"/>
          <w:b/>
          <w:bCs/>
          <w:color w:val="1B4A5C"/>
          <w:sz w:val="28"/>
          <w:szCs w:val="28"/>
        </w:rPr>
        <w:t xml:space="preserve">6.2 Elasticsearch：BM25 与多字段检索的主力</w:t>
      </w:r>
      <w:bookmarkEnd w:id="100040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Elasticsearch（ES）是一个基于 Apache Lucene 的分布式搜索与分析引擎，2010 年首发后已成为日志、监控、搜索场景的事实标准。它在 RAG 与 Agent 系统中的角色分三层。第一层是经典全文检索：BM25 算法基于词频与文档长度归一化打分，对"精确短语/型号/代码/数字"问题表现远胜向量检索——用户问"型号 X100 的 GPU"时，向量检索可能因为"型号"和"X100"在不同上下文中常一起出现而把多个 SKU 混淆，BM25 则直接通过倒排索引定位包含"X100"的文档。第二层是结构化过滤与聚合：ES 支持 numeric range、term、terms、bool 复合查询，能精确回答"金额&gt;500万 AND 2024年 Q3"这类问题，并能按任意字段做 group by、sum、avg 聚合。第三层是 8.x 后的向量能力：ES 原生支持 dense_vector 字段类型与 KNN 检索，配合 RRF（Reciprocal Rank Fusion）可与 BM25 在同一查询里融合——一个查询同时命中"语义相似"与"字面精确"。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ES 在 RAG 中的工程化用法有三种模式。模式一：纯 ES（含向量）：把所有文档索引到 ES，用 hybrid 查询同时跑 BM25 + KNN，再 RRF 融合。优势是部署简洁（一套组件）、多字段过滤与聚合免费；劣势是大数据集上的向量性能不如专用向量库（HNSW 调参、IVF、PQ 这些 ES 内部支持但参数空间小）。模式二：ES + 专用向量库：ES 负责 BM25 与过滤，专用向量库（Qdrant/Milvus/pgvector）负责语义检索，查询层在 RRF 融合两路召回。优势是每个组件各司其职、性能可优化空间大；劣势是运维两套组件，数据同步是工程坑。模式三：ES 作为唯一存储，pgvector 作为向量后端：若已用 PostgreSQL 生态，pgvector 加 ES 是务实的组合——pgvector 走语义、ES 走 BM25 + 过滤，统一在 Postgres 层管理。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工程上有个关键细节：ES 索引膨胀问题。每个 text 字段在 ES 内部都会被分词并建立倒排索引，字段越多索引越大。例如 1 亿条 1KB 文档、所有字段全开，ES 索引可能膨胀到 100GB+。生产环境必须严控字段映射：能不分词的字段（keyword、numeric）用 keyword；分词字段用合适的 analyzer（中文用 ik_max_word 或 smartcn，避免默认 standard analyzer 把中文切得支离破碎）；长期不查的字段关闭 doc_values。索引生命周期管理（ILM）让冷热数据分层——近期数据 SSD 跑实时检索，3 个月后转 HDD 跑聚合查询。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ES 在 Agent 系统中的另一个角色是审计与可观测。OpenTelemetry 的日志与指标后端、Grafana 的数据源、LangSmith/Langfuse 的事件存储——大量可观测组件默认支持 ES 做存储引擎。把 Agent 系统的 trace 与日志接入 ES，工程师可以快速做"找出昨天所有失败的任务、按用户/工具/模型分组分析"这类排查动作。这条能力常被低估：事故复盘的效率在很大程度上取决于"找不找得到那一天那一秒那一条请求"，而 ES 的全文检索让这件事变得毫不费力。</w:t>
      </w:r>
    </w:p>
    <w:p>
      <w:pPr>
        <w:pStyle w:val="Heading2"/>
        <w:keepNext/>
        <w:spacing w:after="140" w:before="280" w:line="360" w:lineRule="atLeast"/>
      </w:pPr>
      <w:bookmarkStart w:id="100041" w:name="_Toc100041"/>
      <w:r>
        <w:rPr>
          <w:rFonts w:ascii="Calibri" w:eastAsia="SimHei"/>
          <w:b/>
          <w:bCs/>
          <w:color w:val="1B4A5C"/>
          <w:sz w:val="28"/>
          <w:szCs w:val="28"/>
        </w:rPr>
        <w:t xml:space="preserve">6.3 Redis：Agent 系统的多面手</w:t>
      </w:r>
      <w:bookmarkEnd w:id="100041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Redis 的官方定位是"in-memory data structure store"，但对 Agent 系统而言它是一把瑞士军刀——任何"需要快速、低延迟、临时或半持久"的场景，几乎都能找到 Redis 的用武之地。把 Redis 在 Agent 中的角色拆成五层来理解。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第一层是缓存层（最常用）。三类高价值缓存都常驻 Redis：LLM 响应缓存（同一 prompt 同一模型返回相同结果，直接复用而不再调用模型）、Embedding 缓存（同一文本的向量在向量库里查之前先查 Redis，命中即返回，省一次向量库的 KNN 计算）、语义缓存（把用户查询 embedding 后做 KNN，命中相似度足够高的历史查询并复用其响应，卷08 讲过的 LangChain RedisSemanticCache 是典型实现）。命中率从 30% 到 70% 都有可观收益——尤其在客服、内部知识问答这类"重复问题多"的场景。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第二层是短期记忆与会话状态。与卷11 详细讨论的"长期记忆"相对应，短期记忆（单次会话内的对话历史、工具调用结果、待办列表）天然适合放在 Redis：低延迟读写、TTL 自动清理、天然支持分布式共享。session:{user_id} 存对话消息列表，tool_cache:{call_hash} 存工具调用的去重结果（同样参数同样输入不重复执行），ratelimit:{api_key} 存限流计数器。Redis Streams 还能作为"事件队列"在多 Agent 间传递消息——比 Kafka 轻、比 HTTP 推送可靠。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第三层是分布式协调。Agent 系统常需要去重、限流、分布式锁、唯一性约束——这些"经典分布式系统问题"在 Redis 里都有现成模式。SETNX 实现分布式锁（注意加 TTL 防止死锁），INCR + EXPIRE 实现计数器限流，Bloom Filter / Cuckoo Filter 实现海量去重，HyperLogLog 实现"独立访客数"等去重统计。卷16 会详细展开限流与分布式协调的工程模式。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第四层是图与数据结构。Redis 的 Hash、Set、Sorted Set、Geo、Stream 五种结构对 Agent 系统都是宝藏：Sorted Set 实现排行榜与优先级队列（任务调度按优先级取 TopN）、Set 实现标签与权限集合（用户具有哪些角色、能调用哪些工具）、Hash 存半结构化实体（用户的偏好字典、Agent 配置）、Geo 处理地理位置查询（附近的服务点、就近的物流仓）。这些能力常被低估——许多人把 Redis 当作纯 KV，浪费了它作为数据结构的全部价值。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第五层是语义缓存的工程实现。RedisSemanticCache 是 LangChain 提供的开箱即用实现：把 query 与 response 配对存到 Redis，查询时先做 embedding → 在 Redis 上跑相似度 KNN → 命中阈值（默认 0.85）即返回缓存响应，未命中回源到 LLM。它是降低 LLM 成本与延迟最直接的工具之一。下面是一个手写简化版：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import redis, numpy as np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r = redis.Redis(host="redis", port=6379)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EMBED_KEY = "emb:{hash}"            # 存单条 embedding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CACHE_KEY = "cache:{hash}"           # 存 LLM 响应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def get_embedding(text):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h = sha1(text)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cached = r.get(EMBED_KEY.format(hash=h))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if cached: return np.frombuffer(cached, dtype=np.float32)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vec = embed_model.encode(text)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r.set(EMBED_KEY.format(hash=h), vec.tobytes(), ex=86400)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return vec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def cached_query(query, threshold=0.92):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q_vec = get_embedding(query)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# 简化：在已知缓存集合中做线性扫描（生产用 Qdrant 做 KNN）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for key in r.scan_iter("cache:*"):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c_emb = r.hget(key, "emb");  if not c_emb: continue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sim = np.dot(q_vec, np.frombuffer(c_emb, dtype=np.float32))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if sim &gt;= threshold: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return r.hget(key, "response").decode()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return None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工程上有几条经验。第一，Redis 持久化有 RDB 与 AOF 两种模式，对缓存层通常关闭持久化（重启丢数据无所谓、性能更重要），对会话状态层通常开启 AOF（容忍少量丢数据但必须能恢复）。第二，TTL 必须显式设置，否则内存无限增长；统一约定"业务 TTL"与"清理 TTL"两套值避免误删。第三，大 Key 与热 Key 问题——单个 Key 超过 10MB、或单个 Key 的 QPS 超过 1 万，都会引发 Redis 单线程阻塞或单节点压力过大，需要拆 key 或加本地缓存。第四，集群模式 vs 单机模式：数据量 &lt; 50GB 用单机 + 多副本即可；&gt; 100GB 才考虑 Cluster 模式，但 Cluster 模式不支持多 Key 事务与跨 Key 命令，需要重新设计数据模型。</w:t>
      </w:r>
    </w:p>
    <w:p>
      <w:pPr>
        <w:pStyle w:val="Heading2"/>
        <w:keepNext/>
        <w:spacing w:after="140" w:before="280" w:line="360" w:lineRule="atLeast"/>
      </w:pPr>
      <w:bookmarkStart w:id="100042" w:name="_Toc100042"/>
      <w:r>
        <w:rPr>
          <w:rFonts w:ascii="Calibri" w:eastAsia="SimHei"/>
          <w:b/>
          <w:bCs/>
          <w:color w:val="1B4A5C"/>
          <w:sz w:val="28"/>
          <w:szCs w:val="28"/>
        </w:rPr>
        <w:t xml:space="preserve">6.4 三种组件的协作架构</w:t>
      </w:r>
      <w:bookmarkEnd w:id="100042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把 ES、向量库、Redis 组合起来做 RAG/Agent 检索，业界形成了三种典型架构。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架构 A：Redis 缓存层 + ES 召回 + 向量库精排（最常见）。请求进入时先查 Redis 缓存，命中即返回；未命中则并行查询 ES（BM25 + 多字段过滤）与向量库（KNN 语义召回），在查询层 RRF 融合两路 Top-K，重排序（cross-encoder）后再用 LLM 生成响应，最后把响应与 embedding 写回 Redis 缓存层。适用场景：通用企业 RAG、中等流量（QPS &lt; 100）、对延迟敏感。优点是各组件各司其职、可独立扩容；缺点是组件多，运维成本与故障面更大。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架构 B：Redis 记忆层 + ES 单一检索（轻量级）。请求先查 Redis 看是否有缓存的精确答案（如工单号、合同号），命中即返回；否则查 ES（BM25 + 向量 + 多字段过滤，全部由 ES 完成）。适用场景：企业内部问答、知识库规模较小（&lt; 1000 万文档）、对运维复杂度敏感。优点是组件最少、运维最简；缺点是 ES 单点性能有上限，大规模向量检索的优化空间小。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架构 C：Redis 协调层 + 专用向量库 + 数据库/数仓（数据驱动）。向量库负责语义召回，关系数据库或数据仓库负责结构化查询（如"我的订单状态"），Redis 负责缓存、会话状态、限流与工具调用去重。适用场景：Agent 需要频繁调用业务系统、操作数据库或查询分析型工作负载。优点是数据层职责清晰、与业务系统解耦好；缺点是设计复杂度高、需要清晰的数据所有权矩阵。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选择哪种架构的关键问题有三个：问题一，数据规模与多样性——纯文本 + 小规模（&lt; 100 万文档）选 B，中等规模 + 多类型选 A，大规模 + 业务系统集成选 C。问题二，延迟与吞吐目标——P99 &lt; 100ms 的实时场景需要 A 或 B，秒级响应的批量分析场景用 C。问题三，团队的运维能力——团队里有没有 ES 专家、有没有 Redis 集群运维经验、有没有向量库调优经验？组件数与技术债成正比，不要在 PoC 阶段就铺满所有组件。</w:t>
      </w:r>
    </w:p>
    <w:p>
      <w:pPr>
        <w:pStyle w:val="Heading2"/>
        <w:keepNext/>
        <w:spacing w:after="140" w:before="280" w:line="360" w:lineRule="atLeast"/>
      </w:pPr>
      <w:bookmarkStart w:id="100043" w:name="_Toc100043"/>
      <w:r>
        <w:rPr>
          <w:rFonts w:ascii="Calibri" w:eastAsia="SimHei"/>
          <w:b/>
          <w:bCs/>
          <w:color w:val="1B4A5C"/>
          <w:sz w:val="28"/>
          <w:szCs w:val="28"/>
        </w:rPr>
        <w:t xml:space="preserve">6.5 冷热分层与缓存策略</w:t>
      </w:r>
      <w:bookmarkEnd w:id="100043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真实工程中另一件容易忽略的事是冷热分层。把"最近最常被问到的问题"放热层（Redis + ES 内存缓冲），把"偶尔被问到但需要全量检索"的问题放温层（ES 索引 + 向量库），把"历史归档与离线分析"的问题放冷层（对象存储 + 数据仓库）。这种分层让热路径（80% 的请求）始终在最快的小数据集上运行，冷路径（20% 的请求）只在必要时才走慢路径。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缓存策略的设计有几个公认的最佳实践。缓存击穿：某个热点 Key 过期瞬间大量请求同时打到下游；用 singleflight（Go）或互斥锁（Python）让"只有一个请求去回源"，其他请求等待缓存回填。缓存雪崩：大量 Key 同时过期导致后端压力陡增；把过期时间加随机抖动（如 TTL ± 10%）打破同步。缓存穿透：查询的 Key 在缓存与后端都不存在，每次都打到下游；用布隆过滤器（Bloom Filter）前置过滤非法 Key，命中"一定不存在"就直接返回空。缓存更新策略：先更新数据库再失效缓存（而不是先更新缓存再更新数据库），并发场景下用延迟双删或基于 binlog 的异步失效。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监控指标也要分两层。Redis 层：内存使用率、命中率、平均延迟、Keyspace 命中/未命中次数、慢查询、连接数、复制延迟。ES 层：JVM heap、索引搜索延迟（P50/P99）、集群健康状态（green/yellow/red）、未分配分片数、merge/flush 队列。向量库层：索引加载率、查询 QPS、召回率、IVF/PQ 召回与全量对比的差值（用于监测量化损失）。这些指标在卷15 的可观测性体系里有完整的采集与告警规范。</w:t>
      </w:r>
    </w:p>
    <w:p>
      <w:pPr>
        <w:pStyle w:val="Heading2"/>
        <w:keepNext/>
        <w:spacing w:after="140" w:before="280" w:line="360" w:lineRule="atLeast"/>
      </w:pPr>
      <w:bookmarkStart w:id="100044" w:name="_Toc100044"/>
      <w:r>
        <w:rPr>
          <w:rFonts w:ascii="Calibri" w:eastAsia="SimHei"/>
          <w:b/>
          <w:bCs/>
          <w:color w:val="1B4A5C"/>
          <w:sz w:val="28"/>
          <w:szCs w:val="28"/>
        </w:rPr>
        <w:t xml:space="preserve">6.6 与卷11 记忆系统的衔接</w:t>
      </w:r>
      <w:bookmarkEnd w:id="100044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短期记忆与会话状态是 Redis 在 Agent 系统里的另一大用武之地，与卷11 的记忆系统设计一脉相承。短期记忆（当前会话上下文）天然适合 Redis：低延迟读写、TTL 过期清理、支持分布式共享。长期记忆（跨会话持久化的实体与事件）则交给向量库 + 图数据库——Redis 不适合长期存储大容量数据（成本高、序列化成本高）。两者通过同一会话 ID 串联：session:{id}:short 在 Redis 存当前对话，session:{id}:memory_index 在向量库指向该会话的长期记忆节点。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工程上要注意两层之间的一致性问题。短期记忆可能引用长期记忆里的实体（"昨天讨论的那份合同"），如果长期记忆更新了引用，短期记忆里残留的旧引用就会让模型困惑。常见做法是：长期记忆的每次更新同步失效短期记忆（用消息队列广播）或在每次会话开始时让 Agent 主动检索最新长期记忆再拼接到短期上下文。前者实时性好但工程复杂，后者简单可靠但延迟稍高。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一个值得借鉴的模式是 Redis Streams 做 Agent 间的事件总线。多个 Agent（或同一 Agent 的多个并行分支）之间传递中间结果用 Streams：XADD agent:{session}:events * step 3 result "..." 写入事件，其他 Agent 用 XREAD BLOCK 5000 STREAMS agent:{session}:events 0 阻塞读取。Streams 同时提供 Consumer Group 做负载均衡与故障恢复，足以支撑中等规模的 Agent 编排——比 Kafka 轻、比 HTTP 推送可靠，比 Redis Pub/Sub 多了持久化与回溯能力。</w:t>
      </w:r>
    </w:p>
    <w:p>
      <w:pPr>
        <w:pStyle w:val="Heading2"/>
        <w:keepNext/>
        <w:spacing w:after="140" w:before="280" w:line="360" w:lineRule="atLeast"/>
      </w:pPr>
      <w:bookmarkStart w:id="100045" w:name="_Toc100045"/>
      <w:r>
        <w:rPr>
          <w:rFonts w:ascii="Calibri" w:eastAsia="SimHei"/>
          <w:b/>
          <w:bCs/>
          <w:color w:val="1B4A5C"/>
          <w:sz w:val="28"/>
          <w:szCs w:val="28"/>
        </w:rPr>
        <w:t xml:space="preserve">6.7 选型决策与生产陷阱</w:t>
      </w:r>
      <w:bookmarkEnd w:id="100045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三组件选型时一个常被忽略的判断是"已经有什么"。如果团队已用 Elasticsearch 做日志平台，把 RAG 检索也放在 ES 上是最低成本的扩展；如果团队已有 Redis 做缓存，把短期记忆与限流也放在 Redis 是自然的延伸；如果团队已有 pgvector，把向量检索放在数据库里能与事务强一致。选择新组件的判断点不是"哪个最强"，而是"哪个最贴合现有技术栈与团队能力"。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几个生产中常见的陷阱值得点名。第一个是 ES 的写入延迟——ES 是近实时系统（默认 1 秒刷新一次索引），不适合需要立刻可查的写入后立即查询场景。解决办法是用强制 refresh 接口或调小刷新间隔，但代价是写入吞吐下降。第二个是 Redis 的内存成本——纯内存数据库，几百 GB 数据的成本远超磁盘数据库；解决办法是用 Redis on Flash 或分层存储（热 Key 在内存、冷 Value 序列化到 SSD）。第三个是向量库的冷启动——重启后向量索引需要从磁盘全量加载，对亿级向量可能耗时十分钟到几小时；解决办法是用预热脚本 + 优雅下线机制，或使用支持 mmap 持久化索引的引擎（Qdrant、HNSWlib）。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第四个是 ES/Redis/向量库的同步延迟。同一份文档被索引到 ES、向量库、Redis 缓存三层时，三层的写入顺序与可见性差异会导致查询时短暂出现"在 ES 里有但在向量库里没有"的窗口。工程上要么用分布式事务（成本高）、要么用最终一致性 + 短期查询降级（成本低）。生产实践里后者是常态：用 Kafka/Pulsar 把索引变更广播给所有消费者，每个消费者独立处理自己的存储层；查询时如果某层"找不到"，标记为"暂时未就绪"，由上层 RRF 融合时跳过该层——比强一致简单得多，效果也足够好。</w:t>
      </w:r>
    </w:p>
    <w:p>
      <w:pPr>
        <w:pStyle w:val="Heading2"/>
        <w:keepNext/>
        <w:spacing w:after="140" w:before="280" w:line="360" w:lineRule="atLeast"/>
      </w:pPr>
      <w:bookmarkStart w:id="100046" w:name="_Toc100046"/>
      <w:r>
        <w:rPr>
          <w:rFonts w:ascii="Calibri" w:eastAsia="SimHei"/>
          <w:b/>
          <w:bCs/>
          <w:color w:val="1B4A5C"/>
          <w:sz w:val="28"/>
          <w:szCs w:val="28"/>
        </w:rPr>
        <w:t xml:space="preserve">6.8 一张完整的 RAG 系统组件地图</w:t>
      </w:r>
      <w:bookmarkEnd w:id="100046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把本章讲的所有内容收拢成一张全景图。请求进入 Agent 系统后，依次经过：Redis（缓存与会话）→ ES（精确检索与过滤）→ 向量库（语义检索）→ 重排序（Cross-Encoder）→ LLM（响应生成）→ 写回 Redis（缓存）。每一步失败都有降级策略（缓存未命中则跳过、ES 不可用则纯向量检索、向量库不可用则纯 BM25、LLM 不可用则返回片段并标记）。这是一套"组件可插拔、降级可定义、监控可观测"的生产级 RAG 架构。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数据写入路径则是另一套流程：原始文档 → Reader（卷08 LlamaIndex）→ Transformation（切分、抽取元数据）→ 并行写入 ES + 向量库 + Redis 缓存。原文档存对象存储（如 S3/MinIO），索引变更写 Kafka 供其他消费者订阅。这样读路径的每一层都有数据，写路径的任何失败都有补偿机制（消息重试 + 死信队列）。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这一章收尾时，把视角拉远。Agent 系统的"基础设施"层看似工程性、不性感，但生产 Agent 项目里 80% 的事故与性能问题都出自这一层——模型本身再强也救不了"检索错了""缓存击穿了""内存爆了"。理解 ES / Redis / 向量库各自的边界与协作模式，是 Agent 工程师区别于"调参工程师"的核心能力之一。卷09 至此覆盖了检索与存储的全部内容，下一章我们将深入到"如何让 Agent 记住过去"——记忆系统的工程实现与卷11 衔接。</w:t>
      </w:r>
    </w:p>
    <w:p>
      <w:pPr>
        <w:pStyle w:val="Heading1"/>
        <w:keepNext/>
        <w:spacing w:after="200" w:before="360" w:line="400" w:lineRule="atLeast"/>
      </w:pPr>
      <w:bookmarkStart w:id="100047" w:name="_Toc100047"/>
      <w:r>
        <w:rPr>
          <w:rFonts w:ascii="Calibri" w:eastAsia="SimHei"/>
          <w:b/>
          <w:bCs/>
          <w:color w:val="16324A"/>
          <w:sz w:val="32"/>
          <w:szCs w:val="32"/>
        </w:rPr>
        <w:t xml:space="preserve">本卷小结</w:t>
      </w:r>
      <w:bookmarkEnd w:id="100047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本卷回答了五个层层递进的问题。为什么要向量数据库：关键词检索存在词汇不匹配、语义泛化弱、多模态受限三道天花板，向量检索通过高维语义空间的相似度匹配解决这些难题，是 RAG 与 Agent 的关键基础设施。索引怎么工作：HNSW 用多层图结构提供对数复杂度的快速搜索，是当前工业界最主流的索引；IVF 用聚类分桶减少扫描范围，构建更快且更省内存；PQ 与 BQ 等量化技术通过压缩让十亿级向量住进内存；这些索引与量化技术可以正交组合。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相似度怎么度量：余弦、内积、欧氏三种度量各有适用场景，归一化与命名差异是常见陷阱；标量过滤的后过滤、预过滤、单阶段过滤三种策略在过滤选择性变化时各有优劣；元数据设计应当兼顾过滤、权限与治理。混合搜索怎么强：BM25 在专有名词、型号、代码等精确匹配上仍然无可替代，RRF 融合算法用排名信息绕开分数归一化难题，是混合搜索的事实标准；alpha 权重需要用评测集调优，跨系统融合首选 RRF，单系统内加权求和更精细。选型怎么决策：主流向量数据库各有定位与适用场景，决策的核心是“先复用已有基础设施，遇到瓶颈再升级”；pgvector 适合中小规模与已有 PostgreSQL 的团队，Qdrant 与 Weaviate 适合中等规模与混合搜索场景，Milvus 适合超大规模分布式，Pinecone 适合零运维场景，Chroma 适合原型验证。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贯穿全卷的方法论只有一条：用评测集说话，用 Recall@K 与延迟分位数衡量一切。每一次参数调整、版本升级、数据库迁移，都应先在评测集上回归，用数据而非感觉做决策。向量库的优化是“用数据说话”的典型场景，靠感觉调参数往往南辕北辙——这是从“演示品”走向“生产系统”的关键一步。</w:t>
      </w:r>
    </w:p>
    <w:p>
      <w:pPr>
        <w:pStyle w:val="Heading1"/>
        <w:keepNext/>
        <w:spacing w:after="200" w:before="360" w:line="400" w:lineRule="atLeast"/>
      </w:pPr>
      <w:bookmarkStart w:id="100048" w:name="_Toc100048"/>
      <w:r>
        <w:rPr>
          <w:rFonts w:ascii="Calibri" w:eastAsia="SimHei"/>
          <w:b/>
          <w:bCs/>
          <w:color w:val="16324A"/>
          <w:sz w:val="32"/>
          <w:szCs w:val="32"/>
        </w:rPr>
        <w:t xml:space="preserve">思考与练习</w:t>
      </w:r>
      <w:bookmarkEnd w:id="100048"/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用 v08 末尾的最小 RAG 系统替换其“内存列表”为一个真实向量库（pgvector 或 Chroma 任选），在 1000 条中文文档片段上对比两者的延迟与召回率。写一段实验报告，说明在你这个数据规模下哪个选择更合适。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手工计算 HNSW 三参数对内存的影响：假设 1 亿条 768 维 float32 向量，分别估算 M 等于 16、32、64 时的索引内存（提示：每条向量除了原始数据还要存 M 个连接，平均 4 字节每连接）。把估算结果与实际部署的统计对比，验证你的估算误差。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解释 RRF 公式 score(d) = Σ 1/(k+rank_r(d)) 的工程直觉。如果 k 取值过大（如 10000）或过小（如 1）会出现什么情况？请用 4.7 节的代码分别实验并给出你的结论。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设计一个混合搜索评测集：选一个真实业务领域（产品文档、客服 FAQ、技术博客任选其一），构造 20 条覆盖不同查询模式（精确型号、口语化概念、长尾问题）的查询，用 5.1 节决策树选出你推荐的向量库与 alpha 起点，记录实验过程与结论。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综合思考：有人说“既然长上下文模型已经能塞进百万 token，向量数据库终将被淘汰”。请结合卷08 的 Lost in the Middle 现象、本卷的内存成本估算与混合搜索的不可替代性，写三百字左右的反驳或修正意见，并指出在什么条件下“直接塞长上下文”确实是更优选择。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用 4.3 节的手算框架，为你自己的 3 到 5 篇文档语料手工计算一次 BM25 得分：先统计各词的 df 与平均文档长度，再分别用（k1=1.2, b=0.75）与（k1=2.0, b=0.3）两组参数各算一遍，观察文档排名是否变化，并指出变化来自公式中的哪个「零件」。</w:t>
      </w:r>
    </w:p>
    <w:p>
      <w:pPr>
        <w:pStyle w:val="Heading1"/>
        <w:keepNext/>
        <w:spacing w:after="200" w:before="360" w:line="400" w:lineRule="atLeast"/>
      </w:pPr>
      <w:bookmarkStart w:id="100049" w:name="_Toc100049"/>
      <w:r>
        <w:rPr>
          <w:rFonts w:ascii="Calibri" w:eastAsia="SimHei"/>
          <w:b/>
          <w:bCs/>
          <w:color w:val="16324A"/>
          <w:sz w:val="32"/>
          <w:szCs w:val="32"/>
        </w:rPr>
        <w:t xml:space="preserve">下一卷预告</w:t>
      </w:r>
      <w:bookmarkEnd w:id="100049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卷十将带你进入 Agent 的“手脚”世界：工具调用与 MCP 协议。你将理解 Function Calling 的底层机制、为什么 MCP 能终结 M 乘 N 集成地狱、如何为 Agent 编写自己的工具服务器，以及在多工具并发、错误恢复、权限边界上的工程实践。存储层与动作层的接力，从那里开始。</w:t>
      </w:r>
    </w:p>
    <w:sectPr>
      <w:headerReference w:type="default" r:id="rId9"/>
      <w:footerReference w:type="default" r:id="rId10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Calibri"/>
        <w:color w:val="5A6B76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Calibri"/>
        <w:color w:val="5A6B76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4" w:space="4"/>
      </w:pBdr>
      <w:spacing w:after="0" w:line="240"/>
      <w:jc w:val="center"/>
    </w:pPr>
    <w:r>
      <w:rPr>
        <w:rFonts w:ascii="Calibri" w:eastAsia="Microsoft YaHei"/>
        <w:color w:val="5A6B76"/>
        <w:sz w:val="16"/>
        <w:szCs w:val="16"/>
      </w:rPr>
      <w:t xml:space="preserve">《Agent 开发工程师修炼手册》 · 卷09 存储篇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4" w:space="4"/>
      </w:pBdr>
      <w:spacing w:after="0" w:line="240"/>
      <w:jc w:val="center"/>
    </w:pPr>
    <w:r>
      <w:rPr>
        <w:rFonts w:ascii="Calibri" w:eastAsia="Microsoft YaHei"/>
        <w:color w:val="5A6B76"/>
        <w:sz w:val="16"/>
        <w:szCs w:val="16"/>
      </w:rPr>
      <w:t xml:space="preserve">《Agent 开发工程师修炼手册》 · 卷09 存储篇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2B33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 w:line="400"/>
      <w:outlineLvl w:val="0"/>
    </w:pPr>
    <w:rPr>
      <w:rFonts w:ascii="Calibri" w:eastAsia="SimHei"/>
      <w:b/>
      <w:bCs/>
      <w:color w:val="1632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 w:line="360"/>
      <w:outlineLvl w:val="1"/>
    </w:pPr>
    <w:rPr>
      <w:rFonts w:ascii="Calibri" w:eastAsia="SimHei"/>
      <w:b/>
      <w:bCs/>
      <w:color w:val="1632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 w:line="320"/>
      <w:outlineLvl w:val="2"/>
    </w:pPr>
    <w:rPr>
      <w:rFonts w:ascii="Calibri" w:eastAsia="SimHei"/>
      <w:b/>
      <w:bCs/>
      <w:color w:val="16324A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f7856f5e975a9cc34b66a4de08ce41812f007bd5.png"/><Relationship Id="rId12" Type="http://schemas.openxmlformats.org/officeDocument/2006/relationships/image" Target="media/c216a8d6363f93cbb2ca4a4132f5853dcd72ec6c.png"/><Relationship Id="rId13" Type="http://schemas.openxmlformats.org/officeDocument/2006/relationships/image" Target="media/78381f56e1e501ee8ae3ff3e56d225d23f8aa648.png"/><Relationship Id="rId14" Type="http://schemas.openxmlformats.org/officeDocument/2006/relationships/image" Target="media/1db5a51e355d4e9dad38de2f08300ae23af32e49.png"/><Relationship Id="rId15" Type="http://schemas.openxmlformats.org/officeDocument/2006/relationships/image" Target="media/887a60fb1509c7f759eed6c88128517869ecc8e2.png"/><Relationship Id="rId16" Type="http://schemas.openxmlformats.org/officeDocument/2006/relationships/image" Target="media/cd93b62a817b803d0aedd3eebfece59de40b6a3a.png"/><Relationship Id="rId17" Type="http://schemas.openxmlformats.org/officeDocument/2006/relationships/image" Target="media/5cf66c06a1b252e5b30803d8e31d1008e8385d3e.png"/><Relationship Id="rId18" Type="http://schemas.openxmlformats.org/officeDocument/2006/relationships/image" Target="media/0645e4229d35d0fb377646268d4f5da3506d6741.png"/><Relationship Id="rId19" Type="http://schemas.openxmlformats.org/officeDocument/2006/relationships/image" Target="media/a4c18c593e6be0bcc1e93a0a48f1fde95adb1af6.png"/><Relationship Id="rId20" Type="http://schemas.openxmlformats.org/officeDocument/2006/relationships/image" Target="media/bc9d1384cde76536c1225a7ad775a5e4b9d8ec75.png"/><Relationship Id="rId21" Type="http://schemas.openxmlformats.org/officeDocument/2006/relationships/image" Target="media/b23af511c9ba8b46a8462f850abae99202b927ab.png"/><Relationship Id="rId22" Type="http://schemas.openxmlformats.org/officeDocument/2006/relationships/image" Target="media/e50611fe9a21fb0a24e5f6040cea40d30cbd7039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存储篇：向量数据库与检索存储选型</dc:title>
  <dc:creator>Agent Engineer Handbook</dc:creator>
  <cp:lastModifiedBy>Un-named</cp:lastModifiedBy>
  <cp:revision>1</cp:revision>
  <dcterms:created xsi:type="dcterms:W3CDTF">2026-09-11T07:54:40.558Z</dcterms:created>
  <dcterms:modified xsi:type="dcterms:W3CDTF">2026-09-11T07:54:40.558Z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