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4745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S  T  A  R  T     H  E  R  E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总目录与学习指南</w:t>
            </w:r>
          </w:p>
          <w:p>
            <w:pPr>
              <w:spacing w:after="6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十六卷知识地图、学习路线与使用方法</w:t>
            </w:r>
          </w:p>
          <w:p>
            <w:pPr>
              <w:spacing w:after="600"/>
              <w:ind w:left="1200" w:right="800"/>
            </w:pPr>
            <w:r>
              <w:rPr>
                <w:rFonts w:ascii="Arial" w:eastAsia="Microsoft YaHei"/>
                <w:b/>
                <w:bCs/>
                <w:color w:val="37DCF2"/>
                <w:sz w:val="22"/>
                <w:szCs w:val="22"/>
              </w:rPr>
              <w:t xml:space="preserve">▸ 你将学到：</w:t>
            </w:r>
            <w:r>
              <w:rPr>
                <w:rFonts w:ascii="Arial" w:eastAsia="Microsoft YaHei"/>
                <w:color w:val="B0B8C0"/>
                <w:sz w:val="22"/>
                <w:szCs w:val="22"/>
              </w:rPr>
              <w:t xml:space="preserve">十六卷地图、四阶段学习路线与配套学习方法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Agent 开发工程师修炼手册 · 卷00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循序渐进 · 图文并茂 · 案例驱动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2026 年 9 月</w:t>
            </w:r>
          </w:p>
          <w:p>
            <w:pPr>
              <w:spacing w:before="4745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AGENT DEVELOPMENT SERIES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卷00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pStyle w:val="Heading1"/>
        <w:keepNext/>
        <w:spacing w:after="200" w:before="360" w:line="400" w:lineRule="atLeast"/>
      </w:pPr>
      <w:bookmarkStart w:id="100000" w:name="_Toc100000"/>
      <w:r>
        <w:rPr>
          <w:rFonts w:ascii="Calibri" w:eastAsia="SimHei"/>
          <w:b/>
          <w:bCs/>
          <w:color w:val="16324A"/>
          <w:sz w:val="32"/>
          <w:szCs w:val="32"/>
        </w:rPr>
        <w:t xml:space="preserve">前言：这套手册怎么用</w:t>
      </w:r>
      <w:bookmarkEnd w:id="10000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这是《Agent 开发工程师修炼手册》的导读卷。全套共十九卷正文（卷01-卷19），外加本卷导读（卷00）与术语附录（卷20），覆盖从模型原理到生产部署的完整知识链路。十九卷并非十九个孤立的专题，而是按“打地基、造器官、成系统、上战场”四个阶段精心排序的学习路径：前一卷是后一卷的地基，后一卷是前一卷的应用。建议按顺序学习，每卷投入三到五小时（含动手练习），约三到四个月可完成全程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每卷正文采用统一结构：前言交代本卷定位与学习目标；正文四到六章，按“是什么、为什么、怎么做”展开，配图表、对比表与代码走读；卷末附小结、思考与练习、下一卷预告。各卷之间用“卷N”互相引用，读到哪里缺前置知识就回翻哪卷。目录页码可右键“更新域”刷新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零基础入门者：从卷01读起，按序推进，重点做每卷练习；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有经验后端工程师：可先读卷01、卷07、卷08、卷10快速上手应用开发，再回头补卷02到卷06的模型层原理；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算法背景读者：卷02到卷06会感到亲切，可快速通过，把时间花在卷10到卷16的工程与治理部分；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技术管理者：重点读卷01（全景）、卷04（选型）、卷13（架构）、卷15（评估）、卷16（安全与部署），建立决策框架。</w:t>
      </w:r>
    </w:p>
    <w:tbl>
      <w:tblPr>
        <w:tblW w:type="dxa" w:w="8788"/>
        <w:tblBorders>
          <w:top w:val="single" w:color="C8DDE2" w:sz="4"/>
          <w:left w:val="single" w:color="1B6B7A" w:sz="32"/>
          <w:bottom w:val="single" w:color="C8DDE2" w:sz="4"/>
          <w:right w:val="single" w:color="C8DDE2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shd w:fill="EEF5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1B6B7A"/>
                <w:sz w:val="22"/>
                <w:szCs w:val="22"/>
              </w:rPr>
              <w:t xml:space="preserve">◆ 温馨提示</w:t>
            </w:r>
          </w:p>
          <w:p>
            <w:pPr>
              <w:spacing w:line="312"/>
              <w:jc w:val="both"/>
            </w:pPr>
            <w:r>
              <w:rPr>
                <w:rFonts w:ascii="Calibri" w:eastAsia="Microsoft YaHei"/>
                <w:color w:val="1A2B33"/>
                <w:sz w:val="22"/>
                <w:szCs w:val="22"/>
              </w:rPr>
              <w:t xml:space="preserve">所有代码示例都可在普通笔记本上运行（调用 API 或使用开源小模型），不需要昂贵硬件。图中标注“示意”的数据仅用于说明量级与趋势，实际数值以官方文档为准。</w:t>
            </w:r>
          </w:p>
        </w:tc>
      </w:tr>
    </w:tbl>
    <w:p>
      <w:pPr>
        <w:spacing w:after="100"/>
      </w:pPr>
    </w:p>
    <w:p>
      <w:pPr>
        <w:spacing w:after="360" w:before="480"/>
        <w:jc w:val="center"/>
      </w:pPr>
      <w:r>
        <w:rPr>
          <w:rFonts w:ascii="Calibri" w:eastAsia="SimHei"/>
          <w:b/>
          <w:bCs/>
          <w:color w:val="16324A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前言：这套手册怎么用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第一章 全系列知识地图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第二章 四阶段学习路线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第三章 三条学习建议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eastAsia="Microsoft YaHei"/>
          <w:i/>
          <w:iCs/>
          <w:color w:val="888888"/>
          <w:sz w:val="18"/>
          <w:szCs w:val="18"/>
        </w:rPr>
        <w:t xml:space="preserve">说明：本目录由域代码生成。编辑文档后请在目录上点击右键并选择“更新域”，以刷新页码。</w:t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200" w:before="360" w:line="400" w:lineRule="atLeast"/>
      </w:pPr>
      <w:bookmarkStart w:id="100001" w:name="_Toc100001"/>
      <w:r>
        <w:rPr>
          <w:rFonts w:ascii="Calibri" w:eastAsia="SimHei"/>
          <w:b/>
          <w:bCs/>
          <w:color w:val="16324A"/>
          <w:sz w:val="32"/>
          <w:szCs w:val="32"/>
        </w:rPr>
        <w:t xml:space="preserve">第一章 全系列知识地图</w:t>
      </w:r>
      <w:bookmarkEnd w:id="10000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全套手册对应 Agent 系统的六层技术栈，下图标注了每层对应的卷次。模型层与推理层（卷02到卷06）回答“模型如何工作、如何跑得快跑得省”；增强层（卷07到卷12）回答“如何给模型装上 Agent 的核心器官”；编排层与交互层（卷13、卷14）回答“如何组织成系统、如何与人及他方 Agent 对话”；运维层（卷15、卷16）回答“如何管好、防好、发好”。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3911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图0-1 六层技术栈与卷次映射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十九卷的完整目录如下表所示，包括每卷的主题、回答的核心问题与学成标志。建议打印或收藏这一页，学完一卷勾掉一卷。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表0-1 全系列总目录（导读+十九卷正文+附录）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卷次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主题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回答的核心问题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卷01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认知篇：AI Agent 全景与工程师技能地图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Agent 是什么、从哪来、由什么组成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卷02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大脑篇·上：Transformer 与注意力机制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模型如何阅读与思考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卷03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大脑篇·下：分词、嵌入与向量表示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文字如何变成数字、中文为什么更贵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卷04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选型篇：架构演进、推理模型与选型决策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用哪个模型、推理模型何时用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卷05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引擎篇：推理服务与性能优化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模型如何跑得又快又便宜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卷06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成本篇：模型量化与压缩工程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如何把模型装进更小的预算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卷07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交互篇·上：提示词工程与上下文工程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如何写给模型的工作说明书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卷08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知识篇：RAG 检索增强生成（含 LlamaIndex 框架深度）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模型不知道的事如何补上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卷09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存储篇：向量数据库与检索存储选型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语义记忆存哪、怎么查得准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卷10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行动篇·上：工具调用与 MCP 协议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模型如何触达真实世界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卷11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记忆篇：记忆系统与状态持久化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Agent 如何记住过去、续上中断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卷12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思维篇：规划与复杂推理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多步任务如何不半途而废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卷13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协作篇：多智能体系统与协作框架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一个 Agent 不够用时怎么办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卷14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协议篇：A2A 智能体互联与前端流式交互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Agent 之间、Agent 与人如何对话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卷15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运维篇：可观测性与评估体系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如何知道它做得好不好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卷16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实战篇：安全工程与生产部署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如何安全送上生产线并持续迭代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卷17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多模态篇：多模态 Agent 与视觉语音工程化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如何让 Agent 看见、听懂、会说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卷18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成本篇·补：成本工程与 FinOps 实战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如何让每分 Token 预算花在刀刃上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卷19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实战篇·终：端到端动手项目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如何把整套手册串成可运行的代码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卷20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附录：全书术语速查与工具地图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记不住的名词到哪里回查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spacing w:after="200" w:before="360" w:line="400" w:lineRule="atLeast"/>
      </w:pPr>
      <w:bookmarkStart w:id="100002" w:name="_Toc100002"/>
      <w:r>
        <w:rPr>
          <w:rFonts w:ascii="Calibri" w:eastAsia="SimHei"/>
          <w:b/>
          <w:bCs/>
          <w:color w:val="16324A"/>
          <w:sz w:val="32"/>
          <w:szCs w:val="32"/>
        </w:rPr>
        <w:t xml:space="preserve">第二章 四阶段学习路线</w:t>
      </w:r>
      <w:bookmarkEnd w:id="10000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一阶段“打地基”（卷01到卷06）：目标是看懂并跑得动模型。学完你能向同事解释幻觉与上下文限制的成因，能搭建一套高性价比的推理服务，并为后续每一层的设计决策找到底层依据。这一阶段概念密度最高，请容忍暂时的“知其然”，第二阶段会反复回扣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第二阶段“造器官”（卷07到卷12）：这是日常开发工作量最集中的阶段。提示词与上下文工程、RAG、向量库、工具与 MCP、记忆、规划——六大器官逐一装入，学完你能独立开发一个自主完成多步任务的 Agent。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第三阶段“成系统”（卷13到卷15）：从单体走向生态。多智能体协作、A2A 协议与流式前端、可观测性与评估体系，把“能跑的 Demo”升级为“可运营的系统”。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第四阶段“上战场”（卷16）：安全工程与生产部署，并以一个企业知识客服 Agent 的完整实战收束全系列。学完本阶段，你就具备了把 Agent 系统安全送上生产线并持续迭代的完整能力。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4752975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图0-2 学习各阶段对应的能力成长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原十六卷主线之外，卷17-19 在 2026 年的知识版图上补上三条最新延伸：卷17 多模态（让 Agent 接入视觉与语音）、卷18 成本工程（FinOps 与预算治理）、卷19 端到端实战（五个递进项目把全部知识串成代码）。主线学完后，强烈建议按"卷16 → 卷17 → 卷18 → 卷19"的顺序收尾——多模态扩展感知、成本工程控制开销、实战项目验证全链路。至此整套手册构成从"懂原理"到"能上线"的完整闭环。</w:t>
      </w:r>
    </w:p>
    <w:p>
      <w:pPr>
        <w:pStyle w:val="Heading1"/>
        <w:keepNext/>
        <w:pageBreakBefore/>
        <w:spacing w:after="200" w:before="360" w:line="400" w:lineRule="atLeast"/>
      </w:pPr>
      <w:bookmarkStart w:id="100003" w:name="_Toc100003"/>
      <w:r>
        <w:rPr>
          <w:rFonts w:ascii="Calibri" w:eastAsia="SimHei"/>
          <w:b/>
          <w:bCs/>
          <w:color w:val="16324A"/>
          <w:sz w:val="32"/>
          <w:szCs w:val="32"/>
        </w:rPr>
        <w:t xml:space="preserve">第三章 三条学习建议</w:t>
      </w:r>
      <w:bookmarkEnd w:id="10000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建议一：动手优先。Agent 开发是手感活，每卷的思考与练习请在读完正文后 48 小时内完成，把示例代码改出三个变体再跑一遍，理解远比照抄深刻。建议二：建立评估习惯。从卷07 开始，你做的每一次提示词改动都应跑同一组测试用例对比效果；这个习惯将从第一天起把你与“凭感觉调参”的开发者区分开。建议三：以协议为锚。框架会过时，但 MCP、A2A 等协议与注意力、上下文预算等原理是长期资产——学习时间向它们倾斜。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最后，学习过程中遇到无法解释的现象时，优先回到本目录的图0-1：先判断现象属于哪一层，再回到对应卷次的排障章节。保持全景视角，是 Agent 工程师区别于“调参工人”的第一步。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/>
        <w:color w:val="5A6B76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/>
        <w:color w:val="5A6B76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spacing w:after="0" w:line="240"/>
      <w:jc w:val="center"/>
    </w:pPr>
    <w:r>
      <w:rPr>
        <w:rFonts w:ascii="Calibri" w:eastAsia="Microsoft YaHei"/>
        <w:color w:val="5A6B76"/>
        <w:sz w:val="16"/>
        <w:szCs w:val="16"/>
      </w:rPr>
      <w:t xml:space="preserve">《Agent 开发工程师修炼手册》 · 卷00 总目录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spacing w:after="0" w:line="240"/>
      <w:jc w:val="center"/>
    </w:pPr>
    <w:r>
      <w:rPr>
        <w:rFonts w:ascii="Calibri" w:eastAsia="Microsoft YaHei"/>
        <w:color w:val="5A6B76"/>
        <w:sz w:val="16"/>
        <w:szCs w:val="16"/>
      </w:rPr>
      <w:t xml:space="preserve">《Agent 开发工程师修炼手册》 · 卷00 总目录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33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400"/>
      <w:outlineLvl w:val="0"/>
    </w:pPr>
    <w:rPr>
      <w:rFonts w:ascii="Calibri" w:eastAsia="SimHei"/>
      <w:b/>
      <w:bCs/>
      <w:color w:val="1632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60"/>
      <w:outlineLvl w:val="1"/>
    </w:pPr>
    <w:rPr>
      <w:rFonts w:ascii="Calibri" w:eastAsia="SimHei"/>
      <w:b/>
      <w:bCs/>
      <w:color w:val="1632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 w:line="320"/>
      <w:outlineLvl w:val="2"/>
    </w:pPr>
    <w:rPr>
      <w:rFonts w:ascii="Calibri" w:eastAsia="SimHei"/>
      <w:b/>
      <w:bCs/>
      <w:color w:val="16324A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2ef9fa68f57d68b32474cd36a736af2d35296122.png"/><Relationship Id="rId12" Type="http://schemas.openxmlformats.org/officeDocument/2006/relationships/image" Target="media/71d0f78c2ec3d9a61169935ef170a74b4ade12b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总目录与学习指南</dc:title>
  <dc:creator>Agent Engineer Handbook</dc:creator>
  <cp:lastModifiedBy>Un-named</cp:lastModifiedBy>
  <cp:revision>1</cp:revision>
  <dcterms:created xsi:type="dcterms:W3CDTF">2026-09-09T11:31:23.439Z</dcterms:created>
  <dcterms:modified xsi:type="dcterms:W3CDTF">2026-09-09T11:31:23.440Z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