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A  2  A     &amp;     S  T  R  E  A  M  I  N  G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协议篇：A2A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智能体互联与前端流式交互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Agent 之间、Agent 与人之间的对话协议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A2A 协议核心对象与任务状态机、SSE/WebSocket 流式交互、Agent 式 UI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卷14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卷14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前言：让 Agent 互相说话、让人愿意等待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欢迎来到《Agent 开发工程师修炼手册》卷十四。当我们把单体 Agent 做到能干活、把多智能体系统搭出协作模式（卷十三），下一步必然撞上两堵墙：第一堵墙叫 Agent 与 Agent 的对话——你团队的 Agent 怎么调用另一个团队的 Agent？不同公司、不同框架构建的智能体之间，能不能像浏览器访问网页一样随取随用？第二堵墙叫 Agent 与人的对话——模型一次吐出一千个 token，如果前端要等所有字生成完才显示，用户早就关掉了页面。两堵墙的答案分别落在两个协议上：A2A 解决前者，SSE 家族解决后者。本卷把这两条主线合并为一本教材，让你既能写出跨组织的 Agent 协作代码，也能搭出首 Token 延迟在一秒内的人类可感前端。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这两条线看上去一个在后端、一个在前端，本质却是同一个问题的两面。问题的核心是：Agent 不再是一个孤立的软件，它必须和其他 Agent 谈判、必须把思考过程呈现给用户、必须让人类在关键时刻插话。2025 年 6 月，Google 发布 A2A 协议并随后捐赠给 Linux 基金会，标志着 Agent 协作进入“有标准可依”的阶段；同年，CopilotKit 等团队推动的 AG-UI 协议让 Agent 前端的事件契约走向规范化。这两件事都不是孤立的，它们回应的是同一个产业拐点：当 Agent 数量从几个膨胀到几十个、从单团队延伸到跨组织时，没有协议的协作只能靠点对点适配，没有流式的前端只能给出卡顿的体验。本卷会反复回到这一主线：协议和流式不是装饰品，而是生产级 Agent 系统的承重墙。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本卷是“成系统”阶段的第二卷，也是从“软件形态”走向“协议形态”的桥梁。读完本卷，你将能讲清 A2A 与 MCP 的分工、画出 A2A 四大核心对象、解析一次完整 A2A 请求的生命周期、区分三种任务通信模式、说清 SSE 与 WebSocket 的取舍，并为一个 Agent 式前端规划出流式协议栈和人类在环（HITL）的接入方式。下一卷我们会把视线拉回系统本身的可观测性与评估——只有这两个问题解决，前面十三卷搭起来的工程大厦才算真正“能被运维”。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解释 A2A 协议的设计动机、核心边界、与 MCP 的分工以及与普通 REST API 的差异，判断一个集成场景是否值得引入 A2A；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描述 A2A 的四大核心对象 Agent Card、Message、Task、Artifact，画出 Task 的完整状态机并解析一次 A2A 请求的六步生命周期；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区分同步发送、流式发送与推送通知三种通信模式，理解它们各自的最适场景；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SSE 与 WebSocket 的最小实现展示首 Token 延迟的区别，理解 Last-Event-ID、断点续传、心跳、背压等工程要点；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规划一个 Agent 式前端：进度流、思考可视化、工具调用展示、审批卡片与中断按钮，理解 HITL 在前端层的落地方式；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用协议选型对照表为给定业务场景选择合适的前端传输协议，并解释为什么要把 TTFE 作为用户体验的核心指标。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阅读建议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本卷涉及较多协议术语（Agent Card、Task、Artifact、Part、SSE、EventSource、AG-UI、HITL、TTFE），首次出现时会给出英文原文与简要说明；动手实验需要 Python 3.10+ 与 Node 18+ 环境，可使用 httpx、FastAPI、EventSource 等开源库。两类素材的实验性代码都尽量控制在二十行内，可以直接拷贝运行；建议把代码贴进本地编辑器跑一遍，再回过头来读正文的“为什么这么设计”。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前言：让 Agent 互相说话、让人愿意等待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从孤岛到互联：为什么 Agent 需要协议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工具的边界与智能体的边界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A2A 的设计目标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与普通 REST API 的区别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A2A 不解决哪些问题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1.5 A2A 与 MCP：维修厂里的工具与专家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第二章 A2A 核心对象与生命周期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2.1 Agent Card：Agent 的名片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2.2 Message 与 Part：协作中的消息和内容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2.3 Task：一次协作任务的状态容器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2.4 Artifact：任务交付的成果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2.5 JSON-RPC 请求长什么样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2.6 六步请求生命周期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第三章 三种通信模式与任务状态机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3.1 任务状态不是简单的“成功/失败”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3.2 短任务同步：默认选择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3.3 长任务流式：实时获得进展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3.4 推送通知：客户端不必一直在线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3.5 断线、乱序与重复事件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3.6 取消并不总是立刻停止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3.7 通知与回调：把异步推向极致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3.8 任务不是一次请求：持续协商的设计哲学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第四章 前端最后一公里：流式协议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4.1 为什么 Agent 前端必须流式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4.2 SSE 原理：HTTP 之上的轻量事件流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4.3 SSE 最小实现：FastAPI 服务端与 EventSource 客户端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4.4 用 fetch + ReadableStream 自定义更强力的客户端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4.5 SSE 的两个老问题与解决方案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4.6 可靠性工程：心跳、续传、断点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4.7 WebSocket：双向高速公路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4.8 WebSocket 的工程必修课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4.9 协议选型对照表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第五章 Agent 式 UI 与人类在环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5.1 三代 UI 的演进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5.2 Agent 式 UI 的新元素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5.3 思考过程可视化：层次、组件与反模式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5.4 人类在环：HITL 在 Agent 流程中的位置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5.5 input_required 状态的前端呈现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5.6 多 Agent 进度的可视化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5.7 把 TTFE 作为最关键的用户体验指标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5.8 一份 Agent 式前端的上线 checklist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从孤岛到互联：为什么 Agent 需要协议</w:t>
      </w:r>
      <w:bookmarkEnd w:id="10000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当你只有一个 Agent 时，所有问题都是“模型+工具+记忆”的组合优化题；当你拥有五个、十个、上百个 Agent，且这些 Agent 由不同团队、不同框架、不同公司构建时，问题就从“单个智能”变成“群体协作”。这一章回答最根本的问题：Agent 为什么需要互相通信？现有的工具协议和普通的 REST 接口为什么不够用？A2A 协议到底填补了什么空白，又不打算解决什么？</w:t>
      </w:r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工具的边界与智能体的边界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想象一个跨境的旅行规划任务：用户说“我下个月想去印度出差三天，预算七百美元，请帮我规划行程并换算成卢比”。这句话至少涉及五个独立能力——汇率换算、交通时刻表、酒店筛选、签证政策和预算核算。如果把它们全部塞进同一个 Agent，提示词会越来越长，工具描述会越堆越多，权限边界会模糊，测试与排错会越来越困难。更现实的情况是：这些能力往往由不同团队甚至不同公司拥有，每个团队都不愿意把内部业务规则、Prompt 或工具链暴露给其他团队。于是出现了一个非常常见的现象：每个 Agent 都被迫重复实现一遍“对方的能力”，最后整张集成图变成了一张难以维护的网。这正是 A2A 协议想要解决的核心痛点。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具和智能体是两种截然不同的能力形态。工具的能力是确定的：给定参数，返回结构化结果，执行时间短、行为可预测；调用方知道工具的输入输出、知道每次调用会消耗多少资源、知道失败的语义是什么。智能体的能力则是不确定的：它需要理解自然语言，可能多轮澄清，会调用自己的工具和数据源，可能运行几分钟甚至几小时；调用方不能假设它使用什么模型、如何规划，也无法把它当作无状态函数来处理。工具适合 MCP 那一类协议来抽象，智能体之间的协作则需要另一层抽象——这就是 A2A 要填补的位置。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这里的关键洞察是：调用工具和调用智能体并非互斥。一个完整的 Agent 内部可能同时使用函数式工具、MCP 资源和 A2A 对外服务；开发者要做的不是选边站队，而是判断每一项能力最适合用哪种抽象来承载。这也是为什么在成熟系统中常常看到“工具用函数、MCP 用资源、Agent 用 A2A”的组合——它们是互补的三层，而不是竞争的三个候选。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A2A 的设计目标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A2A 的设计可以概括为五个关键词，每一个都对应一类工程需求。互操作：不同厂商、框架和语言实现的 Agent 能够协作，调用方不需要为每个目标实现一遍适配层。黑盒协作：调用方只关心对方的能力和结果，不要求了解对方的模型、Prompt 和内部推理过程——这意味着 Agent 提供方可以自由升级底层实现而不破坏调用方。异步优先：长任务有明确的状态、事件和恢复机制，不会因为 HTTP 连接断开就丢失进度。可发现：通过标准化的 Agent Card 描述能力、接口、认证和技能，让调用方在发起请求前就知道“对方是谁、能做什么、需要什么凭证”。企业可用：尽量复用 HTTP、JSON-RPC、SSE、OAuth 2.0、OIDC、mTLS、JWS 和网关能力，而不是发明一套全新基础设施。这五条目标共同决定了 A2A 不会是一个轻量的“把 JSON 发给另一个服务”的接口——它必须处理会话上下文、任务状态、增量结果、身份认证、错误恢复和版本协商。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这五条目标可以浓缩为一句工程口号：稳定协作边界。A2A 不试图统一 Agent 的内部实现，只试图统一 Agent 对外的对话语言。就像 HTTP 不关心每个网站用 Java 还是 PHP 写，A2A 也不关心每个 Agent 是 LangGraph、AutoGen 还是自研框架搭出来的——只要对外遵守相同的对象与状态语义，任何实现都可以无缝替换。这是“协议”两个字最朴素也最有力量的含义。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A2A 与 MCP 分工：Agent-Agent vs Agent-Tool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与普通 REST API 的区别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很多人初识 A2A 时的第一反应是：这不就是另一个 REST API 吗？确实，A2A 在传输层大量复用 HTTP，但抽象层次与 REST 有本质区别。REST API 围绕“资源”设计：客户端发送请求，服务端返回资源，响应时间可预期、操作具有幂等性。A2A 的核心问题不是“如何查询一个资源”，而是“如何让一个 Agent 参与一次可能跨多轮、跨多个事件的协作任务”。这种差异带来三个具体的设计后果：第一，A2A 需要一个可以持续跟踪的 Task 对象，状态可以独立于 HTTP 连接而存在；第二，A2A 的 Message 与 Artifact 需要承载多模态内容（文本、文件、结构化数据、URI），而不是仅仅返回一段 JSON；第三，A2A 需要支持流式和推送，让客户端不必一直保持连接也能拿到任务进展。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换一种方式说，REST 服务于确定性的业务接口，A2A 服务于需要理解上下文、可能耗时、可能要求补充输入的 Agent 协作。当一个外部接口的响应时间在数十毫秒级别、行为完全可预测时，REST 仍然是首选；当一个接口的响应时间以分钟计、行为依赖历史交互与上下文时，A2A 才有意义。把两者混为一谈会带来工程上的过度设计——你会为了“统一”而把简单接口也包成 A2A，反而拖慢响应、增加调试成本。本卷第四章会给出一份判断标准。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A2A 不解决哪些问题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明确 A2A 的边界与明确它的能力同样重要。A2A 不负责选择模型：调用方仍然要决定用 GPT 还是 Claude 来驱动自己的 Agent。A2A 不规定 Prompt 应该怎么写：每个 Agent 的内部推理方式完全私有。A2A 不提供多智能体编排算法：是采用中心编排、点对点协作还是市场式路由，由业务决定而非协议决定。A2A 也不会自动保证输出事实正确：调用方必须对接收到的 Artifact 做 schema 校验、来源校验和业务规则校验。A2A 更不会替代业务权限、数据治理和人工审批。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协议能做的是稳定协作边界，不能消除系统设计责任。一个有用的问题是：在评估协议是否过度设计时，可以用三个问题自我检查。第一，双方的边界是否真的变化频繁，以至于接口必须可协商？如果一次集成后半年不会再改，普通 RPC 也许更合适。第二，是否真的存在不同实现？如果只会有一个团队维护一个 Agent，把能力直接封装在库函数里比走 HTTP 更简单。第三，任务是否需要被多个上游独立调用？如果只是单个后端使用，JSON-RPC 的额外结构就属于无谓成本。只有三个问题都偏向“是”时，A2A 才会显著优于直接函数调用。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心法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A2A 标准化的是 Agent 之间的外部协作语言，而不是 Agent 的内部智能。把它当成“API 治理的升级版”而不是“万能胶水”，是工程师上手前必须建立的认知。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1.5 A2A 与 MCP：维修厂里的工具与专家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一个最直观的比喻来自一个智能维修中心的多 Agent 协作场景。接待 Agent 听取用户报修，零件 Agent 查询库存，报价 Agent 计算费用，维修 Agent 制定方案。这四个 Agent 之间的协作就是 A2A 的典型场景：每个 Agent 都有自己的推理能力、自己的工具集、自己的业务规则，谁也不愿意暴露内部实现，但大家必须协同完成一次跨专业的服务。当接待 Agent 调用价格 API 或读取零件目录时，它是在使用工具——这种连接适合 MCP。当接待 Agent 把“这辆车的故障可能是什么”交给维修 Agent 时，它是在请求另一个具备自主处理能力的 Agent——这种连接适合 A2A。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A2A 与 MCP 关注不同层次的集成问题。MCP 关注“Agent 如何使用外部能力”：它的核心对象是 Tool、Resource 和 Prompt；它的优化目标是能力调用的统一与高效；它通常假设调用方了解工具的 schema 并能同步等待结果。A2A 关注“Agent 如何与另一个 Agent 协作”：它的核心对象是 Agent Card、Task、Message、Artifact；它的优化目标是异步任务的状态可追踪、内容可分块、上下文可延续；它刻意隐藏对方的内部实现。在同一套系统中同时使用这两个协议，比二选一更合理：对外用 A2A 接收协作任务，对内用 MCP 接入工具与数据。一个 Agent 既是一个 A2A 服务的提供者，也是 MCP 工具的消费者，这种“双面身份”是现代 Agent 的常态。</w:t>
      </w:r>
    </w:p>
    <w:p>
      <w:pPr>
        <w:pStyle w:val="Heading1"/>
        <w:keepNext/>
        <w:pageBreakBefore/>
        <w:spacing w:after="200" w:before="360" w:line="400" w:lineRule="atLeast"/>
      </w:pPr>
      <w:bookmarkStart w:id="100007" w:name="_Toc100007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A2A 核心对象与生命周期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上一章回答了“为什么”，这一章回答“是什么”。A2A 的全部语义都可以归结为四个核心对象：Agent Card 描述身份与能力，Message 承载协作中的对话，Task 跟踪一次任务的完整生命周期，Artifact 承载任务交付的成果。这四个对象互相配合，再加上 JSON-RPC 作为传输层的请求语言，就构成了 A2A 的全部数据模型。本章逐一拆解这四个对象，并走读一次完整的 A2A 请求从发起到交付的全过程。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A2A 四大核心对象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2.1 Agent Card：Agent 的名片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在调用一个陌生 Agent 之前，客户端首先要知道它是谁、能做什么、通过什么接口通信、需要什么认证。A2A 用 Agent Card 解决这个“自我介绍”问题。Agent Card 通常发布在一个标准化的发现地址，例如 https://example.com/.well-known/agent-card.json，客户端在第一次与目标 Agent 通信时拉取这张名片，缓存起来备用。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一份最小可用的 Agent Card 至少包含以下字段：name（人可读的名称）、description（人可读的简介）、url（A2A 服务入口，可能与发现地址不同）、protocolVersion（协议版本，客户端应做兼容性校验）、preferredTransport（首选传输方式，常见为 JSONRPC）、capabilities（声明是否支持 streaming、pushNotifications、extensions 等能力）、skills（一组可执行技能，每条技能有 id、name、description、inputModes、outputModes 五个属性）、securitySchemes（声明认证方案，可以是 API Key、OAuth 2.0、OIDC 或 mTLS）。下面给出一个生产可用的示例。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"name": "汇率查询 Agent",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"description": "提供主要货币之间的实时或近实时汇率换算",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"url": "https://fx.example.com/a2a",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"protocolVersion": "1.0",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"preferredTransport": "JSONRPC",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"capabilities":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"streaming": false,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"pushNotifications": false,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"extensions": [],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"extendedAgentCard": false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"skills":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"id": "currency-convert",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"name": "货币换算",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"description": "将一种货币换算为另一种货币",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"inputModes": ["text/plain", "application/json"],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"outputModes": ["application/json"]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"securitySchemes": {}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Agent Card 的工程价值在于：它把“如何调用”也纳入了能力描述。客户端可以先检查 capabilities.streaming，再决定是否调用 message/stream；可以先检查 securitySchemes，再决定如何注入凭证；可以根据 inputModes 和 outputModes 判断目标 Agent 是否能处理某种格式的数据。如果把 Card 写得像一句“智能助手”，客户端就失去了协商的依据；写得具体到“输入文本或 JSON，输出 JSON，仅支持十种主要货币”，客户端就有了清晰的判断标准。一句话经验：Agent Card 是“运行前合同”，含糊的合同意味着含糊的协作。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另一个常被忽略的工程点：Agent Card 不是静态文档。能力、接口和安全策略会随版本变化，客户端必须设置合理的缓存过期时间，并在收到版本不兼容、技能不存在或认证失败时主动重新获取。企业环境中通常还会引入注册中心来管理 Agent 的上线、下线、灰度、回滚和健康检查，但这些字段属于部署治理，不应擅自伪装成协议标准字段。可以把 Agent Card 看作一份“运行前合同”：在每次建立新连接或切换到新版本时，调用方都需要重新确认 Card 是否仍然有效。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2.2 Message 与 Part：协作中的消息和内容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Message 表示参与协作的某一方发送的一条消息。它至少需要说明发送方角色、消息 ID 和内容。Part 是消息内容的组成单元，可以是文本、原始字节、URI 或结构化数据。这种“消息 + 多部件”的设计让一条消息可以同时携带不同形态的内容，而不必强行拼接成一段难以解析的字符串。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常见的 Part 形式可以理解为四种。text：自然语言问题、说明或补充信息，是最常用的形式。raw：文件或二进制内容的 Base64 编码，适合内网对象、临时凭证或敏感文件。url：指向外部文件、报告或资源的地址，适合已经托管在对象存储的资产。data：结构化 JSON，例如订单、表单或指标，便于下游路由与校验。一条消息可以包含多个 Part——客服 Agent 请求退款审核时，消息可以同时包含一段文字、订单 JSON 和一张凭证图片，从而保留内容结构、避免信息丢失。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工程上的经验法则是：“能用文本说清楚就用文本，能用结构化表达就不要混排”。同一份订单数据，既可以塞进一个 JSON 文本 Part，也可以用 DataPart 提供结构化字段。后者对调用方更友好，也更容易被校验和路由；前者则在调试中更直观。把同一信息以两种形式同时提供一般没有好处，反而会让接收方难以确定优先级。文件类 Part 还要区分 URI 与原始字节：如果文件已托管可被外部访问，URI 更轻量；如果涉及临时凭证或敏感内容，原始字节形式可以避免 URL 泄露。两种形式也常常组合：服务端先发送 URI 用于预览，确认后再发带签名的临时下载链接，兼顾性能与访问控制。</w:t>
      </w: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2.3 Task：一次协作任务的状态容器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 Agent 的响应可以在一秒内完成，客户端可以直接等待结果。但很多实际任务不是这样：酒店搜索需要访问多个系统，合同审核需要等待人工确认，数据分析需要数分钟运行。A2A 用 Task 表示这类持续过程，它的关键设计是把“服务是否完成”从 HTTP 连接中解耦出来——客户端断开连接后仍可以使用任务 ID 查询结果，服务端也可以先返回 submitted 状态，再在后台推进到 working 和 completed。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Task 通常包括任务 ID、上下文 ID、当前状态、状态消息、产物列表和元数据。任务 ID 用于唯一定位一次执行；上下文 ID 用于把多轮消息归入同一协作上下文，方便后续追问复用历史信息。Task 的生命周期视角很重要：它不是一条消息的“结果”，而是一次可能跨越多轮消息的执行单元。客户端可以在 Task 进入 input_required 后补充新消息，服务端在收到新消息后继续推进同一 Task；如果没有 Task，多轮对话就会退化成多个独立消息，导致上下文丢失和状态无法追溯。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在分布式实现里，Task 也是排错和审计的关键对象。所有与同一目标相关的消息、Artifact、状态变化和错误码都可以挂在 Task ID 之下，从而支持事后复盘、性能分析和合规审计。日志系统应保证 Task ID 唯一并贯穿整个执行链，避免出现“同一逻辑任务被记成多次独立调用”的情况。这也是为什么 A2A 的可观测性建设必须围绕 Task ID 展开：没有 Task ID，再多的日志也只是孤立事件，无法回答“用户提的问题最终有没有解决、走了几步、每一步花多久”。</w:t>
      </w:r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2.4 Artifact：任务交付的成果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Artifact 是任务产生的可交付结果，例如汇率 JSON、旅行计划、分析报告、图片或文件。它与 Message 的区别很重要：Message 是参与者发送的交流内容，Artifact 是执行过程中产生、供调用方消费的结果。一个完整 Agent 任务的生命周期往往是“输入 Message → 多次中间 Message 与状态 → 最终 Artifact”，调用方关心的是 Artifact，而不是过程消息。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Artifact 可以包含多个 Part，也可以通过事件分块传输。流式响应中，客户端可能先收到报告的标题和摘要，随后收到正文片段，最后收到表示结束的事件。对于大文件，还可以返回 URI，而不是把所有字节放进一次响应——这一点对工程实现至关重要：一个 50 MB 的报告如果通过单次 HTTP 响应返回，既占用连接又难以断点续传；改用 URI 让客户端流式下载，才符合 A2A 的异步优先设计。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Artifact 与普通函数返回值最显著的区别是“持久化语义”。客户端拿到 Artifact 后通常会保存或转发给下一环节，而不是只用于即时展示。因此，Artifact 应当具备稳定的 ID、明确的元数据以及可重现的格式约束。一个简单实践是把 Artifact 当作“只读数据集”：一旦发布就不可再变，下游的所有更新都通过追加新 Artifact 来实现。这一约定让多 Agent 协作中的版本管理变得可控——上游 Agent 修正了某个 Artifact，下游 Agent 能根据 ID 判断是否需要替换本地副本，而不必担心“半新半旧”的中间状态。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2.5 JSON-RPC 请求长什么样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A2A 常用 JSON-RPC 2.0 表达方法名、参数、请求 ID 和结果。一个简化的 message/send 请求如下所示。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"jsonrpc": "2.0",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"id": "req-1001",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"method": "message/send",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"params":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"message":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"messageId": "msg-1001",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"role": "ROLE_USER",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"parts":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{"text": "将 700 USD 换算成 INR，并返回汇率来源和时间"}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响应中的 id 用于对应请求。成功时通常在 result 中返回 Task 或消息结果；失败时在 error 中返回错误码、错误消息和可选数据。客户端不要只依据 HTTP 状态码判断任务成功，因为“请求已被接受”和“业务任务已完成”是两个不同层次的结果：HTTP 200 可能只表示服务端已接收，业务上可能最终进入 failed；HTTP 4xx 可能表示参数错误，但前一个 Task 仍在正常推进。把 HTTP 状态、JSON-RPC 错误、Task 状态三层信号分别处理，是 A2A 客户端稳健性的基础。</w:t>
      </w: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2.6 六步请求生命周期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一次完整的 A2A 请求可以被压缩为六个步骤，用“旅行规划 Agent 调用汇率 Agent”作为示例最直观。第一步是发现 Agent：客户端访问目标 Agent 的 /.well-known/agent-card.json，获取名称、服务 URL、技能、输入输出模式、版本和认证方案。第二步是验证身份和能力：客户端验证 HTTPS 证书、Card 签名或服务注册信息，并检查协议版本与所需技能是否兼容；如需更详细的能力信息，再在完成认证后调用 agent/getExtendedAgentCard。第三步是发送消息：客户端通过 message/send 发送自然语言或结构化请求；如果预计需要持续接收事件，并且目标 Agent 声明支持流式，则改用 message/stream。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第四步是接收任务和事件：服务端可以直接返回已完成的 Task，也可以先返回 submitted 或 working；流式响应会继续发送任务状态更新、消息更新和 Artifact 更新。第五步是查询、取消或补充输入：客户端可以使用 tasks/get 查询任务，使用 tasks/cancel 取消仍在运行的任务；如果任务进入 input_required 或 auth_required，客户端应根据状态消息补充信息或完成认证。第六步是断线恢复和完成交付：如果客户端在流式过程中断开，可以使用 tasks/resubscribe 重新订阅仍可恢复的任务；如果任务已进入终态，则使用 tasks/get 获取最终 Artifact。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这六步看似线性，实际运行时会反复交错——例如在第五步补充输入后，又会触发新一轮的第四步事件流；在第六步重新订阅时，又可能要回到第三步重新发送确认消息。理解这一点非常重要：A2A 不是“一次请求-一次响应”的 RPC，而是一段“协商-执行-调整-完成”的对话。客户端的设计必须围绕“可能反复”展开：缓存、幂等、重试、续订都要按最坏情况提前布局。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A2A 任务状态机</w:t>
      </w:r>
    </w:p>
    <w:p>
      <w:pPr>
        <w:pStyle w:val="Heading1"/>
        <w:keepNext/>
        <w:pageBreakBefore/>
        <w:spacing w:after="200" w:before="360" w:line="400" w:lineRule="atLeast"/>
      </w:pPr>
      <w:bookmarkStart w:id="100014" w:name="_Toc100014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三种通信模式与任务状态机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上一章我们走通了“一次 A2A 请求由哪些对象组成”，这一章解决“请求和数据如何到达对方”的问题。A2A 给了三种通信模式——同步发送、流式发送、推送通知——分别对应不同的任务持续时间和客户端在线状态。配合第二章介绍的任务状态机，三种模式共同构成了 A2A 在网络层的全部可能性。本章逐一拆解每种模式的最适场景和工程要点，并讨论状态机的设计哲学。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3.1 任务状态不是简单的“成功/失败”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一个典型的 A2A 任务可能经历多条路径。最常见的是 submitted → working → completed；在异常情况下可能转为 failed 或 canceled；如果在 submitted 阶段就被权限或参数拦截，可能直接 rejected。一个看似简单的任务也可能涉及多个来回：working → input_required → working（等待用户补充输入）或 working → auth_required → working（等待用户补充认证）。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把这些状态画在一张状态机上，可以清晰地看到终态与暂停态的区分。completed、failed、canceled、rejected 是终态：任务已经结束，不再接受新消息。submitted、working、input_required、auth_required 是暂停态：任务还在推进中，可能继续推进也可能被取消。区分这两类的意义在于：客户端的轮询、订阅、重试策略应该围绕“当前是否处于终态”来决定，而不是围绕“看起来是否已经完成”来猜测。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状态机的另一个设计哲学是“表达力克制”。它并不意味着每个实现都必须暴露所有状态——服务端应只使用自己支持且符合规范的状态，客户端则应对未知扩展状态保持兼容，并依赖状态类别而不是硬编码某一条路径。一个写得好的客户端会区分“终态”与“暂停态”，对两者采用不同的等待策略；对暂停态设置“最长等待时间”，对终态设置“清理时机”，这种分类思维比记住具体状态名更重要。</w:t>
      </w:r>
    </w:p>
    <w:p>
      <w:pPr>
        <w:pStyle w:val="Heading2"/>
        <w:keepNext/>
        <w:spacing w:after="140" w:before="280" w:line="360" w:lineRule="atLeast"/>
      </w:pPr>
      <w:bookmarkStart w:id="100016" w:name="_Toc100016"/>
      <w:r>
        <w:rPr>
          <w:rFonts w:ascii="Calibri" w:eastAsia="SimHei"/>
          <w:b/>
          <w:bCs/>
          <w:color w:val="1B4A5C"/>
          <w:sz w:val="28"/>
          <w:szCs w:val="28"/>
        </w:rPr>
        <w:t xml:space="preserve">3.2 短任务同步：默认选择</w:t>
      </w:r>
      <w:bookmarkEnd w:id="10001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message/send 适合汇率换算、格式转换、简单检索等快速任务。客户端发送请求并等待响应，服务端可以直接返回已完成的 Task，也可以返回尚未完成的任务供后续查询。这种模式最简单，也最容易在现有 RPC 框架基础上改造。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“同步”并不等于“没有状态”。即使 HTTP 请求保持连接，客户端仍应记录任务 ID、请求 ID 和上下文 ID，以便日志关联、超时处理和重试。当服务端返回的 Task 仍处于 working 状态时，客户端应按照轮询或长轮询策略继续跟进，而不是简单地把 HTTP 响应视为“请求失败”。判断一个任务是否属于“同步”通常依赖三个条件：可预测的最长执行时间、不需要外部等待、产生的结果可以在一次响应里完整描述。任何一个条件不满足，就应当考虑改用流式或推送。</w:t>
      </w:r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3.3 长任务流式：实时获得进展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当任务需要较长时间，或者用户希望看到增量结果时，客户端使用 message/stream。底层通常使用 SSE 或其他传输绑定，把事件连续发送给客户端。流式事件可能包含 Task 状态更新、Message 更新、Artifact 增量更新以及任务完成或失败事件。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流式通道最大的价值是“边看边做”。用户可以在 Agent 还没完成时看到过程并提前介入，产品也可以在流式过程中插入二次确认、补充信息和提示。例如在跨境旅行规划场景中，汇率 Agent 在流式返回时可以先发送“预算换算结果”，再发送“已联系交通 Agent 获取候选航班”，最后发送“最终报价与建议”——这种渐进式呈现让等待变成“有意义的等待”，而不是“黑盒的焦虑”。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工程上要注意的是：客户端必须处理事件顺序、重复事件、断线和最终一致性。不要把每个片段都直接显示给用户而不做去重；应使用任务 ID、Artifact ID、事件序号以及 append、lastChunk 等语义重建结果。一个稳健的流式消费客户端至少要做到：以 Task ID 定位任务，以 Artifact ID 定位产物，以事件序号或服务端时间戳辅助排序；相同通知 ID 只处理一次；终态不能被较早的 working 事件回滚；分块 Artifact 只有在收到结束标记后才作为完整结果交付。</w:t>
      </w: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3.4 推送通知：客户端不必一直在线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对于运行时间更长的任务，客户端可以创建推送通知配置。服务端在状态或产物发生变化时，向客户端提供的 HTTPS Webhook 发送通知。A2A v1.0 提供了创建、获取、列出和删除推送通知配置四个方法，分别对应不同生命周期。推送通知适合“任务可能跨越数小时，客户端可以离线等待”的场景，它本质上是一种“反向轮询”：客户端提前声明接收地址，服务端在状态或产物变化时主动调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推送系统必须考虑五类工程问题。第一，Webhook URL 认证和签名验证：不能让任何能猜到 URL 的人都触发通知接收。第二，重复投递和幂等处理：Webhook 可能因为网络抖动多次发送，接收端必须按通知 ID 去重。第三，超时、退避和重试：Webhook 失败需要指数退避，超过上限进入死信队列。第四，通知内容是否包含敏感数据：状态变化可以明文推送，但 Artifact 大小若过大，应改为只发“任务已变更”通知，再让客户端按需拉取。第五，任务完成后是否自动清理配置：长期保留推送配置会泄露隐私和浪费服务端资源。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3.5 断线、乱序与重复事件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真实网络不会像流程图一样整齐。SSE 可能断线，Webhook 可能重复投递，代理层可能延迟事件。客户端不能假设“收到一次就只执行一次”，也不能仅按到达时间覆盖本地状态。一个稳健的事件处理客户端要做到以下五件事：以 Task ID 定位任务；以 Artifact ID 定位产物；以事件序号或服务端时间戳辅助排序；相同通知 ID 只处理一次；终态不能被较早的 working 事件回滚。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若协议实现没有提供全局事件序号，服务端应在元数据或扩展中给出可恢复游标，并公开其语义。重新订阅也不是无限制的——服务端可能只保留一定时间的事件，任务进入终态后也可能不允许继续订阅。客户端应先查询任务，再根据 Agent Card 和错误信息决定重订阅、直接读取最终产物，还是重新创建任务。这种“先查再决”的设计哲学是 A2A 客户端代码与普通 RPC 客户端代码最大的区别。</w:t>
      </w:r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3.6 取消并不总是立刻停止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tasks/cancel 表达的是“请求取消”，不意味着底层所有操作会在同一毫秒终止。如果服务端已经提交不可撤销的支付、邮件或外部工单，任务可能无法取消，或者只能停止后续步骤。服务端应明确返回最终状态和已产生的副作用，客户端也不应把网络超时解释为取消成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对涉及外部副作用的任务，最好采用“准备—确认—执行”的阶段设计：先生成计划或报价 Artifact，得到用户确认后再执行不可逆动作。这样比依赖取消接口补救更安全。这一原则与卷十六的安全工程一致：在 Agent 领域，“撤销”通常是一个昂贵甚至不可能的能力，“预防”才是更可靠的工程手段。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3.7 通知与回调：把异步推向极致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三种通信模式还可以叠加使用。一个常见的混合模式是：客户端发起 message/send 启动任务，服务端返回 working 状态并通过流式通道持续推送进展；若中途连接断开，客户端通过 tasks/resubscribe 重新订阅；若任务可能跨小时，客户端提前创建 pushNotificationConfig 让服务端在关键节点通过 Webhook 主动通知。这三种模式不是非此即彼，而是按照“任务预期时长”和“客户端在线情况”的两个维度灵活组合。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这种灵活性背后的工程代价是：客户端必须为每种组合实现对应的处理逻辑，包括去重、排序、断点续传、错误恢复。一句话总结：A2A 把“异步”从“某个团队的实现细节”提升到了“协议层面的明确承诺”，这种承诺的价值在于让每个集成方都清楚对方会怎么响应——但它也意味着每个集成方都要为可能的异步场景做好准备。</w:t>
      </w:r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3.8 任务不是一次请求：持续协商的设计哲学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A2A 与普通 RPC 最根本的差异在于：任务不是一次请求，而是一段协商。普通 RPC 调用方发出请求、服务端执行、服务端返回，三步之间是确定性的因果链。A2A 的调用方发出请求、服务端可能要求补充信息、调用方补充、服务端继续、服务端流式返回部分结果、调用方中途干预、服务端调整方向、服务端最终交付。这种“协商”形态让 A2A 更接近人与人之间的协作：你不希望和一个只能一次性回答“你好”或沉默不语的人合作，你希望和一个能在过程中澄清、调整、确认的伙伴合作。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把这个洞察上升到设计原则：A2A 的所有设计选择——Task 状态机、Message 与 Part 的多模态、Artifact 的持久化语义、三种通信模式的并存——都是为了支撑“持续协商”这一目标。理解这一点，比记住任何一个具体字段更重要。</w:t>
      </w:r>
    </w:p>
    <w:p>
      <w:pPr>
        <w:pStyle w:val="Heading1"/>
        <w:keepNext/>
        <w:pageBreakBefore/>
        <w:spacing w:after="200" w:before="360" w:line="400" w:lineRule="atLeast"/>
      </w:pPr>
      <w:bookmarkStart w:id="100023" w:name="_Toc100023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前端最后一公里：流式协议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后端协议决定了 Agent 怎么互相说话，前端协议决定了用户怎么看见 Agent 在干活。这一章把视线从 Agent 之间拉回到浏览器和服务器之间。Agent 的输出本质上是“模型一边推理一边吐 token”，如果前端要等所有 token 生成完才渲染，用户等待时间会以十秒甚至更长计。本章围绕“首 Token 延迟”展开，介绍 SSE 与 WebSocket 两种主流流式协议的原理、最小实现、工程要点与选型对照表。第四章是本卷最“工程”、最“可直接动手”的一章，代码示例均可在本地直接运行。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图4-1 SSE vs WebSocket 对比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4.1 为什么 Agent 前端必须流式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用一组数据直观感受差异。假设模型推理的 TTFT（Time To First Token）已经被压到 200 毫秒，每秒生成约 12 个 token。如果前端用普通 HTTP（请求-响应）模式读取，对一段 500 token 的回答来说，用户大约需要等待 40 秒才能看到首页——ToC 场景里这是不可接受的体验。如果换成 SSE，浏览器通过 EventSource 立即拿到第一个事件，TTFE（Time To First Event）可以压到 280 毫秒左右，用户立刻看到“你好”两个字开始出现，后续 80 毫秒一个 token 的流式输出在视觉上接近“边打边出”。如果再叠加推理引擎直连 SSE、禁用中间层缓冲、压缩无用 HTTP 头等优化，TTFE 还能再降 30% 至 50%。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这组对比揭示了一个常被低估的事实：当模型本身的延迟已经压到极致，决定用户“等不等到”的反而是传输与前端的最后 1 公里。这也是为什么我们把前端交互与流式协议作为单独一章，并把 TTFE 而非 TTFT 作为最关键的用户体验指标。TTFT 衡量的是模型，T3 时刻；TTFE 衡量的是用户，T5 时刻。前者关心模型有多快，后者关心用户感到多快。两者之间隔着网关、代理、HTTP 解析、浏览器渲染四个环节，任何一个环节多塞 100 毫秒，用户的体验就被抹掉一半。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4.2 SSE 原理：HTTP 之上的轻量事件流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SSE（Server-Sent Events）是 HTML5 时代就被纳入主流浏览器的一项能力。它的设计哲学非常简洁：服务器保持 HTTP 长连接，按“事件”为单位向浏览器推送文本数据流；浏览器端只需一个 EventSource 对象，即可接收并按事件类型分发。传输层使用 HTTP/1.1 或 HTTP/2，可复用浏览器现有的同源、跨域和认证策略；方向是单向（server → client），如果客户端需要反向通信，走普通 HTTP POST 即可。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SSE 的数据格式由几行构成。每条事件由 event 字段（事件类型）、data 字段（载荷，可以是 JSON 字符串）、id 字段（事件 ID，用于 Last-Event-ID 续传）三部分组成；事件之间用空行分隔；服务器还可以发送以冒号开头的注释行作为心跳；retry 字段用于告诉浏览器重连间隔。心跳和事件 ID 是 SSE 区别于“裸长连接”的两个关键特性：前者保证连接不被 NAT 或代理掐断，后者保证断线后可以从断点续传，而不是从头开始。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SSE 在 Agent 场景中有四个天然优势。第一，浏览器与小程序原生支持，无需引入 WebSocket SDK，零额外依赖。第二，可观测性友好，每条事件天然有 trace 日志，可用普通 HTTP 监控工具抓取。第三，中间件友好，Nginx、CDN、反向代理默认透传，长连接不像 WebSocket 那样容易被代理莫名掐断。第四，Token 经济，每次连接只发一次 HTTP 头，后续事件帧可压缩到 100 至 200 字节。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4.3 SSE 最小实现：FastAPI 服务端与 EventSource 客户端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下面给出一个最简的 SSE 服务，用 FastAPI 实现。它返回三个事件：先发送 lifecycle 类型的开始事件，再连续发送 content 类型的字符流，最后发送结束事件。注意三处工程细节：每个事件以 event: 字段声明类型，便于前端按类型路由；data: 字段必须是 JSON 字符串，方便前端结构化解析；响应头必须设置 X-Accel-Buffering: no，否则 Nginx 默认会把响应缓冲到 4KB 才下发，TTFE 直接翻倍。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 import FastAPI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fastapi.responses import StreamingResponse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asyncio, json, time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app = FastAPI()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def event_stream(prompt: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yield f"event: lifecycle\ndata: {json.dumps({'phase':'start'})}\n\n"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token in ["你", "好", "，", "Agent", "！"]: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await asyncio.sleep(0.08)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yield f"event: content\ndata: {json.dumps({'delta': token})}\n\n"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yield f"event: lifecycle\ndata: {json.dumps({'phase':'done'})}\n\n"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@app.get("/stream")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def stream(prompt: str = "hi"):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headers =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"Cache-Control": "no-cache",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"X-Accel-Buffering": "no",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"Connection": "keep-alive",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StreamingResponse(event_stream(prompt), media_type="text/event-stream",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headers=headers)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前端消费 SSE 最简单的办法是用浏览器原生的 EventSource。下面这段代码把每条事件按类型分发到对应回调，并在连接出错时打印原因。EventSource 的最大优势是“开箱即用”：自动重连、自动带 Last-Event-ID 头、内置错误处理。劣势是无法设置自定义请求头、无法发送 POST、无法精细控制超时。对于生产环境，往往需要替换为 fetch + ReadableStream 的手写版本。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const es = new EventSource("/stream?prompt=hi");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es.addEventListener("lifecycle", e =&gt; console.log("phase:", JSON.parse(e.data).phase));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es.addEventListener("content",   e =&gt;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const { delta } = JSON.parse(e.data);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document.getElementById("out").textContent += delta;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es.onerror = e =&gt; console.error("SSE error", e);</w:t>
      </w:r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4.4 用 fetch + ReadableStream 自定义更强力的客户端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生产环境的 Agent 前端几乎都走 fetch + ReadableStream 这条路，因为原生 EventSource 不够灵活。下面给出一个最小可用版本：可以自定义请求头、可以主动取消（AbortController）、可以区分 HTTP 状态码、可以做应用层心跳检测。每收到一条事件，先按 SSE 协议解析（event、data、id、retry 四种字段），再触发回调。这种手写客户端比 EventSource 多了两三百行代码，但换来的是对生产环境的完全控制。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function streamChat(prompt, onDelta, onPhase)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const ctrl = new AbortController();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const res = await fetch("/stream",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method: "POST",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headers: { "Content-Type": "application/json"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body: JSON.stringify({ prompt }),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signal: ctrl.signal,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(!res.ok || !res.body) throw new Error("stream failed");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const reader = res.body.getReader();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const decoder = new TextDecoder();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let buf = "";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while (true)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const { value, done } = await reader.read();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(done) break;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buf += decoder.decode(value, { stream: true });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const frames = buf.split("\n\n");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buf = frames.pop();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(const f of frames)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const evt = parseSseFrame(f);          // 自定义解析：event/data/id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if (evt.event === "content") onDelta(JSON.parse(evt.data).delta);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if (evt.event === "lifecycle") onPhase(JSON.parse(evt.data).phase);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ctrl;                                    // 暴露 abort 给上层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这个手写版本的好处是用 AbortController 主动取消、支持自定义请求头、能区分 1xx/2xx/3xx、并且可以扩展为带心跳/超时检测。生产级 Agent 几乎都会走这条路。建议团队一开始就用这个版本，避免“原型用 EventSource、生产再重写一遍”的返工。</w:t>
      </w:r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4.5 SSE 的两个老问题与解决方案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并发连接数受浏览器同源 6 连接上限影响。HTTP/1.1 时代，浏览器对同一 origin 限制只能有 6 个并发长连接。假设用户同时打开了“对话窗口 1”和“对话窗口 2”，每个窗口都开了 3 个 SSE 通道（用户消息、Agent 回答、状态推送），很容易触顶；第 7 个 SSE 连接会被浏览器“挂起”直到前面某个连接关闭，TTFE 直接飙升。解决办法是启用 HTTP/2：在 HTTP/2 下，浏览器只与服务器建立 1 个 TCP 连接，但可以在上面跑任意多个“逻辑流”，每个 SSE 通道对应一个流，互不干扰。建议团队在生产环境开启 HTTP/2，再多的 SSE 通道也不会撞到 6 并发的天花板。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HTTP/1.1 下每条 SSE 占用一个独立连接。HTTP/1.1 没有多路复用，每条 SSE 都必须独占一个连接，这进一步加剧了同源 6 连接的限制。HTTP/3 进一步在 QUIC 之上提供 0-RTT 握手与多路复用，是未来的方向。短期内，启用 HTTP/2 是最简单也最划算的优化。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还有一个常被忽略的问题是反向通信。SSE 是单向的，用户的中断、修改参数、撤回消息等反向通信怎么办？答案是不必走同一条连接，普通 HTTP POST 就能解决。用户在 SSE 推送过程中想中止生成，前端只要 fetch("/agent/abort", { method:"POST" }) 即可；后端维护一份 run_id → connection 映射，收到 abort 请求就关掉对应的 SSE 流。这种“SSE + POST”的组合比 WebSocket 简单得多，且复用了 HTTP 的所有基础设施：鉴权、限流、监控、CDN 缓存。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4.6 可靠性工程：心跳、续传、断点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SSE 协议定义了 comment 字段（以冒号开头的行）和 retry 字段，用于实现心跳和重连。前端 EventSource 在断线时会自动重连，并自动带上 Last-Event-ID 头；只要服务端按事件 id 持久化（Redis Stream 或 Kafka），就能实现“断点续传”。comment 心跳每 15 至 30 秒发送一次，避免 NAT 或代理 60 秒空闲掐断；事件 ID 让客户端能续传，避免重复或丢失；retry 字段告诉浏览器重连间隔。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生产环境通常不直接用原生 EventSource，因为想要更细的控制：自定义重连退避、请求头、超时、压缩。这时就回到前面给出的 fetch + ReadableStream 手写版本。国内场景还需要考虑兼容性：微信内置浏览器（X5 内核）早期不支持 EventSource；UC 浏览器部分版本 SSE 会被压缩算法破坏。如果应用必须跑在微信里，建议用 fetch + ReadableStream 自实现，避免踩兼容性坑。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4.7 WebSocket：双向高速公路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WebSocket 是一个独立的协议，它在 HTTP 之上做一次 Upgrade 握手之后，就升级为全双工 TCP 通道。两端可以随时主动发送数据帧，没有“请求-响应”的耦合。这种“高速公路”形态适合客户端需要主动且高频地反向推数据的场景：实时语音 Agent（用户说话一边被 ASR 实时识别一边进入模型，需要持续上行音频帧）、协同写作或多人编辑（编辑事件高频双向，光标与选区需要毫秒级同步）、代码助手 IDE 插件（补全、撤销、Diff 推送，用户敲键盘节奏可能高达每秒 20 次）、远程控制类（浏览器 RPA、桌面 Agent、Game Agent）。判断标准很简单：客户端需要主动且高频地反向推数据吗？如果是，用 WebSocket；如果不是，优先 SSE。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下面给出一个 FastAPI 上的 WebSocket Agent 网关最小骨架。文本、音频和控制信令都跑在同一条 WebSocket 上，靠 kind 字段做应用层多路复用。生产中通常会再加一层“子协议”（subprotocol）做版本协商，例如 Sec-WebSocket-Protocol: agui.v1, mcp.v1。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 import FastAPI, WebSocket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asyncio, json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app = FastAPI()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@app.websocket("/ws")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def ws_endpoint(ws: WebSocket):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await ws.accept()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await ws.send_json({"kind": "lifecycle", "phase": "ready"})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while True: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msg = await ws.receive_json()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msg["kind"] == "user.text":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for token in ["你", "好", "，", "Agent", "！"]: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await asyncio.sleep(0.08)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await ws.send_json({"kind": "assistant.delta", "delta": token})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await ws.send_json({"kind": "assistant.done"})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elif msg["kind"] == "user.audio":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pass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4.8 WebSocket 的工程必修课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WebSocket 的“长连接”看起来很美，但很多团队上线后会发现连接莫名其妙断、服务端内存泄漏、Nginx 60 秒空闲就 504。下面是工业级必做的几件事。第一，应用层 ping/pong：每 20 至 30 秒互发一个心跳，2 次无响应即认为连接死亡。第二，代理层超时：Nginx proxy_read_timeout 默认 60 秒，需要调大并配合心跳。第三，消息分帧：单条消息超过 1MB 拆帧，避免某些网关整帧丢弃。第四，断线缓存：客户端断线时未确认事件写入 localStorage，重连后带 last-event-id 续传。第五，指数退避：客户端重连使用 1s → 2s → 4s → 8s 退避，封顶 30s。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另一个常被忽视的工程问题是负载均衡下的粘性。WebSocket 是长连接，传统的“轮询 LB”会把同一个客户端的多次请求分发到不同后端，必须用粘性会话。Nginx 用 ip_hash 指令做 IP 级别粘性；Envoy 用 ring hash 或 maglev LB；云厂商 LB 开启会话保持（基于 cookie 或 source IP）；更高级的做法是把 run_id 写到 URL，由网关层做一致性 hash。粘性策略的代价是“热点用户打到同一台机器”，对超大客户要做“单连接多路复用”的拆分，但这会牺牲实时性，所以大多数 ToB Agent 平台只做 ip_hash 即可。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反向压力是另一个隐藏陷阱。当模型疯狂吐 token、客户端渲染又慢，TCP 缓冲区会塞满，导致 send() 阻塞。解决办法是流控：用 setWriteBufferHighWaterMark 控制写缓冲；背压：发现写缓冲超过阈值就暂停读 LLM 流的下一批 token；合并：把多个 token 攒成 50ms 的批次再 send，减少帧数。实测：浏览器渲染速度通常 60 帧每秒约 16 毫秒每帧，而模型生成 80 毫秒每个 token；把 token 攒到 16 毫秒批次再 send，每秒最多 60 帧，与渲染对齐，CPU 最低。</w:t>
      </w:r>
    </w:p>
    <w:p>
      <w:pPr>
        <w:pStyle w:val="Heading2"/>
        <w:keepNext/>
        <w:spacing w:after="140" w:before="280" w:line="360" w:lineRule="atLeast"/>
      </w:pPr>
      <w:bookmarkStart w:id="100032" w:name="_Toc100032"/>
      <w:r>
        <w:rPr>
          <w:rFonts w:ascii="Calibri" w:eastAsia="SimHei"/>
          <w:b/>
          <w:bCs/>
          <w:color w:val="1B4A5C"/>
          <w:sz w:val="28"/>
          <w:szCs w:val="28"/>
        </w:rPr>
        <w:t xml:space="preserve">4.9 协议选型对照表</w:t>
      </w:r>
      <w:bookmarkEnd w:id="10003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SSE 与 WebSocket 各有最佳应用边界，下表给出一份速查。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表4-1 SSE 与 WebSocket 选型对照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SSE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WebSocket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方向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单向 server→client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全双工双向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浏览器原生支持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是（EventSource）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反向通信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走普通 HTTP POST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原生支持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鉴权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复用 HTTP（Cookie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Bearer）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代理友好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Nginx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弱网续传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Last-Event-ID 内置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需应用层实现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适用场景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文本 Agent 流式回答、单向进度推送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实时语音、协同编辑、IDE 助手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不适用场景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高频双向控制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纯文本流的轻量场景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经验法则：客户端不需要反向推数据用 SSE；需要就用 WebSocket。在两者都能用的边界上，优先选 SSE，因为它更简单、代理友好、可观测性更高。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工程经验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当你拿不准的时候，先用 SSE；如果用户开始抱怨“打字时界面卡顿”或“语音延迟太大”，再升级到 WebSocket。这是一个低风险演进路径。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33" w:name="_Toc100033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Agent 式 UI 与人类在环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流式协议解决了“模型一个字一个字地把回答推给用户”的技术问题，这一章解决“用户应该看到一个什么样的界面”。搜索式 UI 的中心是列表，对话式 UI 的中心是气泡，Agent 式 UI 的中心是“状态”：当前 Agent 在哪一步？调了哪个工具？结果是什么？需要我确认吗？本章先梳理 UI 的三代演进，再讲 Agent 式 UI 的新元素，最后落地 Human-in-the-Loop（HITL，人类在环）在前端的实现方式。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图5-1 搜索式→对话式→Agent 式 UI 演进</w:t>
      </w:r>
    </w:p>
    <w:p>
      <w:pPr>
        <w:pStyle w:val="Heading2"/>
        <w:keepNext/>
        <w:spacing w:after="140" w:before="280" w:line="360" w:lineRule="atLeast"/>
      </w:pPr>
      <w:bookmarkStart w:id="100034" w:name="_Toc100034"/>
      <w:r>
        <w:rPr>
          <w:rFonts w:ascii="Calibri" w:eastAsia="SimHei"/>
          <w:b/>
          <w:bCs/>
          <w:color w:val="1B4A5C"/>
          <w:sz w:val="28"/>
          <w:szCs w:val="28"/>
        </w:rPr>
        <w:t xml:space="preserve">5.1 三代 UI 的演进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互联网产品经历了几轮交互范式迁移。第一代是“搜索式”：用户给关键词，系统返回列表；代表产品是 Google、百度、淘宝搜索；UI 的核心元素是分页、筛选、排序。第二代是“对话式”：用户用自然语言提问，AI 生成答案；代表产品是 ChatGPT、文心一言、通义千问；UI 的核心元素是气泡、流式文本、Markdown 渲染。第三代是“Agent 式”：用户提出目标，AI 自己规划、调用工具、在不确定时向用户求助；代表产品是 Deep Research、Computer Use、编程 Agent；UI 的核心元素是进度流、工具调用展示、审批卡片、中断按钮。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每一代都对前端提出新的要求。搜索式要求快速分页；对话式要求流式文本；Agent 式则要求渐进式渲染、可中断、可撤销、工具可视化、人在回路。本卷第四章讲完的流式协议正是 Agent 式 UI 的运输层基础，而本章讲的是建筑在它之上的应用层界面。一句话：搜索式 UI 的灵魂是列表，对话式 UI 的灵魂是气泡，Agent 式 UI 的灵魂是状态机。</w:t>
      </w:r>
    </w:p>
    <w:p>
      <w:pPr>
        <w:pStyle w:val="Heading2"/>
        <w:keepNext/>
        <w:spacing w:after="140" w:before="280" w:line="360" w:lineRule="atLeast"/>
      </w:pPr>
      <w:bookmarkStart w:id="100035" w:name="_Toc100035"/>
      <w:r>
        <w:rPr>
          <w:rFonts w:ascii="Calibri" w:eastAsia="SimHei"/>
          <w:b/>
          <w:bCs/>
          <w:color w:val="1B4A5C"/>
          <w:sz w:val="28"/>
          <w:szCs w:val="28"/>
        </w:rPr>
        <w:t xml:space="preserve">5.2 Agent 式 UI 的新元素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Agent 式界面包含五种前两代没有的元素。第一是进度流：用户需要看到“AI 现在在哪一步”，比如“正在检索资料 → 已找到 8 个候选 → 正在分析每个候选 → 已经分析 3 个”。进度流不是装饰，而是建立信任的关键——当用户看不见状态时，他会假设“系统卡住了”；当用户看见状态在推进时，他会愿意多等几秒。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第二是思考可视化：当 Agent 使用 o1、DeepSeek-R1、Claude 3.7 Sonnet 这类推理模型时，会输出大段 CoT。用户是否应该看到这段思考？实践经验是“默认展示精简版、用户可一键展开完整版、敏感步骤折叠”。展示的好处是建立信任：让用户看到 AI 在认真推理，而不是“想到什么说什么”；展示也能让用户在 AI 推理偏离方向时及时打断。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第三是工具调用展示：当 Agent 调用搜索、计算、写文件、发邮件时，UI 应该以卡片形式呈现“AI 想做什么、参数是什么、影响范围多大”。这种展示既是透明度，也是 HITL 的前置条件——只有让用户看到工具调用，用户才能在需要时批准或拒绝。第四是审批卡片：对于高风险工具（扣款、删数据、发对外消息），前端必须弹窗等待用户确认；确认卡片应列出工具名、参数摘要、影响范围、撤销方式，以及“允许/拒绝/总是允许”三档选择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第五是中断按钮：用户随时可以按“停止”按钮打断 Agent 的当前输出和后续动作。中断按钮不是“取消”按钮——取消通常意味着回滚，而中断更接近“暂停”：用户停止当前 run 后，可以基于已经生成的文本继续追问，也可以重新开始一个新的 run。这种“软中断”是 AG-UI 协议在 WebSocket 模式下的杀手锏：先发一个 ask 事件问用户是否要继续，再根据用户决定是否真正停止。</w:t>
      </w:r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5.3 思考过程可视化：层次、组件与反模式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思考过程是分层的：Step（步骤）是一个完整的“思考-行动”循环，比如“理解用户意图”“检索资料”“综合回答”；Thought（内心独白）是步骤内部的推理文本，通常是模型原始的 CoT；Tool（动作）是步骤中具体做了哪个工具调用。前端 UI 通常把 Step 显示为一个折叠面板，里面是 Thought + Tool 的时间线：当前 Step 高亮并配抖动动画，已完成 Step 折叠可展开，未开始 Step 灰色显示。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工业级 Agent 的“思考”实际上是三层：Plan（计划）是 Agent 启动前生成的步骤列表，UI 上以“路线图”形式展示；Step 是计划中的每一步；Thought 是步骤内部的细粒度推理。三层结构带来一个 UX 难题：全部显示就太乱，全部隐藏又让用户失去信任。工程实践上推荐“默认折叠、按需展开”：用户点击某个 Step 才看到 Thought；点击某个 Thought 才看到原始 CoT。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推理模型（o1、DeepSeek-R1、QwQ）会输出超长 CoT，动辄几千 token。如果直接渲染，UI 会卡死；用户也不一定有耐心看完。工程上的应对策略是：折叠显示（CoT 默认收起，仅显示首句“我需要先思考一下”）；流式更新（CoT 不能整段缓存后才显示，必须实时 append）；节流渲染（每 50ms 才更新一次 DOM，避免 React 抖动）；截断保护（超过 8000 token 自动截断并标注“思考过长，已截断”）。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经验法则：思考过程是给用户“监督”AI 用的，不是给用户“阅读”用的。所以默认收起、随时可查、关键节点高亮，是工业级共识。一个反直觉的发现是：让用户看到思考过程，反而能抑制幻觉。原因是“用户在监督”：模型知道有人在看，会更倾向于生成“可解释、可检验”的推理；有监督时，模型倾向于在不确定时调用工具而不是硬编；用户能即时纠正错误方向，减少最终答案的污染。</w:t>
      </w:r>
    </w:p>
    <w:p>
      <w:pPr>
        <w:pStyle w:val="Heading2"/>
        <w:keepNext/>
        <w:spacing w:after="140" w:before="280" w:line="360" w:lineRule="atLeast"/>
      </w:pPr>
      <w:bookmarkStart w:id="100037" w:name="_Toc100037"/>
      <w:r>
        <w:rPr>
          <w:rFonts w:ascii="Calibri" w:eastAsia="SimHei"/>
          <w:b/>
          <w:bCs/>
          <w:color w:val="1B4A5C"/>
          <w:sz w:val="28"/>
          <w:szCs w:val="28"/>
        </w:rPr>
        <w:t xml:space="preserve">5.4 人类在环：HITL 在 Agent 流程中的位置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Agent 拥有调用工具、读文件、发邮件、下单、删数据等“高风险动作”的执行权。如果完全自治地运行，任何一次 prompt 注入、模型幻觉、工具故障都可能造成不可逆损失。Human-in-the-Loop（HITL）就是给 Agent 加一道“人审”闸门。HITL 的目标不是“阻止 AI 干活”，而是“在用户能接受风险时让 AI 放手干”。理解这一点，才能避免走向“全自动 Agent 反噬用户”的极端。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风险分级是 HITL 的核心设计问题。低风险动作（只读、查询、计算）：直接执行，不打扰用户。中风险动作（写本地文件、修改内部数据）：执行后通知，可一键回滚。高风险动作（对外发消息、扣款、删库、改权限）：必须弹窗确认。极高风险动作（生产环境 DROP DATABASE）：双重确认 + 二次验证码 + 审计。HITL 不是“越多越好”：每一次确认都会打断用户的心流，需要回答“用户为这次确认愿意付出多少成本”。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在金融行业，HITL 是合规红线。资金划转必须人工输入密码或短信验证码或指纹；投资建议必须人工最终确认并电子签名；合同生成的关键条款必须高亮并由用户勾选；所有确认记录保存不少于 5 年，满足审计要求。医疗行业类似：诊断建议 AI 只能辅助，最终诊断由执业医师确认；用药建议的剂量、禁忌、相互作用必须人工复核；病历修改的所有修改必须记录医生 ID 和时间戳。在强监管行业，HITL 不仅是体验问题，更是合规问题。</w:t>
      </w:r>
    </w:p>
    <w:p>
      <w:pPr>
        <w:pStyle w:val="Heading2"/>
        <w:keepNext/>
        <w:spacing w:after="140" w:before="280" w:line="360" w:lineRule="atLeast"/>
      </w:pPr>
      <w:bookmarkStart w:id="100038" w:name="_Toc100038"/>
      <w:r>
        <w:rPr>
          <w:rFonts w:ascii="Calibri" w:eastAsia="SimHei"/>
          <w:b/>
          <w:bCs/>
          <w:color w:val="1B4A5C"/>
          <w:sz w:val="28"/>
          <w:szCs w:val="28"/>
        </w:rPr>
        <w:t xml:space="preserve">5.5 input_required 状态的前端呈现</w:t>
      </w:r>
      <w:bookmarkEnd w:id="10003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A2A 协议中的 input_required 状态是 HITL 在协议层的体现：当 Agent 需要补充业务输入时，它把任务置为 input_required 并附带状态消息说明需要什么。前端的呈现方式应该是“正式的交互卡”，而不是“异常弹窗”。具体而言，状态消息要告诉用户需要什么、为什么需要、提交后会发生什么，并为长期未处理任务设置提醒和过期策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一个良好的 input_required 卡片包含五要素：标题（明确告诉用户“AI 正在等待你的输入”）、原因（解释为什么需要这个输入，可能是“缺少必要信息”或“需要你做出选择”）、表单（针对 input_required 渲染相应的输入控件：文本框、单选、多选、文件上传）、影响（说明提供这些输入后任务会怎么推进）、撤销路径（用户随时可以取消或返回上一轮对话）。把这五要素做齐全，HITL 就从“打扰”变成“参与”；用户从“旁观者”升级为“合作者”。</w:t>
      </w:r>
    </w:p>
    <w:p>
      <w:pPr>
        <w:pStyle w:val="Heading2"/>
        <w:keepNext/>
        <w:spacing w:after="140" w:before="280" w:line="360" w:lineRule="atLeast"/>
      </w:pPr>
      <w:bookmarkStart w:id="100039" w:name="_Toc100039"/>
      <w:r>
        <w:rPr>
          <w:rFonts w:ascii="Calibri" w:eastAsia="SimHei"/>
          <w:b/>
          <w:bCs/>
          <w:color w:val="1B4A5C"/>
          <w:sz w:val="28"/>
          <w:szCs w:val="28"/>
        </w:rPr>
        <w:t xml:space="preserve">5.6 多 Agent 进度的可视化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当一个任务由多个 Agent 协作完成时，前端需要呈现“谁在做什么”。常见的可视化模式有三种：并行泳道（用横向泳道图展示每个 Agent 当前进度，时间轴对齐）、依赖图（用 DAG 图展示 Agent 之间的依赖关系，已完成节点灰色、正在执行节点高亮、未开始节点淡色）、聚合摘要（用一句话总结每个 Agent 的最新产出，详情可展开）。三种模式各有最佳场景：并行泳道适合演示和调试，依赖图适合技术用户，聚合摘要适合 ToC 产品。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从工程实现看，多 Agent 进度的可视化高度依赖协议层的事件流。如果底层协议（如 AG-UI）能在每个事件里携带 runId 与 agentId，前端就能按 Agent 分组；如果底层只透出一个混合事件流，前端就需要做事件溯源和重建。建议团队在协议设计阶段就把 agentId 作为必填字段，避免后期补救。</w:t>
      </w:r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5.7 把 TTFE 作为最关键的用户体验指标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TTFE（Time To First Event）是衡量用户“从敲下回车”到“看到第一个字符”之间总时长的核心指标。它涵盖了 T0（浏览器发起请求的 DNS/TCP/TLS 握手）、T1（网关鉴权、限流、prompt 拼装）、T2（检索增强）、T3（模型推理首字）、T4（第一个 token 经过网关回到浏览器）、T5（浏览器解析 + React 渲染到首屏）共六个环节。TTFT 只关心 T3，TTFE 关心 T0 到 T5 的总和。前者是模型指标，后者是用户体验指标。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团队应该把 TTFE 作为最关键的用户体验指标，TTFT 退居二线。延迟预算（latency budget）就是把端到端总目标（比如 TTFE 小于 1 秒）拆到每个环节，上线后用监控保证每个环节都不超。建议把预算表写进 Grafana 仪表板，每一条都接 SLO 告警；延迟管理就变成了一项数据驱动的工程。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常见的“假延迟”往往让团队困惑：明明 TTFT 200ms，TTFE 怎么 1.5s？最常见的元凶包括 Nginx buffering（没加 X-Accel-Buffering: no）、Python requests buffering（没用 stream=True）、CDN 边缘缓存（命中失败导致跨地域 RTT）、前端 hydration（整个 React 树就绪才渲染）、骨架屏延迟（故意延后 200ms 显示 Skeleton）。遇到 TTFE 异常时，先打印每个环节的“是否 buffering”状态，80% 的问题不是慢，而是某个环节“故意”在等。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5.8 一份 Agent 式前端的上线 checklist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最后给出一份可直接用于上线前 review 的清单。流式相关：已设置 Content-Type: text/event-stream；已设置 Cache-Control: no-cache；已设置 X-Accel-Buffering: no；Nginx 已关闭 proxy_buffering；CDN 或网关已启用 HTTP/2；每条事件都带 id 字段；已发送 comment 心跳；已处理 Last-Event-ID 续传；已提供 abort 接口；前端使用 fetch + ReadableStream 或 EventSource 且有错误处理。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AG-UI 相关：事件类型与字段符合 AG-UI 规范；已实现 RUN_STARTED 与 RUN_FINISHED 生命周期；TOOL_CALL 事件包含完整的 start/args/end/result；STATE_DELTA 使用 JSON Patch；前端 reducer 能处理所有事件类型；已实现渐进式渲染；已实现可中断（abort/interrupt）。HITL 相关：已定义风险分级表；高风险工具执行前必须弹窗；弹窗文案明确说明影响范围和撤销方式；用户选择已写入审计日志；已实现“总是允许”的过期机制；移动端确认 UI 全屏显示。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延迟与监控相关：已接入 TTFE 与 TTFT 埋点；OpenTelemetry trace 覆盖端到端链路；Grafana 仪表板包含延迟预算 vs 实际；告警已分级（P0/P1/P2/P3）；已定义降级策略。这份 checklist 不是“一次性项目”，而是持续迭代的过程。Agent 的前端交互协议会随模型能力、用户需求、监管要求不断演化，保持对 TTFE、AG-UI、HITL 的关注，是团队长期竞争力的来源。</w:t>
      </w:r>
    </w:p>
    <w:p>
      <w:pPr>
        <w:pStyle w:val="Heading1"/>
        <w:keepNext/>
        <w:spacing w:after="200" w:before="360" w:line="400" w:lineRule="atLeast"/>
      </w:pPr>
      <w:bookmarkStart w:id="100042" w:name="_Toc100042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本卷围绕两条主线展开。第一条主线是 Agent 之间的协作协议 A2A。我们从“为什么需要 Agent 协议”出发，明确了 A2A 与 MCP 的分工——MCP 连接“Agent 与工具”，A2A 连接“Agent 与 Agent”，两者互补而非竞争；接着拆解了 A2A 的四大核心对象（Agent Card、Message、Task、Artifact），走读了一次 A2A 请求的六步生命周期，区分了同步、流式、推送三种通信模式，并深入讨论了 Task 状态机的设计与“持续协商”的工程哲学。A2A 不是“让所有 Agent 变成同一种 Agent”，而是让不同实现的 Agent 能够用共同语言协作。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第二条主线是 Agent 与人之间的前端流式协议。我们从“首 Token 延迟”出发，指出决定用户“等不等到”的不是 TTFT 而是 TTFE；接着讲解了 SSE 的原理与最小实现（FastAPI 服务端 + EventSource / fetch + ReadableStream 客户端），讨论了断线重连、心跳、背压、断点续传等工程要点；再对比了 WebSocket 的双向通信能力与适用场景，给出了协议选型对照表；最后展开 Agent 式 UI 的设计哲学，重点讲了思考过程可视化与 Human-in-the-Loop（HITL）在前端的落地方式。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把两条主线合并看，本卷的主旨可以浓缩为一句话：协议和流式不是装饰品，而是生产级 Agent 系统的承重墙。当 Agent 数量从几个膨胀到几十个、当用户对等待的耐心以毫秒计，没有 A2A 的协作只能靠点对点适配，没有 SSE 的前端只能给出卡顿的体验。在 Agent 系统的工程化征途中，卷十四既是上一卷多智能体协作的对外延伸，也是下一卷可观测性与评估的前置条件——只有这两条承重墙稳固，上面才能盖出真正可运维、可信任、可规模化的 Agent 产品。</w:t>
      </w:r>
    </w:p>
    <w:p>
      <w:pPr>
        <w:pStyle w:val="Heading1"/>
        <w:keepNext/>
        <w:spacing w:after="200" w:before="360" w:line="400" w:lineRule="atLeast"/>
      </w:pPr>
      <w:bookmarkStart w:id="100043" w:name="_Toc100043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43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1. 选型判断。给定一个企业内部“员工报销审批”场景：报销 Agent 需要调用 OCR 服务读取发票图像、调用预算系统校验额度、调用审批中心走人工审批。请用本卷学到的 A2A 与 MCP 分工知识，画出“哪些能力用 MCP、哪些用 A2A”，并说明理由。如果改用普通 REST API 实现，会有什么后果？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2. 协议设计。假设你需要为团队设计一个 Agent Card。请列出至少八个字段（必填或推荐），并对每个字段说明“如果是空值或不填，调用方会遇到什么问题”。结合第二章给出的最小 Agent Card 示例做对照。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3. 状态机解析。给定一个 Task 经历了“submitted → working → input_required → working → completed”的状态序列，请用第二章与第三章学到的概念回答：第一次进入 working 与第二次进入 working 在语义上有什么区别？客户端应该用什么不同的方式处理？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4. 前端实现。用 Python 写一个 FastAPI 的 SSE 接口，要求每 100 毫秒推送一个字符，事件类型分别为 content（携带 delta）和 lifecycle（携带 phase: start/done）。再用 JavaScript 写一个 fetch + ReadableStream 客户端，要求支持 AbortController 主动取消。运行后用浏览器开发者工具观察首字符出现的延迟。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5. 工程权衡。某 ToB Agent 产品初期用 SSE，团队最近收到客户投诉“多人协作时鼠标位置同步有 200 毫秒延迟”。请用本卷学到的协议选型知识判断：应该升级到 WebSocket，还是通过优化 SSE 解决？请给出至少三条判断依据与一套具体的改造方案要点。</w:t>
      </w:r>
    </w:p>
    <w:p>
      <w:pPr>
        <w:pStyle w:val="Heading1"/>
        <w:keepNext/>
        <w:spacing w:after="200" w:before="360" w:line="400" w:lineRule="atLeast"/>
      </w:pPr>
      <w:bookmarkStart w:id="100044" w:name="_Toc100044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4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下一卷《可观测性与评估体系》是“成系统”阶段的收官之作。当 Agent 系统从“能用”走向“好用”、从“Demo”走向“生产”，有两个问题会同时浮现：一是“线上到底发生了什么”——单次任务调用了几次模型、每次模型选了什么工具、花了多少 Token、有没有失败步骤，这就是可观测性；二是“这个 Agent 到底有多好”——准确率、任务完成率、平均轮数、HITL 拒绝率、用户体验 NPS，这些是评估体系。卷十五会把 OpenTelemetry 链路追踪、LangSmith 类日志平台、Agent 评测基准、生产环境告警与降级串成一套完整的运维体系，并给出“上线前必须回答的 30 个评估问题”与“故障定位的 12 个高频场景”。可观测性让你知道系统“没坏”，评估体系让你知道系统“没退步”，两者结合，Agent 系统才能从“能跑”走向“能长期稳定地跑”。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卷14 协议篇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卷14 协议篇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d5ebd3f3fa6eceb8b9878ef29a92cd47238500e3.png"/><Relationship Id="rId12" Type="http://schemas.openxmlformats.org/officeDocument/2006/relationships/image" Target="media/0bbfa1dfeb107522c22babbd852b7c8a726f4104.png"/><Relationship Id="rId13" Type="http://schemas.openxmlformats.org/officeDocument/2006/relationships/image" Target="media/8ed21182f8366f007269195107aba13d3de4bfc3.png"/><Relationship Id="rId14" Type="http://schemas.openxmlformats.org/officeDocument/2006/relationships/image" Target="media/8e5f152e77be14be9edcfc82549b939c66b0ec98.png"/><Relationship Id="rId15" Type="http://schemas.openxmlformats.org/officeDocument/2006/relationships/image" Target="media/94f43d73acac49e42d3915fd7617ab1b8406122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协议篇：A2A 智能体互联与前端流式交互</dc:title>
  <dc:creator>Agent Engineer Handbook</dc:creator>
  <cp:lastModifiedBy>Un-named</cp:lastModifiedBy>
  <cp:revision>1</cp:revision>
  <dcterms:created xsi:type="dcterms:W3CDTF">2026-09-09T11:30:50.180Z</dcterms:created>
  <dcterms:modified xsi:type="dcterms:W3CDTF">2026-09-09T11:30:50.181Z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