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03BBCB" w14:textId="2711DE82" w:rsidR="00256B47" w:rsidRDefault="00E66E36" w:rsidP="00044900">
      <w:pPr>
        <w:pStyle w:val="1"/>
        <w:rPr>
          <w:lang w:val="ru-RU"/>
        </w:rPr>
      </w:pPr>
      <w:r>
        <w:rPr>
          <w:lang w:val="ru-RU"/>
        </w:rPr>
        <w:t>Г</w:t>
      </w:r>
      <w:r w:rsidR="00044900" w:rsidRPr="00044900">
        <w:rPr>
          <w:lang w:val="ru-RU"/>
        </w:rPr>
        <w:t xml:space="preserve">лоссарий </w:t>
      </w:r>
      <w:r>
        <w:rPr>
          <w:lang w:val="ru-RU"/>
        </w:rPr>
        <w:t>занятий</w:t>
      </w:r>
      <w:r w:rsidR="00044900" w:rsidRPr="00044900">
        <w:rPr>
          <w:lang w:val="ru-RU"/>
        </w:rPr>
        <w:t xml:space="preserve"> 1.</w:t>
      </w:r>
      <w:r w:rsidR="003760A6">
        <w:rPr>
          <w:lang w:val="ru-RU"/>
        </w:rPr>
        <w:t>2</w:t>
      </w:r>
      <w:r w:rsidR="00044900" w:rsidRPr="00044900">
        <w:rPr>
          <w:lang w:val="ru-RU"/>
        </w:rPr>
        <w:t>–1.3</w:t>
      </w:r>
    </w:p>
    <w:tbl>
      <w:tblPr>
        <w:tblStyle w:val="af3"/>
        <w:tblW w:w="0" w:type="auto"/>
        <w:tblLook w:val="0420" w:firstRow="1" w:lastRow="0" w:firstColumn="0" w:lastColumn="0" w:noHBand="0" w:noVBand="1"/>
      </w:tblPr>
      <w:tblGrid>
        <w:gridCol w:w="426"/>
        <w:gridCol w:w="2868"/>
        <w:gridCol w:w="6323"/>
        <w:gridCol w:w="854"/>
      </w:tblGrid>
      <w:tr w:rsidR="00044900" w:rsidRPr="00044900" w14:paraId="1D12A753" w14:textId="77777777" w:rsidTr="00044900">
        <w:tc>
          <w:tcPr>
            <w:tcW w:w="0" w:type="auto"/>
            <w:shd w:val="clear" w:color="auto" w:fill="D9D9D9" w:themeFill="background1" w:themeFillShade="D9"/>
            <w:vAlign w:val="center"/>
          </w:tcPr>
          <w:p w14:paraId="73521679" w14:textId="77777777" w:rsidR="00044900" w:rsidRPr="00044900" w:rsidRDefault="00044900" w:rsidP="004F4221">
            <w:pPr>
              <w:pStyle w:val="Compact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44900">
              <w:rPr>
                <w:b/>
                <w:bCs/>
                <w:sz w:val="20"/>
                <w:szCs w:val="20"/>
                <w:lang w:val="ru-RU"/>
              </w:rPr>
              <w:t>№</w:t>
            </w:r>
          </w:p>
        </w:tc>
        <w:tc>
          <w:tcPr>
            <w:tcW w:w="2943" w:type="dxa"/>
            <w:shd w:val="clear" w:color="auto" w:fill="D9D9D9" w:themeFill="background1" w:themeFillShade="D9"/>
            <w:vAlign w:val="center"/>
          </w:tcPr>
          <w:p w14:paraId="2F3505F0" w14:textId="77777777" w:rsidR="00044900" w:rsidRPr="00044900" w:rsidRDefault="00044900" w:rsidP="004F4221">
            <w:pPr>
              <w:pStyle w:val="Compact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44900">
              <w:rPr>
                <w:b/>
                <w:bCs/>
                <w:sz w:val="20"/>
                <w:szCs w:val="20"/>
                <w:lang w:val="ru-RU"/>
              </w:rPr>
              <w:t>Термин</w:t>
            </w:r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203183E8" w14:textId="77777777" w:rsidR="00044900" w:rsidRPr="00044900" w:rsidRDefault="00044900" w:rsidP="004F4221">
            <w:pPr>
              <w:pStyle w:val="Compact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44900">
              <w:rPr>
                <w:b/>
                <w:bCs/>
                <w:sz w:val="20"/>
                <w:szCs w:val="20"/>
                <w:lang w:val="ru-RU"/>
              </w:rPr>
              <w:t>Определение</w:t>
            </w:r>
          </w:p>
        </w:tc>
        <w:tc>
          <w:tcPr>
            <w:tcW w:w="582" w:type="dxa"/>
            <w:shd w:val="clear" w:color="auto" w:fill="D9D9D9" w:themeFill="background1" w:themeFillShade="D9"/>
            <w:vAlign w:val="center"/>
          </w:tcPr>
          <w:p w14:paraId="269E2C35" w14:textId="77777777" w:rsidR="00044900" w:rsidRPr="00044900" w:rsidRDefault="00044900" w:rsidP="004F4221">
            <w:pPr>
              <w:pStyle w:val="Compact"/>
              <w:jc w:val="center"/>
              <w:rPr>
                <w:b/>
                <w:bCs/>
                <w:sz w:val="20"/>
                <w:szCs w:val="20"/>
                <w:lang w:val="ru-RU"/>
              </w:rPr>
            </w:pPr>
            <w:r w:rsidRPr="00044900">
              <w:rPr>
                <w:b/>
                <w:bCs/>
                <w:sz w:val="20"/>
                <w:szCs w:val="20"/>
                <w:lang w:val="ru-RU"/>
              </w:rPr>
              <w:t>Введён</w:t>
            </w:r>
          </w:p>
        </w:tc>
      </w:tr>
      <w:tr w:rsidR="00044900" w:rsidRPr="00044900" w14:paraId="012B7FCA" w14:textId="77777777" w:rsidTr="00044900">
        <w:tc>
          <w:tcPr>
            <w:tcW w:w="0" w:type="auto"/>
          </w:tcPr>
          <w:p w14:paraId="6FA9EC39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</w:t>
            </w:r>
          </w:p>
        </w:tc>
        <w:tc>
          <w:tcPr>
            <w:tcW w:w="2943" w:type="dxa"/>
          </w:tcPr>
          <w:p w14:paraId="64D83513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Центр мониторинга ИБ (SOC)</w:t>
            </w:r>
          </w:p>
        </w:tc>
        <w:tc>
          <w:tcPr>
            <w:tcW w:w="6520" w:type="dxa"/>
          </w:tcPr>
          <w:p w14:paraId="5579092B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 xml:space="preserve">Подразделение непрерывного мониторинга, выявления и реагирования на 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киберугрозы</w:t>
            </w:r>
            <w:proofErr w:type="spellEnd"/>
          </w:p>
        </w:tc>
        <w:tc>
          <w:tcPr>
            <w:tcW w:w="582" w:type="dxa"/>
          </w:tcPr>
          <w:p w14:paraId="1F61ACB6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1.2</w:t>
            </w:r>
          </w:p>
        </w:tc>
      </w:tr>
      <w:tr w:rsidR="00044900" w:rsidRPr="00044900" w14:paraId="1D391B0E" w14:textId="77777777" w:rsidTr="00044900">
        <w:tc>
          <w:tcPr>
            <w:tcW w:w="0" w:type="auto"/>
          </w:tcPr>
          <w:p w14:paraId="7CD2084D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2</w:t>
            </w:r>
          </w:p>
        </w:tc>
        <w:tc>
          <w:tcPr>
            <w:tcW w:w="2943" w:type="dxa"/>
          </w:tcPr>
          <w:p w14:paraId="20955A5A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SIEM</w:t>
            </w:r>
          </w:p>
        </w:tc>
        <w:tc>
          <w:tcPr>
            <w:tcW w:w="6520" w:type="dxa"/>
          </w:tcPr>
          <w:p w14:paraId="1CB7EEC3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 xml:space="preserve">Система сбора, нормализации и корреляции событий ИБ; генерирует 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алерты</w:t>
            </w:r>
            <w:proofErr w:type="spellEnd"/>
            <w:r w:rsidRPr="00044900">
              <w:rPr>
                <w:sz w:val="20"/>
                <w:szCs w:val="20"/>
                <w:lang w:val="ru-RU"/>
              </w:rPr>
              <w:t xml:space="preserve"> по правилам корреляции</w:t>
            </w:r>
          </w:p>
        </w:tc>
        <w:tc>
          <w:tcPr>
            <w:tcW w:w="582" w:type="dxa"/>
          </w:tcPr>
          <w:p w14:paraId="574F6DEE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1.2</w:t>
            </w:r>
          </w:p>
        </w:tc>
      </w:tr>
      <w:tr w:rsidR="00044900" w:rsidRPr="00044900" w14:paraId="581ACA18" w14:textId="77777777" w:rsidTr="00044900">
        <w:tc>
          <w:tcPr>
            <w:tcW w:w="0" w:type="auto"/>
          </w:tcPr>
          <w:p w14:paraId="32CFA887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3</w:t>
            </w:r>
          </w:p>
        </w:tc>
        <w:tc>
          <w:tcPr>
            <w:tcW w:w="2943" w:type="dxa"/>
          </w:tcPr>
          <w:p w14:paraId="6380FE9C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Алерт (карточка инцидента)</w:t>
            </w:r>
          </w:p>
        </w:tc>
        <w:tc>
          <w:tcPr>
            <w:tcW w:w="6520" w:type="dxa"/>
          </w:tcPr>
          <w:p w14:paraId="66B49005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Запись о подозрительной активности, требующая проверки аналитика; единица работы кейса</w:t>
            </w:r>
          </w:p>
        </w:tc>
        <w:tc>
          <w:tcPr>
            <w:tcW w:w="582" w:type="dxa"/>
          </w:tcPr>
          <w:p w14:paraId="3805F87E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1.2</w:t>
            </w:r>
          </w:p>
        </w:tc>
      </w:tr>
      <w:tr w:rsidR="00044900" w:rsidRPr="00044900" w14:paraId="6893F83B" w14:textId="77777777" w:rsidTr="00044900">
        <w:tc>
          <w:tcPr>
            <w:tcW w:w="0" w:type="auto"/>
          </w:tcPr>
          <w:p w14:paraId="16C7F022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4</w:t>
            </w:r>
          </w:p>
        </w:tc>
        <w:tc>
          <w:tcPr>
            <w:tcW w:w="2943" w:type="dxa"/>
          </w:tcPr>
          <w:p w14:paraId="0F541408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Сортировка алертов (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триаж</w:t>
            </w:r>
            <w:proofErr w:type="spellEnd"/>
            <w:r w:rsidRPr="00044900">
              <w:rPr>
                <w:sz w:val="20"/>
                <w:szCs w:val="20"/>
                <w:lang w:val="ru-RU"/>
              </w:rPr>
              <w:t>)</w:t>
            </w:r>
          </w:p>
        </w:tc>
        <w:tc>
          <w:tcPr>
            <w:tcW w:w="6520" w:type="dxa"/>
          </w:tcPr>
          <w:p w14:paraId="27913BEB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Проверка алертов аналитиком с вердиктом «инцидент» / «ложноположительное срабатывание»</w:t>
            </w:r>
          </w:p>
        </w:tc>
        <w:tc>
          <w:tcPr>
            <w:tcW w:w="582" w:type="dxa"/>
          </w:tcPr>
          <w:p w14:paraId="09B46504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1.2</w:t>
            </w:r>
          </w:p>
        </w:tc>
      </w:tr>
      <w:tr w:rsidR="00044900" w:rsidRPr="00044900" w14:paraId="6440F586" w14:textId="77777777" w:rsidTr="00044900">
        <w:tc>
          <w:tcPr>
            <w:tcW w:w="0" w:type="auto"/>
          </w:tcPr>
          <w:p w14:paraId="0FA6EEF7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5</w:t>
            </w:r>
          </w:p>
        </w:tc>
        <w:tc>
          <w:tcPr>
            <w:tcW w:w="2943" w:type="dxa"/>
          </w:tcPr>
          <w:p w14:paraId="122A330E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ML-модель-советчик</w:t>
            </w:r>
          </w:p>
        </w:tc>
        <w:tc>
          <w:tcPr>
            <w:tcW w:w="6520" w:type="dxa"/>
          </w:tcPr>
          <w:p w14:paraId="77F551D6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 xml:space="preserve">Модель, оценивающая вероятность инцидента и помогающая 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приоритизировать</w:t>
            </w:r>
            <w:proofErr w:type="spellEnd"/>
            <w:r w:rsidRPr="00044900">
              <w:rPr>
                <w:sz w:val="20"/>
                <w:szCs w:val="20"/>
                <w:lang w:val="ru-RU"/>
              </w:rPr>
              <w:t xml:space="preserve"> работу; решение за человеком</w:t>
            </w:r>
          </w:p>
        </w:tc>
        <w:tc>
          <w:tcPr>
            <w:tcW w:w="582" w:type="dxa"/>
          </w:tcPr>
          <w:p w14:paraId="19516FF6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1.2</w:t>
            </w:r>
          </w:p>
        </w:tc>
      </w:tr>
      <w:tr w:rsidR="00044900" w:rsidRPr="00044900" w14:paraId="47D731F8" w14:textId="77777777" w:rsidTr="00044900">
        <w:tc>
          <w:tcPr>
            <w:tcW w:w="0" w:type="auto"/>
          </w:tcPr>
          <w:p w14:paraId="2B18089F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6</w:t>
            </w:r>
          </w:p>
        </w:tc>
        <w:tc>
          <w:tcPr>
            <w:tcW w:w="2943" w:type="dxa"/>
          </w:tcPr>
          <w:p w14:paraId="540F87AA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Пирамида DIKW</w:t>
            </w:r>
          </w:p>
        </w:tc>
        <w:tc>
          <w:tcPr>
            <w:tcW w:w="6520" w:type="dxa"/>
          </w:tcPr>
          <w:p w14:paraId="72D45EAB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 xml:space="preserve">Data → Information → 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Knowledge</w:t>
            </w:r>
            <w:proofErr w:type="spellEnd"/>
            <w:r w:rsidRPr="00044900">
              <w:rPr>
                <w:sz w:val="20"/>
                <w:szCs w:val="20"/>
                <w:lang w:val="ru-RU"/>
              </w:rPr>
              <w:t xml:space="preserve"> → 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Decision</w:t>
            </w:r>
            <w:proofErr w:type="spellEnd"/>
            <w:r w:rsidRPr="00044900">
              <w:rPr>
                <w:sz w:val="20"/>
                <w:szCs w:val="20"/>
                <w:lang w:val="ru-RU"/>
              </w:rPr>
              <w:t>; рост ценности для принятия решения</w:t>
            </w:r>
          </w:p>
        </w:tc>
        <w:tc>
          <w:tcPr>
            <w:tcW w:w="582" w:type="dxa"/>
          </w:tcPr>
          <w:p w14:paraId="5840C520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  <w:tr w:rsidR="00044900" w:rsidRPr="00044900" w14:paraId="2F8316CA" w14:textId="77777777" w:rsidTr="00044900">
        <w:tc>
          <w:tcPr>
            <w:tcW w:w="0" w:type="auto"/>
          </w:tcPr>
          <w:p w14:paraId="25A4CCAA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7</w:t>
            </w:r>
          </w:p>
        </w:tc>
        <w:tc>
          <w:tcPr>
            <w:tcW w:w="2943" w:type="dxa"/>
          </w:tcPr>
          <w:p w14:paraId="3E4C59DE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Data-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Driven</w:t>
            </w:r>
            <w:proofErr w:type="spellEnd"/>
          </w:p>
        </w:tc>
        <w:tc>
          <w:tcPr>
            <w:tcW w:w="6520" w:type="dxa"/>
          </w:tcPr>
          <w:p w14:paraId="122077C3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Решения принимает система по данным и правилам; человек вне контура</w:t>
            </w:r>
          </w:p>
        </w:tc>
        <w:tc>
          <w:tcPr>
            <w:tcW w:w="582" w:type="dxa"/>
          </w:tcPr>
          <w:p w14:paraId="029F2CB7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  <w:tr w:rsidR="00044900" w:rsidRPr="00044900" w14:paraId="48BEE887" w14:textId="77777777" w:rsidTr="00044900">
        <w:tc>
          <w:tcPr>
            <w:tcW w:w="0" w:type="auto"/>
          </w:tcPr>
          <w:p w14:paraId="530E009A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8</w:t>
            </w:r>
          </w:p>
        </w:tc>
        <w:tc>
          <w:tcPr>
            <w:tcW w:w="2943" w:type="dxa"/>
          </w:tcPr>
          <w:p w14:paraId="5B39EDC8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Data-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Informed</w:t>
            </w:r>
            <w:proofErr w:type="spellEnd"/>
          </w:p>
        </w:tc>
        <w:tc>
          <w:tcPr>
            <w:tcW w:w="6520" w:type="dxa"/>
          </w:tcPr>
          <w:p w14:paraId="586409B1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Данные — один из входов; финальное решение за человеком с контекстом</w:t>
            </w:r>
          </w:p>
        </w:tc>
        <w:tc>
          <w:tcPr>
            <w:tcW w:w="582" w:type="dxa"/>
          </w:tcPr>
          <w:p w14:paraId="10D4A4B2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  <w:tr w:rsidR="00044900" w:rsidRPr="00044900" w14:paraId="2FFBE7D6" w14:textId="77777777" w:rsidTr="00044900">
        <w:tc>
          <w:tcPr>
            <w:tcW w:w="0" w:type="auto"/>
          </w:tcPr>
          <w:p w14:paraId="5EEB4ECB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9</w:t>
            </w:r>
          </w:p>
        </w:tc>
        <w:tc>
          <w:tcPr>
            <w:tcW w:w="2943" w:type="dxa"/>
          </w:tcPr>
          <w:p w14:paraId="043AB417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Human-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in</w:t>
            </w:r>
            <w:proofErr w:type="spellEnd"/>
            <w:r w:rsidRPr="00044900">
              <w:rPr>
                <w:sz w:val="20"/>
                <w:szCs w:val="20"/>
                <w:lang w:val="ru-RU"/>
              </w:rPr>
              <w:t>-</w:t>
            </w:r>
            <w:proofErr w:type="spellStart"/>
            <w:r w:rsidRPr="00044900">
              <w:rPr>
                <w:sz w:val="20"/>
                <w:szCs w:val="20"/>
                <w:lang w:val="ru-RU"/>
              </w:rPr>
              <w:t>the-loop</w:t>
            </w:r>
            <w:proofErr w:type="spellEnd"/>
          </w:p>
        </w:tc>
        <w:tc>
          <w:tcPr>
            <w:tcW w:w="6520" w:type="dxa"/>
          </w:tcPr>
          <w:p w14:paraId="5B1B90E0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Человек проверяет и утверждает рекомендации; вердикты возвращаются как новая разметка</w:t>
            </w:r>
          </w:p>
        </w:tc>
        <w:tc>
          <w:tcPr>
            <w:tcW w:w="582" w:type="dxa"/>
          </w:tcPr>
          <w:p w14:paraId="4B91B5E5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  <w:tr w:rsidR="00044900" w:rsidRPr="00044900" w14:paraId="58431F8A" w14:textId="77777777" w:rsidTr="00044900">
        <w:tc>
          <w:tcPr>
            <w:tcW w:w="0" w:type="auto"/>
          </w:tcPr>
          <w:p w14:paraId="6DF9C7D1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10</w:t>
            </w:r>
          </w:p>
        </w:tc>
        <w:tc>
          <w:tcPr>
            <w:tcW w:w="2943" w:type="dxa"/>
          </w:tcPr>
          <w:p w14:paraId="22739D48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«Чёрный ящик»</w:t>
            </w:r>
          </w:p>
        </w:tc>
        <w:tc>
          <w:tcPr>
            <w:tcW w:w="6520" w:type="dxa"/>
          </w:tcPr>
          <w:p w14:paraId="48658C7A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Модель, чьё обоснование предсказания недоступно: ответ без объяснения</w:t>
            </w:r>
          </w:p>
        </w:tc>
        <w:tc>
          <w:tcPr>
            <w:tcW w:w="582" w:type="dxa"/>
          </w:tcPr>
          <w:p w14:paraId="7ACAFC6F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  <w:tr w:rsidR="00044900" w:rsidRPr="00044900" w14:paraId="473A9DF0" w14:textId="77777777" w:rsidTr="00044900">
        <w:tc>
          <w:tcPr>
            <w:tcW w:w="0" w:type="auto"/>
          </w:tcPr>
          <w:p w14:paraId="221DDCA8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11</w:t>
            </w:r>
          </w:p>
        </w:tc>
        <w:tc>
          <w:tcPr>
            <w:tcW w:w="2943" w:type="dxa"/>
          </w:tcPr>
          <w:p w14:paraId="6EA6E59B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Сигнал и шум (SNR)</w:t>
            </w:r>
          </w:p>
        </w:tc>
        <w:tc>
          <w:tcPr>
            <w:tcW w:w="6520" w:type="dxa"/>
          </w:tcPr>
          <w:p w14:paraId="13C35D94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Отношение полезного сигнала к фону срабатываний; низкий SNR — среда сортировки алертов</w:t>
            </w:r>
          </w:p>
        </w:tc>
        <w:tc>
          <w:tcPr>
            <w:tcW w:w="582" w:type="dxa"/>
          </w:tcPr>
          <w:p w14:paraId="48E9AA64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  <w:tr w:rsidR="00044900" w:rsidRPr="00044900" w14:paraId="7556889B" w14:textId="77777777" w:rsidTr="00044900">
        <w:tc>
          <w:tcPr>
            <w:tcW w:w="0" w:type="auto"/>
          </w:tcPr>
          <w:p w14:paraId="2EC9D156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12</w:t>
            </w:r>
          </w:p>
        </w:tc>
        <w:tc>
          <w:tcPr>
            <w:tcW w:w="2943" w:type="dxa"/>
          </w:tcPr>
          <w:p w14:paraId="0F709F38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TP/TN/FP/FN</w:t>
            </w:r>
          </w:p>
        </w:tc>
        <w:tc>
          <w:tcPr>
            <w:tcW w:w="6520" w:type="dxa"/>
          </w:tcPr>
          <w:p w14:paraId="6E98EC0D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Четыре исхода классификации: истинно-/ложноположительные, истинно-/ложноотрицательные</w:t>
            </w:r>
          </w:p>
        </w:tc>
        <w:tc>
          <w:tcPr>
            <w:tcW w:w="582" w:type="dxa"/>
          </w:tcPr>
          <w:p w14:paraId="7BA49E36" w14:textId="77777777" w:rsidR="00044900" w:rsidRPr="00044900" w:rsidRDefault="00044900" w:rsidP="004F4221">
            <w:pPr>
              <w:pStyle w:val="Compact"/>
              <w:rPr>
                <w:sz w:val="20"/>
                <w:szCs w:val="20"/>
                <w:lang w:val="ru-RU"/>
              </w:rPr>
            </w:pPr>
            <w:r w:rsidRPr="00044900">
              <w:rPr>
                <w:sz w:val="20"/>
                <w:szCs w:val="20"/>
                <w:lang w:val="ru-RU"/>
              </w:rPr>
              <w:t>1.3</w:t>
            </w:r>
          </w:p>
        </w:tc>
      </w:tr>
    </w:tbl>
    <w:p w14:paraId="17561D6A" w14:textId="5DB337B5" w:rsidR="00044900" w:rsidRDefault="00044900">
      <w:pPr>
        <w:rPr>
          <w:lang w:val="ru-RU"/>
        </w:rPr>
      </w:pPr>
    </w:p>
    <w:p w14:paraId="3F6D108B" w14:textId="77777777" w:rsidR="00044900" w:rsidRPr="00044900" w:rsidRDefault="00044900">
      <w:pPr>
        <w:rPr>
          <w:lang w:val="ru-RU"/>
        </w:rPr>
      </w:pPr>
    </w:p>
    <w:sectPr w:rsidR="00044900" w:rsidRPr="00044900" w:rsidSect="009C3479">
      <w:footnotePr>
        <w:numRestart w:val="eachSect"/>
      </w:footnotePr>
      <w:pgSz w:w="12240" w:h="15840"/>
      <w:pgMar w:top="851" w:right="851" w:bottom="851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214C03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77AAA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02C91D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C8CA75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4842D4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1BE35F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5CA818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2CAD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5AC2D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D161F0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A990"/>
    <w:multiLevelType w:val="multilevel"/>
    <w:tmpl w:val="B136F3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10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8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21F8C"/>
    <w:rsid w:val="00044900"/>
    <w:rsid w:val="00093378"/>
    <w:rsid w:val="00256B47"/>
    <w:rsid w:val="003760A6"/>
    <w:rsid w:val="009C3479"/>
    <w:rsid w:val="00A66C1F"/>
    <w:rsid w:val="00C21F8C"/>
    <w:rsid w:val="00E66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0674E1"/>
  <w15:docId w15:val="{A9FE1C17-5608-4337-933F-A2549A9EA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44900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2">
    <w:name w:val="Grid Table Light"/>
    <w:basedOn w:val="a2"/>
    <w:rsid w:val="0009337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21">
    <w:name w:val="Plain Table 2"/>
    <w:basedOn w:val="a2"/>
    <w:rsid w:val="0009337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af3">
    <w:name w:val="Table Grid"/>
    <w:basedOn w:val="a2"/>
    <w:rsid w:val="009C347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0449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keywords/>
  <cp:lastModifiedBy>Большаков А.А. (ГИС)</cp:lastModifiedBy>
  <cp:revision>7</cp:revision>
  <cp:lastPrinted>2026-09-18T22:26:00Z</cp:lastPrinted>
  <dcterms:created xsi:type="dcterms:W3CDTF">2026-09-18T22:23:00Z</dcterms:created>
  <dcterms:modified xsi:type="dcterms:W3CDTF">2026-09-27T10:29:00Z</dcterms:modified>
</cp:coreProperties>
</file>