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9AAE1" w14:textId="77777777" w:rsidR="001141D9" w:rsidRPr="00C07020" w:rsidRDefault="008C0B70">
      <w:pPr>
        <w:pStyle w:val="1"/>
        <w:rPr>
          <w:lang w:val="ru-RU"/>
        </w:rPr>
      </w:pPr>
      <w:bookmarkStart w:id="0" w:name="_Toc241546378"/>
      <w:bookmarkStart w:id="1" w:name="Xb2d6161f9be8174cd6583d5fdc45bc4faeedde7"/>
      <w:r w:rsidRPr="00C07020">
        <w:rPr>
          <w:lang w:val="ru-RU"/>
        </w:rPr>
        <w:t>Занятие 2.2. Принципы информационного дизайна — опорный конспект</w:t>
      </w:r>
      <w:bookmarkEnd w:id="0"/>
    </w:p>
    <w:p w14:paraId="641D7CDD" w14:textId="6C2526B5" w:rsidR="001141D9" w:rsidRDefault="008C0B70">
      <w:pPr>
        <w:pStyle w:val="FirstParagraph"/>
        <w:rPr>
          <w:b/>
          <w:bCs/>
          <w:lang w:val="ru-RU"/>
        </w:rPr>
      </w:pPr>
      <w:r w:rsidRPr="00C07020">
        <w:rPr>
          <w:b/>
          <w:bCs/>
          <w:lang w:val="ru-RU"/>
        </w:rPr>
        <w:t>Модуль 2 · Материал для повторения после лекции</w:t>
      </w:r>
    </w:p>
    <w:p w14:paraId="684AE4BD" w14:textId="1C361196" w:rsidR="00BC71A3" w:rsidRDefault="00BC71A3" w:rsidP="00BC71A3">
      <w:pPr>
        <w:pStyle w:val="a0"/>
        <w:rPr>
          <w:lang w:val="ru-RU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ru-RU"/>
        </w:rPr>
        <w:id w:val="-1778469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007332D" w14:textId="2D71771D" w:rsidR="00BC71A3" w:rsidRDefault="00BC71A3">
          <w:pPr>
            <w:pStyle w:val="af1"/>
          </w:pPr>
          <w:r>
            <w:rPr>
              <w:lang w:val="ru-RU"/>
            </w:rPr>
            <w:t>Оглавление</w:t>
          </w:r>
        </w:p>
        <w:p w14:paraId="585907E3" w14:textId="76251B7B" w:rsidR="00BC71A3" w:rsidRDefault="00BC71A3">
          <w:pPr>
            <w:pStyle w:val="11"/>
            <w:tabs>
              <w:tab w:val="right" w:leader="dot" w:pos="102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46378" w:history="1">
            <w:r w:rsidRPr="0066059A">
              <w:rPr>
                <w:rStyle w:val="af0"/>
                <w:noProof/>
                <w:lang w:val="ru-RU"/>
              </w:rPr>
              <w:t>Занятие 2.2. Принципы информационного дизайна — опорный конспект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_Toc241546378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0670E" w14:textId="26311195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79" w:history="1">
            <w:r w:rsidR="00BC71A3" w:rsidRPr="0066059A">
              <w:rPr>
                <w:rStyle w:val="af0"/>
                <w:noProof/>
                <w:lang w:val="ru-RU"/>
              </w:rPr>
              <w:t>1. Что вы научитесь делать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_Toc241546379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1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40CE6AE3" w14:textId="57E387C9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80" w:history="1">
            <w:r w:rsidR="00BC71A3" w:rsidRPr="0066059A">
              <w:rPr>
                <w:rStyle w:val="af0"/>
                <w:noProof/>
                <w:lang w:val="ru-RU"/>
              </w:rPr>
              <w:t>2. Ключевые понятия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_Toc241546380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1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49E76865" w14:textId="05560644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81" w:history="1">
            <w:r w:rsidR="00BC71A3" w:rsidRPr="0066059A">
              <w:rPr>
                <w:rStyle w:val="af0"/>
                <w:noProof/>
                <w:lang w:val="ru-RU"/>
              </w:rPr>
              <w:t>3. Логика темы: четыре шага рассуждения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_Toc241546381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2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4D9CD40A" w14:textId="463497CD" w:rsidR="00BC71A3" w:rsidRDefault="009B181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546382" w:history="1">
            <w:r w:rsidR="00BC71A3" w:rsidRPr="0066059A">
              <w:rPr>
                <w:rStyle w:val="af0"/>
                <w:noProof/>
                <w:lang w:val="ru-RU"/>
              </w:rPr>
              <w:t>3.1. Сначала определить задачу и сохранить смысл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_Toc241546382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2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147F6C50" w14:textId="154D9572" w:rsidR="00BC71A3" w:rsidRDefault="009B181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546383" w:history="1">
            <w:r w:rsidR="00BC71A3" w:rsidRPr="0066059A">
              <w:rPr>
                <w:rStyle w:val="af0"/>
                <w:noProof/>
                <w:lang w:val="ru-RU"/>
              </w:rPr>
              <w:t>3.2. Потом найти помехи, но не «запретить оформление»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_Toc241546383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2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776AE305" w14:textId="3E3A8BED" w:rsidR="00BC71A3" w:rsidRDefault="009B181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546384" w:history="1">
            <w:r w:rsidR="00BC71A3" w:rsidRPr="0066059A">
              <w:rPr>
                <w:rStyle w:val="af0"/>
                <w:noProof/>
                <w:lang w:val="ru-RU"/>
              </w:rPr>
              <w:t>3.3. Переработать и проверить «после»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_Toc241546384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2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5A942C3A" w14:textId="1DF3D43D" w:rsidR="00BC71A3" w:rsidRDefault="009B1815">
          <w:pPr>
            <w:pStyle w:val="31"/>
            <w:tabs>
              <w:tab w:val="right" w:leader="dot" w:pos="10245"/>
            </w:tabs>
            <w:rPr>
              <w:noProof/>
            </w:rPr>
          </w:pPr>
          <w:hyperlink w:anchor="_Toc241546385" w:history="1">
            <w:r w:rsidR="00BC71A3" w:rsidRPr="0066059A">
              <w:rPr>
                <w:rStyle w:val="af0"/>
                <w:noProof/>
                <w:lang w:val="ru-RU"/>
              </w:rPr>
              <w:t>3.4. Проверить, что не скрывают сводные числа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_Toc241546385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2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01719F31" w14:textId="5D956D19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86" w:history="1">
            <w:r w:rsidR="00BC71A3" w:rsidRPr="0066059A">
              <w:rPr>
                <w:rStyle w:val="af0"/>
                <w:noProof/>
                <w:lang w:val="ru-RU"/>
              </w:rPr>
              <w:t>4. Разбор условного графика SOC «до → после»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_Toc241546386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3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7EF4C069" w14:textId="7479D082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87" w:history="1">
            <w:r w:rsidR="00BC71A3" w:rsidRPr="0066059A">
              <w:rPr>
                <w:rStyle w:val="af0"/>
                <w:noProof/>
                <w:lang w:val="ru-RU"/>
              </w:rPr>
              <w:t>5. Алгоритм для собственного графика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_Toc241546387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4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0E868365" w14:textId="1E7055B6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88" w:history="1">
            <w:r w:rsidR="00BC71A3" w:rsidRPr="0066059A">
              <w:rPr>
                <w:rStyle w:val="af0"/>
                <w:noProof/>
                <w:lang w:val="ru-RU"/>
              </w:rPr>
              <w:t>6. Границы правил: четыре частые ошибки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_Toc241546388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4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596B7376" w14:textId="7A0DBCEB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89" w:history="1">
            <w:r w:rsidR="00BC71A3" w:rsidRPr="0066059A">
              <w:rPr>
                <w:rStyle w:val="af0"/>
                <w:noProof/>
                <w:lang w:val="ru-RU"/>
              </w:rPr>
              <w:t>7. Самопроверка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_Toc241546389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4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0A39516F" w14:textId="69C07795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90" w:history="1">
            <w:r w:rsidR="00BC71A3" w:rsidRPr="0066059A">
              <w:rPr>
                <w:rStyle w:val="af0"/>
                <w:noProof/>
                <w:lang w:val="ru-RU"/>
              </w:rPr>
              <w:t>8. Самостоятельная работа и критерии готовности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_Toc241546390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5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53F5C173" w14:textId="5CDBDA9A" w:rsidR="00BC71A3" w:rsidRDefault="009B1815">
          <w:pPr>
            <w:pStyle w:val="21"/>
            <w:tabs>
              <w:tab w:val="right" w:leader="dot" w:pos="10245"/>
            </w:tabs>
            <w:rPr>
              <w:noProof/>
            </w:rPr>
          </w:pPr>
          <w:hyperlink w:anchor="_Toc241546391" w:history="1">
            <w:r w:rsidR="00BC71A3" w:rsidRPr="0066059A">
              <w:rPr>
                <w:rStyle w:val="af0"/>
                <w:noProof/>
                <w:lang w:val="ru-RU"/>
              </w:rPr>
              <w:t>9. Для дальнейшего изучения</w:t>
            </w:r>
            <w:r w:rsidR="00BC71A3">
              <w:rPr>
                <w:noProof/>
                <w:webHidden/>
              </w:rPr>
              <w:tab/>
            </w:r>
            <w:r w:rsidR="00BC71A3">
              <w:rPr>
                <w:noProof/>
                <w:webHidden/>
              </w:rPr>
              <w:fldChar w:fldCharType="begin"/>
            </w:r>
            <w:r w:rsidR="00BC71A3">
              <w:rPr>
                <w:noProof/>
                <w:webHidden/>
              </w:rPr>
              <w:instrText xml:space="preserve"> PAGEREF _Toc241546391 \h </w:instrText>
            </w:r>
            <w:r w:rsidR="00BC71A3">
              <w:rPr>
                <w:noProof/>
                <w:webHidden/>
              </w:rPr>
            </w:r>
            <w:r w:rsidR="00BC71A3">
              <w:rPr>
                <w:noProof/>
                <w:webHidden/>
              </w:rPr>
              <w:fldChar w:fldCharType="separate"/>
            </w:r>
            <w:r w:rsidR="00BC71A3">
              <w:rPr>
                <w:noProof/>
                <w:webHidden/>
              </w:rPr>
              <w:t>5</w:t>
            </w:r>
            <w:r w:rsidR="00BC71A3">
              <w:rPr>
                <w:noProof/>
                <w:webHidden/>
              </w:rPr>
              <w:fldChar w:fldCharType="end"/>
            </w:r>
          </w:hyperlink>
        </w:p>
        <w:p w14:paraId="5F43299A" w14:textId="795E3057" w:rsidR="00BC71A3" w:rsidRDefault="00BC71A3">
          <w:r>
            <w:rPr>
              <w:b/>
              <w:bCs/>
            </w:rPr>
            <w:fldChar w:fldCharType="end"/>
          </w:r>
        </w:p>
      </w:sdtContent>
    </w:sdt>
    <w:p w14:paraId="75CC023F" w14:textId="77777777" w:rsidR="00BC71A3" w:rsidRPr="00BC71A3" w:rsidRDefault="00BC71A3" w:rsidP="00BC71A3">
      <w:pPr>
        <w:pStyle w:val="a0"/>
        <w:rPr>
          <w:lang w:val="ru-RU"/>
        </w:rPr>
      </w:pPr>
    </w:p>
    <w:p w14:paraId="5A4C1641" w14:textId="77777777" w:rsidR="001141D9" w:rsidRPr="00C07020" w:rsidRDefault="008C0B70" w:rsidP="00BC71A3">
      <w:pPr>
        <w:pStyle w:val="2"/>
        <w:pageBreakBefore/>
        <w:rPr>
          <w:lang w:val="ru-RU"/>
        </w:rPr>
      </w:pPr>
      <w:bookmarkStart w:id="2" w:name="_Toc241546379"/>
      <w:bookmarkStart w:id="3" w:name="что-вы-научитесь-делать"/>
      <w:r w:rsidRPr="00C07020">
        <w:rPr>
          <w:lang w:val="ru-RU"/>
        </w:rPr>
        <w:lastRenderedPageBreak/>
        <w:t>1. Что вы научитесь делать</w:t>
      </w:r>
      <w:bookmarkEnd w:id="2"/>
    </w:p>
    <w:p w14:paraId="33FEB200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lang w:val="ru-RU"/>
        </w:rPr>
        <w:t>После изучения занятия вы сможете:</w:t>
      </w:r>
    </w:p>
    <w:p w14:paraId="4CFF838A" w14:textId="77777777" w:rsidR="001141D9" w:rsidRPr="00C07020" w:rsidRDefault="008C0B70">
      <w:pPr>
        <w:pStyle w:val="Compact"/>
        <w:numPr>
          <w:ilvl w:val="0"/>
          <w:numId w:val="2"/>
        </w:numPr>
        <w:rPr>
          <w:lang w:val="ru-RU"/>
        </w:rPr>
      </w:pPr>
      <w:r w:rsidRPr="00C07020">
        <w:rPr>
          <w:lang w:val="ru-RU"/>
        </w:rPr>
        <w:t>отличать элементы, передающие значения, от функционального контекста и лишнего оформления;</w:t>
      </w:r>
    </w:p>
    <w:p w14:paraId="0166214C" w14:textId="77777777" w:rsidR="001141D9" w:rsidRPr="00C07020" w:rsidRDefault="008C0B70">
      <w:pPr>
        <w:pStyle w:val="Compact"/>
        <w:numPr>
          <w:ilvl w:val="0"/>
          <w:numId w:val="2"/>
        </w:numPr>
        <w:rPr>
          <w:lang w:val="ru-RU"/>
        </w:rPr>
      </w:pPr>
      <w:r w:rsidRPr="00C07020">
        <w:rPr>
          <w:lang w:val="ru-RU"/>
        </w:rPr>
        <w:t>объяснять, почему Data-</w:t>
      </w:r>
      <w:proofErr w:type="spellStart"/>
      <w:r w:rsidRPr="00C07020">
        <w:rPr>
          <w:lang w:val="ru-RU"/>
        </w:rPr>
        <w:t>ink</w:t>
      </w:r>
      <w:proofErr w:type="spellEnd"/>
      <w:r w:rsidRPr="00C07020">
        <w:rPr>
          <w:lang w:val="ru-RU"/>
        </w:rPr>
        <w:t xml:space="preserve"> </w:t>
      </w:r>
      <w:proofErr w:type="spellStart"/>
      <w:r w:rsidRPr="00C07020">
        <w:rPr>
          <w:lang w:val="ru-RU"/>
        </w:rPr>
        <w:t>ratio</w:t>
      </w:r>
      <w:proofErr w:type="spellEnd"/>
      <w:r w:rsidRPr="00C07020">
        <w:rPr>
          <w:lang w:val="ru-RU"/>
        </w:rPr>
        <w:t xml:space="preserve"> — ориентир для аудита, а не число, которое нужно любой ценой довести до единицы;</w:t>
      </w:r>
    </w:p>
    <w:p w14:paraId="4618241F" w14:textId="77777777" w:rsidR="001141D9" w:rsidRPr="00C07020" w:rsidRDefault="008C0B70">
      <w:pPr>
        <w:pStyle w:val="Compact"/>
        <w:numPr>
          <w:ilvl w:val="0"/>
          <w:numId w:val="2"/>
        </w:numPr>
        <w:rPr>
          <w:lang w:val="ru-RU"/>
        </w:rPr>
      </w:pPr>
      <w:r w:rsidRPr="00C07020">
        <w:rPr>
          <w:lang w:val="ru-RU"/>
        </w:rPr>
        <w:t>перерабатывать график «до → после» и обосновывать как удаление, так и сохранение спорных элементов;</w:t>
      </w:r>
    </w:p>
    <w:p w14:paraId="272E85FE" w14:textId="77777777" w:rsidR="001141D9" w:rsidRPr="00C07020" w:rsidRDefault="008C0B70">
      <w:pPr>
        <w:pStyle w:val="Compact"/>
        <w:numPr>
          <w:ilvl w:val="0"/>
          <w:numId w:val="2"/>
        </w:numPr>
        <w:rPr>
          <w:lang w:val="ru-RU"/>
        </w:rPr>
      </w:pPr>
      <w:r w:rsidRPr="00C07020">
        <w:rPr>
          <w:lang w:val="ru-RU"/>
        </w:rPr>
        <w:t>объяснять, почему совпадение выбранных сводных статистик не означает одинаковой структуры данных.</w:t>
      </w:r>
    </w:p>
    <w:p w14:paraId="3ED72037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b/>
          <w:bCs/>
          <w:lang w:val="ru-RU"/>
        </w:rPr>
        <w:t>Как работать с материалами.</w:t>
      </w:r>
      <w:r w:rsidRPr="00C07020">
        <w:rPr>
          <w:lang w:val="ru-RU"/>
        </w:rPr>
        <w:t xml:space="preserve"> Используйте презентацию занятия 2.2 (PDF) для графических примеров, видеозапись — для разбора аргументов, а этот конспект — чтобы восстановить логику и проверить себя. Удобный маршрут по презентации: принципы и формула — слайды 6–11; каталог проблем — 12–18; аудит и переработка — 19–29; квартет </w:t>
      </w:r>
      <w:proofErr w:type="spellStart"/>
      <w:r w:rsidRPr="00C07020">
        <w:rPr>
          <w:lang w:val="ru-RU"/>
        </w:rPr>
        <w:t>Энскомба</w:t>
      </w:r>
      <w:proofErr w:type="spellEnd"/>
      <w:r w:rsidRPr="00C07020">
        <w:rPr>
          <w:lang w:val="ru-RU"/>
        </w:rPr>
        <w:t xml:space="preserve"> — 31–36; выводы и задание — 39–41. </w:t>
      </w:r>
      <w:proofErr w:type="spellStart"/>
      <w:r w:rsidRPr="00C07020">
        <w:rPr>
          <w:lang w:val="ru-RU"/>
        </w:rPr>
        <w:t>Шестишаговый</w:t>
      </w:r>
      <w:proofErr w:type="spellEnd"/>
      <w:r w:rsidRPr="00C07020">
        <w:rPr>
          <w:lang w:val="ru-RU"/>
        </w:rPr>
        <w:t xml:space="preserve"> алгоритм для самостоятельной работы вынесен в </w:t>
      </w:r>
      <w:r w:rsidR="009B1815">
        <w:fldChar w:fldCharType="begin"/>
      </w:r>
      <w:r w:rsidR="009B1815" w:rsidRPr="00367511">
        <w:rPr>
          <w:lang w:val="ru-RU"/>
        </w:rPr>
        <w:instrText xml:space="preserve"> </w:instrText>
      </w:r>
      <w:r w:rsidR="009B1815">
        <w:instrText>HYPERLINK</w:instrText>
      </w:r>
      <w:r w:rsidR="009B1815" w:rsidRPr="00367511">
        <w:rPr>
          <w:lang w:val="ru-RU"/>
        </w:rPr>
        <w:instrText xml:space="preserve"> "2.2%20Чек-лист%20очистки%20график</w:instrText>
      </w:r>
      <w:r w:rsidR="009B1815" w:rsidRPr="00367511">
        <w:rPr>
          <w:lang w:val="ru-RU"/>
        </w:rPr>
        <w:instrText>а.</w:instrText>
      </w:r>
      <w:r w:rsidR="009B1815">
        <w:instrText>md</w:instrText>
      </w:r>
      <w:r w:rsidR="009B1815" w:rsidRPr="00367511">
        <w:rPr>
          <w:lang w:val="ru-RU"/>
        </w:rPr>
        <w:instrText>" \</w:instrText>
      </w:r>
      <w:r w:rsidR="009B1815">
        <w:instrText>h</w:instrText>
      </w:r>
      <w:r w:rsidR="009B1815" w:rsidRPr="00367511">
        <w:rPr>
          <w:lang w:val="ru-RU"/>
        </w:rPr>
        <w:instrText xml:space="preserve"> </w:instrText>
      </w:r>
      <w:r w:rsidR="009B1815">
        <w:fldChar w:fldCharType="separate"/>
      </w:r>
      <w:r w:rsidRPr="00C07020">
        <w:rPr>
          <w:rStyle w:val="af0"/>
          <w:lang w:val="ru-RU"/>
        </w:rPr>
        <w:t>чек-лист очистки графика</w:t>
      </w:r>
      <w:r w:rsidR="009B1815">
        <w:rPr>
          <w:rStyle w:val="af0"/>
          <w:lang w:val="ru-RU"/>
        </w:rPr>
        <w:fldChar w:fldCharType="end"/>
      </w:r>
      <w:r w:rsidRPr="00C07020">
        <w:rPr>
          <w:lang w:val="ru-RU"/>
        </w:rPr>
        <w:t>.</w:t>
      </w:r>
    </w:p>
    <w:p w14:paraId="5DFBA7A2" w14:textId="77777777" w:rsidR="001141D9" w:rsidRPr="00C07020" w:rsidRDefault="008C0B70">
      <w:pPr>
        <w:pStyle w:val="2"/>
        <w:rPr>
          <w:lang w:val="ru-RU"/>
        </w:rPr>
      </w:pPr>
      <w:bookmarkStart w:id="4" w:name="_Toc241546380"/>
      <w:bookmarkStart w:id="5" w:name="ключевые-понятия"/>
      <w:bookmarkEnd w:id="3"/>
      <w:r w:rsidRPr="00C07020">
        <w:rPr>
          <w:lang w:val="ru-RU"/>
        </w:rPr>
        <w:t>2. Ключевые понятия</w:t>
      </w:r>
      <w:bookmarkEnd w:id="4"/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2155"/>
        <w:gridCol w:w="8316"/>
      </w:tblGrid>
      <w:tr w:rsidR="001141D9" w:rsidRPr="00BC71A3" w14:paraId="656636E7" w14:textId="77777777" w:rsidTr="00BC71A3">
        <w:tc>
          <w:tcPr>
            <w:tcW w:w="0" w:type="auto"/>
          </w:tcPr>
          <w:p w14:paraId="1A5AE0E6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Понятие</w:t>
            </w:r>
          </w:p>
        </w:tc>
        <w:tc>
          <w:tcPr>
            <w:tcW w:w="0" w:type="auto"/>
          </w:tcPr>
          <w:p w14:paraId="2B729260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Смысл для этого занятия</w:t>
            </w:r>
          </w:p>
        </w:tc>
      </w:tr>
      <w:tr w:rsidR="001141D9" w:rsidRPr="00367511" w14:paraId="5D5A7A64" w14:textId="77777777" w:rsidTr="00BC71A3">
        <w:tc>
          <w:tcPr>
            <w:tcW w:w="0" w:type="auto"/>
          </w:tcPr>
          <w:p w14:paraId="1D552771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b/>
                <w:bCs/>
                <w:sz w:val="20"/>
                <w:szCs w:val="20"/>
                <w:lang w:val="ru-RU"/>
              </w:rPr>
              <w:t>«Чернила данных» (</w:t>
            </w:r>
            <w:proofErr w:type="spellStart"/>
            <w:r w:rsidRPr="00BC71A3">
              <w:rPr>
                <w:b/>
                <w:bCs/>
                <w:sz w:val="20"/>
                <w:szCs w:val="20"/>
                <w:lang w:val="ru-RU"/>
              </w:rPr>
              <w:t>data-ink</w:t>
            </w:r>
            <w:proofErr w:type="spellEnd"/>
            <w:r w:rsidRPr="00BC71A3">
              <w:rPr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</w:tcPr>
          <w:p w14:paraId="66D6E6A0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Элементы, непосредственно передающие значения: например, столбцы, точки, линии, подписи значений.</w:t>
            </w:r>
          </w:p>
        </w:tc>
      </w:tr>
      <w:tr w:rsidR="001141D9" w:rsidRPr="00367511" w14:paraId="4B3D3F9A" w14:textId="77777777" w:rsidTr="00BC71A3">
        <w:tc>
          <w:tcPr>
            <w:tcW w:w="0" w:type="auto"/>
          </w:tcPr>
          <w:p w14:paraId="7316283D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b/>
                <w:bCs/>
                <w:sz w:val="20"/>
                <w:szCs w:val="20"/>
                <w:lang w:val="ru-RU"/>
              </w:rPr>
              <w:t>Data-</w:t>
            </w:r>
            <w:proofErr w:type="spellStart"/>
            <w:r w:rsidRPr="00BC71A3">
              <w:rPr>
                <w:b/>
                <w:bCs/>
                <w:sz w:val="20"/>
                <w:szCs w:val="20"/>
                <w:lang w:val="ru-RU"/>
              </w:rPr>
              <w:t>ink</w:t>
            </w:r>
            <w:proofErr w:type="spellEnd"/>
            <w:r w:rsidRPr="00BC71A3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71A3">
              <w:rPr>
                <w:b/>
                <w:bCs/>
                <w:sz w:val="20"/>
                <w:szCs w:val="20"/>
                <w:lang w:val="ru-RU"/>
              </w:rPr>
              <w:t>ratio</w:t>
            </w:r>
            <w:proofErr w:type="spellEnd"/>
          </w:p>
        </w:tc>
        <w:tc>
          <w:tcPr>
            <w:tcW w:w="0" w:type="auto"/>
          </w:tcPr>
          <w:p w14:paraId="3412AB2A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 xml:space="preserve">Отношение «чернил данных» ко всем графическим «чернилам»; ориентир для анализа оформления, предложенный Эдвардом </w:t>
            </w:r>
            <w:proofErr w:type="spellStart"/>
            <w:r w:rsidRPr="00BC71A3">
              <w:rPr>
                <w:sz w:val="20"/>
                <w:szCs w:val="20"/>
                <w:lang w:val="ru-RU"/>
              </w:rPr>
              <w:t>Тафти</w:t>
            </w:r>
            <w:proofErr w:type="spellEnd"/>
            <w:r w:rsidRPr="00BC71A3">
              <w:rPr>
                <w:sz w:val="20"/>
                <w:szCs w:val="20"/>
                <w:lang w:val="ru-RU"/>
              </w:rPr>
              <w:t>.</w:t>
            </w:r>
          </w:p>
        </w:tc>
      </w:tr>
      <w:tr w:rsidR="001141D9" w:rsidRPr="00367511" w14:paraId="324B4BEC" w14:textId="77777777" w:rsidTr="00BC71A3">
        <w:tc>
          <w:tcPr>
            <w:tcW w:w="0" w:type="auto"/>
          </w:tcPr>
          <w:p w14:paraId="07BDCC84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b/>
                <w:bCs/>
                <w:sz w:val="20"/>
                <w:szCs w:val="20"/>
                <w:lang w:val="ru-RU"/>
              </w:rPr>
              <w:t>Функциональный контекст</w:t>
            </w:r>
          </w:p>
        </w:tc>
        <w:tc>
          <w:tcPr>
            <w:tcW w:w="0" w:type="auto"/>
          </w:tcPr>
          <w:p w14:paraId="175BA811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Заголовок, подписи осей и единиц, необходимая сетка, смысловые обозначения: эти элементы могут не передавать сами значения, но помогают их правильно понять.</w:t>
            </w:r>
          </w:p>
        </w:tc>
      </w:tr>
      <w:tr w:rsidR="001141D9" w:rsidRPr="00BC71A3" w14:paraId="4042F56B" w14:textId="77777777" w:rsidTr="00BC71A3">
        <w:tc>
          <w:tcPr>
            <w:tcW w:w="0" w:type="auto"/>
          </w:tcPr>
          <w:p w14:paraId="0DAC7BF9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b/>
                <w:bCs/>
                <w:sz w:val="20"/>
                <w:szCs w:val="20"/>
                <w:lang w:val="ru-RU"/>
              </w:rPr>
              <w:t>Визуальный шум (</w:t>
            </w:r>
            <w:proofErr w:type="spellStart"/>
            <w:r w:rsidRPr="00BC71A3">
              <w:rPr>
                <w:b/>
                <w:bCs/>
                <w:sz w:val="20"/>
                <w:szCs w:val="20"/>
                <w:lang w:val="ru-RU"/>
              </w:rPr>
              <w:t>clutter</w:t>
            </w:r>
            <w:proofErr w:type="spellEnd"/>
            <w:r w:rsidRPr="00BC71A3">
              <w:rPr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</w:tcPr>
          <w:p w14:paraId="2D1CADC4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 xml:space="preserve">Элементы изображения, конкурирующие с данными за внимание при решении конкретной задачи. Это </w:t>
            </w:r>
            <w:r w:rsidRPr="00BC71A3">
              <w:rPr>
                <w:b/>
                <w:bCs/>
                <w:sz w:val="20"/>
                <w:szCs w:val="20"/>
                <w:lang w:val="ru-RU"/>
              </w:rPr>
              <w:t>не</w:t>
            </w:r>
            <w:r w:rsidRPr="00BC71A3">
              <w:rPr>
                <w:sz w:val="20"/>
                <w:szCs w:val="20"/>
                <w:lang w:val="ru-RU"/>
              </w:rPr>
              <w:t xml:space="preserve"> ложноположительные срабатывания модели и </w:t>
            </w:r>
            <w:r w:rsidRPr="00BC71A3">
              <w:rPr>
                <w:b/>
                <w:bCs/>
                <w:sz w:val="20"/>
                <w:szCs w:val="20"/>
                <w:lang w:val="ru-RU"/>
              </w:rPr>
              <w:t>не</w:t>
            </w:r>
            <w:r w:rsidRPr="00BC71A3">
              <w:rPr>
                <w:sz w:val="20"/>
                <w:szCs w:val="20"/>
                <w:lang w:val="ru-RU"/>
              </w:rPr>
              <w:t xml:space="preserve"> численный SNR.</w:t>
            </w:r>
          </w:p>
        </w:tc>
      </w:tr>
      <w:tr w:rsidR="001141D9" w:rsidRPr="00367511" w14:paraId="74C6805B" w14:textId="77777777" w:rsidTr="00BC71A3">
        <w:tc>
          <w:tcPr>
            <w:tcW w:w="0" w:type="auto"/>
          </w:tcPr>
          <w:p w14:paraId="63CDF312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b/>
                <w:bCs/>
                <w:sz w:val="20"/>
                <w:szCs w:val="20"/>
                <w:lang w:val="ru-RU"/>
              </w:rPr>
              <w:t>Графический мусор (</w:t>
            </w:r>
            <w:proofErr w:type="spellStart"/>
            <w:r w:rsidRPr="00BC71A3">
              <w:rPr>
                <w:b/>
                <w:bCs/>
                <w:sz w:val="20"/>
                <w:szCs w:val="20"/>
                <w:lang w:val="ru-RU"/>
              </w:rPr>
              <w:t>chartjunk</w:t>
            </w:r>
            <w:proofErr w:type="spellEnd"/>
            <w:r w:rsidRPr="00BC71A3">
              <w:rPr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</w:tcPr>
          <w:p w14:paraId="6EF2D446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 xml:space="preserve">Оформление без полезной функции в данной задаче, например декоративная тень или мешающая чтению 3D-перспектива. </w:t>
            </w:r>
            <w:proofErr w:type="spellStart"/>
            <w:r w:rsidRPr="00BC71A3">
              <w:rPr>
                <w:i/>
                <w:iCs/>
                <w:sz w:val="20"/>
                <w:szCs w:val="20"/>
                <w:lang w:val="ru-RU"/>
              </w:rPr>
              <w:t>Junk</w:t>
            </w:r>
            <w:proofErr w:type="spellEnd"/>
            <w:r w:rsidRPr="00BC71A3">
              <w:rPr>
                <w:i/>
                <w:i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BC71A3">
              <w:rPr>
                <w:i/>
                <w:iCs/>
                <w:sz w:val="20"/>
                <w:szCs w:val="20"/>
                <w:lang w:val="ru-RU"/>
              </w:rPr>
              <w:t>chart</w:t>
            </w:r>
            <w:proofErr w:type="spellEnd"/>
            <w:r w:rsidRPr="00BC71A3">
              <w:rPr>
                <w:sz w:val="20"/>
                <w:szCs w:val="20"/>
                <w:lang w:val="ru-RU"/>
              </w:rPr>
              <w:t xml:space="preserve"> — график, в котором подобные решения затрудняют чтение или искажают представление данных.</w:t>
            </w:r>
          </w:p>
        </w:tc>
      </w:tr>
      <w:tr w:rsidR="001141D9" w:rsidRPr="00367511" w14:paraId="4858B40B" w14:textId="77777777" w:rsidTr="00BC71A3">
        <w:tc>
          <w:tcPr>
            <w:tcW w:w="0" w:type="auto"/>
          </w:tcPr>
          <w:p w14:paraId="7E3717DE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b/>
                <w:bCs/>
                <w:sz w:val="20"/>
                <w:szCs w:val="20"/>
                <w:lang w:val="ru-RU"/>
              </w:rPr>
              <w:t xml:space="preserve">Квартет </w:t>
            </w:r>
            <w:proofErr w:type="spellStart"/>
            <w:r w:rsidRPr="00BC71A3">
              <w:rPr>
                <w:b/>
                <w:bCs/>
                <w:sz w:val="20"/>
                <w:szCs w:val="20"/>
                <w:lang w:val="ru-RU"/>
              </w:rPr>
              <w:t>Энскомба</w:t>
            </w:r>
            <w:proofErr w:type="spellEnd"/>
          </w:p>
        </w:tc>
        <w:tc>
          <w:tcPr>
            <w:tcW w:w="0" w:type="auto"/>
          </w:tcPr>
          <w:p w14:paraId="229BA6BF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Четыре набора по 11 точек с почти совпадающими выбранными сводными показателями, но различной формой данных.</w:t>
            </w:r>
          </w:p>
        </w:tc>
      </w:tr>
    </w:tbl>
    <w:p w14:paraId="0DFFEEDA" w14:textId="77777777" w:rsidR="001141D9" w:rsidRPr="00C07020" w:rsidRDefault="008C0B70">
      <w:pPr>
        <w:pStyle w:val="a0"/>
        <w:rPr>
          <w:lang w:val="ru-RU"/>
        </w:rPr>
      </w:pPr>
      <w:r w:rsidRPr="00C07020">
        <w:rPr>
          <w:lang w:val="ru-RU"/>
        </w:rPr>
        <w:t>Формула занятия:</w:t>
      </w:r>
    </w:p>
    <w:p w14:paraId="2E7AE768" w14:textId="77777777" w:rsidR="001141D9" w:rsidRPr="00C07020" w:rsidRDefault="008C0B7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Data-</m:t>
          </m:r>
          <w:proofErr w:type="spellStart"/>
          <m:r>
            <m:rPr>
              <m:nor/>
            </m:rPr>
            <w:rPr>
              <w:lang w:val="ru-RU"/>
            </w:rPr>
            <m:t>ink</m:t>
          </m:r>
          <w:proofErr w:type="spellEnd"/>
          <m:r>
            <m:rPr>
              <m:nor/>
            </m:rPr>
            <w:rPr>
              <w:lang w:val="ru-RU"/>
            </w:rPr>
            <m:t xml:space="preserve"> </m:t>
          </m:r>
          <w:proofErr w:type="spellStart"/>
          <m:r>
            <m:rPr>
              <m:nor/>
            </m:rPr>
            <w:rPr>
              <w:lang w:val="ru-RU"/>
            </w:rPr>
            <m:t>ratio</m:t>
          </m:r>
          <w:proofErr w:type="spellEnd"/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m:rPr>
                  <m:nor/>
                </m:rPr>
                <w:rPr>
                  <w:lang w:val="ru-RU"/>
                </w:rPr>
                <m:t>чернила данных</m:t>
              </m:r>
            </m:num>
            <m:den>
              <m:r>
                <m:rPr>
                  <m:nor/>
                </m:rPr>
                <w:rPr>
                  <w:lang w:val="ru-RU"/>
                </w:rPr>
                <m:t>общие чернила</m:t>
              </m:r>
            </m:den>
          </m:f>
        </m:oMath>
      </m:oMathPara>
    </w:p>
    <w:p w14:paraId="3C0C3BD3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b/>
          <w:bCs/>
          <w:lang w:val="ru-RU"/>
        </w:rPr>
        <w:t>Важно:</w:t>
      </w:r>
      <w:r w:rsidRPr="00C07020">
        <w:rPr>
          <w:lang w:val="ru-RU"/>
        </w:rPr>
        <w:t xml:space="preserve"> формула не говорит, какие элементы нужно удалять автоматически. Если убрать подписи единиц и заголовок ради увеличения доли «чернил данных», можно потерять смысл графика. На учебной схеме в презентации показаны </w:t>
      </w:r>
      <w:r w:rsidRPr="00C07020">
        <w:rPr>
          <w:b/>
          <w:bCs/>
          <w:lang w:val="ru-RU"/>
        </w:rPr>
        <w:t>условные</w:t>
      </w:r>
      <w:r w:rsidRPr="00C07020">
        <w:rPr>
          <w:lang w:val="ru-RU"/>
        </w:rPr>
        <w:t xml:space="preserve"> доли 45 % и 95 %: это не расчет Data-</w:t>
      </w:r>
      <w:proofErr w:type="spellStart"/>
      <w:r w:rsidRPr="00C07020">
        <w:rPr>
          <w:lang w:val="ru-RU"/>
        </w:rPr>
        <w:t>ink</w:t>
      </w:r>
      <w:proofErr w:type="spellEnd"/>
      <w:r w:rsidRPr="00C07020">
        <w:rPr>
          <w:lang w:val="ru-RU"/>
        </w:rPr>
        <w:t xml:space="preserve"> </w:t>
      </w:r>
      <w:proofErr w:type="spellStart"/>
      <w:r w:rsidRPr="00C07020">
        <w:rPr>
          <w:lang w:val="ru-RU"/>
        </w:rPr>
        <w:t>ratio</w:t>
      </w:r>
      <w:proofErr w:type="spellEnd"/>
      <w:r w:rsidRPr="00C07020">
        <w:rPr>
          <w:lang w:val="ru-RU"/>
        </w:rPr>
        <w:t xml:space="preserve"> и не замер пикселей. Эти числа также не доказывают, что чтение графика стало быстрее.</w:t>
      </w:r>
    </w:p>
    <w:p w14:paraId="3C5FEC96" w14:textId="77777777" w:rsidR="001141D9" w:rsidRPr="00C07020" w:rsidRDefault="008C0B70">
      <w:pPr>
        <w:pStyle w:val="2"/>
        <w:rPr>
          <w:lang w:val="ru-RU"/>
        </w:rPr>
      </w:pPr>
      <w:bookmarkStart w:id="6" w:name="_Toc241546381"/>
      <w:bookmarkStart w:id="7" w:name="логика-темы-четыре-шага-рассуждения"/>
      <w:bookmarkEnd w:id="5"/>
      <w:r w:rsidRPr="00C07020">
        <w:rPr>
          <w:lang w:val="ru-RU"/>
        </w:rPr>
        <w:lastRenderedPageBreak/>
        <w:t>3. Логика темы: четыре шага рассуждения</w:t>
      </w:r>
      <w:bookmarkEnd w:id="6"/>
    </w:p>
    <w:p w14:paraId="470415A7" w14:textId="77777777" w:rsidR="001141D9" w:rsidRPr="00C07020" w:rsidRDefault="008C0B70">
      <w:pPr>
        <w:pStyle w:val="3"/>
        <w:rPr>
          <w:lang w:val="ru-RU"/>
        </w:rPr>
      </w:pPr>
      <w:bookmarkStart w:id="8" w:name="_Toc241546382"/>
      <w:bookmarkStart w:id="9" w:name="Xfac3b7bf1c5543c9a162ed5d8f0d7b41ea9e06a"/>
      <w:r w:rsidRPr="00C07020">
        <w:rPr>
          <w:lang w:val="ru-RU"/>
        </w:rPr>
        <w:t>3.1. Сначала определить задачу и сохранить смысл</w:t>
      </w:r>
      <w:bookmarkEnd w:id="8"/>
    </w:p>
    <w:p w14:paraId="02BF755F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lang w:val="ru-RU"/>
        </w:rPr>
        <w:t xml:space="preserve">Спросите: </w:t>
      </w:r>
      <w:r w:rsidRPr="00C07020">
        <w:rPr>
          <w:b/>
          <w:bCs/>
          <w:lang w:val="ru-RU"/>
        </w:rPr>
        <w:t>что нужно увидеть или сравнить?</w:t>
      </w:r>
      <w:r w:rsidRPr="00C07020">
        <w:rPr>
          <w:lang w:val="ru-RU"/>
        </w:rPr>
        <w:t xml:space="preserve"> Для графика числа алертов по правилам SIEM это могут быть величины по категориям и необычный всплеск. Столбцы и подписи значений передают значения; заголовок, подписи осей и единицы помогают понять, </w:t>
      </w:r>
      <w:r w:rsidRPr="00C07020">
        <w:rPr>
          <w:i/>
          <w:iCs/>
          <w:lang w:val="ru-RU"/>
        </w:rPr>
        <w:t>что именно</w:t>
      </w:r>
      <w:r w:rsidRPr="00C07020">
        <w:rPr>
          <w:lang w:val="ru-RU"/>
        </w:rPr>
        <w:t xml:space="preserve"> подсчитано. При изменении данных заголовок может остаться прежним — это не делает его мусором. У каждого элемента проверяйте не только «меняется ли он вместе с данными?», но и «помогает ли читать данные?».</w:t>
      </w:r>
    </w:p>
    <w:p w14:paraId="06067EDA" w14:textId="77777777" w:rsidR="001141D9" w:rsidRPr="00C07020" w:rsidRDefault="008C0B70">
      <w:pPr>
        <w:pStyle w:val="a0"/>
        <w:rPr>
          <w:lang w:val="ru-RU"/>
        </w:rPr>
      </w:pPr>
      <w:r w:rsidRPr="00C07020">
        <w:rPr>
          <w:lang w:val="ru-RU"/>
        </w:rPr>
        <w:t>Следите также за масштабом. На столбчатом графике отсеченный ноль может зрительно преувеличить различие высот. На непрерывной временной оси интервалы одинаковой длительности должны занимать одинаковую ширину независимо от числа алертов; интервалы разной длительности нельзя выдавать за одинаковые. Если сравниваются счетчики за периоды разной продолжительности, учитывайте продолжительность этих периодов. Тип графика и задача определяют, какая ось и масштаб уместны.</w:t>
      </w:r>
    </w:p>
    <w:p w14:paraId="423D33A9" w14:textId="77777777" w:rsidR="001141D9" w:rsidRPr="00C07020" w:rsidRDefault="008C0B70">
      <w:pPr>
        <w:pStyle w:val="3"/>
        <w:rPr>
          <w:lang w:val="ru-RU"/>
        </w:rPr>
      </w:pPr>
      <w:bookmarkStart w:id="10" w:name="_Toc241546383"/>
      <w:bookmarkStart w:id="11" w:name="Xb414e55300db99f8b4a3082e5ae7c22c1a4b5cd"/>
      <w:bookmarkEnd w:id="9"/>
      <w:r w:rsidRPr="00C07020">
        <w:rPr>
          <w:lang w:val="ru-RU"/>
        </w:rPr>
        <w:t>3.2. Потом найти помехи, но не «запретить оформление»</w:t>
      </w:r>
      <w:bookmarkEnd w:id="10"/>
    </w:p>
    <w:p w14:paraId="40F3A949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lang w:val="ru-RU"/>
        </w:rPr>
        <w:t xml:space="preserve">Проверяйте декоративные 3D-эффекты и тени, слишком частую сетку, рамки без функции, дублирующую легенду и цвета без ясного смысла. Источник проблемы неважен: она может возникнуть как из настроек по умолчанию, так и при ручной доработке. </w:t>
      </w:r>
      <w:r w:rsidRPr="00C07020">
        <w:rPr>
          <w:b/>
          <w:bCs/>
          <w:lang w:val="ru-RU"/>
        </w:rPr>
        <w:t>Готовый график не плох только потому, что его построил инструмент.</w:t>
      </w:r>
      <w:r w:rsidRPr="00C07020">
        <w:rPr>
          <w:lang w:val="ru-RU"/>
        </w:rPr>
        <w:t xml:space="preserve"> Вопрос — помогает ли его оформление решить задачу без искажений.</w:t>
      </w:r>
    </w:p>
    <w:p w14:paraId="5EB22A56" w14:textId="77777777" w:rsidR="001141D9" w:rsidRPr="00C07020" w:rsidRDefault="008C0B70">
      <w:pPr>
        <w:pStyle w:val="3"/>
        <w:rPr>
          <w:lang w:val="ru-RU"/>
        </w:rPr>
      </w:pPr>
      <w:bookmarkStart w:id="12" w:name="_Toc241546384"/>
      <w:bookmarkStart w:id="13" w:name="переработать-и-проверить-после"/>
      <w:bookmarkEnd w:id="11"/>
      <w:r w:rsidRPr="00C07020">
        <w:rPr>
          <w:lang w:val="ru-RU"/>
        </w:rPr>
        <w:t>3.3. Переработать и проверить «после»</w:t>
      </w:r>
      <w:bookmarkEnd w:id="12"/>
    </w:p>
    <w:p w14:paraId="740F16C1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lang w:val="ru-RU"/>
        </w:rPr>
        <w:t xml:space="preserve">Для каждого изменения запишите: </w:t>
      </w:r>
      <w:r w:rsidRPr="00C07020">
        <w:rPr>
          <w:i/>
          <w:iCs/>
          <w:lang w:val="ru-RU"/>
        </w:rPr>
        <w:t>элемент → решение → почему → при каком условии</w:t>
      </w:r>
      <w:r w:rsidRPr="00C07020">
        <w:rPr>
          <w:lang w:val="ru-RU"/>
        </w:rPr>
        <w:t>. Не удаляйте элемент лишь за то, что он не относится к «чернилам данных». Например, бледная сетка может помогать сравнивать величины, а при ясных прямых подписях — стать лишней. Прямые подписи удобны, если помещаются; при большом числе серий близко расположенная легенда может быть полезнее. Смысловой цвет статуса и дублирование кодировки ради доступности также могут быть оправданы.</w:t>
      </w:r>
    </w:p>
    <w:p w14:paraId="01E8F170" w14:textId="77777777" w:rsidR="001141D9" w:rsidRPr="00C07020" w:rsidRDefault="008C0B70">
      <w:pPr>
        <w:pStyle w:val="a0"/>
        <w:rPr>
          <w:lang w:val="ru-RU"/>
        </w:rPr>
      </w:pPr>
      <w:r w:rsidRPr="00C07020">
        <w:rPr>
          <w:lang w:val="ru-RU"/>
        </w:rPr>
        <w:t xml:space="preserve">После изменений вернитесь к задаче: легче ли найти нужный сигнал? Сохранились ли единицы, заголовок и смысл подписей? Если нет — верните необходимые элементы. Проба «найти сигнал за 3–5 секунд» из примера занятия — </w:t>
      </w:r>
      <w:r w:rsidRPr="00C07020">
        <w:rPr>
          <w:b/>
          <w:bCs/>
          <w:lang w:val="ru-RU"/>
        </w:rPr>
        <w:t>учебный вопрос к конкретному макету</w:t>
      </w:r>
      <w:r w:rsidRPr="00C07020">
        <w:rPr>
          <w:lang w:val="ru-RU"/>
        </w:rPr>
        <w:t>, а не измеренный результат или универсальный норматив.</w:t>
      </w:r>
    </w:p>
    <w:p w14:paraId="60830AF6" w14:textId="77777777" w:rsidR="001141D9" w:rsidRPr="00C07020" w:rsidRDefault="008C0B70">
      <w:pPr>
        <w:pStyle w:val="3"/>
        <w:rPr>
          <w:lang w:val="ru-RU"/>
        </w:rPr>
      </w:pPr>
      <w:bookmarkStart w:id="14" w:name="_Toc241546385"/>
      <w:bookmarkStart w:id="15" w:name="проверить-что-не-скрывают-сводные-числа"/>
      <w:bookmarkEnd w:id="13"/>
      <w:r w:rsidRPr="00C07020">
        <w:rPr>
          <w:lang w:val="ru-RU"/>
        </w:rPr>
        <w:t>3.4. Проверить, что не скрывают сводные числа</w:t>
      </w:r>
      <w:bookmarkEnd w:id="14"/>
    </w:p>
    <w:p w14:paraId="1E485ED5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lang w:val="ru-RU"/>
        </w:rPr>
        <w:t xml:space="preserve">В квартете </w:t>
      </w:r>
      <w:proofErr w:type="spellStart"/>
      <w:r w:rsidRPr="00C07020">
        <w:rPr>
          <w:lang w:val="ru-RU"/>
        </w:rPr>
        <w:t>Энскомба</w:t>
      </w:r>
      <w:proofErr w:type="spellEnd"/>
      <w:r w:rsidRPr="00C07020">
        <w:rPr>
          <w:lang w:val="ru-RU"/>
        </w:rPr>
        <w:t xml:space="preserve"> совпадают с указанной точностью выбранные показатели, в том числе средние </w:t>
      </w:r>
      <m:oMath>
        <m:acc>
          <m:accPr>
            <m:chr m:val="‾"/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9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C07020">
        <w:rPr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7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50</m:t>
        </m:r>
      </m:oMath>
      <w:r w:rsidRPr="00C07020">
        <w:rPr>
          <w:lang w:val="ru-RU"/>
        </w:rPr>
        <w:t xml:space="preserve">, дисперсии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x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C07020">
        <w:rPr>
          <w:lang w:val="ru-RU"/>
        </w:rPr>
        <w:t xml:space="preserve"> и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y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12</m:t>
        </m:r>
      </m:oMath>
      <w:r w:rsidRPr="00C07020">
        <w:rPr>
          <w:lang w:val="ru-RU"/>
        </w:rPr>
        <w:t xml:space="preserve">, корреляция </w:t>
      </w:r>
      <m:oMath>
        <m:r>
          <w:rPr>
            <w:rFonts w:ascii="Cambria Math" w:hAnsi="Cambria Math"/>
            <w:lang w:val="ru-RU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816</m:t>
        </m:r>
      </m:oMath>
      <w:r w:rsidRPr="00C07020">
        <w:rPr>
          <w:lang w:val="ru-RU"/>
        </w:rPr>
        <w:t xml:space="preserve"> и прямая </w:t>
      </w:r>
      <m:oMath>
        <m:r>
          <w:rPr>
            <w:rFonts w:ascii="Cambria Math" w:hAnsi="Cambria Math"/>
            <w:lang w:val="ru-RU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5x</m:t>
        </m:r>
      </m:oMath>
      <w:r w:rsidRPr="00C07020">
        <w:rPr>
          <w:lang w:val="ru-RU"/>
        </w:rPr>
        <w:t xml:space="preserve">. Дисперсии здесь приводятся с делением на </w:t>
      </w:r>
      <m:oMath>
        <m:r>
          <w:rPr>
            <w:rFonts w:ascii="Cambria Math" w:hAnsi="Cambria Math"/>
            <w:lang w:val="ru-RU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  <w:lang w:val="ru-RU"/>
          </w:rPr>
          <m:t>1</m:t>
        </m:r>
      </m:oMath>
      <w:r w:rsidRPr="00C07020">
        <w:rPr>
          <w:lang w:val="ru-RU"/>
        </w:rPr>
        <w:t>; при иной договоренности числа будут другими. На диаграммах рассеяния видны линейное облако, криволинейная связь и наборы с сильно влияющими отдельными точками.</w:t>
      </w:r>
    </w:p>
    <w:p w14:paraId="596AC53A" w14:textId="77777777" w:rsidR="001141D9" w:rsidRPr="00C07020" w:rsidRDefault="008C0B70">
      <w:pPr>
        <w:pStyle w:val="a0"/>
        <w:rPr>
          <w:lang w:val="ru-RU"/>
        </w:rPr>
      </w:pPr>
      <w:r w:rsidRPr="00C07020">
        <w:rPr>
          <w:lang w:val="ru-RU"/>
        </w:rPr>
        <w:lastRenderedPageBreak/>
        <w:t xml:space="preserve">Вывод </w:t>
      </w:r>
      <w:r w:rsidRPr="00C07020">
        <w:rPr>
          <w:b/>
          <w:bCs/>
          <w:lang w:val="ru-RU"/>
        </w:rPr>
        <w:t>не</w:t>
      </w:r>
      <w:r w:rsidRPr="00C07020">
        <w:rPr>
          <w:lang w:val="ru-RU"/>
        </w:rPr>
        <w:t xml:space="preserve"> в том, что сводные показатели бесполезны. Если задача — исследовать форму связи, распределение, тренд или выбросы, выбранные сводки следует сопоставить с подходящим графиком и исходным контекстом. График и показатели — разные представления </w:t>
      </w:r>
      <w:r w:rsidRPr="00C07020">
        <w:rPr>
          <w:b/>
          <w:bCs/>
          <w:lang w:val="ru-RU"/>
        </w:rPr>
        <w:t>тех же</w:t>
      </w:r>
      <w:r w:rsidRPr="00C07020">
        <w:rPr>
          <w:lang w:val="ru-RU"/>
        </w:rPr>
        <w:t xml:space="preserve"> данных, а не независимые свидетельства об инциденте. Квартет не требует строить график перед каждым вердиктом по отдельной карточке: для карточки нужны ее факты и другие относящиеся к ней сведения.</w:t>
      </w:r>
    </w:p>
    <w:p w14:paraId="701D3695" w14:textId="77777777" w:rsidR="001141D9" w:rsidRPr="00C07020" w:rsidRDefault="008C0B70">
      <w:pPr>
        <w:pStyle w:val="2"/>
        <w:rPr>
          <w:lang w:val="ru-RU"/>
        </w:rPr>
      </w:pPr>
      <w:bookmarkStart w:id="16" w:name="_Toc241546386"/>
      <w:bookmarkStart w:id="17" w:name="разбор-условного-графика-soc-до-после"/>
      <w:bookmarkEnd w:id="7"/>
      <w:bookmarkEnd w:id="15"/>
      <w:r w:rsidRPr="00C07020">
        <w:rPr>
          <w:lang w:val="ru-RU"/>
        </w:rPr>
        <w:t>4. Разбор условного графика SOC «до → после»</w:t>
      </w:r>
      <w:bookmarkEnd w:id="16"/>
    </w:p>
    <w:p w14:paraId="2BC3DD47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b/>
          <w:bCs/>
          <w:lang w:val="ru-RU"/>
        </w:rPr>
        <w:t>Данные условные.</w:t>
      </w:r>
      <w:r w:rsidRPr="00C07020">
        <w:rPr>
          <w:lang w:val="ru-RU"/>
        </w:rPr>
        <w:t xml:space="preserve"> График «</w:t>
      </w:r>
      <w:proofErr w:type="spellStart"/>
      <w:r w:rsidRPr="00C07020">
        <w:rPr>
          <w:lang w:val="ru-RU"/>
        </w:rPr>
        <w:t>Алерты</w:t>
      </w:r>
      <w:proofErr w:type="spellEnd"/>
      <w:r w:rsidRPr="00C07020">
        <w:rPr>
          <w:lang w:val="ru-RU"/>
        </w:rPr>
        <w:t xml:space="preserve"> по правилам SIEM за сутки» составлен по структуре полей учебного датасета </w:t>
      </w:r>
      <w:proofErr w:type="spellStart"/>
      <w:r w:rsidRPr="00C07020">
        <w:rPr>
          <w:rStyle w:val="VerbatimChar"/>
          <w:lang w:val="ru-RU"/>
        </w:rPr>
        <w:t>iavd_incidents_raw</w:t>
      </w:r>
      <w:proofErr w:type="spellEnd"/>
      <w:r w:rsidRPr="00C07020">
        <w:rPr>
          <w:lang w:val="ru-RU"/>
        </w:rPr>
        <w:t xml:space="preserve"> («Правило корреляции SIEM», «Критичность»); показанные значения и сценарий придуманы для обучения и не выдаются за строки датасета.</w:t>
      </w:r>
    </w:p>
    <w:tbl>
      <w:tblPr>
        <w:tblStyle w:val="af2"/>
        <w:tblW w:w="0" w:type="auto"/>
        <w:tblLook w:val="0020" w:firstRow="1" w:lastRow="0" w:firstColumn="0" w:lastColumn="0" w:noHBand="0" w:noVBand="0"/>
      </w:tblPr>
      <w:tblGrid>
        <w:gridCol w:w="2082"/>
        <w:gridCol w:w="2560"/>
        <w:gridCol w:w="5829"/>
      </w:tblGrid>
      <w:tr w:rsidR="001141D9" w:rsidRPr="00367511" w14:paraId="5EF992CF" w14:textId="77777777" w:rsidTr="00BC71A3">
        <w:tc>
          <w:tcPr>
            <w:tcW w:w="0" w:type="auto"/>
          </w:tcPr>
          <w:p w14:paraId="140CBD0B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Элемент версии «до»</w:t>
            </w:r>
          </w:p>
        </w:tc>
        <w:tc>
          <w:tcPr>
            <w:tcW w:w="0" w:type="auto"/>
          </w:tcPr>
          <w:p w14:paraId="47BD1714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Решение для этого графика</w:t>
            </w:r>
          </w:p>
        </w:tc>
        <w:tc>
          <w:tcPr>
            <w:tcW w:w="0" w:type="auto"/>
          </w:tcPr>
          <w:p w14:paraId="3C2B2A11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Почему и при каком условии</w:t>
            </w:r>
          </w:p>
        </w:tc>
      </w:tr>
      <w:tr w:rsidR="001141D9" w:rsidRPr="00367511" w14:paraId="2B72008A" w14:textId="77777777" w:rsidTr="00BC71A3">
        <w:tc>
          <w:tcPr>
            <w:tcW w:w="0" w:type="auto"/>
          </w:tcPr>
          <w:p w14:paraId="2781F7BA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Декоративный 3D-эффект</w:t>
            </w:r>
          </w:p>
        </w:tc>
        <w:tc>
          <w:tcPr>
            <w:tcW w:w="0" w:type="auto"/>
          </w:tcPr>
          <w:p w14:paraId="40095CF5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Удалить</w:t>
            </w:r>
          </w:p>
        </w:tc>
        <w:tc>
          <w:tcPr>
            <w:tcW w:w="0" w:type="auto"/>
          </w:tcPr>
          <w:p w14:paraId="423FFA4C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Может мешать сравнению высот столбцов; смысл данных не зависит от перспективы.</w:t>
            </w:r>
          </w:p>
        </w:tc>
      </w:tr>
      <w:tr w:rsidR="001141D9" w:rsidRPr="00367511" w14:paraId="4582C628" w14:textId="77777777" w:rsidTr="00BC71A3">
        <w:tc>
          <w:tcPr>
            <w:tcW w:w="0" w:type="auto"/>
          </w:tcPr>
          <w:p w14:paraId="4F8B7A2F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Тени под столбцами</w:t>
            </w:r>
          </w:p>
        </w:tc>
        <w:tc>
          <w:tcPr>
            <w:tcW w:w="0" w:type="auto"/>
          </w:tcPr>
          <w:p w14:paraId="34DB44ED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Удалить</w:t>
            </w:r>
          </w:p>
        </w:tc>
        <w:tc>
          <w:tcPr>
            <w:tcW w:w="0" w:type="auto"/>
          </w:tcPr>
          <w:p w14:paraId="5AF0087F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Не передают значения и в учебном макете отвлекают от границ столбцов.</w:t>
            </w:r>
          </w:p>
        </w:tc>
      </w:tr>
      <w:tr w:rsidR="001141D9" w:rsidRPr="00367511" w14:paraId="5993E1FB" w14:textId="77777777" w:rsidTr="00BC71A3">
        <w:tc>
          <w:tcPr>
            <w:tcW w:w="0" w:type="auto"/>
          </w:tcPr>
          <w:p w14:paraId="44F8B416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Внешняя рамка контейнера</w:t>
            </w:r>
          </w:p>
        </w:tc>
        <w:tc>
          <w:tcPr>
            <w:tcW w:w="0" w:type="auto"/>
          </w:tcPr>
          <w:p w14:paraId="14219BBE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Удалить</w:t>
            </w:r>
          </w:p>
        </w:tc>
        <w:tc>
          <w:tcPr>
            <w:tcW w:w="0" w:type="auto"/>
          </w:tcPr>
          <w:p w14:paraId="68608324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В этом макете не отделяет необходимую смысловую область; функциональную границу в другом графике можно оставить.</w:t>
            </w:r>
          </w:p>
        </w:tc>
      </w:tr>
      <w:tr w:rsidR="001141D9" w:rsidRPr="00367511" w14:paraId="231EF2F7" w14:textId="77777777" w:rsidTr="00BC71A3">
        <w:tc>
          <w:tcPr>
            <w:tcW w:w="0" w:type="auto"/>
          </w:tcPr>
          <w:p w14:paraId="19513539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Частая темная сетка</w:t>
            </w:r>
          </w:p>
        </w:tc>
        <w:tc>
          <w:tcPr>
            <w:tcW w:w="0" w:type="auto"/>
          </w:tcPr>
          <w:p w14:paraId="5B7399C8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Убрать</w:t>
            </w:r>
          </w:p>
        </w:tc>
        <w:tc>
          <w:tcPr>
            <w:tcW w:w="0" w:type="auto"/>
          </w:tcPr>
          <w:p w14:paraId="7CDF71D5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Здесь сравнить числа помогают прямые подписи. Без них сетку может понадобиться оставить бледной и редкой.</w:t>
            </w:r>
          </w:p>
        </w:tc>
      </w:tr>
      <w:tr w:rsidR="001141D9" w:rsidRPr="00367511" w14:paraId="26A7DA69" w14:textId="77777777" w:rsidTr="00BC71A3">
        <w:tc>
          <w:tcPr>
            <w:tcW w:w="0" w:type="auto"/>
          </w:tcPr>
          <w:p w14:paraId="755BA77F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Легенда для одного ряда</w:t>
            </w:r>
          </w:p>
        </w:tc>
        <w:tc>
          <w:tcPr>
            <w:tcW w:w="0" w:type="auto"/>
          </w:tcPr>
          <w:p w14:paraId="5835B510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Заменить прямыми подписями</w:t>
            </w:r>
          </w:p>
        </w:tc>
        <w:tc>
          <w:tcPr>
            <w:tcW w:w="0" w:type="auto"/>
          </w:tcPr>
          <w:p w14:paraId="1F6FFF74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В этом макете она дублирует обозначения. При многих рядах и тесном размещении подписи могут быть неудобны — тогда легенда остается.</w:t>
            </w:r>
          </w:p>
        </w:tc>
      </w:tr>
      <w:tr w:rsidR="001141D9" w:rsidRPr="00BC71A3" w14:paraId="0AA5051C" w14:textId="77777777" w:rsidTr="00BC71A3">
        <w:tc>
          <w:tcPr>
            <w:tcW w:w="0" w:type="auto"/>
          </w:tcPr>
          <w:p w14:paraId="1072BCBF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Декоративная радужная палитра</w:t>
            </w:r>
          </w:p>
        </w:tc>
        <w:tc>
          <w:tcPr>
            <w:tcW w:w="0" w:type="auto"/>
          </w:tcPr>
          <w:p w14:paraId="1CBFB39F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Заменить нейтральной базой и одним фокусным цветом</w:t>
            </w:r>
          </w:p>
        </w:tc>
        <w:tc>
          <w:tcPr>
            <w:tcW w:w="0" w:type="auto"/>
          </w:tcPr>
          <w:p w14:paraId="015A9223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Акцент нужен для условно выделенного статуса «Критичность», а не для произвольного ранжирования цветов. Цвет сам по себе не определяет вердикт аналитика.</w:t>
            </w:r>
          </w:p>
        </w:tc>
      </w:tr>
      <w:tr w:rsidR="001141D9" w:rsidRPr="00367511" w14:paraId="1D1BF4C4" w14:textId="77777777" w:rsidTr="00BC71A3">
        <w:tc>
          <w:tcPr>
            <w:tcW w:w="0" w:type="auto"/>
          </w:tcPr>
          <w:p w14:paraId="77C1C615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Заголовок, подписи осей и единицы</w:t>
            </w:r>
          </w:p>
        </w:tc>
        <w:tc>
          <w:tcPr>
            <w:tcW w:w="0" w:type="auto"/>
          </w:tcPr>
          <w:p w14:paraId="5FD900D6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Сохранить</w:t>
            </w:r>
          </w:p>
        </w:tc>
        <w:tc>
          <w:tcPr>
            <w:tcW w:w="0" w:type="auto"/>
          </w:tcPr>
          <w:p w14:paraId="2301F4E0" w14:textId="77777777" w:rsidR="001141D9" w:rsidRPr="00BC71A3" w:rsidRDefault="008C0B70">
            <w:pPr>
              <w:pStyle w:val="Compact"/>
              <w:rPr>
                <w:sz w:val="20"/>
                <w:szCs w:val="20"/>
                <w:lang w:val="ru-RU"/>
              </w:rPr>
            </w:pPr>
            <w:r w:rsidRPr="00BC71A3">
              <w:rPr>
                <w:sz w:val="20"/>
                <w:szCs w:val="20"/>
                <w:lang w:val="ru-RU"/>
              </w:rPr>
              <w:t>Они дают контекст: без них значения могут быть неверно поняты.</w:t>
            </w:r>
          </w:p>
        </w:tc>
      </w:tr>
    </w:tbl>
    <w:p w14:paraId="5489D04E" w14:textId="77777777" w:rsidR="001141D9" w:rsidRPr="00C07020" w:rsidRDefault="008C0B70">
      <w:pPr>
        <w:pStyle w:val="a0"/>
        <w:rPr>
          <w:lang w:val="ru-RU"/>
        </w:rPr>
      </w:pPr>
      <w:r w:rsidRPr="00C07020">
        <w:rPr>
          <w:lang w:val="ru-RU"/>
        </w:rPr>
        <w:t xml:space="preserve">Здесь </w:t>
      </w:r>
      <w:r w:rsidRPr="00C07020">
        <w:rPr>
          <w:b/>
          <w:bCs/>
          <w:lang w:val="ru-RU"/>
        </w:rPr>
        <w:t>шесть кандидатов на удаление или замену</w:t>
      </w:r>
      <w:r w:rsidRPr="00C07020">
        <w:rPr>
          <w:lang w:val="ru-RU"/>
        </w:rPr>
        <w:t xml:space="preserve"> и отдельное решение </w:t>
      </w:r>
      <w:r w:rsidRPr="00C07020">
        <w:rPr>
          <w:i/>
          <w:iCs/>
          <w:lang w:val="ru-RU"/>
        </w:rPr>
        <w:t>сохранить</w:t>
      </w:r>
      <w:r w:rsidRPr="00C07020">
        <w:rPr>
          <w:lang w:val="ru-RU"/>
        </w:rPr>
        <w:t xml:space="preserve"> контекст. Для своего графика решения могут быть другими: нужен аргумент применительно к его задаче, а не копирование этой таблицы. Оформление может затруднять поиск сигнала, но на этом примере не измеряли ни потерянные секунды, ни пропущенные всплески и не доказывали причину «усталости от алертов».</w:t>
      </w:r>
    </w:p>
    <w:p w14:paraId="460916A7" w14:textId="77777777" w:rsidR="001141D9" w:rsidRPr="00C07020" w:rsidRDefault="008C0B70">
      <w:pPr>
        <w:pStyle w:val="2"/>
        <w:rPr>
          <w:lang w:val="ru-RU"/>
        </w:rPr>
      </w:pPr>
      <w:bookmarkStart w:id="18" w:name="_Toc241546387"/>
      <w:bookmarkStart w:id="19" w:name="алгоритм-для-собственного-графика"/>
      <w:bookmarkEnd w:id="17"/>
      <w:r w:rsidRPr="00C07020">
        <w:rPr>
          <w:lang w:val="ru-RU"/>
        </w:rPr>
        <w:t>5. Алгоритм для собственного графика</w:t>
      </w:r>
      <w:bookmarkEnd w:id="18"/>
    </w:p>
    <w:p w14:paraId="65B6E819" w14:textId="77777777" w:rsidR="001141D9" w:rsidRPr="00C07020" w:rsidRDefault="008C0B70">
      <w:pPr>
        <w:pStyle w:val="Compact"/>
        <w:numPr>
          <w:ilvl w:val="0"/>
          <w:numId w:val="3"/>
        </w:numPr>
        <w:rPr>
          <w:lang w:val="ru-RU"/>
        </w:rPr>
      </w:pPr>
      <w:r w:rsidRPr="00C07020">
        <w:rPr>
          <w:lang w:val="ru-RU"/>
        </w:rPr>
        <w:t>Перечислите присутствующие элементы до изменений.</w:t>
      </w:r>
    </w:p>
    <w:p w14:paraId="34F2E258" w14:textId="77777777" w:rsidR="001141D9" w:rsidRPr="00C07020" w:rsidRDefault="008C0B70">
      <w:pPr>
        <w:pStyle w:val="Compact"/>
        <w:numPr>
          <w:ilvl w:val="0"/>
          <w:numId w:val="3"/>
        </w:numPr>
        <w:rPr>
          <w:lang w:val="ru-RU"/>
        </w:rPr>
      </w:pPr>
      <w:r w:rsidRPr="00C07020">
        <w:rPr>
          <w:lang w:val="ru-RU"/>
        </w:rPr>
        <w:t>Разделите их на передающие значения, оформление и спорные; отдельно проверьте функциональный контекст.</w:t>
      </w:r>
    </w:p>
    <w:p w14:paraId="64E22CF2" w14:textId="77777777" w:rsidR="001141D9" w:rsidRPr="00C07020" w:rsidRDefault="008C0B70">
      <w:pPr>
        <w:pStyle w:val="Compact"/>
        <w:numPr>
          <w:ilvl w:val="0"/>
          <w:numId w:val="3"/>
        </w:numPr>
        <w:rPr>
          <w:lang w:val="ru-RU"/>
        </w:rPr>
      </w:pPr>
      <w:r w:rsidRPr="00C07020">
        <w:rPr>
          <w:lang w:val="ru-RU"/>
        </w:rPr>
        <w:t>Удалите очевидные декоративные помехи и запишите обоснование.</w:t>
      </w:r>
    </w:p>
    <w:p w14:paraId="53E33E18" w14:textId="77777777" w:rsidR="001141D9" w:rsidRPr="00C07020" w:rsidRDefault="008C0B70">
      <w:pPr>
        <w:pStyle w:val="Compact"/>
        <w:numPr>
          <w:ilvl w:val="0"/>
          <w:numId w:val="3"/>
        </w:numPr>
        <w:rPr>
          <w:lang w:val="ru-RU"/>
        </w:rPr>
      </w:pPr>
      <w:r w:rsidRPr="00C07020">
        <w:rPr>
          <w:lang w:val="ru-RU"/>
        </w:rPr>
        <w:t>Решите, помогает ли сетка сравнивать значения или лишь повторяет прямые подписи.</w:t>
      </w:r>
    </w:p>
    <w:p w14:paraId="4FD1F410" w14:textId="77777777" w:rsidR="001141D9" w:rsidRPr="00C07020" w:rsidRDefault="008C0B70">
      <w:pPr>
        <w:pStyle w:val="Compact"/>
        <w:numPr>
          <w:ilvl w:val="0"/>
          <w:numId w:val="3"/>
        </w:numPr>
        <w:rPr>
          <w:lang w:val="ru-RU"/>
        </w:rPr>
      </w:pPr>
      <w:r w:rsidRPr="00C07020">
        <w:rPr>
          <w:lang w:val="ru-RU"/>
        </w:rPr>
        <w:t>Сравните легенду и прямые подписи: выбирайте по числу рядов и читаемости.</w:t>
      </w:r>
    </w:p>
    <w:p w14:paraId="448CDF61" w14:textId="77777777" w:rsidR="001141D9" w:rsidRPr="00C07020" w:rsidRDefault="008C0B70">
      <w:pPr>
        <w:pStyle w:val="Compact"/>
        <w:numPr>
          <w:ilvl w:val="0"/>
          <w:numId w:val="3"/>
        </w:numPr>
        <w:rPr>
          <w:lang w:val="ru-RU"/>
        </w:rPr>
      </w:pPr>
      <w:r w:rsidRPr="00C07020">
        <w:rPr>
          <w:lang w:val="ru-RU"/>
        </w:rPr>
        <w:t>Оставьте смысловой цветовой акцент; проверьте, нужно ли дублирование ради доступности.</w:t>
      </w:r>
    </w:p>
    <w:p w14:paraId="6B6276B6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lang w:val="ru-RU"/>
        </w:rPr>
        <w:lastRenderedPageBreak/>
        <w:t xml:space="preserve">После шестого шага </w:t>
      </w:r>
      <w:r w:rsidRPr="00C07020">
        <w:rPr>
          <w:b/>
          <w:bCs/>
          <w:lang w:val="ru-RU"/>
        </w:rPr>
        <w:t>проверьте чтение</w:t>
      </w:r>
      <w:r w:rsidRPr="00C07020">
        <w:rPr>
          <w:lang w:val="ru-RU"/>
        </w:rPr>
        <w:t xml:space="preserve">: находите ли вы искомое, сохранились ли единицы и контекст? Подробные условия и карточка для работы — в </w:t>
      </w:r>
      <w:r w:rsidR="009B1815">
        <w:fldChar w:fldCharType="begin"/>
      </w:r>
      <w:r w:rsidR="009B1815" w:rsidRPr="00367511">
        <w:rPr>
          <w:lang w:val="ru-RU"/>
        </w:rPr>
        <w:instrText xml:space="preserve"> </w:instrText>
      </w:r>
      <w:r w:rsidR="009B1815">
        <w:instrText>HYPERLINK</w:instrText>
      </w:r>
      <w:r w:rsidR="009B1815" w:rsidRPr="00367511">
        <w:rPr>
          <w:lang w:val="ru-RU"/>
        </w:rPr>
        <w:instrText xml:space="preserve"> "2.2%20Чек-лист%20очистки%20графика.</w:instrText>
      </w:r>
      <w:r w:rsidR="009B1815">
        <w:instrText>md</w:instrText>
      </w:r>
      <w:r w:rsidR="009B1815" w:rsidRPr="00367511">
        <w:rPr>
          <w:lang w:val="ru-RU"/>
        </w:rPr>
        <w:instrText>" \</w:instrText>
      </w:r>
      <w:r w:rsidR="009B1815">
        <w:instrText>h</w:instrText>
      </w:r>
      <w:r w:rsidR="009B1815" w:rsidRPr="00367511">
        <w:rPr>
          <w:lang w:val="ru-RU"/>
        </w:rPr>
        <w:instrText xml:space="preserve"> </w:instrText>
      </w:r>
      <w:r w:rsidR="009B1815">
        <w:fldChar w:fldCharType="separate"/>
      </w:r>
      <w:r w:rsidRPr="00C07020">
        <w:rPr>
          <w:rStyle w:val="af0"/>
          <w:lang w:val="ru-RU"/>
        </w:rPr>
        <w:t>чек-листе очистки графика</w:t>
      </w:r>
      <w:r w:rsidR="009B1815">
        <w:rPr>
          <w:rStyle w:val="af0"/>
          <w:lang w:val="ru-RU"/>
        </w:rPr>
        <w:fldChar w:fldCharType="end"/>
      </w:r>
      <w:r w:rsidRPr="00C07020">
        <w:rPr>
          <w:lang w:val="ru-RU"/>
        </w:rPr>
        <w:t>.</w:t>
      </w:r>
    </w:p>
    <w:p w14:paraId="3B71023A" w14:textId="77777777" w:rsidR="001141D9" w:rsidRPr="00C07020" w:rsidRDefault="008C0B70">
      <w:pPr>
        <w:pStyle w:val="2"/>
        <w:rPr>
          <w:lang w:val="ru-RU"/>
        </w:rPr>
      </w:pPr>
      <w:bookmarkStart w:id="20" w:name="_Toc241546388"/>
      <w:bookmarkStart w:id="21" w:name="границы-правил-четыре-частые-ошибки"/>
      <w:bookmarkEnd w:id="19"/>
      <w:r w:rsidRPr="00C07020">
        <w:rPr>
          <w:lang w:val="ru-RU"/>
        </w:rPr>
        <w:t>6. Границы правил: четыре частые ошибки</w:t>
      </w:r>
      <w:bookmarkEnd w:id="20"/>
    </w:p>
    <w:p w14:paraId="796F4A4D" w14:textId="77777777" w:rsidR="001141D9" w:rsidRPr="00C07020" w:rsidRDefault="008C0B70">
      <w:pPr>
        <w:pStyle w:val="Compact"/>
        <w:numPr>
          <w:ilvl w:val="0"/>
          <w:numId w:val="4"/>
        </w:numPr>
        <w:rPr>
          <w:lang w:val="ru-RU"/>
        </w:rPr>
      </w:pPr>
      <w:r w:rsidRPr="00C07020">
        <w:rPr>
          <w:b/>
          <w:bCs/>
          <w:lang w:val="ru-RU"/>
        </w:rPr>
        <w:t>«Data-</w:t>
      </w:r>
      <w:proofErr w:type="spellStart"/>
      <w:r w:rsidRPr="00C07020">
        <w:rPr>
          <w:b/>
          <w:bCs/>
          <w:lang w:val="ru-RU"/>
        </w:rPr>
        <w:t>ink</w:t>
      </w:r>
      <w:proofErr w:type="spellEnd"/>
      <w:r w:rsidRPr="00C07020">
        <w:rPr>
          <w:b/>
          <w:bCs/>
          <w:lang w:val="ru-RU"/>
        </w:rPr>
        <w:t xml:space="preserve"> </w:t>
      </w:r>
      <w:proofErr w:type="spellStart"/>
      <w:r w:rsidRPr="00C07020">
        <w:rPr>
          <w:b/>
          <w:bCs/>
          <w:lang w:val="ru-RU"/>
        </w:rPr>
        <w:t>ratio</w:t>
      </w:r>
      <w:proofErr w:type="spellEnd"/>
      <w:r w:rsidRPr="00C07020">
        <w:rPr>
          <w:b/>
          <w:bCs/>
          <w:lang w:val="ru-RU"/>
        </w:rPr>
        <w:t xml:space="preserve"> нужно довести до 1,0».</w:t>
      </w:r>
      <w:r w:rsidRPr="00C07020">
        <w:rPr>
          <w:lang w:val="ru-RU"/>
        </w:rPr>
        <w:t xml:space="preserve"> Нет: необходимый контекст может занимать место, но помогает интерпретации.</w:t>
      </w:r>
    </w:p>
    <w:p w14:paraId="3D826701" w14:textId="77777777" w:rsidR="001141D9" w:rsidRPr="00C07020" w:rsidRDefault="008C0B70">
      <w:pPr>
        <w:pStyle w:val="Compact"/>
        <w:numPr>
          <w:ilvl w:val="0"/>
          <w:numId w:val="4"/>
        </w:numPr>
        <w:rPr>
          <w:lang w:val="ru-RU"/>
        </w:rPr>
      </w:pPr>
      <w:r w:rsidRPr="00C07020">
        <w:rPr>
          <w:b/>
          <w:bCs/>
          <w:lang w:val="ru-RU"/>
        </w:rPr>
        <w:t>«Всякая сетка или легенда — мусор».</w:t>
      </w:r>
      <w:r w:rsidRPr="00C07020">
        <w:rPr>
          <w:lang w:val="ru-RU"/>
        </w:rPr>
        <w:t xml:space="preserve"> Нет: решает задача чтения и возможность заменить элемент без потери ясности.</w:t>
      </w:r>
    </w:p>
    <w:p w14:paraId="4EB67518" w14:textId="77777777" w:rsidR="001141D9" w:rsidRPr="00C07020" w:rsidRDefault="008C0B70">
      <w:pPr>
        <w:pStyle w:val="Compact"/>
        <w:numPr>
          <w:ilvl w:val="0"/>
          <w:numId w:val="4"/>
        </w:numPr>
        <w:rPr>
          <w:lang w:val="ru-RU"/>
        </w:rPr>
      </w:pPr>
      <w:r w:rsidRPr="00C07020">
        <w:rPr>
          <w:b/>
          <w:bCs/>
          <w:lang w:val="ru-RU"/>
        </w:rPr>
        <w:t>«Одинаковые сводки означают одинаковые данные».</w:t>
      </w:r>
      <w:r w:rsidRPr="00C07020">
        <w:rPr>
          <w:lang w:val="ru-RU"/>
        </w:rPr>
        <w:t xml:space="preserve"> Нет: совпадение выбранных показателей с некоторой точностью не исключает различной формы данных.</w:t>
      </w:r>
    </w:p>
    <w:p w14:paraId="48B6EA7E" w14:textId="77777777" w:rsidR="001141D9" w:rsidRPr="00C07020" w:rsidRDefault="008C0B70">
      <w:pPr>
        <w:pStyle w:val="Compact"/>
        <w:numPr>
          <w:ilvl w:val="0"/>
          <w:numId w:val="4"/>
        </w:numPr>
        <w:rPr>
          <w:lang w:val="ru-RU"/>
        </w:rPr>
      </w:pPr>
      <w:r w:rsidRPr="00C07020">
        <w:rPr>
          <w:b/>
          <w:bCs/>
          <w:lang w:val="ru-RU"/>
        </w:rPr>
        <w:t>«Квартет доказывает, что график обязателен перед каждым решением SOC».</w:t>
      </w:r>
      <w:r w:rsidRPr="00C07020">
        <w:rPr>
          <w:lang w:val="ru-RU"/>
        </w:rPr>
        <w:t xml:space="preserve"> Нет: речь о проверке структуры при соответствующей аналитической задаче, а не о универсальной инструкции для каждой карточки.</w:t>
      </w:r>
    </w:p>
    <w:p w14:paraId="2C4EB645" w14:textId="77777777" w:rsidR="001141D9" w:rsidRPr="00C07020" w:rsidRDefault="008C0B70">
      <w:pPr>
        <w:pStyle w:val="2"/>
        <w:rPr>
          <w:lang w:val="ru-RU"/>
        </w:rPr>
      </w:pPr>
      <w:bookmarkStart w:id="22" w:name="_Toc241546389"/>
      <w:bookmarkStart w:id="23" w:name="самопроверка"/>
      <w:bookmarkEnd w:id="21"/>
      <w:r w:rsidRPr="00C07020">
        <w:rPr>
          <w:lang w:val="ru-RU"/>
        </w:rPr>
        <w:t>7. Самопроверка</w:t>
      </w:r>
      <w:bookmarkEnd w:id="22"/>
    </w:p>
    <w:p w14:paraId="62B34E61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lang w:val="ru-RU"/>
        </w:rPr>
        <w:t>Сначала ответьте самостоятельно, затем сверьтесь с ориентирами ниже.</w:t>
      </w:r>
    </w:p>
    <w:p w14:paraId="13D2CCDD" w14:textId="77777777" w:rsidR="001141D9" w:rsidRPr="00C07020" w:rsidRDefault="008C0B70">
      <w:pPr>
        <w:pStyle w:val="Compact"/>
        <w:numPr>
          <w:ilvl w:val="0"/>
          <w:numId w:val="5"/>
        </w:numPr>
        <w:rPr>
          <w:lang w:val="ru-RU"/>
        </w:rPr>
      </w:pPr>
      <w:r w:rsidRPr="00C07020">
        <w:rPr>
          <w:lang w:val="ru-RU"/>
        </w:rPr>
        <w:t>Какие три роли элементов графика следует различать перед очисткой? Приведите пример для каждой.</w:t>
      </w:r>
    </w:p>
    <w:p w14:paraId="1909E3CC" w14:textId="77777777" w:rsidR="001141D9" w:rsidRPr="00C07020" w:rsidRDefault="008C0B70">
      <w:pPr>
        <w:pStyle w:val="Compact"/>
        <w:numPr>
          <w:ilvl w:val="0"/>
          <w:numId w:val="5"/>
        </w:numPr>
        <w:rPr>
          <w:lang w:val="ru-RU"/>
        </w:rPr>
      </w:pPr>
      <w:r w:rsidRPr="00C07020">
        <w:rPr>
          <w:lang w:val="ru-RU"/>
        </w:rPr>
        <w:t>Почему учебные доли 45 % и 95 % нельзя приводить как рассчитанный Data-</w:t>
      </w:r>
      <w:proofErr w:type="spellStart"/>
      <w:r w:rsidRPr="00C07020">
        <w:rPr>
          <w:lang w:val="ru-RU"/>
        </w:rPr>
        <w:t>ink</w:t>
      </w:r>
      <w:proofErr w:type="spellEnd"/>
      <w:r w:rsidRPr="00C07020">
        <w:rPr>
          <w:lang w:val="ru-RU"/>
        </w:rPr>
        <w:t xml:space="preserve"> </w:t>
      </w:r>
      <w:proofErr w:type="spellStart"/>
      <w:r w:rsidRPr="00C07020">
        <w:rPr>
          <w:lang w:val="ru-RU"/>
        </w:rPr>
        <w:t>ratio</w:t>
      </w:r>
      <w:proofErr w:type="spellEnd"/>
      <w:r w:rsidRPr="00C07020">
        <w:rPr>
          <w:lang w:val="ru-RU"/>
        </w:rPr>
        <w:t xml:space="preserve"> или как доказательство ускорения чтения?</w:t>
      </w:r>
    </w:p>
    <w:p w14:paraId="2B74D4B7" w14:textId="77777777" w:rsidR="001141D9" w:rsidRPr="00C07020" w:rsidRDefault="008C0B70">
      <w:pPr>
        <w:pStyle w:val="Compact"/>
        <w:numPr>
          <w:ilvl w:val="0"/>
          <w:numId w:val="5"/>
        </w:numPr>
        <w:rPr>
          <w:lang w:val="ru-RU"/>
        </w:rPr>
      </w:pPr>
      <w:r w:rsidRPr="00C07020">
        <w:rPr>
          <w:lang w:val="ru-RU"/>
        </w:rPr>
        <w:t>В каком случае сетка помогает, а когда ее можно убрать? Почему не следует автоматически удалять заголовок?</w:t>
      </w:r>
    </w:p>
    <w:p w14:paraId="3C112E86" w14:textId="77777777" w:rsidR="001141D9" w:rsidRPr="00C07020" w:rsidRDefault="008C0B70">
      <w:pPr>
        <w:pStyle w:val="Compact"/>
        <w:numPr>
          <w:ilvl w:val="0"/>
          <w:numId w:val="5"/>
        </w:numPr>
        <w:rPr>
          <w:lang w:val="ru-RU"/>
        </w:rPr>
      </w:pPr>
      <w:r w:rsidRPr="00C07020">
        <w:rPr>
          <w:lang w:val="ru-RU"/>
        </w:rPr>
        <w:t>У вас пять линий, концы которых расположены очень близко. Всегда ли прямые подписи лучше легенды? Обоснуйте выбор.</w:t>
      </w:r>
    </w:p>
    <w:p w14:paraId="7A328D70" w14:textId="77777777" w:rsidR="001141D9" w:rsidRPr="00C07020" w:rsidRDefault="008C0B70">
      <w:pPr>
        <w:pStyle w:val="Compact"/>
        <w:numPr>
          <w:ilvl w:val="0"/>
          <w:numId w:val="5"/>
        </w:numPr>
        <w:rPr>
          <w:lang w:val="ru-RU"/>
        </w:rPr>
      </w:pPr>
      <w:r w:rsidRPr="00C07020">
        <w:rPr>
          <w:lang w:val="ru-RU"/>
        </w:rPr>
        <w:t xml:space="preserve">Что демонстрирует квартет </w:t>
      </w:r>
      <w:proofErr w:type="spellStart"/>
      <w:r w:rsidRPr="00C07020">
        <w:rPr>
          <w:lang w:val="ru-RU"/>
        </w:rPr>
        <w:t>Энскомба</w:t>
      </w:r>
      <w:proofErr w:type="spellEnd"/>
      <w:r w:rsidRPr="00C07020">
        <w:rPr>
          <w:lang w:val="ru-RU"/>
        </w:rPr>
        <w:t>? Следует ли из него обязательный график для каждой карточки SIEM?</w:t>
      </w:r>
    </w:p>
    <w:p w14:paraId="0068FBD3" w14:textId="77777777" w:rsidR="001141D9" w:rsidRPr="00C07020" w:rsidRDefault="008C0B70">
      <w:pPr>
        <w:pStyle w:val="Compact"/>
        <w:numPr>
          <w:ilvl w:val="0"/>
          <w:numId w:val="5"/>
        </w:numPr>
        <w:rPr>
          <w:lang w:val="ru-RU"/>
        </w:rPr>
      </w:pPr>
      <w:r w:rsidRPr="00C07020">
        <w:rPr>
          <w:lang w:val="ru-RU"/>
        </w:rPr>
        <w:t xml:space="preserve">Почему по условному примеру перегруженного </w:t>
      </w:r>
      <w:proofErr w:type="spellStart"/>
      <w:r w:rsidRPr="00C07020">
        <w:rPr>
          <w:lang w:val="ru-RU"/>
        </w:rPr>
        <w:t>дашборда</w:t>
      </w:r>
      <w:proofErr w:type="spellEnd"/>
      <w:r w:rsidRPr="00C07020">
        <w:rPr>
          <w:lang w:val="ru-RU"/>
        </w:rPr>
        <w:t xml:space="preserve"> нельзя заключить, что очистка снизит «усталость от алертов»?</w:t>
      </w:r>
    </w:p>
    <w:p w14:paraId="56918420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b/>
          <w:bCs/>
          <w:lang w:val="ru-RU"/>
        </w:rPr>
        <w:t>Ориентиры ответа:</w:t>
      </w:r>
    </w:p>
    <w:p w14:paraId="27869B7E" w14:textId="77777777" w:rsidR="001141D9" w:rsidRPr="00C07020" w:rsidRDefault="008C0B70">
      <w:pPr>
        <w:pStyle w:val="Compact"/>
        <w:numPr>
          <w:ilvl w:val="0"/>
          <w:numId w:val="6"/>
        </w:numPr>
        <w:rPr>
          <w:lang w:val="ru-RU"/>
        </w:rPr>
      </w:pPr>
      <w:r w:rsidRPr="00C07020">
        <w:rPr>
          <w:lang w:val="ru-RU"/>
        </w:rPr>
        <w:t>Значения (столбец), функциональный контекст (подпись единицы) и потенциальная помеха (декоративная тень).</w:t>
      </w:r>
    </w:p>
    <w:p w14:paraId="7207E6CB" w14:textId="77777777" w:rsidR="001141D9" w:rsidRPr="00C07020" w:rsidRDefault="008C0B70">
      <w:pPr>
        <w:pStyle w:val="Compact"/>
        <w:numPr>
          <w:ilvl w:val="0"/>
          <w:numId w:val="6"/>
        </w:numPr>
        <w:rPr>
          <w:lang w:val="ru-RU"/>
        </w:rPr>
      </w:pPr>
      <w:r w:rsidRPr="00C07020">
        <w:rPr>
          <w:lang w:val="ru-RU"/>
        </w:rPr>
        <w:t>Доли придуманы, а не измерены; время поиска сигнала тоже не измерялось.</w:t>
      </w:r>
    </w:p>
    <w:p w14:paraId="342DF887" w14:textId="77777777" w:rsidR="001141D9" w:rsidRPr="00C07020" w:rsidRDefault="008C0B70">
      <w:pPr>
        <w:pStyle w:val="Compact"/>
        <w:numPr>
          <w:ilvl w:val="0"/>
          <w:numId w:val="6"/>
        </w:numPr>
        <w:rPr>
          <w:lang w:val="ru-RU"/>
        </w:rPr>
      </w:pPr>
      <w:r w:rsidRPr="00C07020">
        <w:rPr>
          <w:lang w:val="ru-RU"/>
        </w:rPr>
        <w:t>Без прямых подписей сетка может служить опорой сравнения; когда подписи достаточны, она может стать лишней. Заголовок указывает смысл данных.</w:t>
      </w:r>
    </w:p>
    <w:p w14:paraId="62A41368" w14:textId="77777777" w:rsidR="001141D9" w:rsidRPr="00C07020" w:rsidRDefault="008C0B70">
      <w:pPr>
        <w:pStyle w:val="Compact"/>
        <w:numPr>
          <w:ilvl w:val="0"/>
          <w:numId w:val="6"/>
        </w:numPr>
        <w:rPr>
          <w:lang w:val="ru-RU"/>
        </w:rPr>
      </w:pPr>
      <w:r w:rsidRPr="00C07020">
        <w:rPr>
          <w:lang w:val="ru-RU"/>
        </w:rPr>
        <w:t>Нет: при наложении прямых подписей понятнее может оказаться легенда рядом с графиком и в порядке серий.</w:t>
      </w:r>
    </w:p>
    <w:p w14:paraId="4B8957BE" w14:textId="77777777" w:rsidR="001141D9" w:rsidRPr="00C07020" w:rsidRDefault="008C0B70">
      <w:pPr>
        <w:pStyle w:val="Compact"/>
        <w:numPr>
          <w:ilvl w:val="0"/>
          <w:numId w:val="6"/>
        </w:numPr>
        <w:rPr>
          <w:lang w:val="ru-RU"/>
        </w:rPr>
      </w:pPr>
      <w:r w:rsidRPr="00C07020">
        <w:rPr>
          <w:lang w:val="ru-RU"/>
        </w:rPr>
        <w:t>Выбранные сводки скрывают форму связи и влияние отдельных точек; для вердикта по карточке нужны сведения о ней, а не обязательный график.</w:t>
      </w:r>
    </w:p>
    <w:p w14:paraId="6EF8017E" w14:textId="77777777" w:rsidR="001141D9" w:rsidRPr="00C07020" w:rsidRDefault="008C0B70">
      <w:pPr>
        <w:pStyle w:val="Compact"/>
        <w:numPr>
          <w:ilvl w:val="0"/>
          <w:numId w:val="6"/>
        </w:numPr>
        <w:rPr>
          <w:lang w:val="ru-RU"/>
        </w:rPr>
      </w:pPr>
      <w:r w:rsidRPr="00C07020">
        <w:rPr>
          <w:lang w:val="ru-RU"/>
        </w:rPr>
        <w:t>Это учебный макет; связь между оформлением и операционной усталостью в нем не измерялась.</w:t>
      </w:r>
    </w:p>
    <w:p w14:paraId="3B5E2713" w14:textId="77777777" w:rsidR="001141D9" w:rsidRPr="00C07020" w:rsidRDefault="008C0B70">
      <w:pPr>
        <w:pStyle w:val="2"/>
        <w:rPr>
          <w:lang w:val="ru-RU"/>
        </w:rPr>
      </w:pPr>
      <w:bookmarkStart w:id="24" w:name="_Toc241546390"/>
      <w:bookmarkStart w:id="25" w:name="X07829f99eb5e789245b74726b9cd16f6e9e6feb"/>
      <w:bookmarkEnd w:id="23"/>
      <w:r w:rsidRPr="00C07020">
        <w:rPr>
          <w:lang w:val="ru-RU"/>
        </w:rPr>
        <w:lastRenderedPageBreak/>
        <w:t>8. Самостоятельная работа и критерии готовности</w:t>
      </w:r>
      <w:bookmarkEnd w:id="24"/>
    </w:p>
    <w:p w14:paraId="260DD7C0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b/>
          <w:bCs/>
          <w:lang w:val="ru-RU"/>
        </w:rPr>
        <w:t>Задание 1.</w:t>
      </w:r>
      <w:r w:rsidRPr="00C07020">
        <w:rPr>
          <w:lang w:val="ru-RU"/>
        </w:rPr>
        <w:t xml:space="preserve"> По материалу о квартете </w:t>
      </w:r>
      <w:proofErr w:type="spellStart"/>
      <w:r w:rsidRPr="00C07020">
        <w:rPr>
          <w:lang w:val="ru-RU"/>
        </w:rPr>
        <w:t>Энскомба</w:t>
      </w:r>
      <w:proofErr w:type="spellEnd"/>
      <w:r w:rsidRPr="00C07020">
        <w:rPr>
          <w:lang w:val="ru-RU"/>
        </w:rPr>
        <w:t xml:space="preserve"> сформулируйте своими словами 2–3 тезиса: почему совпадение выбранных сводных показателей не гарантирует одинаковую структуру данных.</w:t>
      </w:r>
    </w:p>
    <w:p w14:paraId="7C1A9E0A" w14:textId="77777777" w:rsidR="001141D9" w:rsidRPr="00C07020" w:rsidRDefault="008C0B70">
      <w:pPr>
        <w:pStyle w:val="a0"/>
        <w:rPr>
          <w:lang w:val="ru-RU"/>
        </w:rPr>
      </w:pPr>
      <w:r w:rsidRPr="00C07020">
        <w:rPr>
          <w:b/>
          <w:bCs/>
          <w:lang w:val="ru-RU"/>
        </w:rPr>
        <w:t>Задание 2. Артефакт «до → после».</w:t>
      </w:r>
      <w:r w:rsidRPr="00C07020">
        <w:rPr>
          <w:lang w:val="ru-RU"/>
        </w:rPr>
        <w:t xml:space="preserve"> Возьмите один график проекта своего трека; если его пока нет — условный макет занятия. Пройдите шесть шагов аудита и контроль чтения. Подготовьте:</w:t>
      </w:r>
    </w:p>
    <w:p w14:paraId="242DD5CD" w14:textId="77777777" w:rsidR="001141D9" w:rsidRPr="00C07020" w:rsidRDefault="008C0B70">
      <w:pPr>
        <w:pStyle w:val="Compact"/>
        <w:numPr>
          <w:ilvl w:val="0"/>
          <w:numId w:val="7"/>
        </w:numPr>
        <w:rPr>
          <w:lang w:val="ru-RU"/>
        </w:rPr>
      </w:pPr>
      <w:r w:rsidRPr="00C07020">
        <w:rPr>
          <w:lang w:val="ru-RU"/>
        </w:rPr>
        <w:t>скриншоты версий «до» и «после»;</w:t>
      </w:r>
    </w:p>
    <w:p w14:paraId="0D6FF02B" w14:textId="77777777" w:rsidR="001141D9" w:rsidRPr="00C07020" w:rsidRDefault="008C0B70">
      <w:pPr>
        <w:pStyle w:val="Compact"/>
        <w:numPr>
          <w:ilvl w:val="0"/>
          <w:numId w:val="7"/>
        </w:numPr>
        <w:rPr>
          <w:lang w:val="ru-RU"/>
        </w:rPr>
      </w:pPr>
      <w:r w:rsidRPr="00C07020">
        <w:rPr>
          <w:lang w:val="ru-RU"/>
        </w:rPr>
        <w:t xml:space="preserve">список 5–7 удаленных или замененных элементов </w:t>
      </w:r>
      <w:r w:rsidRPr="00C07020">
        <w:rPr>
          <w:b/>
          <w:bCs/>
          <w:lang w:val="ru-RU"/>
        </w:rPr>
        <w:t>с обоснованием каждого решения</w:t>
      </w:r>
      <w:r w:rsidRPr="00C07020">
        <w:rPr>
          <w:lang w:val="ru-RU"/>
        </w:rPr>
        <w:t>;</w:t>
      </w:r>
    </w:p>
    <w:p w14:paraId="1A5D5B2B" w14:textId="77777777" w:rsidR="001141D9" w:rsidRPr="00C07020" w:rsidRDefault="008C0B70">
      <w:pPr>
        <w:pStyle w:val="Compact"/>
        <w:numPr>
          <w:ilvl w:val="0"/>
          <w:numId w:val="7"/>
        </w:numPr>
        <w:rPr>
          <w:lang w:val="ru-RU"/>
        </w:rPr>
      </w:pPr>
      <w:r w:rsidRPr="00C07020">
        <w:rPr>
          <w:lang w:val="ru-RU"/>
        </w:rPr>
        <w:t>для спорных элементов — условие, при котором вы их сохраняете или убираете;</w:t>
      </w:r>
    </w:p>
    <w:p w14:paraId="0A7F4748" w14:textId="77777777" w:rsidR="001141D9" w:rsidRPr="00C07020" w:rsidRDefault="008C0B70">
      <w:pPr>
        <w:pStyle w:val="Compact"/>
        <w:numPr>
          <w:ilvl w:val="0"/>
          <w:numId w:val="7"/>
        </w:numPr>
        <w:rPr>
          <w:lang w:val="ru-RU"/>
        </w:rPr>
      </w:pPr>
      <w:r w:rsidRPr="00C07020">
        <w:rPr>
          <w:lang w:val="ru-RU"/>
        </w:rPr>
        <w:t xml:space="preserve">качественную оценку изменения доли </w:t>
      </w:r>
      <w:proofErr w:type="gramStart"/>
      <w:r w:rsidRPr="00C07020">
        <w:rPr>
          <w:lang w:val="ru-RU"/>
        </w:rPr>
        <w:t>не-данных</w:t>
      </w:r>
      <w:proofErr w:type="gramEnd"/>
      <w:r w:rsidRPr="00C07020">
        <w:rPr>
          <w:lang w:val="ru-RU"/>
        </w:rPr>
        <w:t xml:space="preserve"> элементов, без выдуманного численного Data-</w:t>
      </w:r>
      <w:proofErr w:type="spellStart"/>
      <w:r w:rsidRPr="00C07020">
        <w:rPr>
          <w:lang w:val="ru-RU"/>
        </w:rPr>
        <w:t>ink</w:t>
      </w:r>
      <w:proofErr w:type="spellEnd"/>
      <w:r w:rsidRPr="00C07020">
        <w:rPr>
          <w:lang w:val="ru-RU"/>
        </w:rPr>
        <w:t xml:space="preserve"> </w:t>
      </w:r>
      <w:proofErr w:type="spellStart"/>
      <w:r w:rsidRPr="00C07020">
        <w:rPr>
          <w:lang w:val="ru-RU"/>
        </w:rPr>
        <w:t>ratio</w:t>
      </w:r>
      <w:proofErr w:type="spellEnd"/>
      <w:r w:rsidRPr="00C07020">
        <w:rPr>
          <w:lang w:val="ru-RU"/>
        </w:rPr>
        <w:t>.</w:t>
      </w:r>
    </w:p>
    <w:p w14:paraId="4FDE53A5" w14:textId="77777777" w:rsidR="001141D9" w:rsidRPr="00C07020" w:rsidRDefault="008C0B70">
      <w:pPr>
        <w:pStyle w:val="FirstParagraph"/>
        <w:rPr>
          <w:lang w:val="ru-RU"/>
        </w:rPr>
      </w:pPr>
      <w:r w:rsidRPr="00C07020">
        <w:rPr>
          <w:b/>
          <w:bCs/>
          <w:lang w:val="ru-RU"/>
        </w:rPr>
        <w:t>Проверьте перед отправкой:</w:t>
      </w:r>
      <w:r w:rsidRPr="00C07020">
        <w:rPr>
          <w:lang w:val="ru-RU"/>
        </w:rPr>
        <w:t xml:space="preserve"> на обоих изображениях понятна задача графика; значения и единицы не потеряны; изменения можно сопоставить со списком; спорные решения имеют условия применения. </w:t>
      </w:r>
      <w:r w:rsidRPr="00C07020">
        <w:rPr>
          <w:b/>
          <w:bCs/>
          <w:lang w:val="ru-RU"/>
        </w:rPr>
        <w:t>Срок и способ сдачи</w:t>
      </w:r>
      <w:r w:rsidRPr="00C07020">
        <w:rPr>
          <w:lang w:val="ru-RU"/>
        </w:rPr>
        <w:t xml:space="preserve"> сверяйте с актуальным объявлением курса, а не с датой проведения занятия.</w:t>
      </w:r>
    </w:p>
    <w:p w14:paraId="1F3BCD84" w14:textId="77777777" w:rsidR="001141D9" w:rsidRPr="00C07020" w:rsidRDefault="008C0B70">
      <w:pPr>
        <w:pStyle w:val="2"/>
        <w:rPr>
          <w:lang w:val="ru-RU"/>
        </w:rPr>
      </w:pPr>
      <w:bookmarkStart w:id="26" w:name="_Toc241546391"/>
      <w:bookmarkStart w:id="27" w:name="для-дальнейшего-изучения"/>
      <w:bookmarkEnd w:id="25"/>
      <w:r w:rsidRPr="00C07020">
        <w:rPr>
          <w:lang w:val="ru-RU"/>
        </w:rPr>
        <w:t>9. Для дальнейшего изучения</w:t>
      </w:r>
      <w:bookmarkEnd w:id="26"/>
    </w:p>
    <w:p w14:paraId="5447FBFF" w14:textId="77777777" w:rsidR="001141D9" w:rsidRPr="00C07020" w:rsidRDefault="008C0B70">
      <w:pPr>
        <w:pStyle w:val="Compact"/>
        <w:numPr>
          <w:ilvl w:val="0"/>
          <w:numId w:val="8"/>
        </w:numPr>
        <w:rPr>
          <w:lang w:val="ru-RU"/>
        </w:rPr>
      </w:pPr>
      <w:r w:rsidRPr="00C07020">
        <w:rPr>
          <w:lang w:val="ru-RU"/>
        </w:rPr>
        <w:t>PDF-презентация занятия 2.2 и видеозапись лекции — если опубликованы вместе с этим конспектом.</w:t>
      </w:r>
    </w:p>
    <w:p w14:paraId="689B4492" w14:textId="77777777" w:rsidR="001141D9" w:rsidRPr="00C07020" w:rsidRDefault="009B1815">
      <w:pPr>
        <w:pStyle w:val="Compact"/>
        <w:numPr>
          <w:ilvl w:val="0"/>
          <w:numId w:val="8"/>
        </w:numPr>
        <w:rPr>
          <w:lang w:val="ru-RU"/>
        </w:rPr>
      </w:pPr>
      <w:r>
        <w:fldChar w:fldCharType="begin"/>
      </w:r>
      <w:r w:rsidRPr="00367511">
        <w:rPr>
          <w:lang w:val="ru-RU"/>
        </w:rPr>
        <w:instrText xml:space="preserve"> </w:instrText>
      </w:r>
      <w:r>
        <w:instrText>HYPERL</w:instrText>
      </w:r>
      <w:r>
        <w:instrText>INK</w:instrText>
      </w:r>
      <w:r w:rsidRPr="00367511">
        <w:rPr>
          <w:lang w:val="ru-RU"/>
        </w:rPr>
        <w:instrText xml:space="preserve"> "2.2%20Чек-лист%20очистки%20графика.</w:instrText>
      </w:r>
      <w:r>
        <w:instrText>md</w:instrText>
      </w:r>
      <w:r w:rsidRPr="00367511">
        <w:rPr>
          <w:lang w:val="ru-RU"/>
        </w:rPr>
        <w:instrText>" \</w:instrText>
      </w:r>
      <w:r>
        <w:instrText>h</w:instrText>
      </w:r>
      <w:r w:rsidRPr="00367511">
        <w:rPr>
          <w:lang w:val="ru-RU"/>
        </w:rPr>
        <w:instrText xml:space="preserve"> </w:instrText>
      </w:r>
      <w:r>
        <w:fldChar w:fldCharType="separate"/>
      </w:r>
      <w:r w:rsidR="008C0B70" w:rsidRPr="00C07020">
        <w:rPr>
          <w:rStyle w:val="af0"/>
          <w:lang w:val="ru-RU"/>
        </w:rPr>
        <w:t>Чек-лист очистки графика</w:t>
      </w:r>
      <w:r>
        <w:rPr>
          <w:rStyle w:val="af0"/>
          <w:lang w:val="ru-RU"/>
        </w:rPr>
        <w:fldChar w:fldCharType="end"/>
      </w:r>
      <w:r w:rsidR="008C0B70" w:rsidRPr="00C07020">
        <w:rPr>
          <w:lang w:val="ru-RU"/>
        </w:rPr>
        <w:t xml:space="preserve"> — краткая карточка для выполнения задания.</w:t>
      </w:r>
    </w:p>
    <w:p w14:paraId="27A27433" w14:textId="77777777" w:rsidR="001141D9" w:rsidRPr="00C07020" w:rsidRDefault="009B1815">
      <w:pPr>
        <w:pStyle w:val="Compact"/>
        <w:numPr>
          <w:ilvl w:val="0"/>
          <w:numId w:val="8"/>
        </w:numPr>
        <w:rPr>
          <w:lang w:val="ru-RU"/>
        </w:rPr>
      </w:pPr>
      <w:r>
        <w:fldChar w:fldCharType="begin"/>
      </w:r>
      <w:r w:rsidRPr="00367511">
        <w:rPr>
          <w:lang w:val="ru-RU"/>
        </w:rPr>
        <w:instrText xml:space="preserve"> </w:instrText>
      </w:r>
      <w:r>
        <w:instrText>HYPERLINK</w:instrText>
      </w:r>
      <w:r w:rsidRPr="00367511">
        <w:rPr>
          <w:lang w:val="ru-RU"/>
        </w:rPr>
        <w:instrText xml:space="preserve"> "</w:instrText>
      </w:r>
      <w:r>
        <w:instrText>https</w:instrText>
      </w:r>
      <w:r w:rsidRPr="00367511">
        <w:rPr>
          <w:lang w:val="ru-RU"/>
        </w:rPr>
        <w:instrText>://</w:instrText>
      </w:r>
      <w:r>
        <w:instrText>ru</w:instrText>
      </w:r>
      <w:r w:rsidRPr="00367511">
        <w:rPr>
          <w:lang w:val="ru-RU"/>
        </w:rPr>
        <w:instrText>.</w:instrText>
      </w:r>
      <w:r>
        <w:instrText>wikipedia</w:instrText>
      </w:r>
      <w:r w:rsidRPr="00367511">
        <w:rPr>
          <w:lang w:val="ru-RU"/>
        </w:rPr>
        <w:instrText>.</w:instrText>
      </w:r>
      <w:r>
        <w:instrText>org</w:instrText>
      </w:r>
      <w:r w:rsidRPr="00367511">
        <w:rPr>
          <w:lang w:val="ru-RU"/>
        </w:rPr>
        <w:instrText>/</w:instrText>
      </w:r>
      <w:r>
        <w:instrText>wiki</w:instrText>
      </w:r>
      <w:r w:rsidRPr="00367511">
        <w:rPr>
          <w:lang w:val="ru-RU"/>
        </w:rPr>
        <w:instrText>/Квартет_Энскомба" \</w:instrText>
      </w:r>
      <w:r>
        <w:instrText>h</w:instrText>
      </w:r>
      <w:r w:rsidRPr="00367511">
        <w:rPr>
          <w:lang w:val="ru-RU"/>
        </w:rPr>
        <w:instrText xml:space="preserve"> </w:instrText>
      </w:r>
      <w:r>
        <w:fldChar w:fldCharType="separate"/>
      </w:r>
      <w:r w:rsidR="008C0B70" w:rsidRPr="00C07020">
        <w:rPr>
          <w:rStyle w:val="af0"/>
          <w:lang w:val="ru-RU"/>
        </w:rPr>
        <w:t xml:space="preserve">Квартет </w:t>
      </w:r>
      <w:proofErr w:type="spellStart"/>
      <w:r w:rsidR="008C0B70" w:rsidRPr="00C07020">
        <w:rPr>
          <w:rStyle w:val="af0"/>
          <w:lang w:val="ru-RU"/>
        </w:rPr>
        <w:t>Энскомба</w:t>
      </w:r>
      <w:proofErr w:type="spellEnd"/>
      <w:r>
        <w:rPr>
          <w:rStyle w:val="af0"/>
          <w:lang w:val="ru-RU"/>
        </w:rPr>
        <w:fldChar w:fldCharType="end"/>
      </w:r>
      <w:r w:rsidR="008C0B70" w:rsidRPr="00C07020">
        <w:rPr>
          <w:lang w:val="ru-RU"/>
        </w:rPr>
        <w:t xml:space="preserve"> — описание четырех наборов и их графиков (источник для задания 1, указанный в материалах занятия).</w:t>
      </w:r>
    </w:p>
    <w:p w14:paraId="1E50963B" w14:textId="77777777" w:rsidR="001141D9" w:rsidRPr="00C07020" w:rsidRDefault="009B1815">
      <w:pPr>
        <w:pStyle w:val="Compact"/>
        <w:numPr>
          <w:ilvl w:val="0"/>
          <w:numId w:val="8"/>
        </w:numPr>
        <w:rPr>
          <w:lang w:val="ru-RU"/>
        </w:rPr>
      </w:pPr>
      <w:r>
        <w:fldChar w:fldCharType="begin"/>
      </w:r>
      <w:r w:rsidRPr="00367511">
        <w:rPr>
          <w:lang w:val="ru-RU"/>
        </w:rPr>
        <w:instrText xml:space="preserve"> </w:instrText>
      </w:r>
      <w:r>
        <w:instrText>HYPERLINK</w:instrText>
      </w:r>
      <w:r w:rsidRPr="00367511">
        <w:rPr>
          <w:lang w:val="ru-RU"/>
        </w:rPr>
        <w:instrText xml:space="preserve"> "</w:instrText>
      </w:r>
      <w:r>
        <w:instrText>https</w:instrText>
      </w:r>
      <w:r w:rsidRPr="00367511">
        <w:rPr>
          <w:lang w:val="ru-RU"/>
        </w:rPr>
        <w:instrText>://</w:instrText>
      </w:r>
      <w:r>
        <w:instrText>codechick</w:instrText>
      </w:r>
      <w:r w:rsidRPr="00367511">
        <w:rPr>
          <w:lang w:val="ru-RU"/>
        </w:rPr>
        <w:instrText>.</w:instrText>
      </w:r>
      <w:r>
        <w:instrText>io</w:instrText>
      </w:r>
      <w:r w:rsidRPr="00367511">
        <w:rPr>
          <w:lang w:val="ru-RU"/>
        </w:rPr>
        <w:instrText>/</w:instrText>
      </w:r>
      <w:r>
        <w:instrText>tutorials</w:instrText>
      </w:r>
      <w:r w:rsidRPr="00367511">
        <w:rPr>
          <w:lang w:val="ru-RU"/>
        </w:rPr>
        <w:instrText>/</w:instrText>
      </w:r>
      <w:r>
        <w:instrText>scientific</w:instrText>
      </w:r>
      <w:r w:rsidRPr="00367511">
        <w:rPr>
          <w:lang w:val="ru-RU"/>
        </w:rPr>
        <w:instrText>-</w:instrText>
      </w:r>
      <w:r>
        <w:instrText>visualization</w:instrText>
      </w:r>
      <w:r w:rsidRPr="00367511">
        <w:rPr>
          <w:lang w:val="ru-RU"/>
        </w:rPr>
        <w:instrText>/</w:instrText>
      </w:r>
      <w:r>
        <w:instrText>viz</w:instrText>
      </w:r>
      <w:r w:rsidRPr="00367511">
        <w:rPr>
          <w:lang w:val="ru-RU"/>
        </w:rPr>
        <w:instrText>-</w:instrText>
      </w:r>
      <w:r>
        <w:instrText>data</w:instrText>
      </w:r>
      <w:r w:rsidRPr="00367511">
        <w:rPr>
          <w:lang w:val="ru-RU"/>
        </w:rPr>
        <w:instrText>-</w:instrText>
      </w:r>
      <w:r>
        <w:instrText>ink</w:instrText>
      </w:r>
      <w:r w:rsidRPr="00367511">
        <w:rPr>
          <w:lang w:val="ru-RU"/>
        </w:rPr>
        <w:instrText>-</w:instrText>
      </w:r>
      <w:r>
        <w:instrText>chartjunk</w:instrText>
      </w:r>
      <w:r w:rsidRPr="00367511">
        <w:rPr>
          <w:lang w:val="ru-RU"/>
        </w:rPr>
        <w:instrText>" \</w:instrText>
      </w:r>
      <w:r>
        <w:instrText>h</w:instrText>
      </w:r>
      <w:r w:rsidRPr="00367511">
        <w:rPr>
          <w:lang w:val="ru-RU"/>
        </w:rPr>
        <w:instrText xml:space="preserve"> </w:instrText>
      </w:r>
      <w:r>
        <w:fldChar w:fldCharType="separate"/>
      </w:r>
      <w:r w:rsidR="008C0B70" w:rsidRPr="00C07020">
        <w:rPr>
          <w:rStyle w:val="af0"/>
          <w:lang w:val="ru-RU"/>
        </w:rPr>
        <w:t>Data-</w:t>
      </w:r>
      <w:proofErr w:type="spellStart"/>
      <w:r w:rsidR="008C0B70" w:rsidRPr="00C07020">
        <w:rPr>
          <w:rStyle w:val="af0"/>
          <w:lang w:val="ru-RU"/>
        </w:rPr>
        <w:t>ink</w:t>
      </w:r>
      <w:proofErr w:type="spellEnd"/>
      <w:r w:rsidR="008C0B70" w:rsidRPr="00C07020">
        <w:rPr>
          <w:rStyle w:val="af0"/>
          <w:lang w:val="ru-RU"/>
        </w:rPr>
        <w:t xml:space="preserve"> </w:t>
      </w:r>
      <w:proofErr w:type="spellStart"/>
      <w:r w:rsidR="008C0B70" w:rsidRPr="00C07020">
        <w:rPr>
          <w:rStyle w:val="af0"/>
          <w:lang w:val="ru-RU"/>
        </w:rPr>
        <w:t>ratio</w:t>
      </w:r>
      <w:proofErr w:type="spellEnd"/>
      <w:r w:rsidR="008C0B70" w:rsidRPr="00C07020">
        <w:rPr>
          <w:rStyle w:val="af0"/>
          <w:lang w:val="ru-RU"/>
        </w:rPr>
        <w:t xml:space="preserve"> и </w:t>
      </w:r>
      <w:proofErr w:type="spellStart"/>
      <w:r w:rsidR="008C0B70" w:rsidRPr="00C07020">
        <w:rPr>
          <w:rStyle w:val="af0"/>
          <w:lang w:val="ru-RU"/>
        </w:rPr>
        <w:t>chartjunk</w:t>
      </w:r>
      <w:proofErr w:type="spellEnd"/>
      <w:r>
        <w:rPr>
          <w:rStyle w:val="af0"/>
          <w:lang w:val="ru-RU"/>
        </w:rPr>
        <w:fldChar w:fldCharType="end"/>
      </w:r>
      <w:r w:rsidR="008C0B70" w:rsidRPr="00C07020">
        <w:rPr>
          <w:lang w:val="ru-RU"/>
        </w:rPr>
        <w:t xml:space="preserve"> — дополнительное объяснение понятий из материалов занятия.</w:t>
      </w:r>
      <w:bookmarkEnd w:id="1"/>
      <w:bookmarkEnd w:id="27"/>
    </w:p>
    <w:sectPr w:rsidR="001141D9" w:rsidRPr="00C07020" w:rsidSect="00BC71A3">
      <w:headerReference w:type="default" r:id="rId8"/>
      <w:footnotePr>
        <w:numRestart w:val="eachSect"/>
      </w:footnotePr>
      <w:pgSz w:w="12240" w:h="15840" w:code="1"/>
      <w:pgMar w:top="851" w:right="851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D7FD2" w14:textId="77777777" w:rsidR="009B1815" w:rsidRDefault="009B1815" w:rsidP="00BC71A3">
      <w:pPr>
        <w:spacing w:after="0"/>
      </w:pPr>
      <w:r>
        <w:separator/>
      </w:r>
    </w:p>
  </w:endnote>
  <w:endnote w:type="continuationSeparator" w:id="0">
    <w:p w14:paraId="5F589EBA" w14:textId="77777777" w:rsidR="009B1815" w:rsidRDefault="009B1815" w:rsidP="00BC71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48012" w14:textId="77777777" w:rsidR="009B1815" w:rsidRDefault="009B1815" w:rsidP="00BC71A3">
      <w:pPr>
        <w:spacing w:after="0"/>
      </w:pPr>
      <w:r>
        <w:separator/>
      </w:r>
    </w:p>
  </w:footnote>
  <w:footnote w:type="continuationSeparator" w:id="0">
    <w:p w14:paraId="31D17699" w14:textId="77777777" w:rsidR="009B1815" w:rsidRDefault="009B1815" w:rsidP="00BC71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319585"/>
      <w:docPartObj>
        <w:docPartGallery w:val="Page Numbers (Top of Page)"/>
        <w:docPartUnique/>
      </w:docPartObj>
    </w:sdtPr>
    <w:sdtEndPr/>
    <w:sdtContent>
      <w:p w14:paraId="04F02EB4" w14:textId="5FB27B71" w:rsidR="00BC71A3" w:rsidRDefault="00BC71A3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B8307A" w14:textId="77777777" w:rsidR="00BC71A3" w:rsidRDefault="00BC71A3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700B0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B23F1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7A1B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5CD5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CE06A3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8ECD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6C7B6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8AB7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D026B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2235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5CA6C6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1FAA08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5B9A7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11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1D9"/>
    <w:rsid w:val="001141D9"/>
    <w:rsid w:val="00367511"/>
    <w:rsid w:val="008C0B70"/>
    <w:rsid w:val="009B1815"/>
    <w:rsid w:val="00BC71A3"/>
    <w:rsid w:val="00C0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66C64"/>
  <w15:docId w15:val="{318880F3-1E47-4BD1-9358-875083F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367511"/>
    <w:pPr>
      <w:spacing w:before="180" w:after="180"/>
      <w:jc w:val="both"/>
    </w:pPr>
  </w:style>
  <w:style w:type="paragraph" w:customStyle="1" w:styleId="FirstParagraph">
    <w:name w:val="First Paragraph"/>
    <w:basedOn w:val="a0"/>
    <w:next w:val="a0"/>
    <w:qFormat/>
    <w:rsid w:val="00367511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2">
    <w:name w:val="Table Grid"/>
    <w:basedOn w:val="a2"/>
    <w:rsid w:val="00BC71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BC71A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C71A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C71A3"/>
    <w:pPr>
      <w:spacing w:after="100"/>
      <w:ind w:left="480"/>
    </w:pPr>
  </w:style>
  <w:style w:type="paragraph" w:styleId="af3">
    <w:name w:val="header"/>
    <w:basedOn w:val="a"/>
    <w:link w:val="af4"/>
    <w:uiPriority w:val="99"/>
    <w:unhideWhenUsed/>
    <w:rsid w:val="00BC71A3"/>
    <w:pPr>
      <w:tabs>
        <w:tab w:val="center" w:pos="4677"/>
        <w:tab w:val="right" w:pos="9355"/>
      </w:tabs>
      <w:spacing w:after="0"/>
    </w:pPr>
  </w:style>
  <w:style w:type="character" w:customStyle="1" w:styleId="af4">
    <w:name w:val="Верхний колонтитул Знак"/>
    <w:basedOn w:val="a1"/>
    <w:link w:val="af3"/>
    <w:uiPriority w:val="99"/>
    <w:rsid w:val="00BC71A3"/>
  </w:style>
  <w:style w:type="paragraph" w:styleId="af5">
    <w:name w:val="footer"/>
    <w:basedOn w:val="a"/>
    <w:link w:val="af6"/>
    <w:unhideWhenUsed/>
    <w:rsid w:val="00BC71A3"/>
    <w:pPr>
      <w:tabs>
        <w:tab w:val="center" w:pos="4677"/>
        <w:tab w:val="right" w:pos="9355"/>
      </w:tabs>
      <w:spacing w:after="0"/>
    </w:pPr>
  </w:style>
  <w:style w:type="character" w:customStyle="1" w:styleId="af6">
    <w:name w:val="Нижний колонтитул Знак"/>
    <w:basedOn w:val="a1"/>
    <w:link w:val="af5"/>
    <w:rsid w:val="00BC71A3"/>
  </w:style>
  <w:style w:type="character" w:customStyle="1" w:styleId="a4">
    <w:name w:val="Основной текст Знак"/>
    <w:basedOn w:val="a1"/>
    <w:link w:val="a0"/>
    <w:rsid w:val="00367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68070-7446-4DEE-BCC0-43781F4D9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1987</Words>
  <Characters>11326</Characters>
  <Application>Microsoft Office Word</Application>
  <DocSecurity>0</DocSecurity>
  <Lines>94</Lines>
  <Paragraphs>26</Paragraphs>
  <ScaleCrop>false</ScaleCrop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Большаков А.А. (ГИС)</cp:lastModifiedBy>
  <cp:revision>4</cp:revision>
  <dcterms:created xsi:type="dcterms:W3CDTF">2026-09-29T00:49:00Z</dcterms:created>
  <dcterms:modified xsi:type="dcterms:W3CDTF">2026-10-03T03:04:00Z</dcterms:modified>
</cp:coreProperties>
</file>