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ОТЧËТ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№3</w:t>
        <w:br w:type="textWrapping"/>
        <w:t xml:space="preserve">по курсу «Программные технологии проектирования ПО ВС»</w:t>
        <w:br w:type="textWrapping"/>
        <w:t xml:space="preserve">на тему «Создание простого Web-приложения»</w:t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22ВВП1: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А.С.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простого Web-приложения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решение проект модульного тестирования (Выбрать шаблон проекта NUnit)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 созданный проект добавить ссылки на существующие проекты.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два класса для тестирования: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TestsProductController – класс, в котором будет происходить тестирование методов контроллера. (Все методы котроллера доступные для вызова публичным API должны быть покрыты тестами)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TestsProductService – класс, в котором будет происходить тестирование методов класса. (Все доступные для вызова методы класса должны быть покрыты тестами).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интеграционный тест. Внедрить зависимость внутрь контроллера используя явную реализацию интерфейса.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модульный тест контроллера с помощью Stub-ов и Mock-ов.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Создали тестовый проект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704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Затем в созданный проект добавили ссылки на существующие проекты.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Реализовали два класса для тестирования: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TestsProductService: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9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TestsProductController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9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Провели интеграционный тест. Внедрили зависимость внутрь контроллера используя явную реализацию интерфейса.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97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Провели модульный тест контроллера с помощью Stub-ов и Mock-ов.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9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Проверка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139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простое Web-приложения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