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KINEO AG  |  Bilaterales Mitarbeitergespräch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AAAAAA"/>
                <w:sz w:val="16"/>
                <w:szCs w:val="16"/>
              </w:rPr>
              <w:t xml:space="preserve">Vertraulich  |  ca. 25 Minuten  |  ca. alle 8 Wochen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38"/>
        <w:gridCol w:w="1500"/>
        <w:gridCol w:w="15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Mitarbeiter/in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Standort / Funktion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BG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Datum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Periode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Eve Schreurs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Seefeld / Therapeutin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22"/>
                <w:szCs w:val="22"/>
              </w:rPr>
              <w:t xml:space="preserve">90%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HJ 2026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Führungskraft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Gesprächsart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Nächstes Bilat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Clara Benning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49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Regulär</w:t>
            </w:r>
          </w:p>
          <w:p>
            <w:pPr>
              <w:spacing w:after="0" w:before="0"/>
            </w:pPr>
            <w:sdt>
              <w:sdtPr>
                <w:id w:val="149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Anlassbezogen</w:t>
            </w:r>
          </w:p>
        </w:tc>
        <w:tc>
          <w:tcPr>
            <w:tcW w:type="dxa" w:w="1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  Jan – Mai 2026  (ZEG-B: % des Ziels  |  Ziel = 100%)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750"/>
        <w:gridCol w:w="750"/>
        <w:gridCol w:w="750"/>
        <w:gridCol w:w="750"/>
        <w:gridCol w:w="750"/>
        <w:gridCol w:w="1000"/>
        <w:gridCol w:w="638"/>
        <w:gridCol w:w="750"/>
      </w:tblGrid>
      <w:tr>
        <w:tc>
          <w:tcPr>
            <w:tcW w:type="dxa" w:w="35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ZEG-B % des Ziels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Jan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Feb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Mär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Apr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Mai</w:t>
            </w:r>
          </w:p>
        </w:tc>
        <w:tc>
          <w:tcPr>
            <w:tcW w:type="dxa" w:w="10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Ø HJ</w:t>
            </w:r>
          </w:p>
        </w:tc>
        <w:tc>
          <w:tcPr>
            <w:tcW w:type="dxa" w:w="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Trend</w:t>
            </w:r>
          </w:p>
        </w:tc>
        <w:tc>
          <w:tcPr>
            <w:tcW w:type="dxa" w:w="75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BG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Auslastung vs. Ziel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9"/>
                <w:szCs w:val="19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50.3%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83.0%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75.9%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74C3C"/>
                <w:sz w:val="19"/>
                <w:szCs w:val="19"/>
              </w:rPr>
              <w:t xml:space="preserve">83.2%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73.1%</w:t>
            </w:r>
          </w:p>
        </w:tc>
        <w:tc>
          <w:tcPr>
            <w:tcW w:type="dxa" w:w="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►</w:t>
            </w:r>
          </w:p>
        </w:tc>
        <w:tc>
          <w:tcPr>
            <w:tcW w:type="dxa" w:w="7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90%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888888"/>
          <w:sz w:val="15"/>
          <w:szCs w:val="15"/>
        </w:rPr>
        <w:t xml:space="preserve">Hinweis: Jan/Feb ohne Wert = kein Datum verfügbar   Grün ≥ 100% | Orange 85–99% | Rot &lt; 85%</w:t>
      </w:r>
    </w:p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QUALITATIVE ZIELE 1. HALBJAHR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44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Ziel 1. HJ 2026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Ergebnis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Detail / Bemerkung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Fachkontent / Weiterbildung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Kein Thema eingetragen (Eintritt Feb 2026)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Dokumentationsqualität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Nicht in Excel erfasst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8"/>
                <w:szCs w:val="18"/>
              </w:rPr>
              <w:t xml:space="preserve">Provisionstermine-Qualität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offen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>Nicht in Excel erfasst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BEWERTUNG NACH KATEGORIE  (1 = Ungenügend  ·  2 = Teilweise erfüllt  ·  3 = Erwartungen erfüllt / 100%  ·  4 = Übertroffen  ·  5 = Weit übertroffen)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4258"/>
        <w:gridCol w:w="2200"/>
        <w:gridCol w:w="2500"/>
      </w:tblGrid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Kat.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Bereich &amp; Subthemen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Selbst (1–5)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FK (1–5)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4"/>
                <w:szCs w:val="14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1 Ungenügend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2 Teilweise erfüllt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3"/>
                <w:szCs w:val="13"/>
              </w:rPr>
              <w:t xml:space="preserve">3 Erwartungen erfüllt / 100%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4 Übertroffen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13"/>
                <w:szCs w:val="13"/>
              </w:rPr>
              <w:t xml:space="preserve">5 Weit übertroffen</w:t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A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Profitabilität &amp; Auslastung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Auslastung &amp; Termintreue  ·  Verrechenbare Leistungen  ·  Lückenfüllung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49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9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9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9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49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0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B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Qualität &amp; Operational Excellence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Behandlungsqualität  ·  Dokumentation &amp; Prozesse  ·  Tool-Einsatz  ·  Weiterbildung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0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0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1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C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Intern – Team &amp; Kultur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Teamkultur &amp; Kommunikation  ·  Feedback &amp; Eigeninitiative  ·  Arbeitszufriedenheit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1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1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2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Kat. D</w:t>
            </w:r>
          </w:p>
        </w:tc>
        <w:tc>
          <w:tcPr>
            <w:tcW w:type="dxa" w:w="425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6F7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9"/>
                <w:szCs w:val="19"/>
              </w:rPr>
              <w:t xml:space="preserve">Satisfaction Extern – Patienten &amp; Zuweiser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5"/>
                <w:szCs w:val="15"/>
              </w:rPr>
              <w:t xml:space="preserve">Patientenerfahrung  ·  Rebooking  ·  Google-Bewertungen  ·  Zuweiserpflege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Selbsteinschätzung MA</w:t>
            </w:r>
          </w:p>
          <w:p>
            <w:pPr>
              <w:spacing w:after="0" w:before="0"/>
              <w:jc w:val="center"/>
            </w:pPr>
            <w:sdt>
              <w:sdtPr>
                <w:id w:val="152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2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Einschätzung FK</w:t>
            </w:r>
          </w:p>
          <w:p>
            <w:pPr>
              <w:spacing w:after="0" w:before="0"/>
              <w:jc w:val="center"/>
            </w:pPr>
            <w:sdt>
              <w:sdtPr>
                <w:id w:val="153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1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3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2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3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3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3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4</w:t>
            </w:r>
            <w:r>
              <w:rPr>
                <w:rFonts w:ascii="Calibri" w:hAnsi="Calibri"/>
              </w:rPr>
              <w:t xml:space="preserve">  </w:t>
            </w:r>
            <w:sdt>
              <w:sdtPr>
                <w:id w:val="153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5</w:t>
            </w:r>
          </w:p>
        </w:tc>
      </w:tr>
      <w:tr>
        <w:tc>
          <w:tcPr>
            <w:tcW w:type="dxa" w:w="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4"/>
                <w:szCs w:val="14"/>
              </w:rPr>
              <w:t xml:space="preserve">Kommentar</w:t>
            </w:r>
          </w:p>
        </w:tc>
        <w:tc>
          <w:tcPr>
            <w:tcW w:type="dxa" w:w="8958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THEMEN DES MITARBEITERS  (Führungskraft hört zu – keine Unterbrechungen)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Was liegt mir auf dem Herzen?   Was wünsche ich mir von meiner Führungskraft / von KINEO?</w:t>
            </w:r>
          </w:p>
        </w:tc>
      </w:tr>
      <w:tr>
        <w:trPr>
          <w:trHeight w:val="1400" w:hRule="exact"/>
        </w:trP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VEREINBARUNGEN &amp; NÄCHSTE SCHRITTE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1500"/>
        <w:gridCol w:w="1538"/>
        <w:gridCol w:w="150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Massnahme / Ziel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Bis wann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Kategorie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Wer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53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53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537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538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539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540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5"/>
                <w:szCs w:val="15"/>
              </w:rPr>
              <w:t xml:space="preserve">A/B/C/D</w:t>
            </w:r>
          </w:p>
        </w:tc>
        <w:tc>
          <w:tcPr>
            <w:tcW w:type="dxa" w:w="1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541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MA</w:t>
            </w:r>
          </w:p>
          <w:p>
            <w:pPr>
              <w:spacing w:after="0" w:before="0"/>
            </w:pPr>
            <w:sdt>
              <w:sdtPr>
                <w:id w:val="1542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FK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</w:pPr>
            <w:sdt>
              <w:sdtPr>
                <w:id w:val="1543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ABSCHLUSS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38"/>
        <w:gridCol w:w="520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Nächstes Bilat-Datum:</w:t>
            </w:r>
          </w:p>
        </w:tc>
        <w:tc>
          <w:tcPr>
            <w:tcW w:type="dxa" w:w="2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6"/>
                <w:szCs w:val="16"/>
              </w:rPr>
              <w:t xml:space="preserve">Gesprächseindruck:</w:t>
            </w:r>
          </w:p>
          <w:p>
            <w:pPr>
              <w:spacing w:after="0" w:before="0"/>
            </w:pPr>
            <w:sdt>
              <w:sdtPr>
                <w:id w:val="1544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Konstruktiv</w:t>
            </w:r>
          </w:p>
          <w:p>
            <w:pPr>
              <w:spacing w:after="0" w:before="0"/>
            </w:pPr>
            <w:sdt>
              <w:sdtPr>
                <w:id w:val="1545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Offen</w:t>
            </w:r>
          </w:p>
          <w:p>
            <w:pPr>
              <w:spacing w:after="0" w:before="0"/>
            </w:pPr>
            <w:sdt>
              <w:sdtPr>
                <w:id w:val="1546"/>
                <w14:checkbox xmlns:w14="http://schemas.microsoft.com/office/word/2010/wordml"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hAnsi="MS Gothic" w:cs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hAnsi="Calibri"/>
                <w:sz w:val="18"/>
                <w:color w:val="444444"/>
              </w:rPr>
              <w:t xml:space="preserve"> Angespannt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Vertraulich – Ablage Personalakte.  Kopie an Mitarbeiter/in.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A2332" w:sz="4"/>
              <w:left w:val="single" w:color="1A2332" w:sz="4"/>
              <w:bottom w:val="single" w:color="1A2332" w:sz="4"/>
              <w:right w:val="single" w:color="1A2332" w:sz="4"/>
            </w:tcBorders>
            <w:shd w:fill="1A2332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FAKTENBLATT  |  FK-intern  |  Nicht für Mitarbeiter/in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7"/>
                <w:szCs w:val="17"/>
              </w:rPr>
              <w:t xml:space="preserve">Eve Schreurs  |  Seefeld  |  BG 90%  |  1. HJ 2026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PERFORMANCE-DETAIL  Jan – Mai 2026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2638"/>
        <w:gridCol w:w="24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Monat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vs. Ziel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ZEG-B Ratio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7"/>
                <w:szCs w:val="17"/>
              </w:rPr>
              <w:t xml:space="preserve">Kommentar FK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Januar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CCCCC"/>
                <w:sz w:val="17"/>
                <w:szCs w:val="17"/>
              </w:rPr>
              <w:t xml:space="preserve">—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Februar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50.3%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-49.7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0.503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März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83.0%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-17.0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April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75.9%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-24.1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0.759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8"/>
                <w:szCs w:val="18"/>
              </w:rPr>
              <w:t xml:space="preserve">Mai 2026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0"/>
                <w:szCs w:val="20"/>
              </w:rPr>
              <w:t xml:space="preserve">83.2%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-16.8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0.832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1C"/>
                <w:sz w:val="18"/>
                <w:szCs w:val="18"/>
              </w:rPr>
              <w:t xml:space="preserve">Ø Februar–Mai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22"/>
                <w:szCs w:val="22"/>
              </w:rPr>
              <w:t xml:space="preserve">73.1%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-26.9 Pkt.</w:t>
            </w:r>
          </w:p>
        </w:tc>
        <w:tc>
          <w:tcPr>
            <w:tcW w:type="dxa" w:w="2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74C3C"/>
                <w:sz w:val="17"/>
                <w:szCs w:val="17"/>
              </w:rPr>
              <w:t xml:space="preserve">0.731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BERECHNUNGSGRUNDLAGE ZEG-B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700"/>
        <w:gridCol w:w="700"/>
        <w:gridCol w:w="2200"/>
        <w:gridCol w:w="1138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Monat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BG%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Soll-T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Ferien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Kurse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Mkt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Lauf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Mgmt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Krank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Prod-Tage (B)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88888"/>
                <w:sz w:val="15"/>
                <w:szCs w:val="15"/>
              </w:rPr>
              <w:t xml:space="preserve">Umsatz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Feb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20.0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20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10'465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Mrz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100%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22.0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22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18'987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Apr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18.0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18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14'214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Mai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90%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6"/>
                <w:szCs w:val="16"/>
              </w:rPr>
              <w:t xml:space="preserve">16.2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05020"/>
                <w:sz w:val="16"/>
                <w:szCs w:val="16"/>
              </w:rPr>
              <w:t xml:space="preserve">-4.5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AAAA"/>
                <w:sz w:val="16"/>
                <w:szCs w:val="16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B4A6"/>
                <w:sz w:val="16"/>
                <w:szCs w:val="16"/>
              </w:rPr>
              <w:t xml:space="preserve">= 11.7 T</w:t>
            </w:r>
          </w:p>
        </w:tc>
        <w:tc>
          <w:tcPr>
            <w:tcW w:type="dxa" w:w="11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5"/>
                <w:szCs w:val="15"/>
              </w:rPr>
              <w:t xml:space="preserve">CHF 10'124</w:t>
            </w:r>
          </w:p>
        </w:tc>
      </w:tr>
      <w:tr>
        <w:tc>
          <w:tcPr>
            <w:tcW w:type="dxa" w:w="9638"/>
            <w:gridSpan w:val="11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88888"/>
                <w:sz w:val="14"/>
                <w:szCs w:val="14"/>
              </w:rPr>
              <w:t xml:space="preserve">Formel: Soll-Tage (BG% × Arbeitstage Monat) − Abzüge = produktive Tage (B). ZEG-B = Umsatz ÷ (ProdTage(B) × CHF 1040). Krank-Tage werden aus ZEG-B herausgerechnet (Spalte C), nicht aus ZEG-B.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B4A6" w:sz="4"/>
              <w:left w:val="single" w:color="00B4A6" w:sz="4"/>
              <w:bottom w:val="single" w:color="00B4A6" w:sz="4"/>
              <w:right w:val="single" w:color="00B4A6" w:sz="4"/>
            </w:tcBorders>
            <w:shd w:fill="00B4A6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  GESPRÄCHSLEITFADEN  (FK-intern)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0D080" w:sz="4"/>
              <w:left w:val="single" w:color="F0D080" w:sz="4"/>
              <w:bottom w:val="single" w:color="F0D080" w:sz="4"/>
              <w:right w:val="single" w:color="F0D080" w:sz="4"/>
            </w:tcBorders>
            <w:shd w:fill="FFFB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Performance-Einschätzung: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7"/>
                <w:szCs w:val="17"/>
              </w:rPr>
              <w:t xml:space="preserve">73.1% Ø (Jan–Mai) – 1. HJ unter Ziel – Analyse und Massnahmen besprechen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Vorbereitete Gesprächspunkte: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1.  Performance Jan–Mai: Entwicklung &amp; Trend besprechen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2.  Fachkontent / Weiterbildung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3.  Dokumentationsqualität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1C"/>
                <w:sz w:val="17"/>
                <w:szCs w:val="17"/>
              </w:rPr>
              <w:t xml:space="preserve">4.  Provisionstermine-Qualität</w:t>
            </w:r>
          </w:p>
        </w:tc>
      </w:tr>
      <w:tr>
        <w:tc>
          <w:tcPr>
            <w:tcW w:type="dxa" w:w="9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332"/>
                <w:sz w:val="17"/>
                <w:szCs w:val="17"/>
              </w:rPr>
              <w:t xml:space="preserve">Vereinbarungen vorbereiten: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555555"/>
                <w:sz w:val="17"/>
                <w:szCs w:val="17"/>
              </w:rPr>
              <w:t xml:space="preserve">Konkrete nächste Schritte für jedes offene / kritische Ziel festlegen.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AAAAAA"/>
          <w:sz w:val="15"/>
          <w:szCs w:val="15"/>
        </w:rPr>
        <w:t xml:space="preserve">Dieses Faktenblatt ist ausschliesslich für die Führungskraft. Nicht an Mitarbeiter/in weitergeben.</w:t>
      </w:r>
    </w:p>
    <w:sectPr>
      <w:pgSz w:w="11906" w:h="16838" w:orient="portrait"/>
      <w:pgMar w:top="851" w:right="1134" w:bottom="85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2026-06-24T10:22:18.641Z</dcterms:created>
  <dcterms:modified xsi:type="dcterms:W3CDTF">2026-06-24T10:22:18.641Z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