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B87" w:rsidRDefault="00401935" w:rsidP="008B3B95">
      <w:pPr>
        <w:pStyle w:val="Title"/>
        <w:spacing w:after="0"/>
        <w:jc w:val="center"/>
      </w:pPr>
      <w:r>
        <w:t>Complain Evaluation Report</w:t>
      </w:r>
    </w:p>
    <w:p w:rsidR="00331EA0" w:rsidRDefault="00331EA0" w:rsidP="00084F3F">
      <w:pPr>
        <w:pStyle w:val="Heading1"/>
        <w:tabs>
          <w:tab w:val="left" w:pos="6225"/>
          <w:tab w:val="right" w:pos="9360"/>
        </w:tabs>
        <w:spacing w:before="0"/>
      </w:pPr>
    </w:p>
    <w:p w:rsidR="003952B9" w:rsidRPr="003952B9" w:rsidRDefault="00EB4FEF" w:rsidP="00084F3F">
      <w:pPr>
        <w:pStyle w:val="Heading1"/>
        <w:tabs>
          <w:tab w:val="left" w:pos="6225"/>
          <w:tab w:val="right" w:pos="9360"/>
        </w:tabs>
        <w:spacing w:before="0"/>
      </w:pPr>
      <w:r>
        <w:t>Customer:</w:t>
      </w:r>
      <w:r>
        <w:tab/>
        <w:t xml:space="preserve"> </w:t>
      </w:r>
      <w:r w:rsidR="003952B9">
        <w:tab/>
        <w:t xml:space="preserve"> </w:t>
      </w:r>
    </w:p>
    <w:p w:rsidR="003952B9" w:rsidRDefault="00103362" w:rsidP="00084F3F">
      <w:pPr>
        <w:tabs>
          <w:tab w:val="left" w:pos="6345"/>
          <w:tab w:val="right" w:pos="9360"/>
        </w:tabs>
        <w:spacing w:after="0"/>
      </w:pPr>
      <w:r>
        <w:t>Fine Packages</w:t>
      </w:r>
      <w:r w:rsidR="00950864">
        <w:t xml:space="preserve"> </w:t>
      </w:r>
      <w:r w:rsidR="00A940B3">
        <w:t xml:space="preserve"> </w:t>
      </w:r>
      <w:r w:rsidR="003952B9">
        <w:tab/>
      </w:r>
      <w:r w:rsidR="003952B9">
        <w:tab/>
      </w:r>
    </w:p>
    <w:p w:rsidR="008B3B95" w:rsidRDefault="008B3B95" w:rsidP="00084F3F">
      <w:pPr>
        <w:pStyle w:val="Heading1"/>
        <w:tabs>
          <w:tab w:val="left" w:pos="6345"/>
        </w:tabs>
        <w:spacing w:before="0" w:line="240" w:lineRule="auto"/>
      </w:pPr>
      <w:r>
        <w:t>Code</w:t>
      </w:r>
      <w:r w:rsidR="00E427A4">
        <w:t>:</w:t>
      </w:r>
      <w:r w:rsidR="003952B9">
        <w:tab/>
        <w:t>Sales Person</w:t>
      </w:r>
    </w:p>
    <w:p w:rsidR="00E427A4" w:rsidRDefault="00103362" w:rsidP="00084F3F">
      <w:pPr>
        <w:spacing w:after="0" w:line="240" w:lineRule="auto"/>
      </w:pPr>
      <w:r>
        <w:t>AQF-6320</w:t>
      </w:r>
      <w:r w:rsidR="00950864">
        <w:t xml:space="preserve"> (</w:t>
      </w:r>
      <w:r>
        <w:t>1011072</w:t>
      </w:r>
      <w:r w:rsidR="00950864">
        <w:t>)</w:t>
      </w:r>
      <w:r w:rsidR="00192CD2">
        <w:tab/>
      </w:r>
      <w:r w:rsidR="00192CD2">
        <w:tab/>
      </w:r>
      <w:r w:rsidR="00192CD2">
        <w:tab/>
      </w:r>
      <w:r w:rsidR="00192CD2">
        <w:tab/>
      </w:r>
      <w:r w:rsidR="00192CD2">
        <w:tab/>
      </w:r>
      <w:r w:rsidR="00192CD2">
        <w:tab/>
        <w:t xml:space="preserve">          </w:t>
      </w:r>
      <w:r>
        <w:t xml:space="preserve"> </w:t>
      </w:r>
      <w:r w:rsidR="00192CD2">
        <w:t xml:space="preserve"> Muhammad </w:t>
      </w:r>
      <w:proofErr w:type="spellStart"/>
      <w:r w:rsidR="00192CD2">
        <w:t>Waqas</w:t>
      </w:r>
      <w:proofErr w:type="spellEnd"/>
      <w:r w:rsidR="00192CD2">
        <w:t xml:space="preserve"> </w:t>
      </w:r>
    </w:p>
    <w:p w:rsidR="00583A94" w:rsidRDefault="00583A94" w:rsidP="00084F3F">
      <w:pPr>
        <w:spacing w:after="0" w:line="240" w:lineRule="auto"/>
      </w:pPr>
      <w:r>
        <w:t>AQF-9001 (1011075)</w:t>
      </w:r>
    </w:p>
    <w:p w:rsidR="003952B9" w:rsidRDefault="003952B9" w:rsidP="00084F3F">
      <w:pPr>
        <w:pStyle w:val="Heading1"/>
        <w:spacing w:before="0"/>
      </w:pPr>
      <w:r>
        <w:t>C</w:t>
      </w:r>
      <w:r w:rsidR="00084F3F">
        <w:t>omplain</w:t>
      </w:r>
      <w:r>
        <w:t xml:space="preserve"> Statement:  </w:t>
      </w:r>
    </w:p>
    <w:p w:rsidR="003952B9" w:rsidRDefault="00103362" w:rsidP="00084F3F">
      <w:pPr>
        <w:spacing w:after="0"/>
      </w:pPr>
      <w:r w:rsidRPr="00103362">
        <w:t>Pin Holes in printed sample seems due to fast drying. Picture sent to lab.</w:t>
      </w:r>
    </w:p>
    <w:p w:rsidR="00E427A4" w:rsidRDefault="00E427A4" w:rsidP="00084F3F">
      <w:pPr>
        <w:pStyle w:val="Heading1"/>
        <w:spacing w:before="0" w:line="240" w:lineRule="auto"/>
      </w:pPr>
      <w:r>
        <w:t>Complain Evaluation</w:t>
      </w:r>
    </w:p>
    <w:p w:rsidR="00084F3F" w:rsidRDefault="00103362" w:rsidP="00084F3F">
      <w:pPr>
        <w:pStyle w:val="Heading2"/>
        <w:rPr>
          <w:u w:val="single"/>
        </w:rPr>
      </w:pPr>
      <w:r>
        <w:rPr>
          <w:u w:val="single"/>
        </w:rPr>
        <w:t>Customer Visit</w:t>
      </w:r>
      <w:r w:rsidR="00583A94">
        <w:rPr>
          <w:u w:val="single"/>
        </w:rPr>
        <w:t>:</w:t>
      </w:r>
      <w:r w:rsidR="00583A94" w:rsidRPr="00583A94">
        <w:t xml:space="preserve"> </w:t>
      </w:r>
      <w:r w:rsidR="00583A94" w:rsidRPr="00583A94">
        <w:rPr>
          <w:u w:val="single"/>
        </w:rPr>
        <w:t>Action Taken (To resolve the Problem)</w:t>
      </w:r>
    </w:p>
    <w:p w:rsidR="00583A94" w:rsidRPr="00583A94" w:rsidRDefault="00583A94" w:rsidP="00583A94">
      <w:pPr>
        <w:spacing w:after="0"/>
        <w:jc w:val="both"/>
        <w:rPr>
          <w:b/>
        </w:rPr>
      </w:pPr>
      <w:r w:rsidRPr="00583A94">
        <w:rPr>
          <w:b/>
        </w:rPr>
        <w:t>AQF-6320 (1011072)</w:t>
      </w:r>
    </w:p>
    <w:p w:rsidR="001708DA" w:rsidRDefault="00103362" w:rsidP="00583A94">
      <w:pPr>
        <w:spacing w:after="0"/>
        <w:jc w:val="both"/>
      </w:pPr>
      <w:r>
        <w:t xml:space="preserve">Fresh can of the problematic ink was run at customer end and pinholes were observed in print. </w:t>
      </w:r>
      <w:proofErr w:type="spellStart"/>
      <w:r>
        <w:t>Defomaer</w:t>
      </w:r>
      <w:proofErr w:type="spellEnd"/>
      <w:r>
        <w:t xml:space="preserve"> and retarder were added in ink to eliminate the issue</w:t>
      </w:r>
      <w:r w:rsidR="00583A94">
        <w:t xml:space="preserve"> which slightly reduced the pinholes;</w:t>
      </w:r>
      <w:r>
        <w:t xml:space="preserve"> however, </w:t>
      </w:r>
      <w:r w:rsidR="00583A94">
        <w:t xml:space="preserve">standard results were not achieved even after 2% addition of </w:t>
      </w:r>
      <w:proofErr w:type="spellStart"/>
      <w:r w:rsidR="00583A94">
        <w:t>defoamer</w:t>
      </w:r>
      <w:proofErr w:type="spellEnd"/>
      <w:r w:rsidR="00583A94">
        <w:t>. Whereas LOT#1010298 of the ink was run at same machine parameters which provided smooth print.</w:t>
      </w:r>
    </w:p>
    <w:p w:rsidR="003045F0" w:rsidRDefault="003045F0" w:rsidP="00583A94">
      <w:pPr>
        <w:spacing w:after="0"/>
        <w:jc w:val="both"/>
      </w:pPr>
    </w:p>
    <w:p w:rsidR="00100B27" w:rsidRPr="00583A94" w:rsidRDefault="00100B27" w:rsidP="00100B27">
      <w:pPr>
        <w:spacing w:after="0" w:line="240" w:lineRule="auto"/>
        <w:rPr>
          <w:b/>
        </w:rPr>
      </w:pPr>
      <w:r w:rsidRPr="00583A94">
        <w:rPr>
          <w:b/>
        </w:rPr>
        <w:t>AQF-9001 (1011075)</w:t>
      </w:r>
    </w:p>
    <w:p w:rsidR="00100B27" w:rsidRDefault="00100B27" w:rsidP="00583A94">
      <w:pPr>
        <w:spacing w:after="0"/>
        <w:jc w:val="both"/>
      </w:pPr>
      <w:r>
        <w:t xml:space="preserve">Similar issue was present in brown ink AQF-9001 which was more prominent due to ground job. Pinholes were reduced after addition of </w:t>
      </w:r>
      <w:proofErr w:type="spellStart"/>
      <w:r>
        <w:t>Defomaer</w:t>
      </w:r>
      <w:proofErr w:type="spellEnd"/>
      <w:r>
        <w:t xml:space="preserve"> (~2%) and retarder (</w:t>
      </w:r>
      <w:r w:rsidRPr="00100B27">
        <w:t>~</w:t>
      </w:r>
      <w:r>
        <w:t>5%), but customer was not satisfied with the results as better results were being achieved with previous lot.</w:t>
      </w:r>
    </w:p>
    <w:p w:rsidR="00EB4FEF" w:rsidRDefault="00EB4FEF" w:rsidP="00EB4FEF">
      <w:pPr>
        <w:pStyle w:val="Heading2"/>
        <w:rPr>
          <w:u w:val="single"/>
        </w:rPr>
      </w:pPr>
      <w:r>
        <w:rPr>
          <w:u w:val="single"/>
        </w:rPr>
        <w:t>Root cause of Problem</w:t>
      </w:r>
    </w:p>
    <w:p w:rsidR="00DB6794" w:rsidRDefault="00DB6794" w:rsidP="00865F0D">
      <w:pPr>
        <w:jc w:val="both"/>
      </w:pPr>
      <w:r>
        <w:t xml:space="preserve">It is found that the </w:t>
      </w:r>
      <w:r w:rsidR="00100B27">
        <w:t xml:space="preserve">issue </w:t>
      </w:r>
      <w:r>
        <w:t>was</w:t>
      </w:r>
      <w:r w:rsidR="00100B27">
        <w:t xml:space="preserve"> due to weaker quality of antifoam.</w:t>
      </w:r>
      <w:r w:rsidRPr="00DB6794">
        <w:t xml:space="preserve"> </w:t>
      </w:r>
      <w:r>
        <w:t>Since our standard material is not available, alternate local option is being used which is causing problem at se</w:t>
      </w:r>
      <w:r w:rsidR="000C575A">
        <w:t>nsitive customers</w:t>
      </w:r>
      <w:r>
        <w:t>.</w:t>
      </w:r>
    </w:p>
    <w:p w:rsidR="0083621F" w:rsidRDefault="001708DA" w:rsidP="00BA21FE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  <w:r w:rsidRPr="001708D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>Corrective Action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 xml:space="preserve"> </w:t>
      </w:r>
      <w:r w:rsidR="00F563CE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 xml:space="preserve">(To Prevent Re </w:t>
      </w:r>
      <w:r w:rsidR="00F563CE" w:rsidRPr="001708D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>Occurring</w:t>
      </w:r>
      <w:r w:rsidRPr="001708D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  <w:t>)</w:t>
      </w:r>
    </w:p>
    <w:p w:rsidR="00BA21FE" w:rsidRDefault="00BA21FE" w:rsidP="00BB12ED">
      <w:pPr>
        <w:jc w:val="both"/>
      </w:pPr>
      <w:r>
        <w:t>This issue has been discussed with supply chain</w:t>
      </w:r>
      <w:r w:rsidR="00865F0D">
        <w:t>,</w:t>
      </w:r>
      <w:r>
        <w:t xml:space="preserve"> so that they can </w:t>
      </w:r>
      <w:r w:rsidR="00DB6794">
        <w:t>arrange our standard material;</w:t>
      </w:r>
      <w:r>
        <w:t xml:space="preserve"> meanwhile </w:t>
      </w:r>
      <w:r w:rsidR="00DB6794">
        <w:t>this is the best possible option with available materials</w:t>
      </w:r>
      <w:r w:rsidR="00865F0D">
        <w:t>.</w:t>
      </w:r>
    </w:p>
    <w:p w:rsidR="00BA21FE" w:rsidRDefault="00BA21FE" w:rsidP="00BA21FE"/>
    <w:p w:rsidR="00BA21FE" w:rsidRDefault="00BA21FE" w:rsidP="00BA21FE"/>
    <w:p w:rsidR="00BA21FE" w:rsidRPr="00BA21FE" w:rsidRDefault="00BA21FE" w:rsidP="00BA21FE"/>
    <w:p w:rsidR="007C61AF" w:rsidRPr="0083293A" w:rsidRDefault="007C61AF" w:rsidP="00DB6794">
      <w:pPr>
        <w:tabs>
          <w:tab w:val="center" w:pos="4680"/>
          <w:tab w:val="left" w:pos="5040"/>
          <w:tab w:val="left" w:pos="5760"/>
          <w:tab w:val="right" w:pos="9360"/>
        </w:tabs>
        <w:jc w:val="center"/>
        <w:rPr>
          <w:sz w:val="36"/>
        </w:rPr>
      </w:pPr>
      <w:r w:rsidRPr="007C61AF">
        <w:rPr>
          <w:sz w:val="24"/>
        </w:rPr>
        <w:t>Prepared by</w:t>
      </w:r>
      <w:r w:rsidR="00DB6794">
        <w:rPr>
          <w:sz w:val="24"/>
        </w:rPr>
        <w:tab/>
      </w:r>
      <w:r w:rsidR="00DB6794">
        <w:rPr>
          <w:sz w:val="24"/>
        </w:rPr>
        <w:tab/>
      </w:r>
      <w:r w:rsidR="00DB6794">
        <w:rPr>
          <w:sz w:val="24"/>
        </w:rPr>
        <w:tab/>
      </w:r>
      <w:r w:rsidR="00DB6794">
        <w:rPr>
          <w:sz w:val="24"/>
        </w:rPr>
        <w:tab/>
      </w:r>
      <w:r>
        <w:rPr>
          <w:sz w:val="24"/>
        </w:rPr>
        <w:t>Reviewed by</w:t>
      </w:r>
    </w:p>
    <w:sectPr w:rsidR="007C61AF" w:rsidRPr="0083293A" w:rsidSect="007C61AF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0E8A" w:rsidRDefault="00940E8A" w:rsidP="007C61AF">
      <w:pPr>
        <w:spacing w:after="0" w:line="240" w:lineRule="auto"/>
      </w:pPr>
      <w:r>
        <w:separator/>
      </w:r>
    </w:p>
  </w:endnote>
  <w:endnote w:type="continuationSeparator" w:id="0">
    <w:p w:rsidR="00940E8A" w:rsidRDefault="00940E8A" w:rsidP="007C6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0E8A" w:rsidRDefault="00940E8A" w:rsidP="007C61AF">
      <w:pPr>
        <w:spacing w:after="0" w:line="240" w:lineRule="auto"/>
      </w:pPr>
      <w:r>
        <w:separator/>
      </w:r>
    </w:p>
  </w:footnote>
  <w:footnote w:type="continuationSeparator" w:id="0">
    <w:p w:rsidR="00940E8A" w:rsidRDefault="00940E8A" w:rsidP="007C6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3214C"/>
    <w:multiLevelType w:val="hybridMultilevel"/>
    <w:tmpl w:val="254E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3B95"/>
    <w:rsid w:val="00011A57"/>
    <w:rsid w:val="00013D3D"/>
    <w:rsid w:val="0001652D"/>
    <w:rsid w:val="0002189F"/>
    <w:rsid w:val="00027C47"/>
    <w:rsid w:val="0003004F"/>
    <w:rsid w:val="0003138F"/>
    <w:rsid w:val="00032F8C"/>
    <w:rsid w:val="00044A69"/>
    <w:rsid w:val="00052087"/>
    <w:rsid w:val="000555FD"/>
    <w:rsid w:val="000578BA"/>
    <w:rsid w:val="00081A4B"/>
    <w:rsid w:val="00084F3F"/>
    <w:rsid w:val="00086382"/>
    <w:rsid w:val="00093657"/>
    <w:rsid w:val="000A4851"/>
    <w:rsid w:val="000B4F07"/>
    <w:rsid w:val="000C4138"/>
    <w:rsid w:val="000C5061"/>
    <w:rsid w:val="000C575A"/>
    <w:rsid w:val="000C7B8A"/>
    <w:rsid w:val="000D00CE"/>
    <w:rsid w:val="000D3EB5"/>
    <w:rsid w:val="000E05A8"/>
    <w:rsid w:val="000E5B1E"/>
    <w:rsid w:val="000F20F9"/>
    <w:rsid w:val="000F6697"/>
    <w:rsid w:val="00100B27"/>
    <w:rsid w:val="001013DF"/>
    <w:rsid w:val="00103362"/>
    <w:rsid w:val="00111299"/>
    <w:rsid w:val="001117AC"/>
    <w:rsid w:val="001136EC"/>
    <w:rsid w:val="00122B34"/>
    <w:rsid w:val="00122D24"/>
    <w:rsid w:val="00130E89"/>
    <w:rsid w:val="00133BAF"/>
    <w:rsid w:val="00134330"/>
    <w:rsid w:val="00135BBD"/>
    <w:rsid w:val="001369DA"/>
    <w:rsid w:val="00143189"/>
    <w:rsid w:val="00146D1B"/>
    <w:rsid w:val="00147661"/>
    <w:rsid w:val="00166038"/>
    <w:rsid w:val="001708DA"/>
    <w:rsid w:val="00170C8A"/>
    <w:rsid w:val="00172DFA"/>
    <w:rsid w:val="0018382D"/>
    <w:rsid w:val="00192CD2"/>
    <w:rsid w:val="00193BD5"/>
    <w:rsid w:val="001948DA"/>
    <w:rsid w:val="00195224"/>
    <w:rsid w:val="001A021A"/>
    <w:rsid w:val="001C39BE"/>
    <w:rsid w:val="001C3B27"/>
    <w:rsid w:val="001C4412"/>
    <w:rsid w:val="001D21D8"/>
    <w:rsid w:val="001D25CA"/>
    <w:rsid w:val="001D49C7"/>
    <w:rsid w:val="001E6D2D"/>
    <w:rsid w:val="001F26C0"/>
    <w:rsid w:val="001F620F"/>
    <w:rsid w:val="00201316"/>
    <w:rsid w:val="00207EBF"/>
    <w:rsid w:val="00220EC7"/>
    <w:rsid w:val="00222595"/>
    <w:rsid w:val="00227224"/>
    <w:rsid w:val="002314A1"/>
    <w:rsid w:val="002316B2"/>
    <w:rsid w:val="00234DC9"/>
    <w:rsid w:val="00241B85"/>
    <w:rsid w:val="00244931"/>
    <w:rsid w:val="00250001"/>
    <w:rsid w:val="00257090"/>
    <w:rsid w:val="00263887"/>
    <w:rsid w:val="002640C6"/>
    <w:rsid w:val="0026422D"/>
    <w:rsid w:val="002652B2"/>
    <w:rsid w:val="0028587C"/>
    <w:rsid w:val="002A15B8"/>
    <w:rsid w:val="002B1739"/>
    <w:rsid w:val="002B17FC"/>
    <w:rsid w:val="002B2769"/>
    <w:rsid w:val="002B6AB6"/>
    <w:rsid w:val="002C007A"/>
    <w:rsid w:val="002D71BD"/>
    <w:rsid w:val="002E57F7"/>
    <w:rsid w:val="002E7684"/>
    <w:rsid w:val="00301FB2"/>
    <w:rsid w:val="003045F0"/>
    <w:rsid w:val="00306429"/>
    <w:rsid w:val="00306858"/>
    <w:rsid w:val="00311203"/>
    <w:rsid w:val="00331EA0"/>
    <w:rsid w:val="003365B8"/>
    <w:rsid w:val="003408AA"/>
    <w:rsid w:val="0034360E"/>
    <w:rsid w:val="003502B6"/>
    <w:rsid w:val="00353254"/>
    <w:rsid w:val="003570AF"/>
    <w:rsid w:val="00360569"/>
    <w:rsid w:val="00360E7A"/>
    <w:rsid w:val="00375DA4"/>
    <w:rsid w:val="00385458"/>
    <w:rsid w:val="00391AC0"/>
    <w:rsid w:val="003938D7"/>
    <w:rsid w:val="003952B9"/>
    <w:rsid w:val="003A2AD0"/>
    <w:rsid w:val="003A466D"/>
    <w:rsid w:val="003A71DE"/>
    <w:rsid w:val="003B6478"/>
    <w:rsid w:val="003C732D"/>
    <w:rsid w:val="003C7710"/>
    <w:rsid w:val="003E7A06"/>
    <w:rsid w:val="003F05F5"/>
    <w:rsid w:val="003F254C"/>
    <w:rsid w:val="003F262D"/>
    <w:rsid w:val="003F2B34"/>
    <w:rsid w:val="00401935"/>
    <w:rsid w:val="0040348E"/>
    <w:rsid w:val="00406C45"/>
    <w:rsid w:val="004072B9"/>
    <w:rsid w:val="00410E66"/>
    <w:rsid w:val="00411EE6"/>
    <w:rsid w:val="00412FBA"/>
    <w:rsid w:val="004212AD"/>
    <w:rsid w:val="00433E9D"/>
    <w:rsid w:val="0044024E"/>
    <w:rsid w:val="00440426"/>
    <w:rsid w:val="00442A5D"/>
    <w:rsid w:val="00442C2E"/>
    <w:rsid w:val="0044727B"/>
    <w:rsid w:val="00455559"/>
    <w:rsid w:val="004628D2"/>
    <w:rsid w:val="00467D2C"/>
    <w:rsid w:val="0047795B"/>
    <w:rsid w:val="00483AC9"/>
    <w:rsid w:val="004858B2"/>
    <w:rsid w:val="00486335"/>
    <w:rsid w:val="00494B02"/>
    <w:rsid w:val="004A380A"/>
    <w:rsid w:val="004A7644"/>
    <w:rsid w:val="004B05AF"/>
    <w:rsid w:val="004B749E"/>
    <w:rsid w:val="004C04CF"/>
    <w:rsid w:val="004C0E81"/>
    <w:rsid w:val="004C17C0"/>
    <w:rsid w:val="004C26EB"/>
    <w:rsid w:val="004D3DE4"/>
    <w:rsid w:val="004E3CF0"/>
    <w:rsid w:val="004F07B0"/>
    <w:rsid w:val="005009C8"/>
    <w:rsid w:val="005076DD"/>
    <w:rsid w:val="00511337"/>
    <w:rsid w:val="005140DC"/>
    <w:rsid w:val="00526B8A"/>
    <w:rsid w:val="00534134"/>
    <w:rsid w:val="00537758"/>
    <w:rsid w:val="00544BEB"/>
    <w:rsid w:val="005512F6"/>
    <w:rsid w:val="00553660"/>
    <w:rsid w:val="00561B94"/>
    <w:rsid w:val="00562FE8"/>
    <w:rsid w:val="005753BD"/>
    <w:rsid w:val="00575C6D"/>
    <w:rsid w:val="00583A94"/>
    <w:rsid w:val="00595267"/>
    <w:rsid w:val="005956AF"/>
    <w:rsid w:val="005966BC"/>
    <w:rsid w:val="005B4726"/>
    <w:rsid w:val="005C340C"/>
    <w:rsid w:val="005D0BF0"/>
    <w:rsid w:val="005D5BE6"/>
    <w:rsid w:val="005D60DA"/>
    <w:rsid w:val="005E09A0"/>
    <w:rsid w:val="005E128B"/>
    <w:rsid w:val="005E1CF0"/>
    <w:rsid w:val="005E7B7A"/>
    <w:rsid w:val="00604B3E"/>
    <w:rsid w:val="00613967"/>
    <w:rsid w:val="00614400"/>
    <w:rsid w:val="006212C7"/>
    <w:rsid w:val="0062644B"/>
    <w:rsid w:val="00627B53"/>
    <w:rsid w:val="00640307"/>
    <w:rsid w:val="00640471"/>
    <w:rsid w:val="0064168E"/>
    <w:rsid w:val="006548A3"/>
    <w:rsid w:val="00661076"/>
    <w:rsid w:val="00661FFD"/>
    <w:rsid w:val="00664FE2"/>
    <w:rsid w:val="006670C6"/>
    <w:rsid w:val="006734DC"/>
    <w:rsid w:val="00682F2D"/>
    <w:rsid w:val="00683EFF"/>
    <w:rsid w:val="00692E9F"/>
    <w:rsid w:val="006957F3"/>
    <w:rsid w:val="00695D87"/>
    <w:rsid w:val="00696186"/>
    <w:rsid w:val="006A4B9C"/>
    <w:rsid w:val="006A7E7A"/>
    <w:rsid w:val="006B052F"/>
    <w:rsid w:val="006B4F6E"/>
    <w:rsid w:val="006B682E"/>
    <w:rsid w:val="006B719F"/>
    <w:rsid w:val="006D72ED"/>
    <w:rsid w:val="006E7073"/>
    <w:rsid w:val="006F30D6"/>
    <w:rsid w:val="006F5ADA"/>
    <w:rsid w:val="007003ED"/>
    <w:rsid w:val="00706523"/>
    <w:rsid w:val="0071034C"/>
    <w:rsid w:val="007137C2"/>
    <w:rsid w:val="00713E23"/>
    <w:rsid w:val="00717810"/>
    <w:rsid w:val="007354BE"/>
    <w:rsid w:val="00737513"/>
    <w:rsid w:val="0074123C"/>
    <w:rsid w:val="00743A69"/>
    <w:rsid w:val="007461B4"/>
    <w:rsid w:val="00752F12"/>
    <w:rsid w:val="007653CC"/>
    <w:rsid w:val="00775443"/>
    <w:rsid w:val="00777BD2"/>
    <w:rsid w:val="0078261B"/>
    <w:rsid w:val="00792AC6"/>
    <w:rsid w:val="007949F5"/>
    <w:rsid w:val="00796065"/>
    <w:rsid w:val="00797BBC"/>
    <w:rsid w:val="007A4268"/>
    <w:rsid w:val="007C0A76"/>
    <w:rsid w:val="007C104E"/>
    <w:rsid w:val="007C61AF"/>
    <w:rsid w:val="007F1A87"/>
    <w:rsid w:val="0080301F"/>
    <w:rsid w:val="008103E0"/>
    <w:rsid w:val="00817AC9"/>
    <w:rsid w:val="00821A30"/>
    <w:rsid w:val="00824B73"/>
    <w:rsid w:val="00825207"/>
    <w:rsid w:val="008271EE"/>
    <w:rsid w:val="00827732"/>
    <w:rsid w:val="0083293A"/>
    <w:rsid w:val="0083621F"/>
    <w:rsid w:val="00840C01"/>
    <w:rsid w:val="00846321"/>
    <w:rsid w:val="00850444"/>
    <w:rsid w:val="00850B92"/>
    <w:rsid w:val="0085220A"/>
    <w:rsid w:val="00855B87"/>
    <w:rsid w:val="0086115D"/>
    <w:rsid w:val="00865F0D"/>
    <w:rsid w:val="00875E28"/>
    <w:rsid w:val="00876603"/>
    <w:rsid w:val="00880EE1"/>
    <w:rsid w:val="0088705F"/>
    <w:rsid w:val="00892F37"/>
    <w:rsid w:val="008B3B95"/>
    <w:rsid w:val="008B4A2D"/>
    <w:rsid w:val="008D783F"/>
    <w:rsid w:val="008E0C4A"/>
    <w:rsid w:val="008E0CC8"/>
    <w:rsid w:val="008E336C"/>
    <w:rsid w:val="008E4790"/>
    <w:rsid w:val="008F5D83"/>
    <w:rsid w:val="00904095"/>
    <w:rsid w:val="00905F6D"/>
    <w:rsid w:val="00907BE3"/>
    <w:rsid w:val="00923BE6"/>
    <w:rsid w:val="00925F80"/>
    <w:rsid w:val="009265EE"/>
    <w:rsid w:val="00931B32"/>
    <w:rsid w:val="00933C02"/>
    <w:rsid w:val="00937AAA"/>
    <w:rsid w:val="00940E8A"/>
    <w:rsid w:val="00945148"/>
    <w:rsid w:val="00950864"/>
    <w:rsid w:val="009568BA"/>
    <w:rsid w:val="00964911"/>
    <w:rsid w:val="0096629F"/>
    <w:rsid w:val="00975EA8"/>
    <w:rsid w:val="0098309D"/>
    <w:rsid w:val="00984F7A"/>
    <w:rsid w:val="009856A0"/>
    <w:rsid w:val="00990193"/>
    <w:rsid w:val="009931C2"/>
    <w:rsid w:val="009A470D"/>
    <w:rsid w:val="009C0F85"/>
    <w:rsid w:val="009C3629"/>
    <w:rsid w:val="009C45D8"/>
    <w:rsid w:val="009C78A3"/>
    <w:rsid w:val="009D00CC"/>
    <w:rsid w:val="009D0AF2"/>
    <w:rsid w:val="009D0B8D"/>
    <w:rsid w:val="009D3C9E"/>
    <w:rsid w:val="00A0287A"/>
    <w:rsid w:val="00A077F8"/>
    <w:rsid w:val="00A07A3A"/>
    <w:rsid w:val="00A10AC2"/>
    <w:rsid w:val="00A14F8D"/>
    <w:rsid w:val="00A20A8F"/>
    <w:rsid w:val="00A24617"/>
    <w:rsid w:val="00A26591"/>
    <w:rsid w:val="00A30F6D"/>
    <w:rsid w:val="00A33EAA"/>
    <w:rsid w:val="00A432E7"/>
    <w:rsid w:val="00A44077"/>
    <w:rsid w:val="00A463AE"/>
    <w:rsid w:val="00A60D0F"/>
    <w:rsid w:val="00A712B9"/>
    <w:rsid w:val="00A73234"/>
    <w:rsid w:val="00A73D26"/>
    <w:rsid w:val="00A744D2"/>
    <w:rsid w:val="00A74A8B"/>
    <w:rsid w:val="00A74E52"/>
    <w:rsid w:val="00A76949"/>
    <w:rsid w:val="00A807CA"/>
    <w:rsid w:val="00A83E44"/>
    <w:rsid w:val="00A85C4F"/>
    <w:rsid w:val="00A867FD"/>
    <w:rsid w:val="00A93BF2"/>
    <w:rsid w:val="00A940B3"/>
    <w:rsid w:val="00AA1D06"/>
    <w:rsid w:val="00AB0BDA"/>
    <w:rsid w:val="00AB0D09"/>
    <w:rsid w:val="00AB264A"/>
    <w:rsid w:val="00AB2D99"/>
    <w:rsid w:val="00AB3210"/>
    <w:rsid w:val="00AC2E6F"/>
    <w:rsid w:val="00AC528F"/>
    <w:rsid w:val="00AD1D20"/>
    <w:rsid w:val="00AD727D"/>
    <w:rsid w:val="00AE0941"/>
    <w:rsid w:val="00AF0817"/>
    <w:rsid w:val="00AF0C53"/>
    <w:rsid w:val="00AF3FF4"/>
    <w:rsid w:val="00B04115"/>
    <w:rsid w:val="00B05A7C"/>
    <w:rsid w:val="00B05E45"/>
    <w:rsid w:val="00B075FA"/>
    <w:rsid w:val="00B119E4"/>
    <w:rsid w:val="00B1582B"/>
    <w:rsid w:val="00B22156"/>
    <w:rsid w:val="00B254A1"/>
    <w:rsid w:val="00B259FC"/>
    <w:rsid w:val="00B31DC9"/>
    <w:rsid w:val="00B326D4"/>
    <w:rsid w:val="00B441B5"/>
    <w:rsid w:val="00B45E22"/>
    <w:rsid w:val="00B6627A"/>
    <w:rsid w:val="00B6782B"/>
    <w:rsid w:val="00B77CBC"/>
    <w:rsid w:val="00B81A0F"/>
    <w:rsid w:val="00B940E8"/>
    <w:rsid w:val="00B94ED8"/>
    <w:rsid w:val="00B95BE0"/>
    <w:rsid w:val="00BA21FE"/>
    <w:rsid w:val="00BA240F"/>
    <w:rsid w:val="00BB12ED"/>
    <w:rsid w:val="00BB3102"/>
    <w:rsid w:val="00BB764C"/>
    <w:rsid w:val="00BC31AF"/>
    <w:rsid w:val="00BD3E62"/>
    <w:rsid w:val="00BD44B2"/>
    <w:rsid w:val="00BE1D1B"/>
    <w:rsid w:val="00BE535E"/>
    <w:rsid w:val="00C0035F"/>
    <w:rsid w:val="00C05A3A"/>
    <w:rsid w:val="00C064A2"/>
    <w:rsid w:val="00C12E43"/>
    <w:rsid w:val="00C21EE8"/>
    <w:rsid w:val="00C312A3"/>
    <w:rsid w:val="00C3690F"/>
    <w:rsid w:val="00C41EE7"/>
    <w:rsid w:val="00C42A45"/>
    <w:rsid w:val="00C438A6"/>
    <w:rsid w:val="00C50E9E"/>
    <w:rsid w:val="00C5155B"/>
    <w:rsid w:val="00C51763"/>
    <w:rsid w:val="00C54844"/>
    <w:rsid w:val="00C6199F"/>
    <w:rsid w:val="00C63D58"/>
    <w:rsid w:val="00C646D8"/>
    <w:rsid w:val="00C6716B"/>
    <w:rsid w:val="00C70A19"/>
    <w:rsid w:val="00C73C61"/>
    <w:rsid w:val="00C74744"/>
    <w:rsid w:val="00C747B9"/>
    <w:rsid w:val="00C809E5"/>
    <w:rsid w:val="00CA4773"/>
    <w:rsid w:val="00CB32A3"/>
    <w:rsid w:val="00CB3FA9"/>
    <w:rsid w:val="00CD1B92"/>
    <w:rsid w:val="00CD6283"/>
    <w:rsid w:val="00CE2252"/>
    <w:rsid w:val="00CF0357"/>
    <w:rsid w:val="00CF0F4B"/>
    <w:rsid w:val="00CF6DD2"/>
    <w:rsid w:val="00CF7530"/>
    <w:rsid w:val="00D007C1"/>
    <w:rsid w:val="00D04642"/>
    <w:rsid w:val="00D101AA"/>
    <w:rsid w:val="00D31E0C"/>
    <w:rsid w:val="00D34B15"/>
    <w:rsid w:val="00D35B47"/>
    <w:rsid w:val="00D35DBC"/>
    <w:rsid w:val="00D40A38"/>
    <w:rsid w:val="00D41330"/>
    <w:rsid w:val="00D43408"/>
    <w:rsid w:val="00D43B80"/>
    <w:rsid w:val="00D44E98"/>
    <w:rsid w:val="00D44F25"/>
    <w:rsid w:val="00D47933"/>
    <w:rsid w:val="00D50A83"/>
    <w:rsid w:val="00D52B68"/>
    <w:rsid w:val="00D539FD"/>
    <w:rsid w:val="00D5592B"/>
    <w:rsid w:val="00D56173"/>
    <w:rsid w:val="00D601F0"/>
    <w:rsid w:val="00D7365A"/>
    <w:rsid w:val="00D77697"/>
    <w:rsid w:val="00D826AB"/>
    <w:rsid w:val="00DB2B6C"/>
    <w:rsid w:val="00DB6794"/>
    <w:rsid w:val="00DB6F4C"/>
    <w:rsid w:val="00DB749C"/>
    <w:rsid w:val="00DC53CF"/>
    <w:rsid w:val="00DD0193"/>
    <w:rsid w:val="00DD4C07"/>
    <w:rsid w:val="00DE5B86"/>
    <w:rsid w:val="00DF39E7"/>
    <w:rsid w:val="00DF5388"/>
    <w:rsid w:val="00E14760"/>
    <w:rsid w:val="00E16A8B"/>
    <w:rsid w:val="00E34A15"/>
    <w:rsid w:val="00E427A4"/>
    <w:rsid w:val="00E439F2"/>
    <w:rsid w:val="00E4780A"/>
    <w:rsid w:val="00E56B83"/>
    <w:rsid w:val="00E638FB"/>
    <w:rsid w:val="00E64696"/>
    <w:rsid w:val="00E726C5"/>
    <w:rsid w:val="00E72FE6"/>
    <w:rsid w:val="00E74686"/>
    <w:rsid w:val="00E81BC9"/>
    <w:rsid w:val="00E86313"/>
    <w:rsid w:val="00E870FC"/>
    <w:rsid w:val="00E910F5"/>
    <w:rsid w:val="00E945C3"/>
    <w:rsid w:val="00E950E5"/>
    <w:rsid w:val="00E9582B"/>
    <w:rsid w:val="00EB4FEF"/>
    <w:rsid w:val="00EB5F6B"/>
    <w:rsid w:val="00EC11D1"/>
    <w:rsid w:val="00EC2F27"/>
    <w:rsid w:val="00EC481C"/>
    <w:rsid w:val="00ED4DD3"/>
    <w:rsid w:val="00EF7932"/>
    <w:rsid w:val="00F01478"/>
    <w:rsid w:val="00F0567F"/>
    <w:rsid w:val="00F1210C"/>
    <w:rsid w:val="00F13528"/>
    <w:rsid w:val="00F13C82"/>
    <w:rsid w:val="00F1706F"/>
    <w:rsid w:val="00F1797D"/>
    <w:rsid w:val="00F2533D"/>
    <w:rsid w:val="00F3095B"/>
    <w:rsid w:val="00F321D2"/>
    <w:rsid w:val="00F33680"/>
    <w:rsid w:val="00F36B87"/>
    <w:rsid w:val="00F40E5A"/>
    <w:rsid w:val="00F449D8"/>
    <w:rsid w:val="00F45E4C"/>
    <w:rsid w:val="00F47E66"/>
    <w:rsid w:val="00F5473D"/>
    <w:rsid w:val="00F563CE"/>
    <w:rsid w:val="00F56790"/>
    <w:rsid w:val="00F67642"/>
    <w:rsid w:val="00F7028C"/>
    <w:rsid w:val="00F74986"/>
    <w:rsid w:val="00F86C57"/>
    <w:rsid w:val="00F94A7C"/>
    <w:rsid w:val="00F957BC"/>
    <w:rsid w:val="00FA2037"/>
    <w:rsid w:val="00FB4CDC"/>
    <w:rsid w:val="00FC3323"/>
    <w:rsid w:val="00FC39D6"/>
    <w:rsid w:val="00FD2F3F"/>
    <w:rsid w:val="00FD54B6"/>
    <w:rsid w:val="00FD75A5"/>
    <w:rsid w:val="00FE1A3C"/>
    <w:rsid w:val="00FE3DE1"/>
    <w:rsid w:val="00FE7EEE"/>
    <w:rsid w:val="00FF4950"/>
    <w:rsid w:val="00FF63F6"/>
    <w:rsid w:val="00FF7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A94"/>
  </w:style>
  <w:style w:type="paragraph" w:styleId="Heading1">
    <w:name w:val="heading 1"/>
    <w:basedOn w:val="Normal"/>
    <w:next w:val="Normal"/>
    <w:link w:val="Heading1Char"/>
    <w:uiPriority w:val="9"/>
    <w:qFormat/>
    <w:rsid w:val="008B3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F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3B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3B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B3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427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C6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61AF"/>
  </w:style>
  <w:style w:type="paragraph" w:styleId="Footer">
    <w:name w:val="footer"/>
    <w:basedOn w:val="Normal"/>
    <w:link w:val="FooterChar"/>
    <w:uiPriority w:val="99"/>
    <w:semiHidden/>
    <w:unhideWhenUsed/>
    <w:rsid w:val="007C6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61AF"/>
  </w:style>
  <w:style w:type="character" w:customStyle="1" w:styleId="Heading2Char">
    <w:name w:val="Heading 2 Char"/>
    <w:basedOn w:val="DefaultParagraphFont"/>
    <w:link w:val="Heading2"/>
    <w:uiPriority w:val="9"/>
    <w:rsid w:val="00084F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81B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6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</dc:creator>
  <cp:lastModifiedBy>PCC</cp:lastModifiedBy>
  <cp:revision>4</cp:revision>
  <cp:lastPrinted>2021-09-10T07:30:00Z</cp:lastPrinted>
  <dcterms:created xsi:type="dcterms:W3CDTF">2022-03-28T15:17:00Z</dcterms:created>
  <dcterms:modified xsi:type="dcterms:W3CDTF">2022-03-28T16:36:00Z</dcterms:modified>
</cp:coreProperties>
</file>