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F3A" w:rsidRPr="000B08AA" w:rsidRDefault="002B67AB" w:rsidP="00A23DE6">
      <w:pPr>
        <w:pStyle w:val="NoSpacing"/>
        <w:numPr>
          <w:ilvl w:val="0"/>
          <w:numId w:val="3"/>
        </w:numPr>
        <w:spacing w:after="120"/>
        <w:jc w:val="both"/>
        <w:rPr>
          <w:rFonts w:cstheme="minorHAnsi"/>
          <w:b/>
          <w:sz w:val="28"/>
        </w:rPr>
      </w:pPr>
      <w:r w:rsidRPr="00937F19">
        <w:rPr>
          <w:rFonts w:eastAsia="Times New Roman" w:cs="Arial"/>
          <w:b/>
          <w:sz w:val="28"/>
          <w:szCs w:val="24"/>
        </w:rPr>
        <w:t>Purpose</w:t>
      </w:r>
    </w:p>
    <w:p w:rsidR="00DC1F3A" w:rsidRDefault="00DC1F3A" w:rsidP="00937F19">
      <w:pPr>
        <w:pStyle w:val="BodyText"/>
        <w:spacing w:after="240"/>
        <w:rPr>
          <w:rFonts w:asciiTheme="minorHAnsi" w:hAnsiTheme="minorHAnsi" w:cstheme="minorHAnsi"/>
          <w:szCs w:val="22"/>
        </w:rPr>
      </w:pPr>
      <w:r w:rsidRPr="00947297">
        <w:rPr>
          <w:rFonts w:asciiTheme="minorHAnsi" w:hAnsiTheme="minorHAnsi" w:cstheme="minorHAnsi"/>
          <w:szCs w:val="22"/>
        </w:rPr>
        <w:t>This procedure provides the guidelines to identify the</w:t>
      </w:r>
      <w:r w:rsidR="006C7266">
        <w:rPr>
          <w:rFonts w:asciiTheme="minorHAnsi" w:hAnsiTheme="minorHAnsi" w:cstheme="minorHAnsi"/>
          <w:szCs w:val="22"/>
        </w:rPr>
        <w:t xml:space="preserve"> occupational health &amp;</w:t>
      </w:r>
      <w:r w:rsidR="00937F19">
        <w:rPr>
          <w:rFonts w:asciiTheme="minorHAnsi" w:hAnsiTheme="minorHAnsi" w:cstheme="minorHAnsi"/>
          <w:szCs w:val="22"/>
        </w:rPr>
        <w:t xml:space="preserve"> safety</w:t>
      </w:r>
      <w:r w:rsidR="00BA4649">
        <w:rPr>
          <w:rFonts w:asciiTheme="minorHAnsi" w:hAnsiTheme="minorHAnsi" w:cstheme="minorHAnsi"/>
          <w:szCs w:val="22"/>
        </w:rPr>
        <w:t>(OH&amp;S)</w:t>
      </w:r>
      <w:r w:rsidR="00937F19">
        <w:rPr>
          <w:rFonts w:asciiTheme="minorHAnsi" w:hAnsiTheme="minorHAnsi" w:cstheme="minorHAnsi"/>
          <w:szCs w:val="22"/>
        </w:rPr>
        <w:t xml:space="preserve">hazards </w:t>
      </w:r>
      <w:r w:rsidRPr="00947297">
        <w:rPr>
          <w:rFonts w:asciiTheme="minorHAnsi" w:hAnsiTheme="minorHAnsi" w:cstheme="minorHAnsi"/>
          <w:szCs w:val="22"/>
        </w:rPr>
        <w:t>and evaluate the risks to health and safety of workers</w:t>
      </w:r>
      <w:r w:rsidR="003C1027">
        <w:rPr>
          <w:rFonts w:asciiTheme="minorHAnsi" w:hAnsiTheme="minorHAnsi" w:cstheme="minorHAnsi"/>
          <w:szCs w:val="22"/>
        </w:rPr>
        <w:t xml:space="preserve">,health and safety </w:t>
      </w:r>
      <w:r w:rsidR="003C1027" w:rsidRPr="00947297">
        <w:rPr>
          <w:rFonts w:asciiTheme="minorHAnsi" w:hAnsiTheme="minorHAnsi" w:cstheme="minorHAnsi"/>
          <w:szCs w:val="22"/>
        </w:rPr>
        <w:t>hazards</w:t>
      </w:r>
      <w:r w:rsidR="003C1027">
        <w:rPr>
          <w:rFonts w:asciiTheme="minorHAnsi" w:hAnsiTheme="minorHAnsi" w:cstheme="minorHAnsi"/>
          <w:szCs w:val="22"/>
        </w:rPr>
        <w:t xml:space="preserve"> from work related activities and work environment.</w:t>
      </w:r>
    </w:p>
    <w:p w:rsidR="00DC1F3A" w:rsidRPr="00937F19" w:rsidRDefault="002B67AB" w:rsidP="00A23DE6">
      <w:pPr>
        <w:pStyle w:val="NoSpacing"/>
        <w:numPr>
          <w:ilvl w:val="0"/>
          <w:numId w:val="3"/>
        </w:numPr>
        <w:spacing w:after="120"/>
        <w:jc w:val="both"/>
        <w:rPr>
          <w:rFonts w:eastAsia="Times New Roman" w:cs="Arial"/>
          <w:b/>
          <w:sz w:val="28"/>
          <w:szCs w:val="24"/>
        </w:rPr>
      </w:pPr>
      <w:r w:rsidRPr="00937F19">
        <w:rPr>
          <w:rFonts w:eastAsia="Times New Roman" w:cs="Arial"/>
          <w:b/>
          <w:sz w:val="28"/>
          <w:szCs w:val="24"/>
        </w:rPr>
        <w:t>Scope</w:t>
      </w:r>
    </w:p>
    <w:p w:rsidR="002B67AB" w:rsidRPr="00DE4D9A" w:rsidRDefault="00DC1F3A" w:rsidP="00022880">
      <w:pPr>
        <w:pStyle w:val="BodyText"/>
        <w:spacing w:after="240"/>
        <w:rPr>
          <w:rFonts w:asciiTheme="minorHAnsi" w:hAnsiTheme="minorHAnsi" w:cstheme="minorHAnsi"/>
          <w:szCs w:val="22"/>
        </w:rPr>
      </w:pPr>
      <w:r w:rsidRPr="00DE4D9A">
        <w:rPr>
          <w:rFonts w:asciiTheme="minorHAnsi" w:hAnsiTheme="minorHAnsi" w:cstheme="minorHAnsi"/>
          <w:szCs w:val="22"/>
        </w:rPr>
        <w:t xml:space="preserve">This procedure applies to all </w:t>
      </w:r>
      <w:r w:rsidR="00026E6B" w:rsidRPr="00DE4D9A">
        <w:rPr>
          <w:rFonts w:asciiTheme="minorHAnsi" w:hAnsiTheme="minorHAnsi" w:cstheme="minorHAnsi"/>
          <w:szCs w:val="22"/>
        </w:rPr>
        <w:t xml:space="preserve">departments </w:t>
      </w:r>
      <w:r w:rsidRPr="00DE4D9A">
        <w:rPr>
          <w:rFonts w:asciiTheme="minorHAnsi" w:hAnsiTheme="minorHAnsi" w:cstheme="minorHAnsi"/>
          <w:szCs w:val="22"/>
        </w:rPr>
        <w:t xml:space="preserve">/ </w:t>
      </w:r>
      <w:r w:rsidR="00026E6B" w:rsidRPr="00DE4D9A">
        <w:rPr>
          <w:rFonts w:asciiTheme="minorHAnsi" w:hAnsiTheme="minorHAnsi" w:cstheme="minorHAnsi"/>
          <w:szCs w:val="22"/>
        </w:rPr>
        <w:t xml:space="preserve">sections </w:t>
      </w:r>
      <w:r w:rsidRPr="00DE4D9A">
        <w:rPr>
          <w:rFonts w:asciiTheme="minorHAnsi" w:hAnsiTheme="minorHAnsi" w:cstheme="minorHAnsi"/>
          <w:szCs w:val="22"/>
        </w:rPr>
        <w:t xml:space="preserve">of </w:t>
      </w:r>
      <w:r w:rsidR="00937F19">
        <w:rPr>
          <w:rFonts w:asciiTheme="minorHAnsi" w:hAnsiTheme="minorHAnsi" w:cstheme="minorHAnsi"/>
          <w:szCs w:val="22"/>
        </w:rPr>
        <w:t>Bin Rasheed Colors &amp; Chemicals</w:t>
      </w:r>
      <w:r w:rsidR="00A762ED">
        <w:rPr>
          <w:rFonts w:asciiTheme="minorHAnsi" w:hAnsiTheme="minorHAnsi" w:cstheme="minorHAnsi"/>
          <w:szCs w:val="22"/>
        </w:rPr>
        <w:t>&amp; Pakistan coating chemicals</w:t>
      </w:r>
      <w:r w:rsidR="00970605">
        <w:rPr>
          <w:rFonts w:asciiTheme="minorHAnsi" w:hAnsiTheme="minorHAnsi" w:cstheme="minorHAnsi"/>
          <w:szCs w:val="22"/>
        </w:rPr>
        <w:t>.</w:t>
      </w:r>
    </w:p>
    <w:p w:rsidR="002C363B" w:rsidRPr="00C7476D" w:rsidRDefault="002B67AB" w:rsidP="00A23DE6">
      <w:pPr>
        <w:pStyle w:val="NoSpacing"/>
        <w:numPr>
          <w:ilvl w:val="0"/>
          <w:numId w:val="3"/>
        </w:numPr>
        <w:spacing w:after="120"/>
        <w:jc w:val="both"/>
        <w:rPr>
          <w:rFonts w:eastAsia="Times New Roman" w:cs="Arial"/>
          <w:b/>
          <w:sz w:val="28"/>
          <w:szCs w:val="24"/>
        </w:rPr>
      </w:pPr>
      <w:r w:rsidRPr="00C7476D">
        <w:rPr>
          <w:rFonts w:eastAsia="Times New Roman" w:cs="Arial"/>
          <w:b/>
          <w:sz w:val="28"/>
          <w:szCs w:val="24"/>
        </w:rPr>
        <w:t>Responsibility</w:t>
      </w:r>
    </w:p>
    <w:p w:rsidR="00CF2942" w:rsidRPr="00937F19" w:rsidRDefault="002F0FBC" w:rsidP="00A23DE6">
      <w:pPr>
        <w:pStyle w:val="ListParagraph"/>
        <w:numPr>
          <w:ilvl w:val="1"/>
          <w:numId w:val="3"/>
        </w:numPr>
        <w:spacing w:after="120"/>
        <w:contextualSpacing w:val="0"/>
        <w:jc w:val="both"/>
        <w:rPr>
          <w:rFonts w:cstheme="minorHAnsi"/>
          <w:b/>
          <w:sz w:val="24"/>
          <w:szCs w:val="24"/>
        </w:rPr>
      </w:pPr>
      <w:r>
        <w:rPr>
          <w:rFonts w:cstheme="minorHAnsi"/>
          <w:b/>
          <w:sz w:val="24"/>
          <w:szCs w:val="24"/>
        </w:rPr>
        <w:t xml:space="preserve">IMS </w:t>
      </w:r>
      <w:r w:rsidR="002C363B" w:rsidRPr="00414321">
        <w:rPr>
          <w:rFonts w:cstheme="minorHAnsi"/>
          <w:b/>
          <w:sz w:val="24"/>
          <w:szCs w:val="24"/>
        </w:rPr>
        <w:t>Team</w:t>
      </w:r>
    </w:p>
    <w:p w:rsidR="003D67B7" w:rsidRPr="002D19B1" w:rsidRDefault="00DC1F3A" w:rsidP="00A23DE6">
      <w:pPr>
        <w:pStyle w:val="ListParagraph"/>
        <w:numPr>
          <w:ilvl w:val="0"/>
          <w:numId w:val="4"/>
        </w:numPr>
        <w:spacing w:after="120" w:line="276" w:lineRule="auto"/>
        <w:ind w:left="1152"/>
        <w:contextualSpacing w:val="0"/>
        <w:jc w:val="both"/>
        <w:rPr>
          <w:rFonts w:cstheme="minorHAnsi"/>
          <w:sz w:val="24"/>
        </w:rPr>
      </w:pPr>
      <w:r w:rsidRPr="00866E89">
        <w:rPr>
          <w:rFonts w:cstheme="minorHAnsi"/>
          <w:sz w:val="24"/>
        </w:rPr>
        <w:t xml:space="preserve">A </w:t>
      </w:r>
      <w:r w:rsidR="000A437F" w:rsidRPr="00866E89">
        <w:rPr>
          <w:rFonts w:cstheme="minorHAnsi"/>
          <w:bCs/>
          <w:sz w:val="24"/>
        </w:rPr>
        <w:t>Multi</w:t>
      </w:r>
      <w:r w:rsidRPr="00866E89">
        <w:rPr>
          <w:rFonts w:cstheme="minorHAnsi"/>
          <w:bCs/>
          <w:sz w:val="24"/>
        </w:rPr>
        <w:t>-</w:t>
      </w:r>
      <w:r w:rsidR="000A437F" w:rsidRPr="00866E89">
        <w:rPr>
          <w:rFonts w:cstheme="minorHAnsi"/>
          <w:bCs/>
          <w:sz w:val="24"/>
        </w:rPr>
        <w:t>Disciplinary</w:t>
      </w:r>
      <w:r w:rsidR="00976E1F">
        <w:rPr>
          <w:rFonts w:cstheme="minorHAnsi"/>
          <w:bCs/>
          <w:sz w:val="24"/>
        </w:rPr>
        <w:t xml:space="preserve"> </w:t>
      </w:r>
      <w:r w:rsidR="002F0FBC">
        <w:rPr>
          <w:rFonts w:cstheme="minorHAnsi"/>
          <w:bCs/>
          <w:sz w:val="24"/>
        </w:rPr>
        <w:t>IMS</w:t>
      </w:r>
      <w:r w:rsidR="002C363B" w:rsidRPr="002C363B">
        <w:rPr>
          <w:rFonts w:cstheme="minorHAnsi"/>
          <w:bCs/>
          <w:sz w:val="24"/>
        </w:rPr>
        <w:t xml:space="preserve"> Team</w:t>
      </w:r>
      <w:r w:rsidRPr="00866E89">
        <w:rPr>
          <w:rFonts w:cstheme="minorHAnsi"/>
          <w:sz w:val="24"/>
        </w:rPr>
        <w:t xml:space="preserve">is responsible for carrying out all the activities related to this </w:t>
      </w:r>
      <w:r w:rsidR="002F0FBC">
        <w:rPr>
          <w:rFonts w:cstheme="minorHAnsi"/>
          <w:sz w:val="24"/>
        </w:rPr>
        <w:t>p</w:t>
      </w:r>
      <w:r w:rsidRPr="00866E89">
        <w:rPr>
          <w:rFonts w:cstheme="minorHAnsi"/>
          <w:sz w:val="24"/>
        </w:rPr>
        <w:t xml:space="preserve">rocedure such as identification of </w:t>
      </w:r>
      <w:r w:rsidR="009644D3">
        <w:rPr>
          <w:rFonts w:cstheme="minorHAnsi"/>
          <w:sz w:val="24"/>
        </w:rPr>
        <w:t>OH&amp;S</w:t>
      </w:r>
      <w:r w:rsidR="00976E1F">
        <w:rPr>
          <w:rFonts w:cstheme="minorHAnsi"/>
          <w:sz w:val="24"/>
        </w:rPr>
        <w:t xml:space="preserve"> </w:t>
      </w:r>
      <w:r w:rsidRPr="00866E89">
        <w:rPr>
          <w:rFonts w:cstheme="minorHAnsi"/>
          <w:sz w:val="24"/>
        </w:rPr>
        <w:t>hazards, risk assessment and determining appropriate controls.</w:t>
      </w:r>
    </w:p>
    <w:p w:rsidR="003D67B7" w:rsidRPr="00937F19" w:rsidRDefault="002F0FBC" w:rsidP="00A23DE6">
      <w:pPr>
        <w:pStyle w:val="ListParagraph"/>
        <w:numPr>
          <w:ilvl w:val="0"/>
          <w:numId w:val="4"/>
        </w:numPr>
        <w:spacing w:after="120" w:line="276" w:lineRule="auto"/>
        <w:ind w:left="1152"/>
        <w:contextualSpacing w:val="0"/>
        <w:jc w:val="both"/>
        <w:rPr>
          <w:rFonts w:cstheme="minorHAnsi"/>
          <w:bCs/>
          <w:sz w:val="24"/>
        </w:rPr>
      </w:pPr>
      <w:r>
        <w:rPr>
          <w:rFonts w:cstheme="minorHAnsi"/>
          <w:bCs/>
          <w:sz w:val="24"/>
        </w:rPr>
        <w:t>IMS</w:t>
      </w:r>
      <w:r w:rsidR="00DC1F3A" w:rsidRPr="002C363B">
        <w:rPr>
          <w:rFonts w:cstheme="minorHAnsi"/>
          <w:bCs/>
          <w:sz w:val="24"/>
        </w:rPr>
        <w:t xml:space="preserve"> Team</w:t>
      </w:r>
      <w:r w:rsidR="00987C6F">
        <w:rPr>
          <w:rFonts w:cstheme="minorHAnsi"/>
          <w:sz w:val="24"/>
        </w:rPr>
        <w:t>and compliance team are</w:t>
      </w:r>
      <w:r w:rsidR="00DC1F3A" w:rsidRPr="00866E89">
        <w:rPr>
          <w:rFonts w:cstheme="minorHAnsi"/>
          <w:sz w:val="24"/>
        </w:rPr>
        <w:t xml:space="preserve"> responsible for periodically reviewing th</w:t>
      </w:r>
      <w:r w:rsidR="00987C6F">
        <w:rPr>
          <w:rFonts w:cstheme="minorHAnsi"/>
          <w:sz w:val="24"/>
        </w:rPr>
        <w:t>e hazard analysis</w:t>
      </w:r>
      <w:r w:rsidR="00DC1F3A" w:rsidRPr="00866E89">
        <w:rPr>
          <w:rFonts w:cstheme="minorHAnsi"/>
          <w:sz w:val="24"/>
        </w:rPr>
        <w:t xml:space="preserve"> and ensuring that it </w:t>
      </w:r>
      <w:r w:rsidR="00F6098C">
        <w:rPr>
          <w:rFonts w:cstheme="minorHAnsi"/>
          <w:sz w:val="24"/>
        </w:rPr>
        <w:t>should be updated according to the</w:t>
      </w:r>
      <w:r w:rsidR="00DC1F3A" w:rsidRPr="00866E89">
        <w:rPr>
          <w:rFonts w:cstheme="minorHAnsi"/>
          <w:bCs/>
          <w:sz w:val="24"/>
        </w:rPr>
        <w:t xml:space="preserve"> activities of </w:t>
      </w:r>
      <w:r w:rsidR="00937F19">
        <w:rPr>
          <w:rFonts w:cstheme="minorHAnsi"/>
          <w:bCs/>
          <w:sz w:val="24"/>
        </w:rPr>
        <w:t>Bin Rasheed Colors &amp; Chemicals</w:t>
      </w:r>
      <w:r w:rsidR="00115160">
        <w:rPr>
          <w:rFonts w:cstheme="minorHAnsi"/>
          <w:bCs/>
          <w:sz w:val="24"/>
        </w:rPr>
        <w:t>&amp; Pakistan coating chemicals</w:t>
      </w:r>
      <w:r w:rsidR="00DC1F3A" w:rsidRPr="00866E89">
        <w:rPr>
          <w:rFonts w:cstheme="minorHAnsi"/>
          <w:bCs/>
          <w:sz w:val="24"/>
        </w:rPr>
        <w:t>.</w:t>
      </w:r>
    </w:p>
    <w:p w:rsidR="003D67B7" w:rsidRPr="003D67B7" w:rsidRDefault="002C363B" w:rsidP="00A23DE6">
      <w:pPr>
        <w:pStyle w:val="ListParagraph"/>
        <w:numPr>
          <w:ilvl w:val="1"/>
          <w:numId w:val="3"/>
        </w:numPr>
        <w:spacing w:before="240" w:after="80"/>
        <w:ind w:left="900" w:hanging="540"/>
        <w:jc w:val="both"/>
        <w:rPr>
          <w:rFonts w:cstheme="minorHAnsi"/>
          <w:b/>
          <w:sz w:val="24"/>
          <w:szCs w:val="24"/>
        </w:rPr>
      </w:pPr>
      <w:r w:rsidRPr="003D67B7">
        <w:rPr>
          <w:rFonts w:cstheme="minorHAnsi"/>
          <w:b/>
          <w:sz w:val="24"/>
          <w:szCs w:val="24"/>
        </w:rPr>
        <w:t>All E</w:t>
      </w:r>
      <w:r w:rsidR="00DC1F3A" w:rsidRPr="003D67B7">
        <w:rPr>
          <w:rFonts w:cstheme="minorHAnsi"/>
          <w:b/>
          <w:sz w:val="24"/>
          <w:szCs w:val="24"/>
        </w:rPr>
        <w:t xml:space="preserve">mployees </w:t>
      </w:r>
    </w:p>
    <w:p w:rsidR="000A7F38" w:rsidRDefault="003D67B7" w:rsidP="00022880">
      <w:pPr>
        <w:spacing w:after="120" w:line="276" w:lineRule="auto"/>
        <w:ind w:left="360"/>
        <w:jc w:val="both"/>
        <w:rPr>
          <w:rFonts w:cstheme="minorHAnsi"/>
          <w:bCs/>
          <w:sz w:val="24"/>
        </w:rPr>
      </w:pPr>
      <w:r>
        <w:rPr>
          <w:rFonts w:cstheme="minorHAnsi"/>
          <w:bCs/>
          <w:sz w:val="24"/>
        </w:rPr>
        <w:t xml:space="preserve">All the employees </w:t>
      </w:r>
      <w:r w:rsidR="00DC1F3A" w:rsidRPr="003D67B7">
        <w:rPr>
          <w:rFonts w:cstheme="minorHAnsi"/>
          <w:bCs/>
          <w:sz w:val="24"/>
        </w:rPr>
        <w:t xml:space="preserve">working at </w:t>
      </w:r>
      <w:r w:rsidR="00937F19">
        <w:rPr>
          <w:rFonts w:cstheme="minorHAnsi"/>
          <w:sz w:val="24"/>
        </w:rPr>
        <w:t>Bin Rasheed Colors &amp; Chemicals</w:t>
      </w:r>
      <w:r w:rsidR="00362987">
        <w:rPr>
          <w:rFonts w:cstheme="minorHAnsi"/>
          <w:sz w:val="24"/>
        </w:rPr>
        <w:t>&amp; Pakistan coating chemicals</w:t>
      </w:r>
      <w:r w:rsidR="00DC1F3A" w:rsidRPr="003D67B7">
        <w:rPr>
          <w:rFonts w:cstheme="minorHAnsi"/>
          <w:bCs/>
          <w:sz w:val="24"/>
        </w:rPr>
        <w:t xml:space="preserve"> are responsible for reporting any </w:t>
      </w:r>
      <w:r w:rsidR="009644D3">
        <w:rPr>
          <w:rFonts w:cstheme="minorHAnsi"/>
          <w:bCs/>
          <w:sz w:val="24"/>
        </w:rPr>
        <w:t>OH&amp;S</w:t>
      </w:r>
      <w:r w:rsidR="00976E1F">
        <w:rPr>
          <w:rFonts w:cstheme="minorHAnsi"/>
          <w:bCs/>
          <w:sz w:val="24"/>
        </w:rPr>
        <w:t xml:space="preserve"> </w:t>
      </w:r>
      <w:r w:rsidR="00DC1F3A" w:rsidRPr="003D67B7">
        <w:rPr>
          <w:rFonts w:cstheme="minorHAnsi"/>
          <w:bCs/>
          <w:sz w:val="24"/>
        </w:rPr>
        <w:t xml:space="preserve">hazard to </w:t>
      </w:r>
      <w:r w:rsidR="002F0FBC">
        <w:rPr>
          <w:rFonts w:cstheme="minorHAnsi"/>
          <w:bCs/>
          <w:sz w:val="24"/>
        </w:rPr>
        <w:t>IMS</w:t>
      </w:r>
      <w:r w:rsidR="00976E1F">
        <w:rPr>
          <w:rFonts w:cstheme="minorHAnsi"/>
          <w:bCs/>
          <w:sz w:val="24"/>
        </w:rPr>
        <w:t xml:space="preserve"> </w:t>
      </w:r>
      <w:r w:rsidR="00987C6F">
        <w:rPr>
          <w:rFonts w:cstheme="minorHAnsi"/>
          <w:bCs/>
          <w:sz w:val="24"/>
        </w:rPr>
        <w:t xml:space="preserve">team member/compliance team </w:t>
      </w:r>
      <w:r w:rsidR="00D627BC">
        <w:rPr>
          <w:rFonts w:cstheme="minorHAnsi"/>
          <w:bCs/>
          <w:sz w:val="24"/>
        </w:rPr>
        <w:t xml:space="preserve">member </w:t>
      </w:r>
      <w:r w:rsidR="00D627BC" w:rsidRPr="003D67B7">
        <w:rPr>
          <w:rFonts w:cstheme="minorHAnsi"/>
          <w:bCs/>
          <w:sz w:val="24"/>
        </w:rPr>
        <w:t>identified</w:t>
      </w:r>
      <w:r w:rsidR="00DC1F3A" w:rsidRPr="003D67B7">
        <w:rPr>
          <w:rFonts w:cstheme="minorHAnsi"/>
          <w:bCs/>
          <w:sz w:val="24"/>
        </w:rPr>
        <w:t xml:space="preserve"> during routine activities.</w:t>
      </w:r>
    </w:p>
    <w:p w:rsidR="00C36523" w:rsidRDefault="00C36523" w:rsidP="00A23DE6">
      <w:pPr>
        <w:pStyle w:val="ListParagraph"/>
        <w:numPr>
          <w:ilvl w:val="0"/>
          <w:numId w:val="3"/>
        </w:numPr>
        <w:spacing w:after="120" w:line="276" w:lineRule="auto"/>
        <w:jc w:val="both"/>
        <w:rPr>
          <w:rFonts w:cstheme="minorHAnsi"/>
          <w:b/>
          <w:bCs/>
          <w:sz w:val="28"/>
          <w:szCs w:val="28"/>
        </w:rPr>
      </w:pPr>
      <w:r w:rsidRPr="00C36523">
        <w:rPr>
          <w:rFonts w:cstheme="minorHAnsi"/>
          <w:b/>
          <w:bCs/>
          <w:sz w:val="28"/>
          <w:szCs w:val="28"/>
        </w:rPr>
        <w:t>Definitions</w:t>
      </w:r>
    </w:p>
    <w:p w:rsidR="00C36523" w:rsidRDefault="00C36523" w:rsidP="00C36523">
      <w:pPr>
        <w:pStyle w:val="ListParagraph"/>
        <w:tabs>
          <w:tab w:val="left" w:pos="851"/>
          <w:tab w:val="left" w:pos="993"/>
        </w:tabs>
        <w:spacing w:after="120" w:line="276" w:lineRule="auto"/>
        <w:ind w:left="360"/>
        <w:jc w:val="both"/>
        <w:rPr>
          <w:rFonts w:cstheme="minorHAnsi"/>
          <w:b/>
          <w:bCs/>
          <w:sz w:val="24"/>
          <w:szCs w:val="24"/>
        </w:rPr>
      </w:pPr>
      <w:r w:rsidRPr="00C36523">
        <w:rPr>
          <w:rFonts w:cstheme="minorHAnsi"/>
          <w:b/>
          <w:bCs/>
          <w:sz w:val="24"/>
          <w:szCs w:val="24"/>
        </w:rPr>
        <w:t>4.1</w:t>
      </w:r>
      <w:r>
        <w:rPr>
          <w:rFonts w:cstheme="minorHAnsi"/>
          <w:b/>
          <w:bCs/>
          <w:sz w:val="24"/>
          <w:szCs w:val="24"/>
        </w:rPr>
        <w:tab/>
        <w:t>Hazard</w:t>
      </w:r>
    </w:p>
    <w:p w:rsidR="00431DE2" w:rsidRPr="00431DE2" w:rsidRDefault="00431DE2" w:rsidP="00C36523">
      <w:pPr>
        <w:pStyle w:val="ListParagraph"/>
        <w:tabs>
          <w:tab w:val="left" w:pos="851"/>
          <w:tab w:val="left" w:pos="993"/>
        </w:tabs>
        <w:spacing w:after="120" w:line="276" w:lineRule="auto"/>
        <w:ind w:left="360"/>
        <w:jc w:val="both"/>
        <w:rPr>
          <w:rFonts w:cstheme="minorHAnsi"/>
          <w:bCs/>
          <w:sz w:val="24"/>
          <w:szCs w:val="24"/>
        </w:rPr>
      </w:pPr>
      <w:r>
        <w:rPr>
          <w:rFonts w:cstheme="minorHAnsi"/>
          <w:bCs/>
          <w:sz w:val="24"/>
          <w:szCs w:val="24"/>
        </w:rPr>
        <w:t>A situation or condition that has a potential to cause injury to people, damage to assets, reputation, environment or security is termed as Hazard.</w:t>
      </w:r>
    </w:p>
    <w:p w:rsidR="00DA5DB3" w:rsidRDefault="00DA5DB3" w:rsidP="00C36523">
      <w:pPr>
        <w:pStyle w:val="ListParagraph"/>
        <w:tabs>
          <w:tab w:val="left" w:pos="851"/>
          <w:tab w:val="left" w:pos="993"/>
        </w:tabs>
        <w:spacing w:after="120" w:line="276" w:lineRule="auto"/>
        <w:ind w:left="360"/>
        <w:jc w:val="both"/>
        <w:rPr>
          <w:rFonts w:cstheme="minorHAnsi"/>
          <w:b/>
          <w:bCs/>
          <w:sz w:val="24"/>
          <w:szCs w:val="24"/>
        </w:rPr>
      </w:pPr>
      <w:r>
        <w:rPr>
          <w:rFonts w:cstheme="minorHAnsi"/>
          <w:b/>
          <w:bCs/>
          <w:sz w:val="24"/>
          <w:szCs w:val="24"/>
        </w:rPr>
        <w:t>4.2</w:t>
      </w:r>
      <w:r>
        <w:rPr>
          <w:rFonts w:cstheme="minorHAnsi"/>
          <w:b/>
          <w:bCs/>
          <w:sz w:val="24"/>
          <w:szCs w:val="24"/>
        </w:rPr>
        <w:tab/>
        <w:t>Risk</w:t>
      </w:r>
    </w:p>
    <w:p w:rsidR="00DA5DB3" w:rsidRDefault="00431DE2" w:rsidP="00C36523">
      <w:pPr>
        <w:pStyle w:val="ListParagraph"/>
        <w:tabs>
          <w:tab w:val="left" w:pos="851"/>
          <w:tab w:val="left" w:pos="993"/>
        </w:tabs>
        <w:spacing w:after="120" w:line="276" w:lineRule="auto"/>
        <w:ind w:left="360"/>
        <w:jc w:val="both"/>
        <w:rPr>
          <w:rFonts w:cstheme="minorHAnsi"/>
          <w:bCs/>
          <w:sz w:val="24"/>
          <w:szCs w:val="24"/>
        </w:rPr>
      </w:pPr>
      <w:r w:rsidRPr="00431DE2">
        <w:rPr>
          <w:rFonts w:cstheme="minorHAnsi"/>
          <w:bCs/>
          <w:sz w:val="24"/>
          <w:szCs w:val="24"/>
        </w:rPr>
        <w:t xml:space="preserve">It </w:t>
      </w:r>
      <w:r>
        <w:rPr>
          <w:rFonts w:cstheme="minorHAnsi"/>
          <w:bCs/>
          <w:sz w:val="24"/>
          <w:szCs w:val="24"/>
        </w:rPr>
        <w:t>is multiple of Hazard severity and likelihood to cause injury or damage</w:t>
      </w:r>
    </w:p>
    <w:p w:rsidR="00DA5DB3" w:rsidRDefault="00DA5DB3" w:rsidP="00C36523">
      <w:pPr>
        <w:pStyle w:val="ListParagraph"/>
        <w:tabs>
          <w:tab w:val="left" w:pos="851"/>
          <w:tab w:val="left" w:pos="993"/>
        </w:tabs>
        <w:spacing w:after="120" w:line="276" w:lineRule="auto"/>
        <w:ind w:left="360"/>
        <w:jc w:val="both"/>
        <w:rPr>
          <w:rFonts w:cstheme="minorHAnsi"/>
          <w:b/>
          <w:bCs/>
          <w:sz w:val="24"/>
          <w:szCs w:val="24"/>
        </w:rPr>
      </w:pPr>
      <w:r>
        <w:rPr>
          <w:rFonts w:cstheme="minorHAnsi"/>
          <w:b/>
          <w:bCs/>
          <w:sz w:val="24"/>
          <w:szCs w:val="24"/>
        </w:rPr>
        <w:t>4.3</w:t>
      </w:r>
      <w:r>
        <w:rPr>
          <w:rFonts w:cstheme="minorHAnsi"/>
          <w:b/>
          <w:bCs/>
          <w:sz w:val="24"/>
          <w:szCs w:val="24"/>
        </w:rPr>
        <w:tab/>
        <w:t>Risk Assessment</w:t>
      </w:r>
    </w:p>
    <w:p w:rsidR="00DA5DB3" w:rsidRDefault="008B7683" w:rsidP="00C36523">
      <w:pPr>
        <w:pStyle w:val="ListParagraph"/>
        <w:tabs>
          <w:tab w:val="left" w:pos="851"/>
          <w:tab w:val="left" w:pos="993"/>
        </w:tabs>
        <w:spacing w:after="120" w:line="276" w:lineRule="auto"/>
        <w:ind w:left="360"/>
        <w:jc w:val="both"/>
        <w:rPr>
          <w:rFonts w:cstheme="minorHAnsi"/>
          <w:bCs/>
          <w:sz w:val="24"/>
          <w:szCs w:val="24"/>
        </w:rPr>
      </w:pPr>
      <w:r w:rsidRPr="008B7683">
        <w:rPr>
          <w:rFonts w:cstheme="minorHAnsi"/>
          <w:bCs/>
          <w:sz w:val="24"/>
          <w:szCs w:val="24"/>
        </w:rPr>
        <w:t xml:space="preserve">A systematic </w:t>
      </w:r>
      <w:r>
        <w:rPr>
          <w:rFonts w:cstheme="minorHAnsi"/>
          <w:bCs/>
          <w:sz w:val="24"/>
          <w:szCs w:val="24"/>
        </w:rPr>
        <w:t>process to enlist hazards related to any activity, process or equipment, evaluate potential and actual severity and likelihood to manage risk. There are 3 steps as below;</w:t>
      </w:r>
    </w:p>
    <w:p w:rsidR="008B7683" w:rsidRDefault="008B7683" w:rsidP="00A23DE6">
      <w:pPr>
        <w:pStyle w:val="ListParagraph"/>
        <w:numPr>
          <w:ilvl w:val="0"/>
          <w:numId w:val="7"/>
        </w:numPr>
        <w:tabs>
          <w:tab w:val="left" w:pos="851"/>
          <w:tab w:val="left" w:pos="993"/>
        </w:tabs>
        <w:spacing w:after="120" w:line="276" w:lineRule="auto"/>
        <w:jc w:val="both"/>
        <w:rPr>
          <w:rFonts w:cstheme="minorHAnsi"/>
          <w:bCs/>
          <w:sz w:val="24"/>
          <w:szCs w:val="24"/>
        </w:rPr>
      </w:pPr>
      <w:r>
        <w:rPr>
          <w:rFonts w:cstheme="minorHAnsi"/>
          <w:bCs/>
          <w:sz w:val="24"/>
          <w:szCs w:val="24"/>
        </w:rPr>
        <w:t>Identify hazard</w:t>
      </w:r>
    </w:p>
    <w:p w:rsidR="00005364" w:rsidRDefault="008B7683" w:rsidP="00A23DE6">
      <w:pPr>
        <w:pStyle w:val="ListParagraph"/>
        <w:numPr>
          <w:ilvl w:val="0"/>
          <w:numId w:val="7"/>
        </w:numPr>
        <w:tabs>
          <w:tab w:val="left" w:pos="851"/>
          <w:tab w:val="left" w:pos="993"/>
        </w:tabs>
        <w:spacing w:after="120" w:line="276" w:lineRule="auto"/>
        <w:jc w:val="both"/>
        <w:rPr>
          <w:rFonts w:cstheme="minorHAnsi"/>
          <w:bCs/>
          <w:sz w:val="24"/>
          <w:szCs w:val="24"/>
        </w:rPr>
      </w:pPr>
      <w:r w:rsidRPr="00005364">
        <w:rPr>
          <w:rFonts w:cstheme="minorHAnsi"/>
          <w:bCs/>
          <w:sz w:val="24"/>
          <w:szCs w:val="24"/>
        </w:rPr>
        <w:t xml:space="preserve">Evaluate risk </w:t>
      </w:r>
    </w:p>
    <w:p w:rsidR="008B7683" w:rsidRPr="00005364" w:rsidRDefault="008B7683" w:rsidP="00A23DE6">
      <w:pPr>
        <w:pStyle w:val="ListParagraph"/>
        <w:numPr>
          <w:ilvl w:val="0"/>
          <w:numId w:val="7"/>
        </w:numPr>
        <w:tabs>
          <w:tab w:val="left" w:pos="851"/>
          <w:tab w:val="left" w:pos="993"/>
        </w:tabs>
        <w:spacing w:after="120" w:line="276" w:lineRule="auto"/>
        <w:jc w:val="both"/>
        <w:rPr>
          <w:rFonts w:cstheme="minorHAnsi"/>
          <w:bCs/>
          <w:sz w:val="24"/>
          <w:szCs w:val="24"/>
        </w:rPr>
      </w:pPr>
      <w:r w:rsidRPr="00005364">
        <w:rPr>
          <w:rFonts w:cstheme="minorHAnsi"/>
          <w:bCs/>
          <w:sz w:val="24"/>
          <w:szCs w:val="24"/>
        </w:rPr>
        <w:t>Suggest remedial actions.</w:t>
      </w:r>
    </w:p>
    <w:p w:rsidR="002C363B" w:rsidRPr="00C7476D" w:rsidRDefault="002B67AB" w:rsidP="00A23DE6">
      <w:pPr>
        <w:pStyle w:val="NoSpacing"/>
        <w:numPr>
          <w:ilvl w:val="0"/>
          <w:numId w:val="3"/>
        </w:numPr>
        <w:spacing w:after="120"/>
        <w:jc w:val="both"/>
        <w:rPr>
          <w:rFonts w:eastAsia="Times New Roman" w:cs="Arial"/>
          <w:b/>
          <w:sz w:val="28"/>
          <w:szCs w:val="24"/>
        </w:rPr>
      </w:pPr>
      <w:r w:rsidRPr="00C7476D">
        <w:rPr>
          <w:rFonts w:eastAsia="Times New Roman" w:cs="Arial"/>
          <w:b/>
          <w:sz w:val="28"/>
          <w:szCs w:val="24"/>
        </w:rPr>
        <w:t>Procedure</w:t>
      </w:r>
    </w:p>
    <w:p w:rsidR="00DC1F3A" w:rsidRPr="00414321" w:rsidRDefault="009644D3" w:rsidP="00A23DE6">
      <w:pPr>
        <w:pStyle w:val="ListParagraph"/>
        <w:numPr>
          <w:ilvl w:val="1"/>
          <w:numId w:val="3"/>
        </w:numPr>
        <w:spacing w:after="120"/>
        <w:contextualSpacing w:val="0"/>
        <w:jc w:val="both"/>
        <w:rPr>
          <w:rFonts w:cstheme="minorHAnsi"/>
          <w:b/>
          <w:sz w:val="24"/>
          <w:szCs w:val="24"/>
        </w:rPr>
      </w:pPr>
      <w:r>
        <w:rPr>
          <w:rFonts w:cstheme="minorHAnsi"/>
          <w:b/>
          <w:sz w:val="24"/>
          <w:szCs w:val="24"/>
        </w:rPr>
        <w:t>OH&amp;S</w:t>
      </w:r>
      <w:r w:rsidR="00976E1F">
        <w:rPr>
          <w:rFonts w:cstheme="minorHAnsi"/>
          <w:b/>
          <w:sz w:val="24"/>
          <w:szCs w:val="24"/>
        </w:rPr>
        <w:t xml:space="preserve"> </w:t>
      </w:r>
      <w:r w:rsidR="00DC1F3A" w:rsidRPr="00414321">
        <w:rPr>
          <w:rFonts w:cstheme="minorHAnsi"/>
          <w:b/>
          <w:sz w:val="24"/>
          <w:szCs w:val="24"/>
        </w:rPr>
        <w:t>Hazard Identification</w:t>
      </w:r>
    </w:p>
    <w:p w:rsidR="00DC1F3A" w:rsidRPr="00866E89" w:rsidRDefault="00DE4859" w:rsidP="00A23DE6">
      <w:pPr>
        <w:pStyle w:val="BodyText"/>
        <w:numPr>
          <w:ilvl w:val="2"/>
          <w:numId w:val="3"/>
        </w:numPr>
        <w:spacing w:after="120" w:line="276" w:lineRule="auto"/>
        <w:ind w:left="1440" w:hanging="634"/>
        <w:rPr>
          <w:rFonts w:asciiTheme="minorHAnsi" w:hAnsiTheme="minorHAnsi" w:cstheme="minorHAnsi"/>
          <w:szCs w:val="24"/>
        </w:rPr>
      </w:pPr>
      <w:r w:rsidRPr="00866E89">
        <w:rPr>
          <w:rFonts w:asciiTheme="minorHAnsi" w:hAnsiTheme="minorHAnsi" w:cstheme="minorHAnsi"/>
          <w:szCs w:val="24"/>
        </w:rPr>
        <w:lastRenderedPageBreak/>
        <w:t xml:space="preserve">The </w:t>
      </w:r>
      <w:r w:rsidR="002F0FBC">
        <w:rPr>
          <w:rFonts w:asciiTheme="minorHAnsi" w:hAnsiTheme="minorHAnsi" w:cstheme="minorHAnsi"/>
          <w:szCs w:val="24"/>
        </w:rPr>
        <w:t>IMS</w:t>
      </w:r>
      <w:r w:rsidR="00DC1F3A" w:rsidRPr="00866E89">
        <w:rPr>
          <w:rFonts w:asciiTheme="minorHAnsi" w:hAnsiTheme="minorHAnsi" w:cstheme="minorHAnsi"/>
          <w:szCs w:val="24"/>
        </w:rPr>
        <w:t xml:space="preserve"> team headed by </w:t>
      </w:r>
      <w:r w:rsidR="00362987">
        <w:rPr>
          <w:rFonts w:asciiTheme="minorHAnsi" w:hAnsiTheme="minorHAnsi" w:cstheme="minorHAnsi"/>
          <w:szCs w:val="24"/>
        </w:rPr>
        <w:t>Compliance Team</w:t>
      </w:r>
      <w:r w:rsidR="00976E1F">
        <w:rPr>
          <w:rFonts w:asciiTheme="minorHAnsi" w:hAnsiTheme="minorHAnsi" w:cstheme="minorHAnsi"/>
          <w:szCs w:val="24"/>
        </w:rPr>
        <w:t xml:space="preserve"> </w:t>
      </w:r>
      <w:r w:rsidR="00DC1F3A" w:rsidRPr="00866E89">
        <w:rPr>
          <w:rFonts w:asciiTheme="minorHAnsi" w:hAnsiTheme="minorHAnsi" w:cstheme="minorHAnsi"/>
          <w:szCs w:val="24"/>
        </w:rPr>
        <w:t xml:space="preserve">will identify the </w:t>
      </w:r>
      <w:r w:rsidR="00790A57">
        <w:rPr>
          <w:rFonts w:asciiTheme="minorHAnsi" w:hAnsiTheme="minorHAnsi" w:cstheme="minorHAnsi"/>
          <w:szCs w:val="24"/>
        </w:rPr>
        <w:t xml:space="preserve">occupational health </w:t>
      </w:r>
      <w:r w:rsidR="00375365">
        <w:rPr>
          <w:rFonts w:asciiTheme="minorHAnsi" w:hAnsiTheme="minorHAnsi" w:cstheme="minorHAnsi"/>
          <w:szCs w:val="24"/>
        </w:rPr>
        <w:t>&amp;</w:t>
      </w:r>
      <w:r w:rsidR="00976E1F">
        <w:rPr>
          <w:rFonts w:asciiTheme="minorHAnsi" w:hAnsiTheme="minorHAnsi" w:cstheme="minorHAnsi"/>
          <w:szCs w:val="24"/>
        </w:rPr>
        <w:t xml:space="preserve"> </w:t>
      </w:r>
      <w:r w:rsidR="00937F19" w:rsidRPr="00866E89">
        <w:rPr>
          <w:rFonts w:asciiTheme="minorHAnsi" w:hAnsiTheme="minorHAnsi" w:cstheme="minorHAnsi"/>
          <w:szCs w:val="24"/>
        </w:rPr>
        <w:t>safety</w:t>
      </w:r>
      <w:r w:rsidR="00976E1F">
        <w:rPr>
          <w:rFonts w:asciiTheme="minorHAnsi" w:hAnsiTheme="minorHAnsi" w:cstheme="minorHAnsi"/>
          <w:szCs w:val="24"/>
        </w:rPr>
        <w:t xml:space="preserve"> </w:t>
      </w:r>
      <w:r w:rsidR="00DC1F3A" w:rsidRPr="00866E89">
        <w:rPr>
          <w:rFonts w:asciiTheme="minorHAnsi" w:hAnsiTheme="minorHAnsi" w:cstheme="minorHAnsi"/>
          <w:szCs w:val="24"/>
        </w:rPr>
        <w:t xml:space="preserve">hazards associated with the operational activities of </w:t>
      </w:r>
      <w:r w:rsidR="00937F19">
        <w:rPr>
          <w:rFonts w:asciiTheme="minorHAnsi" w:hAnsiTheme="minorHAnsi" w:cstheme="minorHAnsi"/>
          <w:szCs w:val="24"/>
        </w:rPr>
        <w:t>Bin Rasheed Colors &amp; Chemicals</w:t>
      </w:r>
      <w:r w:rsidR="00427D7F">
        <w:rPr>
          <w:rFonts w:asciiTheme="minorHAnsi" w:hAnsiTheme="minorHAnsi" w:cstheme="minorHAnsi"/>
          <w:szCs w:val="24"/>
        </w:rPr>
        <w:t>&amp; Pakistan coating chemicals</w:t>
      </w:r>
      <w:r w:rsidR="00DC1F3A" w:rsidRPr="00866E89">
        <w:rPr>
          <w:rFonts w:asciiTheme="minorHAnsi" w:hAnsiTheme="minorHAnsi" w:cstheme="minorHAnsi"/>
          <w:szCs w:val="24"/>
        </w:rPr>
        <w:t>.</w:t>
      </w:r>
    </w:p>
    <w:p w:rsidR="00DC1F3A" w:rsidRPr="00866E89" w:rsidRDefault="00DE4859" w:rsidP="00A23DE6">
      <w:pPr>
        <w:pStyle w:val="BodyText"/>
        <w:numPr>
          <w:ilvl w:val="2"/>
          <w:numId w:val="3"/>
        </w:numPr>
        <w:spacing w:after="120" w:line="276" w:lineRule="auto"/>
        <w:ind w:left="1440" w:hanging="634"/>
        <w:rPr>
          <w:rFonts w:asciiTheme="minorHAnsi" w:hAnsiTheme="minorHAnsi" w:cstheme="minorHAnsi"/>
          <w:szCs w:val="24"/>
        </w:rPr>
      </w:pPr>
      <w:r w:rsidRPr="00866E89">
        <w:rPr>
          <w:rFonts w:asciiTheme="minorHAnsi" w:hAnsiTheme="minorHAnsi" w:cstheme="minorHAnsi"/>
          <w:szCs w:val="24"/>
        </w:rPr>
        <w:t xml:space="preserve">The </w:t>
      </w:r>
      <w:r w:rsidR="00DC1F3A" w:rsidRPr="00866E89">
        <w:rPr>
          <w:rFonts w:asciiTheme="minorHAnsi" w:hAnsiTheme="minorHAnsi" w:cstheme="minorHAnsi"/>
          <w:szCs w:val="24"/>
        </w:rPr>
        <w:t xml:space="preserve">Team takes into consideration every operational step of process of </w:t>
      </w:r>
      <w:r w:rsidR="00937F19">
        <w:rPr>
          <w:rFonts w:asciiTheme="minorHAnsi" w:hAnsiTheme="minorHAnsi" w:cstheme="minorHAnsi"/>
          <w:szCs w:val="24"/>
        </w:rPr>
        <w:t>Bin Rasheed Colors &amp; Chemicals</w:t>
      </w:r>
      <w:r w:rsidR="005730BE">
        <w:rPr>
          <w:rFonts w:asciiTheme="minorHAnsi" w:hAnsiTheme="minorHAnsi" w:cstheme="minorHAnsi"/>
          <w:szCs w:val="24"/>
        </w:rPr>
        <w:t>&amp; Pakistan coating chemicals</w:t>
      </w:r>
      <w:r w:rsidRPr="00866E89">
        <w:rPr>
          <w:rFonts w:asciiTheme="minorHAnsi" w:hAnsiTheme="minorHAnsi" w:cstheme="minorHAnsi"/>
          <w:szCs w:val="24"/>
        </w:rPr>
        <w:t>.</w:t>
      </w:r>
    </w:p>
    <w:p w:rsidR="00DC1F3A" w:rsidRPr="00866E89" w:rsidRDefault="00DC1F3A" w:rsidP="00A23DE6">
      <w:pPr>
        <w:pStyle w:val="BodyText"/>
        <w:numPr>
          <w:ilvl w:val="2"/>
          <w:numId w:val="3"/>
        </w:numPr>
        <w:spacing w:after="120"/>
        <w:ind w:left="1440" w:hanging="630"/>
        <w:rPr>
          <w:rFonts w:asciiTheme="minorHAnsi" w:hAnsiTheme="minorHAnsi" w:cstheme="minorHAnsi"/>
          <w:szCs w:val="24"/>
        </w:rPr>
      </w:pPr>
      <w:r w:rsidRPr="00866E89">
        <w:rPr>
          <w:rFonts w:asciiTheme="minorHAnsi" w:hAnsiTheme="minorHAnsi" w:cstheme="minorHAnsi"/>
          <w:szCs w:val="24"/>
        </w:rPr>
        <w:t xml:space="preserve">All the </w:t>
      </w:r>
      <w:r w:rsidR="009644D3">
        <w:rPr>
          <w:rFonts w:asciiTheme="minorHAnsi" w:hAnsiTheme="minorHAnsi" w:cstheme="minorHAnsi"/>
          <w:szCs w:val="24"/>
        </w:rPr>
        <w:t>OH&amp;S</w:t>
      </w:r>
      <w:r w:rsidRPr="00866E89">
        <w:rPr>
          <w:rFonts w:asciiTheme="minorHAnsi" w:hAnsiTheme="minorHAnsi" w:cstheme="minorHAnsi"/>
          <w:szCs w:val="24"/>
        </w:rPr>
        <w:t>hazards are identified keeping in view the following considerations;</w:t>
      </w:r>
    </w:p>
    <w:p w:rsidR="00DC1F3A" w:rsidRDefault="00DC1F3A" w:rsidP="00A23DE6">
      <w:pPr>
        <w:pStyle w:val="BodyText"/>
        <w:numPr>
          <w:ilvl w:val="0"/>
          <w:numId w:val="5"/>
        </w:numPr>
        <w:autoSpaceDE w:val="0"/>
        <w:autoSpaceDN w:val="0"/>
        <w:adjustRightInd w:val="0"/>
        <w:spacing w:after="120"/>
        <w:ind w:left="2160"/>
        <w:rPr>
          <w:rFonts w:asciiTheme="minorHAnsi" w:hAnsiTheme="minorHAnsi" w:cstheme="minorHAnsi"/>
          <w:szCs w:val="24"/>
        </w:rPr>
      </w:pPr>
      <w:r w:rsidRPr="00866E89">
        <w:rPr>
          <w:rFonts w:asciiTheme="minorHAnsi" w:hAnsiTheme="minorHAnsi" w:cstheme="minorHAnsi"/>
          <w:szCs w:val="24"/>
        </w:rPr>
        <w:t>Rou</w:t>
      </w:r>
      <w:r w:rsidR="005E21DC">
        <w:rPr>
          <w:rFonts w:asciiTheme="minorHAnsi" w:hAnsiTheme="minorHAnsi" w:cstheme="minorHAnsi"/>
          <w:szCs w:val="24"/>
        </w:rPr>
        <w:t>tine and Non-routine activities</w:t>
      </w:r>
    </w:p>
    <w:p w:rsidR="0068240F" w:rsidRDefault="00937F19" w:rsidP="00022880">
      <w:pPr>
        <w:pStyle w:val="ListParagraph"/>
        <w:autoSpaceDE w:val="0"/>
        <w:autoSpaceDN w:val="0"/>
        <w:adjustRightInd w:val="0"/>
        <w:spacing w:after="120" w:line="240" w:lineRule="auto"/>
        <w:ind w:left="2160"/>
        <w:contextualSpacing w:val="0"/>
        <w:jc w:val="both"/>
        <w:rPr>
          <w:rFonts w:cstheme="minorHAnsi"/>
          <w:sz w:val="24"/>
          <w:szCs w:val="24"/>
        </w:rPr>
      </w:pPr>
      <w:r w:rsidRPr="00937F19">
        <w:rPr>
          <w:rFonts w:cstheme="minorHAnsi"/>
          <w:b/>
          <w:sz w:val="24"/>
          <w:szCs w:val="24"/>
        </w:rPr>
        <w:t>Routine Activity</w:t>
      </w:r>
      <w:r>
        <w:rPr>
          <w:rFonts w:cstheme="minorHAnsi"/>
          <w:sz w:val="24"/>
          <w:szCs w:val="24"/>
        </w:rPr>
        <w:t>:</w:t>
      </w:r>
      <w:r w:rsidRPr="0068240F">
        <w:rPr>
          <w:rFonts w:cstheme="minorHAnsi"/>
          <w:sz w:val="24"/>
          <w:szCs w:val="24"/>
        </w:rPr>
        <w:t>An activity that is carried out according to planned arrangement or operating at stabilized conditions.</w:t>
      </w:r>
    </w:p>
    <w:p w:rsidR="00937F19" w:rsidRPr="0068240F" w:rsidRDefault="0068240F" w:rsidP="00022880">
      <w:pPr>
        <w:pStyle w:val="ListParagraph"/>
        <w:autoSpaceDE w:val="0"/>
        <w:autoSpaceDN w:val="0"/>
        <w:adjustRightInd w:val="0"/>
        <w:spacing w:after="120" w:line="240" w:lineRule="auto"/>
        <w:ind w:left="2160"/>
        <w:contextualSpacing w:val="0"/>
        <w:jc w:val="both"/>
        <w:rPr>
          <w:rFonts w:cstheme="minorHAnsi"/>
          <w:i/>
          <w:sz w:val="24"/>
          <w:szCs w:val="24"/>
          <w:u w:val="single"/>
        </w:rPr>
      </w:pPr>
      <w:r>
        <w:rPr>
          <w:rFonts w:cstheme="minorHAnsi"/>
          <w:i/>
          <w:sz w:val="24"/>
          <w:szCs w:val="24"/>
          <w:u w:val="single"/>
        </w:rPr>
        <w:t>Furthermore SOPs are prepared and Risk Assessment is done</w:t>
      </w:r>
    </w:p>
    <w:p w:rsidR="0068240F" w:rsidRDefault="00937F19" w:rsidP="00022880">
      <w:pPr>
        <w:pStyle w:val="ListParagraph"/>
        <w:autoSpaceDE w:val="0"/>
        <w:autoSpaceDN w:val="0"/>
        <w:adjustRightInd w:val="0"/>
        <w:spacing w:after="120" w:line="240" w:lineRule="auto"/>
        <w:ind w:left="2160"/>
        <w:contextualSpacing w:val="0"/>
        <w:jc w:val="both"/>
        <w:rPr>
          <w:rFonts w:cstheme="minorHAnsi"/>
          <w:sz w:val="24"/>
          <w:szCs w:val="24"/>
        </w:rPr>
      </w:pPr>
      <w:r w:rsidRPr="00937F19">
        <w:rPr>
          <w:rFonts w:cstheme="minorHAnsi"/>
          <w:b/>
          <w:sz w:val="24"/>
          <w:szCs w:val="24"/>
        </w:rPr>
        <w:t>Non-Routine Activity</w:t>
      </w:r>
      <w:r>
        <w:rPr>
          <w:rFonts w:cstheme="minorHAnsi"/>
          <w:sz w:val="24"/>
          <w:szCs w:val="24"/>
        </w:rPr>
        <w:t>:</w:t>
      </w:r>
      <w:r w:rsidRPr="00937F19">
        <w:rPr>
          <w:rFonts w:cstheme="minorHAnsi"/>
          <w:sz w:val="24"/>
          <w:szCs w:val="24"/>
        </w:rPr>
        <w:tab/>
      </w:r>
      <w:bookmarkStart w:id="0" w:name="_GoBack"/>
      <w:bookmarkEnd w:id="0"/>
      <w:r w:rsidRPr="0068240F">
        <w:rPr>
          <w:rFonts w:cstheme="minorHAnsi"/>
          <w:sz w:val="24"/>
          <w:szCs w:val="24"/>
        </w:rPr>
        <w:t>When an activity is not carried out at stabilized conditions or according to the planed arrangements.</w:t>
      </w:r>
    </w:p>
    <w:p w:rsidR="00937F19" w:rsidRPr="0068240F" w:rsidRDefault="0068240F" w:rsidP="00022880">
      <w:pPr>
        <w:pStyle w:val="ListParagraph"/>
        <w:autoSpaceDE w:val="0"/>
        <w:autoSpaceDN w:val="0"/>
        <w:adjustRightInd w:val="0"/>
        <w:spacing w:after="120" w:line="240" w:lineRule="auto"/>
        <w:ind w:left="2160"/>
        <w:contextualSpacing w:val="0"/>
        <w:jc w:val="both"/>
        <w:rPr>
          <w:rFonts w:cstheme="minorHAnsi"/>
          <w:i/>
          <w:sz w:val="24"/>
          <w:szCs w:val="24"/>
          <w:u w:val="single"/>
        </w:rPr>
      </w:pPr>
      <w:r>
        <w:rPr>
          <w:rFonts w:cstheme="minorHAnsi"/>
          <w:i/>
          <w:sz w:val="24"/>
          <w:szCs w:val="24"/>
          <w:u w:val="single"/>
        </w:rPr>
        <w:t xml:space="preserve">Such activities which are carried out occasionally and There is no </w:t>
      </w:r>
      <w:r w:rsidR="00121ACB">
        <w:rPr>
          <w:rFonts w:cstheme="minorHAnsi"/>
          <w:i/>
          <w:sz w:val="24"/>
          <w:szCs w:val="24"/>
          <w:u w:val="single"/>
        </w:rPr>
        <w:t>SOP and Risk Assessment carried out</w:t>
      </w:r>
      <w:r>
        <w:rPr>
          <w:rFonts w:cstheme="minorHAnsi"/>
          <w:i/>
          <w:sz w:val="24"/>
          <w:szCs w:val="24"/>
          <w:u w:val="single"/>
        </w:rPr>
        <w:t xml:space="preserve"> to perform these activities. These activities will be carried out after preparation of work permit  </w:t>
      </w:r>
    </w:p>
    <w:p w:rsidR="00DC1F3A" w:rsidRPr="00866E89" w:rsidRDefault="00DC1F3A" w:rsidP="00A23DE6">
      <w:pPr>
        <w:pStyle w:val="BodyText"/>
        <w:numPr>
          <w:ilvl w:val="0"/>
          <w:numId w:val="5"/>
        </w:numPr>
        <w:autoSpaceDE w:val="0"/>
        <w:autoSpaceDN w:val="0"/>
        <w:adjustRightInd w:val="0"/>
        <w:spacing w:after="120"/>
        <w:ind w:left="2160"/>
        <w:rPr>
          <w:rFonts w:asciiTheme="minorHAnsi" w:hAnsiTheme="minorHAnsi" w:cstheme="minorHAnsi"/>
          <w:szCs w:val="24"/>
        </w:rPr>
      </w:pPr>
      <w:r w:rsidRPr="00866E89">
        <w:rPr>
          <w:rFonts w:asciiTheme="minorHAnsi" w:hAnsiTheme="minorHAnsi" w:cstheme="minorHAnsi"/>
          <w:szCs w:val="24"/>
        </w:rPr>
        <w:t>Activities of all persons having access to the workplace (incl</w:t>
      </w:r>
      <w:r w:rsidR="005E21DC">
        <w:rPr>
          <w:rFonts w:asciiTheme="minorHAnsi" w:hAnsiTheme="minorHAnsi" w:cstheme="minorHAnsi"/>
          <w:szCs w:val="24"/>
        </w:rPr>
        <w:t>uding contractors and visitors)</w:t>
      </w:r>
    </w:p>
    <w:p w:rsidR="00DC1F3A" w:rsidRPr="00866E89" w:rsidRDefault="00DC1F3A" w:rsidP="00A23DE6">
      <w:pPr>
        <w:pStyle w:val="BodyText"/>
        <w:numPr>
          <w:ilvl w:val="0"/>
          <w:numId w:val="5"/>
        </w:numPr>
        <w:autoSpaceDE w:val="0"/>
        <w:autoSpaceDN w:val="0"/>
        <w:adjustRightInd w:val="0"/>
        <w:spacing w:after="120"/>
        <w:ind w:left="2160"/>
        <w:rPr>
          <w:rFonts w:asciiTheme="minorHAnsi" w:hAnsiTheme="minorHAnsi" w:cstheme="minorHAnsi"/>
          <w:szCs w:val="24"/>
        </w:rPr>
      </w:pPr>
      <w:r w:rsidRPr="00866E89">
        <w:rPr>
          <w:rFonts w:asciiTheme="minorHAnsi" w:hAnsiTheme="minorHAnsi" w:cstheme="minorHAnsi"/>
          <w:szCs w:val="24"/>
        </w:rPr>
        <w:t>Human Behavior, Capab</w:t>
      </w:r>
      <w:r w:rsidR="005E21DC">
        <w:rPr>
          <w:rFonts w:asciiTheme="minorHAnsi" w:hAnsiTheme="minorHAnsi" w:cstheme="minorHAnsi"/>
          <w:szCs w:val="24"/>
        </w:rPr>
        <w:t>ilities and other Human Factors</w:t>
      </w:r>
    </w:p>
    <w:p w:rsidR="00DC1F3A" w:rsidRPr="00866E89" w:rsidRDefault="00DE4859" w:rsidP="00A23DE6">
      <w:pPr>
        <w:pStyle w:val="BodyText"/>
        <w:numPr>
          <w:ilvl w:val="0"/>
          <w:numId w:val="5"/>
        </w:numPr>
        <w:autoSpaceDE w:val="0"/>
        <w:autoSpaceDN w:val="0"/>
        <w:adjustRightInd w:val="0"/>
        <w:spacing w:after="120"/>
        <w:ind w:left="2160"/>
        <w:rPr>
          <w:rFonts w:asciiTheme="minorHAnsi" w:hAnsiTheme="minorHAnsi" w:cstheme="minorHAnsi"/>
          <w:szCs w:val="24"/>
        </w:rPr>
      </w:pPr>
      <w:r w:rsidRPr="00866E89">
        <w:rPr>
          <w:rFonts w:asciiTheme="minorHAnsi" w:hAnsiTheme="minorHAnsi" w:cstheme="minorHAnsi"/>
          <w:szCs w:val="24"/>
        </w:rPr>
        <w:t>I</w:t>
      </w:r>
      <w:r w:rsidR="00DC1F3A" w:rsidRPr="00866E89">
        <w:rPr>
          <w:rFonts w:asciiTheme="minorHAnsi" w:hAnsiTheme="minorHAnsi" w:cstheme="minorHAnsi"/>
          <w:szCs w:val="24"/>
        </w:rPr>
        <w:t xml:space="preserve">dentified Hazards </w:t>
      </w:r>
      <w:r w:rsidR="00937F19" w:rsidRPr="00866E89">
        <w:rPr>
          <w:rFonts w:asciiTheme="minorHAnsi" w:hAnsiTheme="minorHAnsi" w:cstheme="minorHAnsi"/>
          <w:szCs w:val="24"/>
        </w:rPr>
        <w:t xml:space="preserve">originating </w:t>
      </w:r>
      <w:r w:rsidR="00DC1F3A" w:rsidRPr="00866E89">
        <w:rPr>
          <w:rFonts w:asciiTheme="minorHAnsi" w:hAnsiTheme="minorHAnsi" w:cstheme="minorHAnsi"/>
          <w:szCs w:val="24"/>
        </w:rPr>
        <w:t xml:space="preserve">outside the workplace capable of adversely affecting the health and safety of persons under the control of the </w:t>
      </w:r>
      <w:r w:rsidR="00937F19" w:rsidRPr="00866E89">
        <w:rPr>
          <w:rFonts w:asciiTheme="minorHAnsi" w:hAnsiTheme="minorHAnsi" w:cstheme="minorHAnsi"/>
          <w:szCs w:val="24"/>
        </w:rPr>
        <w:t>or</w:t>
      </w:r>
      <w:r w:rsidR="00937F19">
        <w:rPr>
          <w:rFonts w:asciiTheme="minorHAnsi" w:hAnsiTheme="minorHAnsi" w:cstheme="minorHAnsi"/>
          <w:szCs w:val="24"/>
        </w:rPr>
        <w:t xml:space="preserve">ganization </w:t>
      </w:r>
      <w:r w:rsidR="005E21DC">
        <w:rPr>
          <w:rFonts w:asciiTheme="minorHAnsi" w:hAnsiTheme="minorHAnsi" w:cstheme="minorHAnsi"/>
          <w:szCs w:val="24"/>
        </w:rPr>
        <w:t>within the workplace</w:t>
      </w:r>
    </w:p>
    <w:p w:rsidR="00DC1F3A" w:rsidRPr="00866E89" w:rsidRDefault="00DE4859" w:rsidP="00A23DE6">
      <w:pPr>
        <w:pStyle w:val="BodyText"/>
        <w:numPr>
          <w:ilvl w:val="0"/>
          <w:numId w:val="5"/>
        </w:numPr>
        <w:autoSpaceDE w:val="0"/>
        <w:autoSpaceDN w:val="0"/>
        <w:adjustRightInd w:val="0"/>
        <w:spacing w:after="120"/>
        <w:ind w:left="2160"/>
        <w:rPr>
          <w:rFonts w:asciiTheme="minorHAnsi" w:hAnsiTheme="minorHAnsi" w:cstheme="minorHAnsi"/>
          <w:szCs w:val="24"/>
        </w:rPr>
      </w:pPr>
      <w:r w:rsidRPr="00866E89">
        <w:rPr>
          <w:rFonts w:asciiTheme="minorHAnsi" w:hAnsiTheme="minorHAnsi" w:cstheme="minorHAnsi"/>
          <w:szCs w:val="24"/>
        </w:rPr>
        <w:t>H</w:t>
      </w:r>
      <w:r w:rsidR="00DC1F3A" w:rsidRPr="00866E89">
        <w:rPr>
          <w:rFonts w:asciiTheme="minorHAnsi" w:hAnsiTheme="minorHAnsi" w:cstheme="minorHAnsi"/>
          <w:szCs w:val="24"/>
        </w:rPr>
        <w:t xml:space="preserve">azards created in the vicinity of the workplace by work-related activities under </w:t>
      </w:r>
      <w:r w:rsidR="005E21DC">
        <w:rPr>
          <w:rFonts w:asciiTheme="minorHAnsi" w:hAnsiTheme="minorHAnsi" w:cstheme="minorHAnsi"/>
          <w:szCs w:val="24"/>
        </w:rPr>
        <w:t>the control of the organization</w:t>
      </w:r>
    </w:p>
    <w:p w:rsidR="00DC1F3A" w:rsidRPr="00866E89" w:rsidRDefault="00DE4859" w:rsidP="00A23DE6">
      <w:pPr>
        <w:pStyle w:val="BodyText"/>
        <w:numPr>
          <w:ilvl w:val="0"/>
          <w:numId w:val="5"/>
        </w:numPr>
        <w:autoSpaceDE w:val="0"/>
        <w:autoSpaceDN w:val="0"/>
        <w:adjustRightInd w:val="0"/>
        <w:spacing w:after="120"/>
        <w:ind w:left="2160"/>
        <w:rPr>
          <w:rFonts w:asciiTheme="minorHAnsi" w:hAnsiTheme="minorHAnsi" w:cstheme="minorHAnsi"/>
          <w:szCs w:val="24"/>
        </w:rPr>
      </w:pPr>
      <w:r w:rsidRPr="00866E89">
        <w:rPr>
          <w:rFonts w:asciiTheme="minorHAnsi" w:hAnsiTheme="minorHAnsi" w:cstheme="minorHAnsi"/>
          <w:szCs w:val="24"/>
        </w:rPr>
        <w:t>I</w:t>
      </w:r>
      <w:r w:rsidR="00DC1F3A" w:rsidRPr="00866E89">
        <w:rPr>
          <w:rFonts w:asciiTheme="minorHAnsi" w:hAnsiTheme="minorHAnsi" w:cstheme="minorHAnsi"/>
          <w:szCs w:val="24"/>
        </w:rPr>
        <w:t xml:space="preserve">nfrastructure, equipment and materials at the workplace, whether provided </w:t>
      </w:r>
      <w:r w:rsidR="005E21DC">
        <w:rPr>
          <w:rFonts w:asciiTheme="minorHAnsi" w:hAnsiTheme="minorHAnsi" w:cstheme="minorHAnsi"/>
          <w:szCs w:val="24"/>
        </w:rPr>
        <w:t>by the organization or others</w:t>
      </w:r>
    </w:p>
    <w:p w:rsidR="00DC1F3A" w:rsidRPr="00866E89" w:rsidRDefault="00DE4859" w:rsidP="00A23DE6">
      <w:pPr>
        <w:pStyle w:val="BodyText"/>
        <w:numPr>
          <w:ilvl w:val="0"/>
          <w:numId w:val="5"/>
        </w:numPr>
        <w:autoSpaceDE w:val="0"/>
        <w:autoSpaceDN w:val="0"/>
        <w:adjustRightInd w:val="0"/>
        <w:spacing w:after="120"/>
        <w:ind w:left="2160"/>
        <w:rPr>
          <w:rFonts w:asciiTheme="minorHAnsi" w:hAnsiTheme="minorHAnsi" w:cstheme="minorHAnsi"/>
          <w:szCs w:val="24"/>
        </w:rPr>
      </w:pPr>
      <w:r w:rsidRPr="00866E89">
        <w:rPr>
          <w:rFonts w:asciiTheme="minorHAnsi" w:hAnsiTheme="minorHAnsi" w:cstheme="minorHAnsi"/>
          <w:szCs w:val="24"/>
        </w:rPr>
        <w:t>C</w:t>
      </w:r>
      <w:r w:rsidR="00DC1F3A" w:rsidRPr="00866E89">
        <w:rPr>
          <w:rFonts w:asciiTheme="minorHAnsi" w:hAnsiTheme="minorHAnsi" w:cstheme="minorHAnsi"/>
          <w:szCs w:val="24"/>
        </w:rPr>
        <w:t>hanges or proposed changes in the organizatio</w:t>
      </w:r>
      <w:r w:rsidR="005E21DC">
        <w:rPr>
          <w:rFonts w:asciiTheme="minorHAnsi" w:hAnsiTheme="minorHAnsi" w:cstheme="minorHAnsi"/>
          <w:szCs w:val="24"/>
        </w:rPr>
        <w:t>n, its activities, or materials</w:t>
      </w:r>
    </w:p>
    <w:p w:rsidR="00DC1F3A" w:rsidRPr="00866E89" w:rsidRDefault="00DE4859" w:rsidP="00A23DE6">
      <w:pPr>
        <w:pStyle w:val="BodyText"/>
        <w:numPr>
          <w:ilvl w:val="0"/>
          <w:numId w:val="5"/>
        </w:numPr>
        <w:autoSpaceDE w:val="0"/>
        <w:autoSpaceDN w:val="0"/>
        <w:adjustRightInd w:val="0"/>
        <w:spacing w:after="120"/>
        <w:ind w:left="2160"/>
        <w:rPr>
          <w:rFonts w:asciiTheme="minorHAnsi" w:hAnsiTheme="minorHAnsi" w:cstheme="minorHAnsi"/>
          <w:szCs w:val="24"/>
        </w:rPr>
      </w:pPr>
      <w:r w:rsidRPr="00866E89">
        <w:rPr>
          <w:rFonts w:asciiTheme="minorHAnsi" w:hAnsiTheme="minorHAnsi" w:cstheme="minorHAnsi"/>
          <w:szCs w:val="24"/>
        </w:rPr>
        <w:t>M</w:t>
      </w:r>
      <w:r w:rsidR="00DC1F3A" w:rsidRPr="00866E89">
        <w:rPr>
          <w:rFonts w:asciiTheme="minorHAnsi" w:hAnsiTheme="minorHAnsi" w:cstheme="minorHAnsi"/>
          <w:szCs w:val="24"/>
        </w:rPr>
        <w:t xml:space="preserve">odifications to the </w:t>
      </w:r>
      <w:r w:rsidR="009644D3">
        <w:rPr>
          <w:rFonts w:asciiTheme="minorHAnsi" w:hAnsiTheme="minorHAnsi" w:cstheme="minorHAnsi"/>
          <w:szCs w:val="24"/>
        </w:rPr>
        <w:t>OH&amp;S</w:t>
      </w:r>
      <w:r w:rsidR="00976E1F">
        <w:rPr>
          <w:rFonts w:asciiTheme="minorHAnsi" w:hAnsiTheme="minorHAnsi" w:cstheme="minorHAnsi"/>
          <w:szCs w:val="24"/>
        </w:rPr>
        <w:t xml:space="preserve"> </w:t>
      </w:r>
      <w:r w:rsidR="00DC1F3A" w:rsidRPr="00866E89">
        <w:rPr>
          <w:rFonts w:asciiTheme="minorHAnsi" w:hAnsiTheme="minorHAnsi" w:cstheme="minorHAnsi"/>
          <w:szCs w:val="24"/>
        </w:rPr>
        <w:t>management system, including temporary changes, and their impacts on operat</w:t>
      </w:r>
      <w:r w:rsidR="005E21DC">
        <w:rPr>
          <w:rFonts w:asciiTheme="minorHAnsi" w:hAnsiTheme="minorHAnsi" w:cstheme="minorHAnsi"/>
          <w:szCs w:val="24"/>
        </w:rPr>
        <w:t>ions, processes, and activities</w:t>
      </w:r>
    </w:p>
    <w:p w:rsidR="00DC1F3A" w:rsidRPr="00866E89" w:rsidRDefault="00DE4859" w:rsidP="00A23DE6">
      <w:pPr>
        <w:pStyle w:val="BodyText"/>
        <w:numPr>
          <w:ilvl w:val="0"/>
          <w:numId w:val="5"/>
        </w:numPr>
        <w:autoSpaceDE w:val="0"/>
        <w:autoSpaceDN w:val="0"/>
        <w:adjustRightInd w:val="0"/>
        <w:spacing w:after="120"/>
        <w:ind w:left="2160"/>
        <w:rPr>
          <w:rFonts w:asciiTheme="minorHAnsi" w:hAnsiTheme="minorHAnsi" w:cstheme="minorHAnsi"/>
          <w:szCs w:val="24"/>
        </w:rPr>
      </w:pPr>
      <w:r w:rsidRPr="00866E89">
        <w:rPr>
          <w:rFonts w:asciiTheme="minorHAnsi" w:hAnsiTheme="minorHAnsi" w:cstheme="minorHAnsi"/>
          <w:szCs w:val="24"/>
        </w:rPr>
        <w:t>A</w:t>
      </w:r>
      <w:r w:rsidR="00DC1F3A" w:rsidRPr="00866E89">
        <w:rPr>
          <w:rFonts w:asciiTheme="minorHAnsi" w:hAnsiTheme="minorHAnsi" w:cstheme="minorHAnsi"/>
          <w:szCs w:val="24"/>
        </w:rPr>
        <w:t>ny applicable legal obligations relating to risk assessment and imple</w:t>
      </w:r>
      <w:r w:rsidR="005E21DC">
        <w:rPr>
          <w:rFonts w:asciiTheme="minorHAnsi" w:hAnsiTheme="minorHAnsi" w:cstheme="minorHAnsi"/>
          <w:szCs w:val="24"/>
        </w:rPr>
        <w:t>mentation of necessary controls</w:t>
      </w:r>
      <w:r w:rsidR="0068240F">
        <w:rPr>
          <w:rFonts w:asciiTheme="minorHAnsi" w:hAnsiTheme="minorHAnsi" w:cstheme="minorHAnsi"/>
          <w:szCs w:val="24"/>
        </w:rPr>
        <w:t>.</w:t>
      </w:r>
    </w:p>
    <w:p w:rsidR="00DC1F3A" w:rsidRPr="00866E89" w:rsidRDefault="00DE4859" w:rsidP="00A23DE6">
      <w:pPr>
        <w:pStyle w:val="BodyText"/>
        <w:numPr>
          <w:ilvl w:val="0"/>
          <w:numId w:val="5"/>
        </w:numPr>
        <w:autoSpaceDE w:val="0"/>
        <w:autoSpaceDN w:val="0"/>
        <w:adjustRightInd w:val="0"/>
        <w:spacing w:after="120"/>
        <w:ind w:left="2160"/>
        <w:rPr>
          <w:rFonts w:asciiTheme="minorHAnsi" w:hAnsiTheme="minorHAnsi" w:cstheme="minorHAnsi"/>
          <w:szCs w:val="24"/>
        </w:rPr>
      </w:pPr>
      <w:r w:rsidRPr="00866E89">
        <w:rPr>
          <w:rFonts w:asciiTheme="minorHAnsi" w:hAnsiTheme="minorHAnsi" w:cstheme="minorHAnsi"/>
          <w:szCs w:val="24"/>
        </w:rPr>
        <w:t>T</w:t>
      </w:r>
      <w:r w:rsidR="00DC1F3A" w:rsidRPr="00866E89">
        <w:rPr>
          <w:rFonts w:asciiTheme="minorHAnsi" w:hAnsiTheme="minorHAnsi" w:cstheme="minorHAnsi"/>
          <w:szCs w:val="24"/>
        </w:rPr>
        <w:t xml:space="preserve">he design of work areas, processes, installations, machinery/equipment, operating procedures and work </w:t>
      </w:r>
      <w:r w:rsidR="00AD2CBE">
        <w:rPr>
          <w:rFonts w:asciiTheme="minorHAnsi" w:hAnsiTheme="minorHAnsi" w:cstheme="minorHAnsi"/>
          <w:szCs w:val="24"/>
        </w:rPr>
        <w:t>instruction</w:t>
      </w:r>
      <w:r w:rsidR="00DC1F3A" w:rsidRPr="00866E89">
        <w:rPr>
          <w:rFonts w:asciiTheme="minorHAnsi" w:hAnsiTheme="minorHAnsi" w:cstheme="minorHAnsi"/>
          <w:szCs w:val="24"/>
        </w:rPr>
        <w:t>, including their adaptation to human capabilities</w:t>
      </w:r>
    </w:p>
    <w:p w:rsidR="00DC1F3A" w:rsidRPr="00866E89" w:rsidRDefault="00DC1F3A" w:rsidP="00A23DE6">
      <w:pPr>
        <w:pStyle w:val="ListParagraph"/>
        <w:numPr>
          <w:ilvl w:val="0"/>
          <w:numId w:val="2"/>
        </w:numPr>
        <w:spacing w:after="120" w:line="240" w:lineRule="auto"/>
        <w:contextualSpacing w:val="0"/>
        <w:jc w:val="both"/>
        <w:rPr>
          <w:rFonts w:cstheme="minorHAnsi"/>
          <w:vanish/>
          <w:color w:val="000000"/>
          <w:sz w:val="24"/>
          <w:szCs w:val="24"/>
        </w:rPr>
      </w:pPr>
    </w:p>
    <w:p w:rsidR="00DC1F3A" w:rsidRPr="00866E89" w:rsidRDefault="00DC1F3A" w:rsidP="00A23DE6">
      <w:pPr>
        <w:pStyle w:val="ListParagraph"/>
        <w:numPr>
          <w:ilvl w:val="0"/>
          <w:numId w:val="2"/>
        </w:numPr>
        <w:spacing w:after="120" w:line="240" w:lineRule="auto"/>
        <w:contextualSpacing w:val="0"/>
        <w:jc w:val="both"/>
        <w:rPr>
          <w:rFonts w:cstheme="minorHAnsi"/>
          <w:vanish/>
          <w:color w:val="000000"/>
          <w:sz w:val="24"/>
          <w:szCs w:val="24"/>
        </w:rPr>
      </w:pPr>
    </w:p>
    <w:p w:rsidR="00DC1F3A" w:rsidRPr="00866E89" w:rsidRDefault="00DC1F3A" w:rsidP="00A23DE6">
      <w:pPr>
        <w:pStyle w:val="ListParagraph"/>
        <w:numPr>
          <w:ilvl w:val="0"/>
          <w:numId w:val="2"/>
        </w:numPr>
        <w:spacing w:after="120" w:line="240" w:lineRule="auto"/>
        <w:contextualSpacing w:val="0"/>
        <w:jc w:val="both"/>
        <w:rPr>
          <w:rFonts w:cstheme="minorHAnsi"/>
          <w:vanish/>
          <w:color w:val="000000"/>
          <w:sz w:val="24"/>
          <w:szCs w:val="24"/>
        </w:rPr>
      </w:pPr>
    </w:p>
    <w:p w:rsidR="00DC1F3A" w:rsidRPr="00866E89" w:rsidRDefault="00DC1F3A" w:rsidP="00A23DE6">
      <w:pPr>
        <w:pStyle w:val="ListParagraph"/>
        <w:numPr>
          <w:ilvl w:val="0"/>
          <w:numId w:val="2"/>
        </w:numPr>
        <w:spacing w:after="120" w:line="240" w:lineRule="auto"/>
        <w:contextualSpacing w:val="0"/>
        <w:jc w:val="both"/>
        <w:rPr>
          <w:rFonts w:cstheme="minorHAnsi"/>
          <w:vanish/>
          <w:color w:val="000000"/>
          <w:sz w:val="24"/>
          <w:szCs w:val="24"/>
        </w:rPr>
      </w:pPr>
    </w:p>
    <w:p w:rsidR="00DC1F3A" w:rsidRPr="00866E89" w:rsidRDefault="00DC1F3A" w:rsidP="00A23DE6">
      <w:pPr>
        <w:pStyle w:val="ListParagraph"/>
        <w:numPr>
          <w:ilvl w:val="1"/>
          <w:numId w:val="2"/>
        </w:numPr>
        <w:spacing w:after="120" w:line="240" w:lineRule="auto"/>
        <w:contextualSpacing w:val="0"/>
        <w:jc w:val="both"/>
        <w:rPr>
          <w:rFonts w:cstheme="minorHAnsi"/>
          <w:vanish/>
          <w:color w:val="000000"/>
          <w:sz w:val="24"/>
          <w:szCs w:val="24"/>
        </w:rPr>
      </w:pPr>
    </w:p>
    <w:p w:rsidR="00DC1F3A" w:rsidRPr="00866E89" w:rsidRDefault="00DC1F3A" w:rsidP="00A23DE6">
      <w:pPr>
        <w:pStyle w:val="ListParagraph"/>
        <w:numPr>
          <w:ilvl w:val="2"/>
          <w:numId w:val="2"/>
        </w:numPr>
        <w:spacing w:after="120" w:line="240" w:lineRule="auto"/>
        <w:contextualSpacing w:val="0"/>
        <w:jc w:val="both"/>
        <w:rPr>
          <w:rFonts w:cstheme="minorHAnsi"/>
          <w:vanish/>
          <w:color w:val="000000"/>
          <w:sz w:val="24"/>
          <w:szCs w:val="24"/>
        </w:rPr>
      </w:pPr>
    </w:p>
    <w:p w:rsidR="00DC1F3A" w:rsidRPr="00866E89" w:rsidRDefault="00DC1F3A" w:rsidP="00A23DE6">
      <w:pPr>
        <w:pStyle w:val="ListParagraph"/>
        <w:numPr>
          <w:ilvl w:val="2"/>
          <w:numId w:val="2"/>
        </w:numPr>
        <w:spacing w:after="120" w:line="240" w:lineRule="auto"/>
        <w:contextualSpacing w:val="0"/>
        <w:jc w:val="both"/>
        <w:rPr>
          <w:rFonts w:cstheme="minorHAnsi"/>
          <w:vanish/>
          <w:color w:val="000000"/>
          <w:sz w:val="24"/>
          <w:szCs w:val="24"/>
        </w:rPr>
      </w:pPr>
    </w:p>
    <w:p w:rsidR="00DC1F3A" w:rsidRPr="00866E89" w:rsidRDefault="00DC1F3A" w:rsidP="00A23DE6">
      <w:pPr>
        <w:pStyle w:val="ListParagraph"/>
        <w:numPr>
          <w:ilvl w:val="2"/>
          <w:numId w:val="2"/>
        </w:numPr>
        <w:spacing w:after="120" w:line="240" w:lineRule="auto"/>
        <w:contextualSpacing w:val="0"/>
        <w:jc w:val="both"/>
        <w:rPr>
          <w:rFonts w:cstheme="minorHAnsi"/>
          <w:vanish/>
          <w:color w:val="000000"/>
          <w:sz w:val="24"/>
          <w:szCs w:val="24"/>
        </w:rPr>
      </w:pPr>
    </w:p>
    <w:p w:rsidR="00DC1F3A" w:rsidRPr="00866E89" w:rsidRDefault="00DC1F3A" w:rsidP="00A23DE6">
      <w:pPr>
        <w:pStyle w:val="ListParagraph"/>
        <w:numPr>
          <w:ilvl w:val="2"/>
          <w:numId w:val="2"/>
        </w:numPr>
        <w:spacing w:after="120" w:line="240" w:lineRule="auto"/>
        <w:contextualSpacing w:val="0"/>
        <w:jc w:val="both"/>
        <w:rPr>
          <w:rFonts w:cstheme="minorHAnsi"/>
          <w:vanish/>
          <w:color w:val="000000"/>
          <w:sz w:val="24"/>
          <w:szCs w:val="24"/>
        </w:rPr>
      </w:pPr>
    </w:p>
    <w:p w:rsidR="00DC1F3A" w:rsidRPr="00866E89" w:rsidRDefault="009644D3" w:rsidP="00A23DE6">
      <w:pPr>
        <w:pStyle w:val="BodyText"/>
        <w:numPr>
          <w:ilvl w:val="2"/>
          <w:numId w:val="3"/>
        </w:numPr>
        <w:spacing w:after="120"/>
        <w:ind w:left="1440" w:hanging="630"/>
        <w:rPr>
          <w:rFonts w:asciiTheme="minorHAnsi" w:hAnsiTheme="minorHAnsi" w:cstheme="minorHAnsi"/>
          <w:szCs w:val="24"/>
        </w:rPr>
      </w:pPr>
      <w:r>
        <w:rPr>
          <w:rFonts w:asciiTheme="minorHAnsi" w:hAnsiTheme="minorHAnsi" w:cstheme="minorHAnsi"/>
          <w:szCs w:val="24"/>
        </w:rPr>
        <w:t xml:space="preserve">OH&amp;S </w:t>
      </w:r>
      <w:r w:rsidR="00DC1F3A" w:rsidRPr="00866E89">
        <w:rPr>
          <w:rFonts w:asciiTheme="minorHAnsi" w:hAnsiTheme="minorHAnsi" w:cstheme="minorHAnsi"/>
          <w:szCs w:val="24"/>
        </w:rPr>
        <w:t>risk analysis will be conducted by the nominated team along with the external party (consultants)</w:t>
      </w:r>
      <w:r w:rsidR="00DE4859" w:rsidRPr="00866E89">
        <w:rPr>
          <w:rFonts w:asciiTheme="minorHAnsi" w:hAnsiTheme="minorHAnsi" w:cstheme="minorHAnsi"/>
          <w:szCs w:val="24"/>
        </w:rPr>
        <w:t xml:space="preserve"> if required</w:t>
      </w:r>
      <w:r w:rsidR="00DC1F3A" w:rsidRPr="00866E89">
        <w:rPr>
          <w:rFonts w:asciiTheme="minorHAnsi" w:hAnsiTheme="minorHAnsi" w:cstheme="minorHAnsi"/>
          <w:szCs w:val="24"/>
        </w:rPr>
        <w:t>, so as to ensure that a thorough review has been conducted.</w:t>
      </w:r>
    </w:p>
    <w:p w:rsidR="00DC1F3A" w:rsidRPr="00937F19" w:rsidRDefault="00DC1F3A" w:rsidP="00A23DE6">
      <w:pPr>
        <w:pStyle w:val="BodyText"/>
        <w:numPr>
          <w:ilvl w:val="2"/>
          <w:numId w:val="3"/>
        </w:numPr>
        <w:spacing w:after="120"/>
        <w:ind w:left="1440" w:hanging="630"/>
        <w:rPr>
          <w:rFonts w:asciiTheme="minorHAnsi" w:hAnsiTheme="minorHAnsi" w:cstheme="minorHAnsi"/>
          <w:szCs w:val="24"/>
        </w:rPr>
      </w:pPr>
      <w:r w:rsidRPr="00866E89">
        <w:rPr>
          <w:rFonts w:asciiTheme="minorHAnsi" w:hAnsiTheme="minorHAnsi" w:cstheme="minorHAnsi"/>
          <w:szCs w:val="24"/>
        </w:rPr>
        <w:lastRenderedPageBreak/>
        <w:t xml:space="preserve">The same team rates the activities and identified hazards in the </w:t>
      </w:r>
      <w:r w:rsidR="009644D3">
        <w:rPr>
          <w:rFonts w:asciiTheme="minorHAnsi" w:hAnsiTheme="minorHAnsi" w:cstheme="minorHAnsi"/>
          <w:szCs w:val="24"/>
        </w:rPr>
        <w:t>OH&amp;S</w:t>
      </w:r>
      <w:r w:rsidR="00976E1F">
        <w:rPr>
          <w:rFonts w:asciiTheme="minorHAnsi" w:hAnsiTheme="minorHAnsi" w:cstheme="minorHAnsi"/>
          <w:szCs w:val="24"/>
        </w:rPr>
        <w:t xml:space="preserve"> </w:t>
      </w:r>
      <w:r w:rsidRPr="00866E89">
        <w:rPr>
          <w:rFonts w:asciiTheme="minorHAnsi" w:hAnsiTheme="minorHAnsi" w:cstheme="minorHAnsi"/>
          <w:szCs w:val="24"/>
        </w:rPr>
        <w:t xml:space="preserve">risk analysis form that can have risk to the health and safety of the workers. </w:t>
      </w:r>
    </w:p>
    <w:p w:rsidR="00DC1F3A" w:rsidRPr="00866E89" w:rsidRDefault="00DC1F3A" w:rsidP="00A23DE6">
      <w:pPr>
        <w:pStyle w:val="BodyText"/>
        <w:numPr>
          <w:ilvl w:val="2"/>
          <w:numId w:val="3"/>
        </w:numPr>
        <w:spacing w:after="120"/>
        <w:ind w:left="1440" w:hanging="630"/>
        <w:rPr>
          <w:rFonts w:asciiTheme="minorHAnsi" w:hAnsiTheme="minorHAnsi" w:cstheme="minorHAnsi"/>
          <w:szCs w:val="24"/>
        </w:rPr>
      </w:pPr>
      <w:r w:rsidRPr="00866E89">
        <w:rPr>
          <w:rFonts w:asciiTheme="minorHAnsi" w:hAnsiTheme="minorHAnsi" w:cstheme="minorHAnsi"/>
          <w:szCs w:val="24"/>
        </w:rPr>
        <w:t xml:space="preserve">Results of team findings are documented on identification of </w:t>
      </w:r>
      <w:r w:rsidR="009644D3">
        <w:rPr>
          <w:rFonts w:asciiTheme="minorHAnsi" w:hAnsiTheme="minorHAnsi" w:cstheme="minorHAnsi"/>
          <w:szCs w:val="24"/>
        </w:rPr>
        <w:t>OH&amp;S</w:t>
      </w:r>
      <w:r w:rsidR="00976E1F">
        <w:rPr>
          <w:rFonts w:asciiTheme="minorHAnsi" w:hAnsiTheme="minorHAnsi" w:cstheme="minorHAnsi"/>
          <w:szCs w:val="24"/>
        </w:rPr>
        <w:t xml:space="preserve"> </w:t>
      </w:r>
      <w:r w:rsidRPr="00866E89">
        <w:rPr>
          <w:rFonts w:asciiTheme="minorHAnsi" w:hAnsiTheme="minorHAnsi" w:cstheme="minorHAnsi"/>
          <w:szCs w:val="24"/>
        </w:rPr>
        <w:t>hazards and their risk assessments.  If there is any ambiguity in the results, a member is nominated by the GM to resolve the ambiguity.</w:t>
      </w:r>
    </w:p>
    <w:p w:rsidR="00DC1F3A" w:rsidRPr="00866E89" w:rsidRDefault="00DC1F3A" w:rsidP="00A23DE6">
      <w:pPr>
        <w:pStyle w:val="BodyText"/>
        <w:numPr>
          <w:ilvl w:val="2"/>
          <w:numId w:val="3"/>
        </w:numPr>
        <w:spacing w:after="120"/>
        <w:ind w:left="1440" w:hanging="630"/>
        <w:rPr>
          <w:rFonts w:asciiTheme="minorHAnsi" w:hAnsiTheme="minorHAnsi" w:cstheme="minorHAnsi"/>
          <w:szCs w:val="24"/>
        </w:rPr>
      </w:pPr>
      <w:r w:rsidRPr="00866E89">
        <w:rPr>
          <w:rFonts w:asciiTheme="minorHAnsi" w:hAnsiTheme="minorHAnsi" w:cstheme="minorHAnsi"/>
          <w:szCs w:val="24"/>
        </w:rPr>
        <w:t xml:space="preserve">To keep an update on the </w:t>
      </w:r>
      <w:r w:rsidR="009644D3">
        <w:rPr>
          <w:rFonts w:asciiTheme="minorHAnsi" w:hAnsiTheme="minorHAnsi" w:cstheme="minorHAnsi"/>
          <w:szCs w:val="24"/>
        </w:rPr>
        <w:t xml:space="preserve">OH&amp;S </w:t>
      </w:r>
      <w:r w:rsidRPr="00866E89">
        <w:rPr>
          <w:rFonts w:asciiTheme="minorHAnsi" w:hAnsiTheme="minorHAnsi" w:cstheme="minorHAnsi"/>
          <w:szCs w:val="24"/>
        </w:rPr>
        <w:t>hazards and risk assessment, they are re-evaluated on the basis of thei</w:t>
      </w:r>
      <w:r w:rsidR="00976E1F">
        <w:rPr>
          <w:rFonts w:asciiTheme="minorHAnsi" w:hAnsiTheme="minorHAnsi" w:cstheme="minorHAnsi"/>
          <w:szCs w:val="24"/>
        </w:rPr>
        <w:t xml:space="preserve">r significance after every two </w:t>
      </w:r>
      <w:r w:rsidRPr="00866E89">
        <w:rPr>
          <w:rFonts w:asciiTheme="minorHAnsi" w:hAnsiTheme="minorHAnsi" w:cstheme="minorHAnsi"/>
          <w:szCs w:val="24"/>
        </w:rPr>
        <w:t>year</w:t>
      </w:r>
      <w:r w:rsidR="00976E1F">
        <w:rPr>
          <w:rFonts w:asciiTheme="minorHAnsi" w:hAnsiTheme="minorHAnsi" w:cstheme="minorHAnsi"/>
          <w:szCs w:val="24"/>
        </w:rPr>
        <w:t>s</w:t>
      </w:r>
      <w:r w:rsidRPr="00866E89">
        <w:rPr>
          <w:rFonts w:asciiTheme="minorHAnsi" w:hAnsiTheme="minorHAnsi" w:cstheme="minorHAnsi"/>
          <w:szCs w:val="24"/>
        </w:rPr>
        <w:t xml:space="preserve"> by the </w:t>
      </w:r>
      <w:r w:rsidR="00AD2CBE">
        <w:rPr>
          <w:rFonts w:asciiTheme="minorHAnsi" w:hAnsiTheme="minorHAnsi" w:cstheme="minorHAnsi"/>
          <w:szCs w:val="24"/>
        </w:rPr>
        <w:t>IMS/compliance</w:t>
      </w:r>
      <w:r w:rsidRPr="00866E89">
        <w:rPr>
          <w:rFonts w:asciiTheme="minorHAnsi" w:hAnsiTheme="minorHAnsi" w:cstheme="minorHAnsi"/>
          <w:szCs w:val="24"/>
        </w:rPr>
        <w:t xml:space="preserve"> team. </w:t>
      </w:r>
    </w:p>
    <w:p w:rsidR="00DC1F3A" w:rsidRPr="00D627BC" w:rsidRDefault="009644D3" w:rsidP="00A23DE6">
      <w:pPr>
        <w:pStyle w:val="ListParagraph"/>
        <w:numPr>
          <w:ilvl w:val="1"/>
          <w:numId w:val="3"/>
        </w:numPr>
        <w:spacing w:before="240" w:after="80"/>
        <w:jc w:val="both"/>
        <w:rPr>
          <w:rFonts w:cstheme="minorHAnsi"/>
          <w:b/>
          <w:sz w:val="24"/>
          <w:szCs w:val="24"/>
        </w:rPr>
      </w:pPr>
      <w:r w:rsidRPr="00D627BC">
        <w:rPr>
          <w:rFonts w:cstheme="minorHAnsi"/>
          <w:b/>
          <w:sz w:val="24"/>
          <w:szCs w:val="24"/>
        </w:rPr>
        <w:t xml:space="preserve">OH&amp;S </w:t>
      </w:r>
      <w:r w:rsidR="00DC1F3A" w:rsidRPr="00D627BC">
        <w:rPr>
          <w:rFonts w:cstheme="minorHAnsi"/>
          <w:b/>
          <w:sz w:val="24"/>
          <w:szCs w:val="24"/>
        </w:rPr>
        <w:t>Risk Assessment</w:t>
      </w:r>
    </w:p>
    <w:p w:rsidR="00DC1F3A" w:rsidRPr="00866E89" w:rsidRDefault="00DC1F3A" w:rsidP="00A23DE6">
      <w:pPr>
        <w:pStyle w:val="ListParagraph"/>
        <w:numPr>
          <w:ilvl w:val="0"/>
          <w:numId w:val="1"/>
        </w:numPr>
        <w:spacing w:before="240" w:after="80" w:line="240" w:lineRule="auto"/>
        <w:contextualSpacing w:val="0"/>
        <w:jc w:val="both"/>
        <w:rPr>
          <w:rFonts w:cstheme="minorHAnsi"/>
          <w:iCs/>
          <w:vanish/>
          <w:sz w:val="24"/>
          <w:szCs w:val="24"/>
        </w:rPr>
      </w:pPr>
    </w:p>
    <w:p w:rsidR="00DC1F3A" w:rsidRPr="00866E89" w:rsidRDefault="00DC1F3A" w:rsidP="00A23DE6">
      <w:pPr>
        <w:pStyle w:val="ListParagraph"/>
        <w:numPr>
          <w:ilvl w:val="0"/>
          <w:numId w:val="1"/>
        </w:numPr>
        <w:spacing w:before="240" w:after="80" w:line="240" w:lineRule="auto"/>
        <w:contextualSpacing w:val="0"/>
        <w:jc w:val="both"/>
        <w:rPr>
          <w:rFonts w:cstheme="minorHAnsi"/>
          <w:iCs/>
          <w:vanish/>
          <w:sz w:val="24"/>
          <w:szCs w:val="24"/>
        </w:rPr>
      </w:pPr>
    </w:p>
    <w:p w:rsidR="00DC1F3A" w:rsidRPr="00866E89" w:rsidRDefault="00DC1F3A" w:rsidP="00A23DE6">
      <w:pPr>
        <w:pStyle w:val="ListParagraph"/>
        <w:numPr>
          <w:ilvl w:val="0"/>
          <w:numId w:val="1"/>
        </w:numPr>
        <w:spacing w:before="240" w:after="80" w:line="240" w:lineRule="auto"/>
        <w:contextualSpacing w:val="0"/>
        <w:jc w:val="both"/>
        <w:rPr>
          <w:rFonts w:cstheme="minorHAnsi"/>
          <w:iCs/>
          <w:vanish/>
          <w:sz w:val="24"/>
          <w:szCs w:val="24"/>
        </w:rPr>
      </w:pPr>
    </w:p>
    <w:p w:rsidR="00DC1F3A" w:rsidRPr="00866E89" w:rsidRDefault="00DC1F3A" w:rsidP="00A23DE6">
      <w:pPr>
        <w:pStyle w:val="ListParagraph"/>
        <w:numPr>
          <w:ilvl w:val="0"/>
          <w:numId w:val="1"/>
        </w:numPr>
        <w:spacing w:before="240" w:after="80" w:line="240" w:lineRule="auto"/>
        <w:contextualSpacing w:val="0"/>
        <w:jc w:val="both"/>
        <w:rPr>
          <w:rFonts w:cstheme="minorHAnsi"/>
          <w:iCs/>
          <w:vanish/>
          <w:sz w:val="24"/>
          <w:szCs w:val="24"/>
        </w:rPr>
      </w:pPr>
    </w:p>
    <w:p w:rsidR="00DC1F3A" w:rsidRPr="00866E89" w:rsidRDefault="00DC1F3A" w:rsidP="00A23DE6">
      <w:pPr>
        <w:pStyle w:val="ListParagraph"/>
        <w:numPr>
          <w:ilvl w:val="1"/>
          <w:numId w:val="1"/>
        </w:numPr>
        <w:spacing w:before="240" w:after="80" w:line="240" w:lineRule="auto"/>
        <w:contextualSpacing w:val="0"/>
        <w:jc w:val="both"/>
        <w:rPr>
          <w:rFonts w:cstheme="minorHAnsi"/>
          <w:iCs/>
          <w:vanish/>
          <w:sz w:val="24"/>
          <w:szCs w:val="24"/>
        </w:rPr>
      </w:pPr>
    </w:p>
    <w:p w:rsidR="00DC1F3A" w:rsidRPr="00866E89" w:rsidRDefault="00DC1F3A" w:rsidP="00A23DE6">
      <w:pPr>
        <w:pStyle w:val="ListParagraph"/>
        <w:numPr>
          <w:ilvl w:val="1"/>
          <w:numId w:val="1"/>
        </w:numPr>
        <w:spacing w:before="240" w:after="80" w:line="240" w:lineRule="auto"/>
        <w:contextualSpacing w:val="0"/>
        <w:jc w:val="both"/>
        <w:rPr>
          <w:rFonts w:cstheme="minorHAnsi"/>
          <w:iCs/>
          <w:vanish/>
          <w:sz w:val="24"/>
          <w:szCs w:val="24"/>
        </w:rPr>
      </w:pPr>
    </w:p>
    <w:p w:rsidR="00DC1F3A" w:rsidRPr="00866E89" w:rsidRDefault="00DC1F3A" w:rsidP="00A23DE6">
      <w:pPr>
        <w:pStyle w:val="ListParagraph"/>
        <w:numPr>
          <w:ilvl w:val="2"/>
          <w:numId w:val="1"/>
        </w:numPr>
        <w:spacing w:before="240" w:after="80" w:line="240" w:lineRule="auto"/>
        <w:contextualSpacing w:val="0"/>
        <w:jc w:val="both"/>
        <w:rPr>
          <w:rFonts w:cstheme="minorHAnsi"/>
          <w:iCs/>
          <w:vanish/>
          <w:sz w:val="24"/>
          <w:szCs w:val="24"/>
        </w:rPr>
      </w:pPr>
    </w:p>
    <w:p w:rsidR="00DC1F3A" w:rsidRPr="00BA45EF" w:rsidRDefault="00BA45EF" w:rsidP="00A23DE6">
      <w:pPr>
        <w:pStyle w:val="BodyText"/>
        <w:numPr>
          <w:ilvl w:val="2"/>
          <w:numId w:val="3"/>
        </w:numPr>
        <w:spacing w:before="240" w:after="80" w:line="276" w:lineRule="auto"/>
        <w:ind w:left="1440" w:hanging="630"/>
        <w:rPr>
          <w:rFonts w:asciiTheme="minorHAnsi" w:hAnsiTheme="minorHAnsi" w:cstheme="minorHAnsi"/>
          <w:szCs w:val="24"/>
        </w:rPr>
      </w:pPr>
      <w:r>
        <w:rPr>
          <w:rFonts w:asciiTheme="minorHAnsi" w:hAnsiTheme="minorHAnsi" w:cstheme="minorHAnsi"/>
          <w:szCs w:val="24"/>
        </w:rPr>
        <w:t>I</w:t>
      </w:r>
      <w:r w:rsidR="00DC1F3A" w:rsidRPr="00BA45EF">
        <w:rPr>
          <w:rFonts w:asciiTheme="minorHAnsi" w:hAnsiTheme="minorHAnsi" w:cstheme="minorHAnsi"/>
          <w:szCs w:val="24"/>
        </w:rPr>
        <w:t xml:space="preserve">dentify the activities that can create hazard to health and safety of employees working at </w:t>
      </w:r>
      <w:r w:rsidR="00937F19">
        <w:rPr>
          <w:rFonts w:asciiTheme="minorHAnsi" w:hAnsiTheme="minorHAnsi" w:cstheme="minorHAnsi"/>
          <w:szCs w:val="24"/>
        </w:rPr>
        <w:t>Bin Rasheed Colors &amp; Chemicals</w:t>
      </w:r>
      <w:r>
        <w:rPr>
          <w:rFonts w:asciiTheme="minorHAnsi" w:hAnsiTheme="minorHAnsi" w:cstheme="minorHAnsi"/>
          <w:szCs w:val="24"/>
        </w:rPr>
        <w:t>.</w:t>
      </w:r>
    </w:p>
    <w:p w:rsidR="00DC1F3A" w:rsidRPr="00BA45EF" w:rsidRDefault="00BA45EF" w:rsidP="00A23DE6">
      <w:pPr>
        <w:pStyle w:val="BodyText"/>
        <w:numPr>
          <w:ilvl w:val="2"/>
          <w:numId w:val="3"/>
        </w:numPr>
        <w:spacing w:before="240" w:after="80" w:line="276" w:lineRule="auto"/>
        <w:ind w:left="1440" w:hanging="630"/>
        <w:rPr>
          <w:rFonts w:asciiTheme="minorHAnsi" w:hAnsiTheme="minorHAnsi" w:cstheme="minorHAnsi"/>
          <w:szCs w:val="24"/>
        </w:rPr>
      </w:pPr>
      <w:r>
        <w:rPr>
          <w:rFonts w:asciiTheme="minorHAnsi" w:hAnsiTheme="minorHAnsi" w:cstheme="minorHAnsi"/>
          <w:szCs w:val="24"/>
        </w:rPr>
        <w:t>E</w:t>
      </w:r>
      <w:r w:rsidR="00DC1F3A" w:rsidRPr="00BA45EF">
        <w:rPr>
          <w:rFonts w:asciiTheme="minorHAnsi" w:hAnsiTheme="minorHAnsi" w:cstheme="minorHAnsi"/>
          <w:szCs w:val="24"/>
        </w:rPr>
        <w:t xml:space="preserve">valuate the risk associated with any particular activity by determining the probability of likely hood against the magnitude of the </w:t>
      </w:r>
      <w:r w:rsidR="004F01C2">
        <w:rPr>
          <w:rFonts w:asciiTheme="minorHAnsi" w:hAnsiTheme="minorHAnsi" w:cstheme="minorHAnsi"/>
          <w:szCs w:val="24"/>
        </w:rPr>
        <w:t>Severity</w:t>
      </w:r>
      <w:r w:rsidR="00DC1F3A" w:rsidRPr="00BA45EF">
        <w:rPr>
          <w:rFonts w:asciiTheme="minorHAnsi" w:hAnsiTheme="minorHAnsi" w:cstheme="minorHAnsi"/>
          <w:szCs w:val="24"/>
        </w:rPr>
        <w:t>.</w:t>
      </w:r>
    </w:p>
    <w:p w:rsidR="00BA45EF" w:rsidRDefault="00DC1F3A" w:rsidP="00A23DE6">
      <w:pPr>
        <w:pStyle w:val="BodyText"/>
        <w:numPr>
          <w:ilvl w:val="2"/>
          <w:numId w:val="3"/>
        </w:numPr>
        <w:spacing w:before="240" w:after="80" w:line="276" w:lineRule="auto"/>
        <w:ind w:left="1440" w:hanging="630"/>
        <w:rPr>
          <w:rFonts w:asciiTheme="minorHAnsi" w:hAnsiTheme="minorHAnsi" w:cstheme="minorHAnsi"/>
          <w:szCs w:val="24"/>
        </w:rPr>
      </w:pPr>
      <w:r w:rsidRPr="00BA45EF">
        <w:rPr>
          <w:rFonts w:asciiTheme="minorHAnsi" w:hAnsiTheme="minorHAnsi" w:cstheme="minorHAnsi"/>
          <w:szCs w:val="24"/>
        </w:rPr>
        <w:t>Likelihood</w:t>
      </w:r>
      <w:r w:rsidR="00AD2CBE">
        <w:rPr>
          <w:rFonts w:asciiTheme="minorHAnsi" w:hAnsiTheme="minorHAnsi" w:cstheme="minorHAnsi"/>
          <w:szCs w:val="24"/>
        </w:rPr>
        <w:t xml:space="preserve"> and Severityare</w:t>
      </w:r>
      <w:r w:rsidRPr="00BA45EF">
        <w:rPr>
          <w:rFonts w:asciiTheme="minorHAnsi" w:hAnsiTheme="minorHAnsi" w:cstheme="minorHAnsi"/>
          <w:szCs w:val="24"/>
        </w:rPr>
        <w:t xml:space="preserve"> categorized </w:t>
      </w:r>
      <w:r w:rsidR="00AD2CBE">
        <w:rPr>
          <w:rFonts w:asciiTheme="minorHAnsi" w:hAnsiTheme="minorHAnsi" w:cstheme="minorHAnsi"/>
          <w:szCs w:val="24"/>
        </w:rPr>
        <w:t>as</w:t>
      </w:r>
      <w:r w:rsidRPr="00BA45EF">
        <w:rPr>
          <w:rFonts w:asciiTheme="minorHAnsi" w:hAnsiTheme="minorHAnsi" w:cstheme="minorHAnsi"/>
          <w:szCs w:val="24"/>
        </w:rPr>
        <w:t xml:space="preserve"> following;</w:t>
      </w:r>
    </w:p>
    <w:tbl>
      <w:tblPr>
        <w:tblW w:w="9520" w:type="dxa"/>
        <w:tblLook w:val="04A0"/>
      </w:tblPr>
      <w:tblGrid>
        <w:gridCol w:w="440"/>
        <w:gridCol w:w="459"/>
        <w:gridCol w:w="1443"/>
        <w:gridCol w:w="1560"/>
        <w:gridCol w:w="1440"/>
        <w:gridCol w:w="1440"/>
        <w:gridCol w:w="1440"/>
        <w:gridCol w:w="1440"/>
      </w:tblGrid>
      <w:tr w:rsidR="00C32ACD" w:rsidRPr="00C32ACD" w:rsidTr="00C32ACD">
        <w:trPr>
          <w:trHeight w:val="255"/>
        </w:trPr>
        <w:tc>
          <w:tcPr>
            <w:tcW w:w="440" w:type="dxa"/>
            <w:tcBorders>
              <w:top w:val="nil"/>
              <w:left w:val="nil"/>
              <w:bottom w:val="nil"/>
              <w:right w:val="nil"/>
            </w:tcBorders>
            <w:shd w:val="clear" w:color="auto" w:fill="auto"/>
            <w:noWrap/>
            <w:vAlign w:val="bottom"/>
            <w:hideMark/>
          </w:tcPr>
          <w:p w:rsidR="00C32ACD" w:rsidRPr="00C32ACD" w:rsidRDefault="00C32ACD" w:rsidP="00C32ACD">
            <w:pPr>
              <w:spacing w:after="0" w:line="240" w:lineRule="auto"/>
              <w:rPr>
                <w:rFonts w:ascii="Times New Roman" w:eastAsia="Times New Roman" w:hAnsi="Times New Roman" w:cs="Times New Roman"/>
                <w:sz w:val="24"/>
                <w:szCs w:val="24"/>
              </w:rPr>
            </w:pPr>
          </w:p>
        </w:tc>
        <w:tc>
          <w:tcPr>
            <w:tcW w:w="3320" w:type="dxa"/>
            <w:gridSpan w:val="3"/>
            <w:tcBorders>
              <w:top w:val="nil"/>
              <w:left w:val="nil"/>
              <w:bottom w:val="nil"/>
              <w:right w:val="nil"/>
            </w:tcBorders>
            <w:shd w:val="clear" w:color="auto" w:fill="auto"/>
            <w:noWrap/>
            <w:vAlign w:val="bottom"/>
            <w:hideMark/>
          </w:tcPr>
          <w:p w:rsidR="00AD2CBE" w:rsidRDefault="00AD2CBE" w:rsidP="00C32ACD">
            <w:pPr>
              <w:spacing w:after="0" w:line="240" w:lineRule="auto"/>
              <w:rPr>
                <w:rFonts w:ascii="Arial" w:eastAsia="Times New Roman" w:hAnsi="Arial" w:cs="Arial"/>
                <w:b/>
                <w:bCs/>
                <w:sz w:val="20"/>
                <w:szCs w:val="20"/>
              </w:rPr>
            </w:pPr>
          </w:p>
          <w:p w:rsidR="00C32ACD" w:rsidRPr="00C32ACD" w:rsidRDefault="00C32ACD" w:rsidP="00AD2CBE">
            <w:pPr>
              <w:spacing w:after="0" w:line="240" w:lineRule="auto"/>
              <w:rPr>
                <w:rFonts w:ascii="Arial" w:eastAsia="Times New Roman" w:hAnsi="Arial" w:cs="Arial"/>
                <w:b/>
                <w:bCs/>
                <w:sz w:val="20"/>
                <w:szCs w:val="20"/>
              </w:rPr>
            </w:pPr>
            <w:r w:rsidRPr="00C32ACD">
              <w:rPr>
                <w:rFonts w:ascii="Arial" w:eastAsia="Times New Roman" w:hAnsi="Arial" w:cs="Arial"/>
                <w:b/>
                <w:bCs/>
                <w:sz w:val="20"/>
                <w:szCs w:val="20"/>
              </w:rPr>
              <w:t xml:space="preserve">Risk Matrix </w:t>
            </w:r>
          </w:p>
        </w:tc>
        <w:tc>
          <w:tcPr>
            <w:tcW w:w="1440" w:type="dxa"/>
            <w:tcBorders>
              <w:top w:val="nil"/>
              <w:left w:val="nil"/>
              <w:bottom w:val="nil"/>
              <w:right w:val="nil"/>
            </w:tcBorders>
            <w:shd w:val="clear" w:color="auto" w:fill="auto"/>
            <w:noWrap/>
            <w:vAlign w:val="bottom"/>
            <w:hideMark/>
          </w:tcPr>
          <w:p w:rsidR="00C32ACD" w:rsidRPr="00C32ACD" w:rsidRDefault="00C32ACD" w:rsidP="00C32ACD">
            <w:pPr>
              <w:spacing w:after="0" w:line="240" w:lineRule="auto"/>
              <w:rPr>
                <w:rFonts w:ascii="Arial" w:eastAsia="Times New Roman" w:hAnsi="Arial" w:cs="Arial"/>
                <w:b/>
                <w:bCs/>
                <w:sz w:val="20"/>
                <w:szCs w:val="20"/>
              </w:rPr>
            </w:pPr>
          </w:p>
        </w:tc>
        <w:tc>
          <w:tcPr>
            <w:tcW w:w="1440" w:type="dxa"/>
            <w:tcBorders>
              <w:top w:val="nil"/>
              <w:left w:val="nil"/>
              <w:bottom w:val="nil"/>
              <w:right w:val="nil"/>
            </w:tcBorders>
            <w:shd w:val="clear" w:color="auto" w:fill="auto"/>
            <w:noWrap/>
            <w:vAlign w:val="bottom"/>
            <w:hideMark/>
          </w:tcPr>
          <w:p w:rsidR="00C32ACD" w:rsidRPr="00C32ACD" w:rsidRDefault="00C32ACD" w:rsidP="00C32ACD">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rsidR="00C32ACD" w:rsidRPr="00C32ACD" w:rsidRDefault="00C32ACD" w:rsidP="00C32ACD">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rsidR="00C32ACD" w:rsidRPr="00C32ACD" w:rsidRDefault="00C32ACD" w:rsidP="00C32ACD">
            <w:pPr>
              <w:spacing w:after="0" w:line="240" w:lineRule="auto"/>
              <w:rPr>
                <w:rFonts w:ascii="Times New Roman" w:eastAsia="Times New Roman" w:hAnsi="Times New Roman" w:cs="Times New Roman"/>
                <w:sz w:val="20"/>
                <w:szCs w:val="20"/>
              </w:rPr>
            </w:pPr>
          </w:p>
        </w:tc>
      </w:tr>
      <w:tr w:rsidR="00C32ACD" w:rsidRPr="00C32ACD" w:rsidTr="00C32ACD">
        <w:trPr>
          <w:trHeight w:val="390"/>
        </w:trPr>
        <w:tc>
          <w:tcPr>
            <w:tcW w:w="440" w:type="dxa"/>
            <w:tcBorders>
              <w:top w:val="nil"/>
              <w:left w:val="nil"/>
              <w:bottom w:val="nil"/>
              <w:right w:val="nil"/>
            </w:tcBorders>
            <w:shd w:val="clear" w:color="auto" w:fill="auto"/>
            <w:noWrap/>
            <w:vAlign w:val="bottom"/>
            <w:hideMark/>
          </w:tcPr>
          <w:p w:rsidR="00C32ACD" w:rsidRPr="00C32ACD" w:rsidRDefault="00C32ACD" w:rsidP="00C32ACD">
            <w:pPr>
              <w:spacing w:after="0" w:line="240" w:lineRule="auto"/>
              <w:rPr>
                <w:rFonts w:ascii="Times New Roman" w:eastAsia="Times New Roman" w:hAnsi="Times New Roman" w:cs="Times New Roman"/>
                <w:sz w:val="20"/>
                <w:szCs w:val="20"/>
              </w:rPr>
            </w:pPr>
          </w:p>
        </w:tc>
        <w:tc>
          <w:tcPr>
            <w:tcW w:w="317" w:type="dxa"/>
            <w:tcBorders>
              <w:top w:val="nil"/>
              <w:left w:val="nil"/>
              <w:bottom w:val="nil"/>
              <w:right w:val="nil"/>
            </w:tcBorders>
            <w:shd w:val="clear" w:color="auto" w:fill="auto"/>
            <w:noWrap/>
            <w:vAlign w:val="bottom"/>
            <w:hideMark/>
          </w:tcPr>
          <w:p w:rsidR="00C32ACD" w:rsidRPr="00C32ACD" w:rsidRDefault="00C32ACD" w:rsidP="00C32ACD">
            <w:pPr>
              <w:spacing w:after="0" w:line="240" w:lineRule="auto"/>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rsidR="00C32ACD" w:rsidRPr="00C32ACD" w:rsidRDefault="00C32ACD" w:rsidP="00C32ACD">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rsidR="00C32ACD" w:rsidRPr="00C32ACD" w:rsidRDefault="00C32ACD" w:rsidP="00C32ACD">
            <w:pPr>
              <w:spacing w:after="0" w:line="240" w:lineRule="auto"/>
              <w:jc w:val="center"/>
              <w:rPr>
                <w:rFonts w:ascii="Arial" w:eastAsia="Times New Roman" w:hAnsi="Arial" w:cs="Arial"/>
                <w:sz w:val="20"/>
                <w:szCs w:val="20"/>
              </w:rPr>
            </w:pPr>
            <w:r w:rsidRPr="00C32ACD">
              <w:rPr>
                <w:rFonts w:ascii="Arial" w:eastAsia="Times New Roman" w:hAnsi="Arial" w:cs="Arial"/>
                <w:sz w:val="20"/>
                <w:szCs w:val="20"/>
              </w:rPr>
              <w:t>1</w:t>
            </w:r>
          </w:p>
        </w:tc>
        <w:tc>
          <w:tcPr>
            <w:tcW w:w="1440" w:type="dxa"/>
            <w:tcBorders>
              <w:top w:val="nil"/>
              <w:left w:val="nil"/>
              <w:bottom w:val="nil"/>
              <w:right w:val="nil"/>
            </w:tcBorders>
            <w:shd w:val="clear" w:color="auto" w:fill="auto"/>
            <w:noWrap/>
            <w:vAlign w:val="bottom"/>
            <w:hideMark/>
          </w:tcPr>
          <w:p w:rsidR="00C32ACD" w:rsidRPr="00C32ACD" w:rsidRDefault="00C32ACD" w:rsidP="00C32ACD">
            <w:pPr>
              <w:spacing w:after="0" w:line="240" w:lineRule="auto"/>
              <w:jc w:val="center"/>
              <w:rPr>
                <w:rFonts w:ascii="Arial" w:eastAsia="Times New Roman" w:hAnsi="Arial" w:cs="Arial"/>
                <w:sz w:val="20"/>
                <w:szCs w:val="20"/>
              </w:rPr>
            </w:pPr>
            <w:r w:rsidRPr="00C32ACD">
              <w:rPr>
                <w:rFonts w:ascii="Arial" w:eastAsia="Times New Roman" w:hAnsi="Arial" w:cs="Arial"/>
                <w:sz w:val="20"/>
                <w:szCs w:val="20"/>
              </w:rPr>
              <w:t>2</w:t>
            </w:r>
          </w:p>
        </w:tc>
        <w:tc>
          <w:tcPr>
            <w:tcW w:w="1440" w:type="dxa"/>
            <w:tcBorders>
              <w:top w:val="nil"/>
              <w:left w:val="nil"/>
              <w:bottom w:val="nil"/>
              <w:right w:val="nil"/>
            </w:tcBorders>
            <w:shd w:val="clear" w:color="auto" w:fill="auto"/>
            <w:noWrap/>
            <w:vAlign w:val="bottom"/>
            <w:hideMark/>
          </w:tcPr>
          <w:p w:rsidR="00C32ACD" w:rsidRPr="00C32ACD" w:rsidRDefault="00C32ACD" w:rsidP="00C32ACD">
            <w:pPr>
              <w:spacing w:after="0" w:line="240" w:lineRule="auto"/>
              <w:jc w:val="center"/>
              <w:rPr>
                <w:rFonts w:ascii="Arial" w:eastAsia="Times New Roman" w:hAnsi="Arial" w:cs="Arial"/>
                <w:sz w:val="20"/>
                <w:szCs w:val="20"/>
              </w:rPr>
            </w:pPr>
            <w:r w:rsidRPr="00C32ACD">
              <w:rPr>
                <w:rFonts w:ascii="Arial" w:eastAsia="Times New Roman" w:hAnsi="Arial" w:cs="Arial"/>
                <w:sz w:val="20"/>
                <w:szCs w:val="20"/>
              </w:rPr>
              <w:t>3</w:t>
            </w:r>
          </w:p>
        </w:tc>
        <w:tc>
          <w:tcPr>
            <w:tcW w:w="1440" w:type="dxa"/>
            <w:tcBorders>
              <w:top w:val="nil"/>
              <w:left w:val="nil"/>
              <w:bottom w:val="nil"/>
              <w:right w:val="nil"/>
            </w:tcBorders>
            <w:shd w:val="clear" w:color="auto" w:fill="auto"/>
            <w:noWrap/>
            <w:vAlign w:val="bottom"/>
            <w:hideMark/>
          </w:tcPr>
          <w:p w:rsidR="00C32ACD" w:rsidRPr="00C32ACD" w:rsidRDefault="00C32ACD" w:rsidP="00C32ACD">
            <w:pPr>
              <w:spacing w:after="0" w:line="240" w:lineRule="auto"/>
              <w:jc w:val="center"/>
              <w:rPr>
                <w:rFonts w:ascii="Arial" w:eastAsia="Times New Roman" w:hAnsi="Arial" w:cs="Arial"/>
                <w:sz w:val="20"/>
                <w:szCs w:val="20"/>
              </w:rPr>
            </w:pPr>
            <w:r w:rsidRPr="00C32ACD">
              <w:rPr>
                <w:rFonts w:ascii="Arial" w:eastAsia="Times New Roman" w:hAnsi="Arial" w:cs="Arial"/>
                <w:sz w:val="20"/>
                <w:szCs w:val="20"/>
              </w:rPr>
              <w:t>4</w:t>
            </w:r>
          </w:p>
        </w:tc>
        <w:tc>
          <w:tcPr>
            <w:tcW w:w="1440" w:type="dxa"/>
            <w:tcBorders>
              <w:top w:val="nil"/>
              <w:left w:val="nil"/>
              <w:bottom w:val="nil"/>
              <w:right w:val="nil"/>
            </w:tcBorders>
            <w:shd w:val="clear" w:color="auto" w:fill="auto"/>
            <w:noWrap/>
            <w:vAlign w:val="bottom"/>
            <w:hideMark/>
          </w:tcPr>
          <w:p w:rsidR="00C32ACD" w:rsidRPr="00C32ACD" w:rsidRDefault="00C32ACD" w:rsidP="00C32ACD">
            <w:pPr>
              <w:spacing w:after="0" w:line="240" w:lineRule="auto"/>
              <w:jc w:val="center"/>
              <w:rPr>
                <w:rFonts w:ascii="Arial" w:eastAsia="Times New Roman" w:hAnsi="Arial" w:cs="Arial"/>
                <w:sz w:val="20"/>
                <w:szCs w:val="20"/>
              </w:rPr>
            </w:pPr>
            <w:r w:rsidRPr="00C32ACD">
              <w:rPr>
                <w:rFonts w:ascii="Arial" w:eastAsia="Times New Roman" w:hAnsi="Arial" w:cs="Arial"/>
                <w:sz w:val="20"/>
                <w:szCs w:val="20"/>
              </w:rPr>
              <w:t>5</w:t>
            </w:r>
          </w:p>
        </w:tc>
      </w:tr>
      <w:tr w:rsidR="00C32ACD" w:rsidRPr="00C32ACD" w:rsidTr="00C32ACD">
        <w:trPr>
          <w:trHeight w:val="390"/>
        </w:trPr>
        <w:tc>
          <w:tcPr>
            <w:tcW w:w="440" w:type="dxa"/>
            <w:tcBorders>
              <w:top w:val="nil"/>
              <w:left w:val="nil"/>
              <w:bottom w:val="nil"/>
              <w:right w:val="nil"/>
            </w:tcBorders>
            <w:shd w:val="clear" w:color="auto" w:fill="auto"/>
            <w:noWrap/>
            <w:vAlign w:val="bottom"/>
            <w:hideMark/>
          </w:tcPr>
          <w:p w:rsidR="00C32ACD" w:rsidRPr="00C32ACD" w:rsidRDefault="00C32ACD" w:rsidP="00C32ACD">
            <w:pPr>
              <w:spacing w:after="0" w:line="240" w:lineRule="auto"/>
              <w:jc w:val="center"/>
              <w:rPr>
                <w:rFonts w:ascii="Arial" w:eastAsia="Times New Roman" w:hAnsi="Arial" w:cs="Arial"/>
                <w:sz w:val="20"/>
                <w:szCs w:val="20"/>
              </w:rPr>
            </w:pPr>
          </w:p>
        </w:tc>
        <w:tc>
          <w:tcPr>
            <w:tcW w:w="317" w:type="dxa"/>
            <w:tcBorders>
              <w:top w:val="nil"/>
              <w:left w:val="nil"/>
              <w:bottom w:val="nil"/>
              <w:right w:val="nil"/>
            </w:tcBorders>
            <w:shd w:val="clear" w:color="auto" w:fill="auto"/>
            <w:noWrap/>
            <w:vAlign w:val="bottom"/>
            <w:hideMark/>
          </w:tcPr>
          <w:p w:rsidR="00C32ACD" w:rsidRPr="00C32ACD" w:rsidRDefault="00C32ACD" w:rsidP="00C32ACD">
            <w:pPr>
              <w:spacing w:after="0" w:line="240" w:lineRule="auto"/>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rsidR="00C32ACD" w:rsidRPr="00C32ACD" w:rsidRDefault="00C32ACD" w:rsidP="00C32ACD">
            <w:pPr>
              <w:spacing w:after="0" w:line="240" w:lineRule="auto"/>
              <w:rPr>
                <w:rFonts w:ascii="Times New Roman" w:eastAsia="Times New Roman" w:hAnsi="Times New Roman" w:cs="Times New Roman"/>
                <w:sz w:val="20"/>
                <w:szCs w:val="20"/>
              </w:rPr>
            </w:pPr>
          </w:p>
        </w:tc>
        <w:tc>
          <w:tcPr>
            <w:tcW w:w="7320"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HAZARD SEVERITY</w:t>
            </w:r>
          </w:p>
        </w:tc>
      </w:tr>
      <w:tr w:rsidR="00C32ACD" w:rsidRPr="00C32ACD" w:rsidTr="00C32ACD">
        <w:trPr>
          <w:trHeight w:val="589"/>
        </w:trPr>
        <w:tc>
          <w:tcPr>
            <w:tcW w:w="440" w:type="dxa"/>
            <w:tcBorders>
              <w:top w:val="nil"/>
              <w:left w:val="nil"/>
              <w:bottom w:val="nil"/>
              <w:right w:val="nil"/>
            </w:tcBorders>
            <w:shd w:val="clear" w:color="auto" w:fill="auto"/>
            <w:noWrap/>
            <w:vAlign w:val="bottom"/>
            <w:hideMark/>
          </w:tcPr>
          <w:p w:rsidR="00C32ACD" w:rsidRPr="00C32ACD" w:rsidRDefault="00C32ACD" w:rsidP="00C32ACD">
            <w:pPr>
              <w:spacing w:after="0" w:line="240" w:lineRule="auto"/>
              <w:jc w:val="center"/>
              <w:rPr>
                <w:rFonts w:ascii="Arial" w:eastAsia="Times New Roman" w:hAnsi="Arial" w:cs="Arial"/>
                <w:b/>
                <w:bCs/>
                <w:sz w:val="20"/>
                <w:szCs w:val="20"/>
              </w:rPr>
            </w:pPr>
          </w:p>
        </w:tc>
        <w:tc>
          <w:tcPr>
            <w:tcW w:w="317" w:type="dxa"/>
            <w:tcBorders>
              <w:top w:val="nil"/>
              <w:left w:val="nil"/>
              <w:bottom w:val="nil"/>
              <w:right w:val="nil"/>
            </w:tcBorders>
            <w:shd w:val="clear" w:color="auto" w:fill="auto"/>
            <w:noWrap/>
            <w:vAlign w:val="bottom"/>
            <w:hideMark/>
          </w:tcPr>
          <w:p w:rsidR="00C32ACD" w:rsidRPr="00C32ACD" w:rsidRDefault="00C32ACD" w:rsidP="00C32ACD">
            <w:pPr>
              <w:spacing w:after="0" w:line="240" w:lineRule="auto"/>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rsidR="00C32ACD" w:rsidRPr="00C32ACD" w:rsidRDefault="00C32ACD" w:rsidP="00C32ACD">
            <w:pPr>
              <w:spacing w:after="0" w:line="240" w:lineRule="auto"/>
              <w:rPr>
                <w:rFonts w:ascii="Times New Roman" w:eastAsia="Times New Roman" w:hAnsi="Times New Roman" w:cs="Times New Roman"/>
                <w:sz w:val="20"/>
                <w:szCs w:val="20"/>
              </w:rPr>
            </w:pPr>
          </w:p>
        </w:tc>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NEGLIGABLE</w:t>
            </w:r>
          </w:p>
        </w:tc>
        <w:tc>
          <w:tcPr>
            <w:tcW w:w="1440" w:type="dxa"/>
            <w:tcBorders>
              <w:top w:val="nil"/>
              <w:left w:val="nil"/>
              <w:bottom w:val="single" w:sz="4" w:space="0" w:color="auto"/>
              <w:right w:val="single" w:sz="4" w:space="0" w:color="auto"/>
            </w:tcBorders>
            <w:shd w:val="clear" w:color="auto" w:fill="auto"/>
            <w:noWrap/>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SLIGHT</w:t>
            </w:r>
          </w:p>
        </w:tc>
        <w:tc>
          <w:tcPr>
            <w:tcW w:w="1440" w:type="dxa"/>
            <w:tcBorders>
              <w:top w:val="nil"/>
              <w:left w:val="nil"/>
              <w:bottom w:val="single" w:sz="4" w:space="0" w:color="auto"/>
              <w:right w:val="single" w:sz="4" w:space="0" w:color="auto"/>
            </w:tcBorders>
            <w:shd w:val="clear" w:color="auto" w:fill="auto"/>
            <w:noWrap/>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MODERATE</w:t>
            </w:r>
          </w:p>
        </w:tc>
        <w:tc>
          <w:tcPr>
            <w:tcW w:w="1440" w:type="dxa"/>
            <w:tcBorders>
              <w:top w:val="nil"/>
              <w:left w:val="nil"/>
              <w:bottom w:val="single" w:sz="4" w:space="0" w:color="auto"/>
              <w:right w:val="single" w:sz="4" w:space="0" w:color="auto"/>
            </w:tcBorders>
            <w:shd w:val="clear" w:color="auto" w:fill="auto"/>
            <w:noWrap/>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HIGH</w:t>
            </w:r>
          </w:p>
        </w:tc>
        <w:tc>
          <w:tcPr>
            <w:tcW w:w="1440" w:type="dxa"/>
            <w:tcBorders>
              <w:top w:val="nil"/>
              <w:left w:val="nil"/>
              <w:bottom w:val="single" w:sz="4" w:space="0" w:color="auto"/>
              <w:right w:val="single" w:sz="4" w:space="0" w:color="auto"/>
            </w:tcBorders>
            <w:shd w:val="clear" w:color="auto" w:fill="auto"/>
            <w:noWrap/>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VERY HIGH</w:t>
            </w:r>
          </w:p>
        </w:tc>
      </w:tr>
      <w:tr w:rsidR="00C32ACD" w:rsidRPr="00C32ACD" w:rsidTr="00F17EB0">
        <w:trPr>
          <w:trHeight w:val="642"/>
        </w:trPr>
        <w:tc>
          <w:tcPr>
            <w:tcW w:w="440" w:type="dxa"/>
            <w:tcBorders>
              <w:top w:val="nil"/>
              <w:left w:val="nil"/>
              <w:bottom w:val="nil"/>
              <w:right w:val="nil"/>
            </w:tcBorders>
            <w:shd w:val="clear" w:color="auto" w:fill="auto"/>
            <w:noWrap/>
            <w:vAlign w:val="center"/>
            <w:hideMark/>
          </w:tcPr>
          <w:p w:rsidR="00C32ACD" w:rsidRPr="00C32ACD" w:rsidRDefault="00C32ACD" w:rsidP="00C32ACD">
            <w:pPr>
              <w:spacing w:after="0" w:line="240" w:lineRule="auto"/>
              <w:jc w:val="center"/>
              <w:rPr>
                <w:rFonts w:ascii="Arial" w:eastAsia="Times New Roman" w:hAnsi="Arial" w:cs="Arial"/>
                <w:sz w:val="20"/>
                <w:szCs w:val="20"/>
              </w:rPr>
            </w:pPr>
            <w:r w:rsidRPr="00C32ACD">
              <w:rPr>
                <w:rFonts w:ascii="Arial" w:eastAsia="Times New Roman" w:hAnsi="Arial" w:cs="Arial"/>
                <w:sz w:val="20"/>
                <w:szCs w:val="20"/>
              </w:rPr>
              <w:t>1</w:t>
            </w:r>
          </w:p>
        </w:tc>
        <w:tc>
          <w:tcPr>
            <w:tcW w:w="317"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LIKELIHOOD</w:t>
            </w:r>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VERY UNLIKELY</w:t>
            </w:r>
          </w:p>
        </w:tc>
        <w:tc>
          <w:tcPr>
            <w:tcW w:w="1560" w:type="dxa"/>
            <w:tcBorders>
              <w:top w:val="nil"/>
              <w:left w:val="nil"/>
              <w:bottom w:val="single" w:sz="4" w:space="0" w:color="auto"/>
              <w:right w:val="single" w:sz="4" w:space="0" w:color="auto"/>
            </w:tcBorders>
            <w:shd w:val="clear" w:color="000000" w:fill="008000"/>
            <w:noWrap/>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CARE</w:t>
            </w:r>
          </w:p>
        </w:tc>
        <w:tc>
          <w:tcPr>
            <w:tcW w:w="1440" w:type="dxa"/>
            <w:tcBorders>
              <w:top w:val="nil"/>
              <w:left w:val="nil"/>
              <w:bottom w:val="single" w:sz="4" w:space="0" w:color="auto"/>
              <w:right w:val="single" w:sz="4" w:space="0" w:color="auto"/>
            </w:tcBorders>
            <w:shd w:val="clear" w:color="000000" w:fill="008000"/>
            <w:noWrap/>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CARE</w:t>
            </w:r>
          </w:p>
        </w:tc>
        <w:tc>
          <w:tcPr>
            <w:tcW w:w="1440" w:type="dxa"/>
            <w:tcBorders>
              <w:top w:val="nil"/>
              <w:left w:val="nil"/>
              <w:bottom w:val="single" w:sz="4" w:space="0" w:color="auto"/>
              <w:right w:val="single" w:sz="4" w:space="0" w:color="auto"/>
            </w:tcBorders>
            <w:shd w:val="clear" w:color="000000" w:fill="008000"/>
            <w:noWrap/>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CARE</w:t>
            </w:r>
          </w:p>
        </w:tc>
        <w:tc>
          <w:tcPr>
            <w:tcW w:w="1440" w:type="dxa"/>
            <w:tcBorders>
              <w:top w:val="nil"/>
              <w:left w:val="nil"/>
              <w:bottom w:val="single" w:sz="4" w:space="0" w:color="auto"/>
              <w:right w:val="single" w:sz="4" w:space="0" w:color="auto"/>
            </w:tcBorders>
            <w:shd w:val="clear" w:color="000000" w:fill="FFFF00"/>
            <w:noWrap/>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CAUTION</w:t>
            </w:r>
          </w:p>
        </w:tc>
        <w:tc>
          <w:tcPr>
            <w:tcW w:w="1440" w:type="dxa"/>
            <w:tcBorders>
              <w:top w:val="nil"/>
              <w:left w:val="nil"/>
              <w:bottom w:val="single" w:sz="4" w:space="0" w:color="auto"/>
              <w:right w:val="single" w:sz="4" w:space="0" w:color="auto"/>
            </w:tcBorders>
            <w:shd w:val="clear" w:color="000000" w:fill="FFFF00"/>
            <w:noWrap/>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CAUTION</w:t>
            </w:r>
          </w:p>
        </w:tc>
      </w:tr>
      <w:tr w:rsidR="00C32ACD" w:rsidRPr="00C32ACD" w:rsidTr="00C32ACD">
        <w:trPr>
          <w:trHeight w:val="692"/>
        </w:trPr>
        <w:tc>
          <w:tcPr>
            <w:tcW w:w="440" w:type="dxa"/>
            <w:tcBorders>
              <w:top w:val="nil"/>
              <w:left w:val="nil"/>
              <w:bottom w:val="nil"/>
              <w:right w:val="nil"/>
            </w:tcBorders>
            <w:shd w:val="clear" w:color="auto" w:fill="auto"/>
            <w:noWrap/>
            <w:vAlign w:val="center"/>
            <w:hideMark/>
          </w:tcPr>
          <w:p w:rsidR="00C32ACD" w:rsidRPr="00C32ACD" w:rsidRDefault="00C32ACD" w:rsidP="00C32ACD">
            <w:pPr>
              <w:spacing w:after="0" w:line="240" w:lineRule="auto"/>
              <w:jc w:val="center"/>
              <w:rPr>
                <w:rFonts w:ascii="Arial" w:eastAsia="Times New Roman" w:hAnsi="Arial" w:cs="Arial"/>
                <w:sz w:val="20"/>
                <w:szCs w:val="20"/>
              </w:rPr>
            </w:pPr>
            <w:r w:rsidRPr="00C32ACD">
              <w:rPr>
                <w:rFonts w:ascii="Arial" w:eastAsia="Times New Roman" w:hAnsi="Arial" w:cs="Arial"/>
                <w:sz w:val="20"/>
                <w:szCs w:val="20"/>
              </w:rPr>
              <w:t>2</w:t>
            </w:r>
          </w:p>
        </w:tc>
        <w:tc>
          <w:tcPr>
            <w:tcW w:w="317" w:type="dxa"/>
            <w:vMerge/>
            <w:tcBorders>
              <w:top w:val="single" w:sz="4" w:space="0" w:color="auto"/>
              <w:left w:val="single" w:sz="4" w:space="0" w:color="auto"/>
              <w:bottom w:val="single" w:sz="4" w:space="0" w:color="000000"/>
              <w:right w:val="single" w:sz="4" w:space="0" w:color="auto"/>
            </w:tcBorders>
            <w:vAlign w:val="center"/>
            <w:hideMark/>
          </w:tcPr>
          <w:p w:rsidR="00C32ACD" w:rsidRPr="00C32ACD" w:rsidRDefault="00C32ACD" w:rsidP="00C32ACD">
            <w:pPr>
              <w:spacing w:after="0" w:line="240" w:lineRule="auto"/>
              <w:rPr>
                <w:rFonts w:ascii="Arial" w:eastAsia="Times New Roman" w:hAnsi="Arial" w:cs="Arial"/>
                <w:b/>
                <w:bCs/>
                <w:sz w:val="20"/>
                <w:szCs w:val="20"/>
              </w:rPr>
            </w:pPr>
          </w:p>
        </w:tc>
        <w:tc>
          <w:tcPr>
            <w:tcW w:w="1443" w:type="dxa"/>
            <w:tcBorders>
              <w:top w:val="nil"/>
              <w:left w:val="nil"/>
              <w:bottom w:val="single" w:sz="4" w:space="0" w:color="auto"/>
              <w:right w:val="single" w:sz="4" w:space="0" w:color="auto"/>
            </w:tcBorders>
            <w:shd w:val="clear" w:color="auto" w:fill="auto"/>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UNLIKELY</w:t>
            </w:r>
          </w:p>
        </w:tc>
        <w:tc>
          <w:tcPr>
            <w:tcW w:w="1560" w:type="dxa"/>
            <w:tcBorders>
              <w:top w:val="nil"/>
              <w:left w:val="nil"/>
              <w:bottom w:val="single" w:sz="4" w:space="0" w:color="auto"/>
              <w:right w:val="single" w:sz="4" w:space="0" w:color="auto"/>
            </w:tcBorders>
            <w:shd w:val="clear" w:color="000000" w:fill="008000"/>
            <w:noWrap/>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CARE</w:t>
            </w:r>
          </w:p>
        </w:tc>
        <w:tc>
          <w:tcPr>
            <w:tcW w:w="1440" w:type="dxa"/>
            <w:tcBorders>
              <w:top w:val="nil"/>
              <w:left w:val="nil"/>
              <w:bottom w:val="single" w:sz="4" w:space="0" w:color="auto"/>
              <w:right w:val="single" w:sz="4" w:space="0" w:color="auto"/>
            </w:tcBorders>
            <w:shd w:val="clear" w:color="000000" w:fill="008000"/>
            <w:noWrap/>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CARE</w:t>
            </w:r>
          </w:p>
        </w:tc>
        <w:tc>
          <w:tcPr>
            <w:tcW w:w="1440" w:type="dxa"/>
            <w:tcBorders>
              <w:top w:val="nil"/>
              <w:left w:val="nil"/>
              <w:bottom w:val="single" w:sz="4" w:space="0" w:color="auto"/>
              <w:right w:val="single" w:sz="4" w:space="0" w:color="auto"/>
            </w:tcBorders>
            <w:shd w:val="clear" w:color="000000" w:fill="FFFF00"/>
            <w:noWrap/>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CAUTION</w:t>
            </w:r>
          </w:p>
        </w:tc>
        <w:tc>
          <w:tcPr>
            <w:tcW w:w="1440" w:type="dxa"/>
            <w:tcBorders>
              <w:top w:val="nil"/>
              <w:left w:val="nil"/>
              <w:bottom w:val="single" w:sz="4" w:space="0" w:color="auto"/>
              <w:right w:val="single" w:sz="4" w:space="0" w:color="auto"/>
            </w:tcBorders>
            <w:shd w:val="clear" w:color="000000" w:fill="FFFF00"/>
            <w:noWrap/>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CAUTION</w:t>
            </w:r>
          </w:p>
        </w:tc>
        <w:tc>
          <w:tcPr>
            <w:tcW w:w="1440" w:type="dxa"/>
            <w:tcBorders>
              <w:top w:val="nil"/>
              <w:left w:val="nil"/>
              <w:bottom w:val="single" w:sz="4" w:space="0" w:color="auto"/>
              <w:right w:val="single" w:sz="4" w:space="0" w:color="auto"/>
            </w:tcBorders>
            <w:shd w:val="clear" w:color="000000" w:fill="FFCC99"/>
            <w:noWrap/>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ALERT</w:t>
            </w:r>
          </w:p>
        </w:tc>
      </w:tr>
      <w:tr w:rsidR="00C32ACD" w:rsidRPr="00C32ACD" w:rsidTr="00C32ACD">
        <w:trPr>
          <w:trHeight w:val="716"/>
        </w:trPr>
        <w:tc>
          <w:tcPr>
            <w:tcW w:w="440" w:type="dxa"/>
            <w:tcBorders>
              <w:top w:val="nil"/>
              <w:left w:val="nil"/>
              <w:bottom w:val="nil"/>
              <w:right w:val="nil"/>
            </w:tcBorders>
            <w:shd w:val="clear" w:color="auto" w:fill="auto"/>
            <w:noWrap/>
            <w:vAlign w:val="center"/>
            <w:hideMark/>
          </w:tcPr>
          <w:p w:rsidR="00C32ACD" w:rsidRPr="00C32ACD" w:rsidRDefault="00C32ACD" w:rsidP="00C32ACD">
            <w:pPr>
              <w:spacing w:after="0" w:line="240" w:lineRule="auto"/>
              <w:jc w:val="center"/>
              <w:rPr>
                <w:rFonts w:ascii="Arial" w:eastAsia="Times New Roman" w:hAnsi="Arial" w:cs="Arial"/>
                <w:sz w:val="20"/>
                <w:szCs w:val="20"/>
              </w:rPr>
            </w:pPr>
            <w:r w:rsidRPr="00C32ACD">
              <w:rPr>
                <w:rFonts w:ascii="Arial" w:eastAsia="Times New Roman" w:hAnsi="Arial" w:cs="Arial"/>
                <w:sz w:val="20"/>
                <w:szCs w:val="20"/>
              </w:rPr>
              <w:t>3</w:t>
            </w:r>
          </w:p>
        </w:tc>
        <w:tc>
          <w:tcPr>
            <w:tcW w:w="317" w:type="dxa"/>
            <w:vMerge/>
            <w:tcBorders>
              <w:top w:val="single" w:sz="4" w:space="0" w:color="auto"/>
              <w:left w:val="single" w:sz="4" w:space="0" w:color="auto"/>
              <w:bottom w:val="single" w:sz="4" w:space="0" w:color="000000"/>
              <w:right w:val="single" w:sz="4" w:space="0" w:color="auto"/>
            </w:tcBorders>
            <w:vAlign w:val="center"/>
            <w:hideMark/>
          </w:tcPr>
          <w:p w:rsidR="00C32ACD" w:rsidRPr="00C32ACD" w:rsidRDefault="00C32ACD" w:rsidP="00C32ACD">
            <w:pPr>
              <w:spacing w:after="0" w:line="240" w:lineRule="auto"/>
              <w:rPr>
                <w:rFonts w:ascii="Arial" w:eastAsia="Times New Roman" w:hAnsi="Arial" w:cs="Arial"/>
                <w:b/>
                <w:bCs/>
                <w:sz w:val="20"/>
                <w:szCs w:val="20"/>
              </w:rPr>
            </w:pPr>
          </w:p>
        </w:tc>
        <w:tc>
          <w:tcPr>
            <w:tcW w:w="1443" w:type="dxa"/>
            <w:tcBorders>
              <w:top w:val="nil"/>
              <w:left w:val="nil"/>
              <w:bottom w:val="single" w:sz="4" w:space="0" w:color="auto"/>
              <w:right w:val="single" w:sz="4" w:space="0" w:color="auto"/>
            </w:tcBorders>
            <w:shd w:val="clear" w:color="auto" w:fill="auto"/>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POSSIBLE</w:t>
            </w:r>
          </w:p>
        </w:tc>
        <w:tc>
          <w:tcPr>
            <w:tcW w:w="1560" w:type="dxa"/>
            <w:tcBorders>
              <w:top w:val="nil"/>
              <w:left w:val="nil"/>
              <w:bottom w:val="single" w:sz="4" w:space="0" w:color="auto"/>
              <w:right w:val="single" w:sz="4" w:space="0" w:color="auto"/>
            </w:tcBorders>
            <w:shd w:val="clear" w:color="000000" w:fill="008000"/>
            <w:noWrap/>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CARE</w:t>
            </w:r>
          </w:p>
        </w:tc>
        <w:tc>
          <w:tcPr>
            <w:tcW w:w="1440" w:type="dxa"/>
            <w:tcBorders>
              <w:top w:val="nil"/>
              <w:left w:val="nil"/>
              <w:bottom w:val="single" w:sz="4" w:space="0" w:color="auto"/>
              <w:right w:val="single" w:sz="4" w:space="0" w:color="auto"/>
            </w:tcBorders>
            <w:shd w:val="clear" w:color="000000" w:fill="FFFF00"/>
            <w:noWrap/>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CAUTION</w:t>
            </w:r>
          </w:p>
        </w:tc>
        <w:tc>
          <w:tcPr>
            <w:tcW w:w="1440" w:type="dxa"/>
            <w:tcBorders>
              <w:top w:val="nil"/>
              <w:left w:val="nil"/>
              <w:bottom w:val="single" w:sz="4" w:space="0" w:color="auto"/>
              <w:right w:val="single" w:sz="4" w:space="0" w:color="auto"/>
            </w:tcBorders>
            <w:shd w:val="clear" w:color="000000" w:fill="FFFF00"/>
            <w:noWrap/>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CAUTION</w:t>
            </w:r>
          </w:p>
        </w:tc>
        <w:tc>
          <w:tcPr>
            <w:tcW w:w="1440" w:type="dxa"/>
            <w:tcBorders>
              <w:top w:val="nil"/>
              <w:left w:val="nil"/>
              <w:bottom w:val="single" w:sz="4" w:space="0" w:color="auto"/>
              <w:right w:val="single" w:sz="4" w:space="0" w:color="auto"/>
            </w:tcBorders>
            <w:shd w:val="clear" w:color="000000" w:fill="FFCC99"/>
            <w:noWrap/>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ALERT</w:t>
            </w:r>
          </w:p>
        </w:tc>
        <w:tc>
          <w:tcPr>
            <w:tcW w:w="1440" w:type="dxa"/>
            <w:tcBorders>
              <w:top w:val="nil"/>
              <w:left w:val="nil"/>
              <w:bottom w:val="single" w:sz="4" w:space="0" w:color="auto"/>
              <w:right w:val="single" w:sz="4" w:space="0" w:color="auto"/>
            </w:tcBorders>
            <w:shd w:val="clear" w:color="000000" w:fill="FF0000"/>
            <w:noWrap/>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STOP</w:t>
            </w:r>
          </w:p>
        </w:tc>
      </w:tr>
      <w:tr w:rsidR="00C32ACD" w:rsidRPr="00C32ACD" w:rsidTr="00C32ACD">
        <w:trPr>
          <w:trHeight w:val="698"/>
        </w:trPr>
        <w:tc>
          <w:tcPr>
            <w:tcW w:w="440" w:type="dxa"/>
            <w:tcBorders>
              <w:top w:val="nil"/>
              <w:left w:val="nil"/>
              <w:bottom w:val="nil"/>
              <w:right w:val="nil"/>
            </w:tcBorders>
            <w:shd w:val="clear" w:color="auto" w:fill="auto"/>
            <w:noWrap/>
            <w:vAlign w:val="center"/>
            <w:hideMark/>
          </w:tcPr>
          <w:p w:rsidR="00C32ACD" w:rsidRPr="00C32ACD" w:rsidRDefault="00C32ACD" w:rsidP="00C32ACD">
            <w:pPr>
              <w:spacing w:after="0" w:line="240" w:lineRule="auto"/>
              <w:jc w:val="center"/>
              <w:rPr>
                <w:rFonts w:ascii="Arial" w:eastAsia="Times New Roman" w:hAnsi="Arial" w:cs="Arial"/>
                <w:sz w:val="20"/>
                <w:szCs w:val="20"/>
              </w:rPr>
            </w:pPr>
            <w:r w:rsidRPr="00C32ACD">
              <w:rPr>
                <w:rFonts w:ascii="Arial" w:eastAsia="Times New Roman" w:hAnsi="Arial" w:cs="Arial"/>
                <w:sz w:val="20"/>
                <w:szCs w:val="20"/>
              </w:rPr>
              <w:t>4</w:t>
            </w:r>
          </w:p>
        </w:tc>
        <w:tc>
          <w:tcPr>
            <w:tcW w:w="317" w:type="dxa"/>
            <w:vMerge/>
            <w:tcBorders>
              <w:top w:val="single" w:sz="4" w:space="0" w:color="auto"/>
              <w:left w:val="single" w:sz="4" w:space="0" w:color="auto"/>
              <w:bottom w:val="single" w:sz="4" w:space="0" w:color="000000"/>
              <w:right w:val="single" w:sz="4" w:space="0" w:color="auto"/>
            </w:tcBorders>
            <w:vAlign w:val="center"/>
            <w:hideMark/>
          </w:tcPr>
          <w:p w:rsidR="00C32ACD" w:rsidRPr="00C32ACD" w:rsidRDefault="00C32ACD" w:rsidP="00C32ACD">
            <w:pPr>
              <w:spacing w:after="0" w:line="240" w:lineRule="auto"/>
              <w:rPr>
                <w:rFonts w:ascii="Arial" w:eastAsia="Times New Roman" w:hAnsi="Arial" w:cs="Arial"/>
                <w:b/>
                <w:bCs/>
                <w:sz w:val="20"/>
                <w:szCs w:val="20"/>
              </w:rPr>
            </w:pPr>
          </w:p>
        </w:tc>
        <w:tc>
          <w:tcPr>
            <w:tcW w:w="1443" w:type="dxa"/>
            <w:tcBorders>
              <w:top w:val="nil"/>
              <w:left w:val="nil"/>
              <w:bottom w:val="single" w:sz="4" w:space="0" w:color="auto"/>
              <w:right w:val="single" w:sz="4" w:space="0" w:color="auto"/>
            </w:tcBorders>
            <w:shd w:val="clear" w:color="auto" w:fill="auto"/>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LIKELY</w:t>
            </w:r>
          </w:p>
        </w:tc>
        <w:tc>
          <w:tcPr>
            <w:tcW w:w="1560" w:type="dxa"/>
            <w:tcBorders>
              <w:top w:val="nil"/>
              <w:left w:val="nil"/>
              <w:bottom w:val="single" w:sz="4" w:space="0" w:color="auto"/>
              <w:right w:val="single" w:sz="4" w:space="0" w:color="auto"/>
            </w:tcBorders>
            <w:shd w:val="clear" w:color="000000" w:fill="FFFF00"/>
            <w:noWrap/>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CAUTION</w:t>
            </w:r>
          </w:p>
        </w:tc>
        <w:tc>
          <w:tcPr>
            <w:tcW w:w="1440" w:type="dxa"/>
            <w:tcBorders>
              <w:top w:val="nil"/>
              <w:left w:val="nil"/>
              <w:bottom w:val="single" w:sz="4" w:space="0" w:color="auto"/>
              <w:right w:val="single" w:sz="4" w:space="0" w:color="auto"/>
            </w:tcBorders>
            <w:shd w:val="clear" w:color="000000" w:fill="FFFF00"/>
            <w:noWrap/>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CAUTION</w:t>
            </w:r>
          </w:p>
        </w:tc>
        <w:tc>
          <w:tcPr>
            <w:tcW w:w="1440" w:type="dxa"/>
            <w:tcBorders>
              <w:top w:val="nil"/>
              <w:left w:val="nil"/>
              <w:bottom w:val="single" w:sz="4" w:space="0" w:color="auto"/>
              <w:right w:val="single" w:sz="4" w:space="0" w:color="auto"/>
            </w:tcBorders>
            <w:shd w:val="clear" w:color="000000" w:fill="FFCC99"/>
            <w:noWrap/>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ALERT</w:t>
            </w:r>
          </w:p>
        </w:tc>
        <w:tc>
          <w:tcPr>
            <w:tcW w:w="1440" w:type="dxa"/>
            <w:tcBorders>
              <w:top w:val="nil"/>
              <w:left w:val="nil"/>
              <w:bottom w:val="single" w:sz="4" w:space="0" w:color="auto"/>
              <w:right w:val="single" w:sz="4" w:space="0" w:color="auto"/>
            </w:tcBorders>
            <w:shd w:val="clear" w:color="000000" w:fill="FF0000"/>
            <w:noWrap/>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STOP</w:t>
            </w:r>
          </w:p>
        </w:tc>
        <w:tc>
          <w:tcPr>
            <w:tcW w:w="1440" w:type="dxa"/>
            <w:tcBorders>
              <w:top w:val="nil"/>
              <w:left w:val="nil"/>
              <w:bottom w:val="single" w:sz="4" w:space="0" w:color="auto"/>
              <w:right w:val="single" w:sz="4" w:space="0" w:color="auto"/>
            </w:tcBorders>
            <w:shd w:val="clear" w:color="000000" w:fill="FF0000"/>
            <w:noWrap/>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STOP</w:t>
            </w:r>
          </w:p>
        </w:tc>
      </w:tr>
      <w:tr w:rsidR="00C32ACD" w:rsidRPr="00C32ACD" w:rsidTr="00C32ACD">
        <w:trPr>
          <w:trHeight w:val="694"/>
        </w:trPr>
        <w:tc>
          <w:tcPr>
            <w:tcW w:w="440" w:type="dxa"/>
            <w:tcBorders>
              <w:top w:val="nil"/>
              <w:left w:val="nil"/>
              <w:bottom w:val="nil"/>
              <w:right w:val="nil"/>
            </w:tcBorders>
            <w:shd w:val="clear" w:color="auto" w:fill="auto"/>
            <w:noWrap/>
            <w:vAlign w:val="center"/>
            <w:hideMark/>
          </w:tcPr>
          <w:p w:rsidR="00C32ACD" w:rsidRPr="00C32ACD" w:rsidRDefault="00C32ACD" w:rsidP="00C32ACD">
            <w:pPr>
              <w:spacing w:after="0" w:line="240" w:lineRule="auto"/>
              <w:jc w:val="center"/>
              <w:rPr>
                <w:rFonts w:ascii="Arial" w:eastAsia="Times New Roman" w:hAnsi="Arial" w:cs="Arial"/>
                <w:sz w:val="20"/>
                <w:szCs w:val="20"/>
              </w:rPr>
            </w:pPr>
            <w:r w:rsidRPr="00C32ACD">
              <w:rPr>
                <w:rFonts w:ascii="Arial" w:eastAsia="Times New Roman" w:hAnsi="Arial" w:cs="Arial"/>
                <w:sz w:val="20"/>
                <w:szCs w:val="20"/>
              </w:rPr>
              <w:t>5</w:t>
            </w:r>
          </w:p>
        </w:tc>
        <w:tc>
          <w:tcPr>
            <w:tcW w:w="317" w:type="dxa"/>
            <w:vMerge/>
            <w:tcBorders>
              <w:top w:val="single" w:sz="4" w:space="0" w:color="auto"/>
              <w:left w:val="single" w:sz="4" w:space="0" w:color="auto"/>
              <w:bottom w:val="single" w:sz="4" w:space="0" w:color="000000"/>
              <w:right w:val="single" w:sz="4" w:space="0" w:color="auto"/>
            </w:tcBorders>
            <w:vAlign w:val="center"/>
            <w:hideMark/>
          </w:tcPr>
          <w:p w:rsidR="00C32ACD" w:rsidRPr="00C32ACD" w:rsidRDefault="00C32ACD" w:rsidP="00C32ACD">
            <w:pPr>
              <w:spacing w:after="0" w:line="240" w:lineRule="auto"/>
              <w:rPr>
                <w:rFonts w:ascii="Arial" w:eastAsia="Times New Roman" w:hAnsi="Arial" w:cs="Arial"/>
                <w:b/>
                <w:bCs/>
                <w:sz w:val="20"/>
                <w:szCs w:val="20"/>
              </w:rPr>
            </w:pPr>
          </w:p>
        </w:tc>
        <w:tc>
          <w:tcPr>
            <w:tcW w:w="1443" w:type="dxa"/>
            <w:tcBorders>
              <w:top w:val="nil"/>
              <w:left w:val="nil"/>
              <w:bottom w:val="single" w:sz="4" w:space="0" w:color="auto"/>
              <w:right w:val="single" w:sz="4" w:space="0" w:color="auto"/>
            </w:tcBorders>
            <w:shd w:val="clear" w:color="auto" w:fill="auto"/>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VERY LIKELY</w:t>
            </w:r>
          </w:p>
        </w:tc>
        <w:tc>
          <w:tcPr>
            <w:tcW w:w="1560" w:type="dxa"/>
            <w:tcBorders>
              <w:top w:val="nil"/>
              <w:left w:val="nil"/>
              <w:bottom w:val="single" w:sz="4" w:space="0" w:color="auto"/>
              <w:right w:val="single" w:sz="4" w:space="0" w:color="auto"/>
            </w:tcBorders>
            <w:shd w:val="clear" w:color="000000" w:fill="FFFF00"/>
            <w:noWrap/>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CAUTION</w:t>
            </w:r>
          </w:p>
        </w:tc>
        <w:tc>
          <w:tcPr>
            <w:tcW w:w="1440" w:type="dxa"/>
            <w:tcBorders>
              <w:top w:val="nil"/>
              <w:left w:val="nil"/>
              <w:bottom w:val="single" w:sz="4" w:space="0" w:color="auto"/>
              <w:right w:val="single" w:sz="4" w:space="0" w:color="auto"/>
            </w:tcBorders>
            <w:shd w:val="clear" w:color="000000" w:fill="FFCC99"/>
            <w:noWrap/>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ALERT</w:t>
            </w:r>
          </w:p>
        </w:tc>
        <w:tc>
          <w:tcPr>
            <w:tcW w:w="1440" w:type="dxa"/>
            <w:tcBorders>
              <w:top w:val="nil"/>
              <w:left w:val="nil"/>
              <w:bottom w:val="single" w:sz="4" w:space="0" w:color="auto"/>
              <w:right w:val="single" w:sz="4" w:space="0" w:color="auto"/>
            </w:tcBorders>
            <w:shd w:val="clear" w:color="000000" w:fill="FF0000"/>
            <w:noWrap/>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STOP</w:t>
            </w:r>
          </w:p>
        </w:tc>
        <w:tc>
          <w:tcPr>
            <w:tcW w:w="1440" w:type="dxa"/>
            <w:tcBorders>
              <w:top w:val="nil"/>
              <w:left w:val="nil"/>
              <w:bottom w:val="single" w:sz="4" w:space="0" w:color="auto"/>
              <w:right w:val="single" w:sz="4" w:space="0" w:color="auto"/>
            </w:tcBorders>
            <w:shd w:val="clear" w:color="000000" w:fill="FF0000"/>
            <w:noWrap/>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STOP</w:t>
            </w:r>
          </w:p>
        </w:tc>
        <w:tc>
          <w:tcPr>
            <w:tcW w:w="1440" w:type="dxa"/>
            <w:tcBorders>
              <w:top w:val="nil"/>
              <w:left w:val="nil"/>
              <w:bottom w:val="single" w:sz="4" w:space="0" w:color="auto"/>
              <w:right w:val="single" w:sz="4" w:space="0" w:color="auto"/>
            </w:tcBorders>
            <w:shd w:val="clear" w:color="000000" w:fill="FF0000"/>
            <w:noWrap/>
            <w:vAlign w:val="center"/>
            <w:hideMark/>
          </w:tcPr>
          <w:p w:rsidR="00C32ACD" w:rsidRPr="00C32ACD" w:rsidRDefault="00C32ACD" w:rsidP="00C32ACD">
            <w:pPr>
              <w:spacing w:after="0" w:line="240" w:lineRule="auto"/>
              <w:jc w:val="center"/>
              <w:rPr>
                <w:rFonts w:ascii="Arial" w:eastAsia="Times New Roman" w:hAnsi="Arial" w:cs="Arial"/>
                <w:b/>
                <w:bCs/>
                <w:sz w:val="20"/>
                <w:szCs w:val="20"/>
              </w:rPr>
            </w:pPr>
            <w:r w:rsidRPr="00C32ACD">
              <w:rPr>
                <w:rFonts w:ascii="Arial" w:eastAsia="Times New Roman" w:hAnsi="Arial" w:cs="Arial"/>
                <w:b/>
                <w:bCs/>
                <w:sz w:val="20"/>
                <w:szCs w:val="20"/>
              </w:rPr>
              <w:t>STOP</w:t>
            </w:r>
          </w:p>
        </w:tc>
      </w:tr>
    </w:tbl>
    <w:p w:rsidR="00C32ACD" w:rsidRDefault="00C32ACD" w:rsidP="00C32ACD">
      <w:pPr>
        <w:pStyle w:val="BodyText"/>
        <w:spacing w:before="240" w:after="80" w:line="276" w:lineRule="auto"/>
        <w:ind w:left="1440"/>
        <w:rPr>
          <w:rFonts w:asciiTheme="minorHAnsi" w:hAnsiTheme="minorHAnsi" w:cstheme="minorHAnsi"/>
          <w:szCs w:val="24"/>
        </w:rPr>
      </w:pPr>
    </w:p>
    <w:p w:rsidR="00C32ACD" w:rsidRDefault="00C32ACD" w:rsidP="00C32ACD">
      <w:pPr>
        <w:pStyle w:val="BodyText"/>
        <w:spacing w:before="240" w:after="80" w:line="276" w:lineRule="auto"/>
        <w:ind w:left="1440"/>
        <w:rPr>
          <w:rFonts w:asciiTheme="minorHAnsi" w:hAnsiTheme="minorHAnsi" w:cstheme="minorHAnsi"/>
          <w:szCs w:val="24"/>
        </w:rPr>
      </w:pPr>
    </w:p>
    <w:p w:rsidR="00C32ACD" w:rsidRDefault="00C32ACD" w:rsidP="00C32ACD">
      <w:pPr>
        <w:pStyle w:val="BodyText"/>
        <w:spacing w:before="240" w:after="80" w:line="276" w:lineRule="auto"/>
        <w:ind w:left="1440"/>
        <w:rPr>
          <w:rFonts w:asciiTheme="minorHAnsi" w:hAnsiTheme="minorHAnsi" w:cstheme="minorHAnsi"/>
          <w:szCs w:val="24"/>
        </w:rPr>
      </w:pPr>
    </w:p>
    <w:p w:rsidR="00C32ACD" w:rsidRDefault="00C32ACD" w:rsidP="00C32ACD">
      <w:pPr>
        <w:pStyle w:val="BodyText"/>
        <w:spacing w:before="240" w:after="80" w:line="276" w:lineRule="auto"/>
        <w:ind w:left="1440"/>
        <w:rPr>
          <w:rFonts w:asciiTheme="minorHAnsi" w:hAnsiTheme="minorHAnsi" w:cstheme="minorHAnsi"/>
          <w:szCs w:val="24"/>
        </w:rPr>
      </w:pPr>
    </w:p>
    <w:tbl>
      <w:tblPr>
        <w:tblW w:w="9747" w:type="dxa"/>
        <w:tblLook w:val="04A0"/>
      </w:tblPr>
      <w:tblGrid>
        <w:gridCol w:w="440"/>
        <w:gridCol w:w="940"/>
        <w:gridCol w:w="940"/>
        <w:gridCol w:w="1667"/>
        <w:gridCol w:w="1440"/>
        <w:gridCol w:w="1440"/>
        <w:gridCol w:w="1440"/>
        <w:gridCol w:w="1440"/>
      </w:tblGrid>
      <w:tr w:rsidR="00C464BB" w:rsidRPr="00C32ACD" w:rsidTr="00C464BB">
        <w:trPr>
          <w:trHeight w:val="405"/>
        </w:trPr>
        <w:tc>
          <w:tcPr>
            <w:tcW w:w="440" w:type="dxa"/>
            <w:tcBorders>
              <w:top w:val="nil"/>
              <w:left w:val="nil"/>
              <w:bottom w:val="nil"/>
              <w:right w:val="nil"/>
            </w:tcBorders>
            <w:shd w:val="clear" w:color="auto" w:fill="auto"/>
            <w:noWrap/>
            <w:vAlign w:val="bottom"/>
            <w:hideMark/>
          </w:tcPr>
          <w:p w:rsidR="00C464BB" w:rsidRPr="00C32ACD" w:rsidRDefault="00C464BB" w:rsidP="00C32ACD">
            <w:pPr>
              <w:spacing w:after="0" w:line="240" w:lineRule="auto"/>
              <w:rPr>
                <w:rFonts w:ascii="Times New Roman" w:eastAsia="Times New Roman" w:hAnsi="Times New Roman" w:cs="Times New Roman"/>
                <w:sz w:val="24"/>
                <w:szCs w:val="24"/>
              </w:rPr>
            </w:pPr>
          </w:p>
        </w:tc>
        <w:tc>
          <w:tcPr>
            <w:tcW w:w="1880" w:type="dxa"/>
            <w:gridSpan w:val="2"/>
            <w:tcBorders>
              <w:top w:val="nil"/>
              <w:left w:val="nil"/>
              <w:bottom w:val="nil"/>
              <w:right w:val="nil"/>
            </w:tcBorders>
            <w:shd w:val="clear" w:color="auto" w:fill="auto"/>
            <w:noWrap/>
            <w:vAlign w:val="bottom"/>
            <w:hideMark/>
          </w:tcPr>
          <w:p w:rsidR="00C464BB" w:rsidRPr="00C32ACD" w:rsidRDefault="00C464BB" w:rsidP="004F685F">
            <w:pPr>
              <w:spacing w:after="0" w:line="240" w:lineRule="auto"/>
              <w:rPr>
                <w:rFonts w:ascii="Arial" w:eastAsia="Times New Roman" w:hAnsi="Arial" w:cs="Arial"/>
                <w:b/>
                <w:bCs/>
                <w:sz w:val="20"/>
                <w:szCs w:val="20"/>
              </w:rPr>
            </w:pPr>
            <w:r w:rsidRPr="00C32ACD">
              <w:rPr>
                <w:rFonts w:ascii="Arial" w:eastAsia="Times New Roman" w:hAnsi="Arial" w:cs="Arial"/>
                <w:b/>
                <w:bCs/>
                <w:sz w:val="20"/>
                <w:szCs w:val="20"/>
              </w:rPr>
              <w:t xml:space="preserve">HAZARD </w:t>
            </w:r>
          </w:p>
        </w:tc>
        <w:tc>
          <w:tcPr>
            <w:tcW w:w="1667" w:type="dxa"/>
            <w:tcBorders>
              <w:top w:val="nil"/>
              <w:left w:val="nil"/>
              <w:bottom w:val="single" w:sz="4" w:space="0" w:color="auto"/>
              <w:right w:val="nil"/>
            </w:tcBorders>
          </w:tcPr>
          <w:p w:rsidR="00C464BB" w:rsidRPr="00C32ACD" w:rsidRDefault="00C464BB" w:rsidP="00C32ACD">
            <w:pPr>
              <w:spacing w:after="0" w:line="240" w:lineRule="auto"/>
              <w:rPr>
                <w:rFonts w:ascii="Arial" w:eastAsia="Times New Roman" w:hAnsi="Arial" w:cs="Arial"/>
                <w:b/>
                <w:bCs/>
                <w:sz w:val="20"/>
                <w:szCs w:val="20"/>
              </w:rPr>
            </w:pPr>
          </w:p>
        </w:tc>
        <w:tc>
          <w:tcPr>
            <w:tcW w:w="1440" w:type="dxa"/>
            <w:tcBorders>
              <w:top w:val="nil"/>
              <w:left w:val="nil"/>
              <w:bottom w:val="nil"/>
              <w:right w:val="nil"/>
            </w:tcBorders>
            <w:shd w:val="clear" w:color="auto" w:fill="auto"/>
            <w:noWrap/>
            <w:vAlign w:val="bottom"/>
            <w:hideMark/>
          </w:tcPr>
          <w:p w:rsidR="00C464BB" w:rsidRPr="00C32ACD" w:rsidRDefault="00C464BB" w:rsidP="00C32ACD">
            <w:pPr>
              <w:spacing w:after="0" w:line="240" w:lineRule="auto"/>
              <w:rPr>
                <w:rFonts w:ascii="Arial" w:eastAsia="Times New Roman" w:hAnsi="Arial" w:cs="Arial"/>
                <w:b/>
                <w:bCs/>
                <w:sz w:val="20"/>
                <w:szCs w:val="20"/>
              </w:rPr>
            </w:pPr>
          </w:p>
        </w:tc>
        <w:tc>
          <w:tcPr>
            <w:tcW w:w="1440" w:type="dxa"/>
            <w:tcBorders>
              <w:top w:val="nil"/>
              <w:left w:val="nil"/>
              <w:bottom w:val="nil"/>
              <w:right w:val="nil"/>
            </w:tcBorders>
            <w:shd w:val="clear" w:color="auto" w:fill="auto"/>
            <w:noWrap/>
            <w:vAlign w:val="bottom"/>
            <w:hideMark/>
          </w:tcPr>
          <w:p w:rsidR="00C464BB" w:rsidRPr="00C32ACD" w:rsidRDefault="00C464BB" w:rsidP="00C32ACD">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rsidR="00C464BB" w:rsidRPr="00C32ACD" w:rsidRDefault="00C464BB" w:rsidP="00C32ACD">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rsidR="00C464BB" w:rsidRPr="00C32ACD" w:rsidRDefault="00C464BB" w:rsidP="00C32ACD">
            <w:pPr>
              <w:spacing w:after="0" w:line="240" w:lineRule="auto"/>
              <w:rPr>
                <w:rFonts w:ascii="Times New Roman" w:eastAsia="Times New Roman" w:hAnsi="Times New Roman" w:cs="Times New Roman"/>
                <w:sz w:val="20"/>
                <w:szCs w:val="20"/>
              </w:rPr>
            </w:pPr>
          </w:p>
        </w:tc>
      </w:tr>
      <w:tr w:rsidR="004F685F" w:rsidRPr="00C32ACD" w:rsidTr="004F685F">
        <w:trPr>
          <w:trHeight w:val="463"/>
        </w:trPr>
        <w:tc>
          <w:tcPr>
            <w:tcW w:w="440" w:type="dxa"/>
            <w:tcBorders>
              <w:top w:val="nil"/>
              <w:left w:val="nil"/>
              <w:bottom w:val="nil"/>
              <w:right w:val="nil"/>
            </w:tcBorders>
            <w:shd w:val="clear" w:color="auto" w:fill="auto"/>
            <w:noWrap/>
            <w:vAlign w:val="bottom"/>
            <w:hideMark/>
          </w:tcPr>
          <w:p w:rsidR="004F685F" w:rsidRPr="00C32ACD" w:rsidRDefault="004F685F" w:rsidP="004F685F">
            <w:pPr>
              <w:spacing w:after="0" w:line="240" w:lineRule="auto"/>
              <w:rPr>
                <w:rFonts w:ascii="Times New Roman" w:eastAsia="Times New Roman" w:hAnsi="Times New Roman" w:cs="Times New Roman"/>
                <w:sz w:val="20"/>
                <w:szCs w:val="20"/>
              </w:rPr>
            </w:pPr>
          </w:p>
        </w:tc>
        <w:tc>
          <w:tcPr>
            <w:tcW w:w="1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685F" w:rsidRPr="00C32ACD" w:rsidRDefault="004F685F" w:rsidP="004F685F">
            <w:pPr>
              <w:spacing w:after="0" w:line="240" w:lineRule="auto"/>
              <w:jc w:val="center"/>
              <w:rPr>
                <w:rFonts w:ascii="Arial" w:eastAsia="Times New Roman" w:hAnsi="Arial" w:cs="Arial"/>
                <w:sz w:val="20"/>
                <w:szCs w:val="20"/>
              </w:rPr>
            </w:pPr>
            <w:r w:rsidRPr="00C32ACD">
              <w:rPr>
                <w:rFonts w:ascii="Arial" w:eastAsia="Times New Roman" w:hAnsi="Arial" w:cs="Arial"/>
                <w:b/>
                <w:bCs/>
                <w:sz w:val="20"/>
                <w:szCs w:val="20"/>
              </w:rPr>
              <w:t>Severity</w:t>
            </w:r>
          </w:p>
        </w:tc>
        <w:tc>
          <w:tcPr>
            <w:tcW w:w="1667" w:type="dxa"/>
            <w:tcBorders>
              <w:top w:val="single" w:sz="4" w:space="0" w:color="auto"/>
              <w:left w:val="single" w:sz="4" w:space="0" w:color="auto"/>
              <w:bottom w:val="single" w:sz="4" w:space="0" w:color="auto"/>
              <w:right w:val="single" w:sz="4" w:space="0" w:color="auto"/>
            </w:tcBorders>
            <w:vAlign w:val="center"/>
          </w:tcPr>
          <w:p w:rsidR="004F685F" w:rsidRDefault="004F685F" w:rsidP="004F685F">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Score</w:t>
            </w:r>
          </w:p>
        </w:tc>
        <w:tc>
          <w:tcPr>
            <w:tcW w:w="576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685F" w:rsidRPr="00C32ACD" w:rsidRDefault="004F685F" w:rsidP="004F685F">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Description</w:t>
            </w:r>
          </w:p>
        </w:tc>
      </w:tr>
      <w:tr w:rsidR="004F685F" w:rsidRPr="00C32ACD" w:rsidTr="000442F6">
        <w:trPr>
          <w:trHeight w:val="469"/>
        </w:trPr>
        <w:tc>
          <w:tcPr>
            <w:tcW w:w="440" w:type="dxa"/>
            <w:tcBorders>
              <w:top w:val="nil"/>
              <w:left w:val="nil"/>
              <w:bottom w:val="nil"/>
              <w:right w:val="nil"/>
            </w:tcBorders>
            <w:shd w:val="clear" w:color="auto" w:fill="auto"/>
            <w:noWrap/>
            <w:vAlign w:val="center"/>
          </w:tcPr>
          <w:p w:rsidR="004F685F" w:rsidRPr="00C32ACD" w:rsidRDefault="004F685F" w:rsidP="004F685F">
            <w:pPr>
              <w:spacing w:after="0" w:line="240" w:lineRule="auto"/>
              <w:jc w:val="center"/>
              <w:rPr>
                <w:rFonts w:ascii="Arial" w:eastAsia="Times New Roman" w:hAnsi="Arial" w:cs="Arial"/>
                <w:sz w:val="20"/>
                <w:szCs w:val="20"/>
              </w:rPr>
            </w:pPr>
          </w:p>
        </w:tc>
        <w:tc>
          <w:tcPr>
            <w:tcW w:w="18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F685F" w:rsidRPr="004F685F" w:rsidRDefault="004F685F" w:rsidP="004F685F">
            <w:pPr>
              <w:spacing w:after="0" w:line="240" w:lineRule="auto"/>
              <w:jc w:val="center"/>
              <w:rPr>
                <w:rFonts w:ascii="Arial" w:eastAsia="Times New Roman" w:hAnsi="Arial" w:cs="Arial"/>
                <w:bCs/>
                <w:sz w:val="20"/>
                <w:szCs w:val="20"/>
              </w:rPr>
            </w:pPr>
            <w:r w:rsidRPr="004F685F">
              <w:rPr>
                <w:rFonts w:ascii="Arial" w:eastAsia="Times New Roman" w:hAnsi="Arial" w:cs="Arial"/>
                <w:bCs/>
                <w:sz w:val="20"/>
                <w:szCs w:val="20"/>
              </w:rPr>
              <w:t>Negligible</w:t>
            </w:r>
          </w:p>
        </w:tc>
        <w:tc>
          <w:tcPr>
            <w:tcW w:w="1667" w:type="dxa"/>
            <w:tcBorders>
              <w:top w:val="single" w:sz="4" w:space="0" w:color="auto"/>
              <w:left w:val="nil"/>
              <w:bottom w:val="single" w:sz="4" w:space="0" w:color="auto"/>
              <w:right w:val="nil"/>
            </w:tcBorders>
            <w:shd w:val="clear" w:color="auto" w:fill="auto"/>
            <w:vAlign w:val="center"/>
          </w:tcPr>
          <w:p w:rsidR="004F685F" w:rsidRPr="004F685F" w:rsidRDefault="004F685F" w:rsidP="004F685F">
            <w:pPr>
              <w:spacing w:after="0" w:line="240" w:lineRule="auto"/>
              <w:jc w:val="center"/>
              <w:rPr>
                <w:rFonts w:ascii="Arial" w:eastAsia="Times New Roman" w:hAnsi="Arial" w:cs="Arial"/>
                <w:sz w:val="20"/>
                <w:szCs w:val="20"/>
              </w:rPr>
            </w:pPr>
            <w:r w:rsidRPr="004F685F">
              <w:rPr>
                <w:rFonts w:ascii="Arial" w:eastAsia="Times New Roman" w:hAnsi="Arial" w:cs="Arial"/>
                <w:sz w:val="20"/>
                <w:szCs w:val="20"/>
              </w:rPr>
              <w:t>1</w:t>
            </w:r>
          </w:p>
        </w:tc>
        <w:tc>
          <w:tcPr>
            <w:tcW w:w="576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4F685F" w:rsidRPr="004F685F" w:rsidRDefault="004F685F" w:rsidP="004F685F">
            <w:pPr>
              <w:spacing w:after="0" w:line="240" w:lineRule="auto"/>
              <w:jc w:val="center"/>
              <w:rPr>
                <w:rFonts w:ascii="Arial" w:eastAsia="Times New Roman" w:hAnsi="Arial" w:cs="Arial"/>
                <w:bCs/>
                <w:sz w:val="20"/>
                <w:szCs w:val="20"/>
              </w:rPr>
            </w:pPr>
            <w:r w:rsidRPr="004F685F">
              <w:rPr>
                <w:rFonts w:ascii="Arial" w:eastAsia="Times New Roman" w:hAnsi="Arial" w:cs="Arial"/>
                <w:bCs/>
                <w:sz w:val="20"/>
                <w:szCs w:val="20"/>
              </w:rPr>
              <w:t>Negligible injury or near miss with no absence from work. First Aid case</w:t>
            </w:r>
          </w:p>
        </w:tc>
      </w:tr>
      <w:tr w:rsidR="004F685F" w:rsidRPr="00C32ACD" w:rsidTr="000442F6">
        <w:trPr>
          <w:trHeight w:val="433"/>
        </w:trPr>
        <w:tc>
          <w:tcPr>
            <w:tcW w:w="440" w:type="dxa"/>
            <w:tcBorders>
              <w:top w:val="nil"/>
              <w:left w:val="nil"/>
              <w:bottom w:val="nil"/>
              <w:right w:val="nil"/>
            </w:tcBorders>
            <w:shd w:val="clear" w:color="auto" w:fill="auto"/>
            <w:noWrap/>
            <w:vAlign w:val="center"/>
          </w:tcPr>
          <w:p w:rsidR="004F685F" w:rsidRPr="00C32ACD" w:rsidRDefault="004F685F" w:rsidP="004F685F">
            <w:pPr>
              <w:spacing w:after="0" w:line="240" w:lineRule="auto"/>
              <w:jc w:val="center"/>
              <w:rPr>
                <w:rFonts w:ascii="Arial" w:eastAsia="Times New Roman" w:hAnsi="Arial" w:cs="Arial"/>
                <w:sz w:val="20"/>
                <w:szCs w:val="20"/>
              </w:rPr>
            </w:pPr>
          </w:p>
        </w:tc>
        <w:tc>
          <w:tcPr>
            <w:tcW w:w="18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F685F" w:rsidRPr="004F685F" w:rsidRDefault="004F685F" w:rsidP="004F685F">
            <w:pPr>
              <w:spacing w:after="0" w:line="240" w:lineRule="auto"/>
              <w:jc w:val="center"/>
              <w:rPr>
                <w:rFonts w:ascii="Arial" w:eastAsia="Times New Roman" w:hAnsi="Arial" w:cs="Arial"/>
                <w:bCs/>
                <w:sz w:val="20"/>
                <w:szCs w:val="20"/>
              </w:rPr>
            </w:pPr>
            <w:r w:rsidRPr="004F685F">
              <w:rPr>
                <w:rFonts w:ascii="Arial" w:eastAsia="Times New Roman" w:hAnsi="Arial" w:cs="Arial"/>
                <w:bCs/>
                <w:sz w:val="20"/>
                <w:szCs w:val="20"/>
              </w:rPr>
              <w:t>Slight</w:t>
            </w:r>
          </w:p>
        </w:tc>
        <w:tc>
          <w:tcPr>
            <w:tcW w:w="1667" w:type="dxa"/>
            <w:tcBorders>
              <w:top w:val="single" w:sz="4" w:space="0" w:color="auto"/>
              <w:left w:val="nil"/>
              <w:bottom w:val="single" w:sz="4" w:space="0" w:color="auto"/>
              <w:right w:val="nil"/>
            </w:tcBorders>
            <w:shd w:val="clear" w:color="auto" w:fill="auto"/>
            <w:vAlign w:val="center"/>
          </w:tcPr>
          <w:p w:rsidR="004F685F" w:rsidRPr="004F685F" w:rsidRDefault="004F685F" w:rsidP="004F685F">
            <w:pPr>
              <w:spacing w:after="0" w:line="240" w:lineRule="auto"/>
              <w:jc w:val="center"/>
              <w:rPr>
                <w:rFonts w:ascii="Arial" w:eastAsia="Times New Roman" w:hAnsi="Arial" w:cs="Arial"/>
                <w:sz w:val="20"/>
                <w:szCs w:val="20"/>
              </w:rPr>
            </w:pPr>
            <w:r w:rsidRPr="004F685F">
              <w:rPr>
                <w:rFonts w:ascii="Arial" w:eastAsia="Times New Roman" w:hAnsi="Arial" w:cs="Arial"/>
                <w:sz w:val="20"/>
                <w:szCs w:val="20"/>
              </w:rPr>
              <w:t>2</w:t>
            </w:r>
          </w:p>
        </w:tc>
        <w:tc>
          <w:tcPr>
            <w:tcW w:w="576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4F685F" w:rsidRPr="004F685F" w:rsidRDefault="004F685F" w:rsidP="004F685F">
            <w:pPr>
              <w:spacing w:after="0" w:line="240" w:lineRule="auto"/>
              <w:jc w:val="center"/>
              <w:rPr>
                <w:rFonts w:ascii="Arial" w:eastAsia="Times New Roman" w:hAnsi="Arial" w:cs="Arial"/>
                <w:bCs/>
                <w:sz w:val="20"/>
                <w:szCs w:val="20"/>
              </w:rPr>
            </w:pPr>
            <w:r w:rsidRPr="004F685F">
              <w:rPr>
                <w:rFonts w:ascii="Arial" w:eastAsia="Times New Roman" w:hAnsi="Arial" w:cs="Arial"/>
                <w:bCs/>
                <w:sz w:val="20"/>
                <w:szCs w:val="20"/>
              </w:rPr>
              <w:t>Minor injury requiring medical treatment other than First Aid. Medical treatment case</w:t>
            </w:r>
          </w:p>
        </w:tc>
      </w:tr>
      <w:tr w:rsidR="004F685F" w:rsidRPr="00C32ACD" w:rsidTr="00F17EB0">
        <w:trPr>
          <w:trHeight w:val="383"/>
        </w:trPr>
        <w:tc>
          <w:tcPr>
            <w:tcW w:w="440" w:type="dxa"/>
            <w:tcBorders>
              <w:top w:val="nil"/>
              <w:left w:val="nil"/>
              <w:bottom w:val="nil"/>
              <w:right w:val="nil"/>
            </w:tcBorders>
            <w:shd w:val="clear" w:color="auto" w:fill="auto"/>
            <w:noWrap/>
            <w:vAlign w:val="center"/>
          </w:tcPr>
          <w:p w:rsidR="004F685F" w:rsidRPr="00C32ACD" w:rsidRDefault="004F685F" w:rsidP="004F685F">
            <w:pPr>
              <w:spacing w:after="0" w:line="240" w:lineRule="auto"/>
              <w:jc w:val="center"/>
              <w:rPr>
                <w:rFonts w:ascii="Arial" w:eastAsia="Times New Roman" w:hAnsi="Arial" w:cs="Arial"/>
                <w:sz w:val="20"/>
                <w:szCs w:val="20"/>
              </w:rPr>
            </w:pPr>
          </w:p>
        </w:tc>
        <w:tc>
          <w:tcPr>
            <w:tcW w:w="18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F685F" w:rsidRPr="004F685F" w:rsidRDefault="004F685F" w:rsidP="004F685F">
            <w:pPr>
              <w:spacing w:after="0" w:line="240" w:lineRule="auto"/>
              <w:jc w:val="center"/>
              <w:rPr>
                <w:rFonts w:ascii="Arial" w:eastAsia="Times New Roman" w:hAnsi="Arial" w:cs="Arial"/>
                <w:bCs/>
                <w:sz w:val="20"/>
                <w:szCs w:val="20"/>
              </w:rPr>
            </w:pPr>
            <w:r w:rsidRPr="004F685F">
              <w:rPr>
                <w:rFonts w:ascii="Arial" w:eastAsia="Times New Roman" w:hAnsi="Arial" w:cs="Arial"/>
                <w:bCs/>
                <w:sz w:val="20"/>
                <w:szCs w:val="20"/>
              </w:rPr>
              <w:t>Moderate</w:t>
            </w:r>
          </w:p>
        </w:tc>
        <w:tc>
          <w:tcPr>
            <w:tcW w:w="1667" w:type="dxa"/>
            <w:tcBorders>
              <w:top w:val="single" w:sz="4" w:space="0" w:color="auto"/>
              <w:left w:val="nil"/>
              <w:bottom w:val="single" w:sz="4" w:space="0" w:color="auto"/>
              <w:right w:val="nil"/>
            </w:tcBorders>
            <w:shd w:val="clear" w:color="auto" w:fill="auto"/>
            <w:vAlign w:val="center"/>
          </w:tcPr>
          <w:p w:rsidR="004F685F" w:rsidRPr="004F685F" w:rsidRDefault="004F685F" w:rsidP="004F685F">
            <w:pPr>
              <w:spacing w:after="0" w:line="240" w:lineRule="auto"/>
              <w:jc w:val="center"/>
              <w:rPr>
                <w:rFonts w:ascii="Arial" w:eastAsia="Times New Roman" w:hAnsi="Arial" w:cs="Arial"/>
                <w:sz w:val="20"/>
                <w:szCs w:val="20"/>
              </w:rPr>
            </w:pPr>
            <w:r w:rsidRPr="004F685F">
              <w:rPr>
                <w:rFonts w:ascii="Arial" w:eastAsia="Times New Roman" w:hAnsi="Arial" w:cs="Arial"/>
                <w:sz w:val="20"/>
                <w:szCs w:val="20"/>
              </w:rPr>
              <w:t>3</w:t>
            </w:r>
          </w:p>
        </w:tc>
        <w:tc>
          <w:tcPr>
            <w:tcW w:w="576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4F685F" w:rsidRPr="004F685F" w:rsidRDefault="004F685F" w:rsidP="004F685F">
            <w:pPr>
              <w:spacing w:after="0" w:line="240" w:lineRule="auto"/>
              <w:jc w:val="center"/>
              <w:rPr>
                <w:rFonts w:ascii="Arial" w:eastAsia="Times New Roman" w:hAnsi="Arial" w:cs="Arial"/>
                <w:bCs/>
                <w:sz w:val="20"/>
                <w:szCs w:val="20"/>
              </w:rPr>
            </w:pPr>
            <w:r w:rsidRPr="004F685F">
              <w:rPr>
                <w:rFonts w:ascii="Arial" w:eastAsia="Times New Roman" w:hAnsi="Arial" w:cs="Arial"/>
                <w:bCs/>
                <w:sz w:val="20"/>
                <w:szCs w:val="20"/>
              </w:rPr>
              <w:t>Injury leading to lost time from work or possible restricted work</w:t>
            </w:r>
          </w:p>
        </w:tc>
      </w:tr>
      <w:tr w:rsidR="004F685F" w:rsidRPr="00C32ACD" w:rsidTr="000442F6">
        <w:trPr>
          <w:trHeight w:val="419"/>
        </w:trPr>
        <w:tc>
          <w:tcPr>
            <w:tcW w:w="440" w:type="dxa"/>
            <w:tcBorders>
              <w:top w:val="nil"/>
              <w:left w:val="nil"/>
              <w:bottom w:val="nil"/>
              <w:right w:val="nil"/>
            </w:tcBorders>
            <w:shd w:val="clear" w:color="auto" w:fill="auto"/>
            <w:noWrap/>
            <w:vAlign w:val="center"/>
          </w:tcPr>
          <w:p w:rsidR="004F685F" w:rsidRPr="00C32ACD" w:rsidRDefault="004F685F" w:rsidP="004F685F">
            <w:pPr>
              <w:spacing w:after="0" w:line="240" w:lineRule="auto"/>
              <w:jc w:val="center"/>
              <w:rPr>
                <w:rFonts w:ascii="Arial" w:eastAsia="Times New Roman" w:hAnsi="Arial" w:cs="Arial"/>
                <w:sz w:val="20"/>
                <w:szCs w:val="20"/>
              </w:rPr>
            </w:pPr>
          </w:p>
        </w:tc>
        <w:tc>
          <w:tcPr>
            <w:tcW w:w="18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F685F" w:rsidRPr="004F685F" w:rsidRDefault="004F685F" w:rsidP="004F685F">
            <w:pPr>
              <w:spacing w:after="0" w:line="240" w:lineRule="auto"/>
              <w:jc w:val="center"/>
              <w:rPr>
                <w:rFonts w:ascii="Arial" w:eastAsia="Times New Roman" w:hAnsi="Arial" w:cs="Arial"/>
                <w:bCs/>
                <w:sz w:val="20"/>
                <w:szCs w:val="20"/>
              </w:rPr>
            </w:pPr>
            <w:r w:rsidRPr="004F685F">
              <w:rPr>
                <w:rFonts w:ascii="Arial" w:eastAsia="Times New Roman" w:hAnsi="Arial" w:cs="Arial"/>
                <w:bCs/>
                <w:sz w:val="20"/>
                <w:szCs w:val="20"/>
              </w:rPr>
              <w:t>High</w:t>
            </w:r>
          </w:p>
        </w:tc>
        <w:tc>
          <w:tcPr>
            <w:tcW w:w="1667" w:type="dxa"/>
            <w:tcBorders>
              <w:top w:val="single" w:sz="4" w:space="0" w:color="auto"/>
              <w:left w:val="nil"/>
              <w:bottom w:val="single" w:sz="4" w:space="0" w:color="auto"/>
              <w:right w:val="nil"/>
            </w:tcBorders>
            <w:shd w:val="clear" w:color="auto" w:fill="auto"/>
            <w:vAlign w:val="center"/>
          </w:tcPr>
          <w:p w:rsidR="004F685F" w:rsidRPr="004F685F" w:rsidRDefault="004F685F" w:rsidP="004F685F">
            <w:pPr>
              <w:spacing w:after="0" w:line="240" w:lineRule="auto"/>
              <w:jc w:val="center"/>
              <w:rPr>
                <w:rFonts w:ascii="Arial" w:eastAsia="Times New Roman" w:hAnsi="Arial" w:cs="Arial"/>
                <w:sz w:val="20"/>
                <w:szCs w:val="20"/>
              </w:rPr>
            </w:pPr>
            <w:r w:rsidRPr="004F685F">
              <w:rPr>
                <w:rFonts w:ascii="Arial" w:eastAsia="Times New Roman" w:hAnsi="Arial" w:cs="Arial"/>
                <w:sz w:val="20"/>
                <w:szCs w:val="20"/>
              </w:rPr>
              <w:t>4</w:t>
            </w:r>
          </w:p>
        </w:tc>
        <w:tc>
          <w:tcPr>
            <w:tcW w:w="576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4F685F" w:rsidRPr="004F685F" w:rsidRDefault="004F685F" w:rsidP="004F685F">
            <w:pPr>
              <w:spacing w:after="0" w:line="240" w:lineRule="auto"/>
              <w:jc w:val="center"/>
              <w:rPr>
                <w:rFonts w:ascii="Arial" w:eastAsia="Times New Roman" w:hAnsi="Arial" w:cs="Arial"/>
                <w:bCs/>
                <w:sz w:val="20"/>
                <w:szCs w:val="20"/>
              </w:rPr>
            </w:pPr>
            <w:r w:rsidRPr="004F685F">
              <w:rPr>
                <w:rFonts w:ascii="Arial" w:eastAsia="Times New Roman" w:hAnsi="Arial" w:cs="Arial"/>
                <w:bCs/>
                <w:sz w:val="20"/>
                <w:szCs w:val="20"/>
              </w:rPr>
              <w:t>A serious injury that will definitely lead to lost time from work</w:t>
            </w:r>
          </w:p>
        </w:tc>
      </w:tr>
      <w:tr w:rsidR="004F685F" w:rsidRPr="00C32ACD" w:rsidTr="00F17EB0">
        <w:trPr>
          <w:trHeight w:val="409"/>
        </w:trPr>
        <w:tc>
          <w:tcPr>
            <w:tcW w:w="440" w:type="dxa"/>
            <w:tcBorders>
              <w:top w:val="nil"/>
              <w:left w:val="nil"/>
              <w:bottom w:val="nil"/>
              <w:right w:val="nil"/>
            </w:tcBorders>
            <w:shd w:val="clear" w:color="auto" w:fill="auto"/>
            <w:noWrap/>
            <w:vAlign w:val="center"/>
          </w:tcPr>
          <w:p w:rsidR="004F685F" w:rsidRPr="00C32ACD" w:rsidRDefault="004F685F" w:rsidP="004F685F">
            <w:pPr>
              <w:spacing w:after="0" w:line="240" w:lineRule="auto"/>
              <w:jc w:val="center"/>
              <w:rPr>
                <w:rFonts w:ascii="Arial" w:eastAsia="Times New Roman" w:hAnsi="Arial" w:cs="Arial"/>
                <w:sz w:val="20"/>
                <w:szCs w:val="20"/>
              </w:rPr>
            </w:pPr>
          </w:p>
        </w:tc>
        <w:tc>
          <w:tcPr>
            <w:tcW w:w="18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F685F" w:rsidRPr="004F685F" w:rsidRDefault="004F685F" w:rsidP="004F685F">
            <w:pPr>
              <w:spacing w:after="0" w:line="240" w:lineRule="auto"/>
              <w:jc w:val="center"/>
              <w:rPr>
                <w:rFonts w:ascii="Arial" w:eastAsia="Times New Roman" w:hAnsi="Arial" w:cs="Arial"/>
                <w:bCs/>
                <w:sz w:val="20"/>
                <w:szCs w:val="20"/>
              </w:rPr>
            </w:pPr>
            <w:r w:rsidRPr="004F685F">
              <w:rPr>
                <w:rFonts w:ascii="Arial" w:eastAsia="Times New Roman" w:hAnsi="Arial" w:cs="Arial"/>
                <w:bCs/>
                <w:sz w:val="20"/>
                <w:szCs w:val="20"/>
              </w:rPr>
              <w:t>Very High</w:t>
            </w:r>
          </w:p>
        </w:tc>
        <w:tc>
          <w:tcPr>
            <w:tcW w:w="1667" w:type="dxa"/>
            <w:tcBorders>
              <w:top w:val="single" w:sz="4" w:space="0" w:color="auto"/>
              <w:left w:val="nil"/>
              <w:bottom w:val="single" w:sz="4" w:space="0" w:color="auto"/>
              <w:right w:val="nil"/>
            </w:tcBorders>
            <w:shd w:val="clear" w:color="auto" w:fill="auto"/>
            <w:vAlign w:val="center"/>
          </w:tcPr>
          <w:p w:rsidR="004F685F" w:rsidRPr="004F685F" w:rsidRDefault="004F685F" w:rsidP="004F685F">
            <w:pPr>
              <w:spacing w:after="0" w:line="240" w:lineRule="auto"/>
              <w:jc w:val="center"/>
              <w:rPr>
                <w:rFonts w:ascii="Arial" w:eastAsia="Times New Roman" w:hAnsi="Arial" w:cs="Arial"/>
                <w:sz w:val="20"/>
                <w:szCs w:val="20"/>
              </w:rPr>
            </w:pPr>
            <w:r w:rsidRPr="004F685F">
              <w:rPr>
                <w:rFonts w:ascii="Arial" w:eastAsia="Times New Roman" w:hAnsi="Arial" w:cs="Arial"/>
                <w:sz w:val="20"/>
                <w:szCs w:val="20"/>
              </w:rPr>
              <w:t>5</w:t>
            </w:r>
          </w:p>
        </w:tc>
        <w:tc>
          <w:tcPr>
            <w:tcW w:w="576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4F685F" w:rsidRPr="004F685F" w:rsidRDefault="004F685F" w:rsidP="004F685F">
            <w:pPr>
              <w:spacing w:after="0" w:line="240" w:lineRule="auto"/>
              <w:jc w:val="center"/>
              <w:rPr>
                <w:rFonts w:ascii="Arial" w:eastAsia="Times New Roman" w:hAnsi="Arial" w:cs="Arial"/>
                <w:bCs/>
                <w:sz w:val="20"/>
                <w:szCs w:val="20"/>
              </w:rPr>
            </w:pPr>
            <w:r w:rsidRPr="004F685F">
              <w:rPr>
                <w:rFonts w:ascii="Arial" w:eastAsia="Times New Roman" w:hAnsi="Arial" w:cs="Arial"/>
                <w:bCs/>
                <w:sz w:val="20"/>
                <w:szCs w:val="20"/>
              </w:rPr>
              <w:t>Fatality potential</w:t>
            </w:r>
          </w:p>
        </w:tc>
      </w:tr>
      <w:tr w:rsidR="004F685F" w:rsidRPr="00C32ACD" w:rsidTr="004F685F">
        <w:trPr>
          <w:trHeight w:val="255"/>
        </w:trPr>
        <w:tc>
          <w:tcPr>
            <w:tcW w:w="440" w:type="dxa"/>
            <w:tcBorders>
              <w:top w:val="nil"/>
              <w:left w:val="nil"/>
              <w:bottom w:val="nil"/>
              <w:right w:val="nil"/>
            </w:tcBorders>
            <w:shd w:val="clear" w:color="auto" w:fill="auto"/>
            <w:noWrap/>
            <w:vAlign w:val="bottom"/>
            <w:hideMark/>
          </w:tcPr>
          <w:p w:rsidR="004F685F" w:rsidRPr="00C32ACD" w:rsidRDefault="004F685F" w:rsidP="004F685F">
            <w:pPr>
              <w:spacing w:after="0" w:line="240" w:lineRule="auto"/>
              <w:rPr>
                <w:rFonts w:ascii="Arial" w:eastAsia="Times New Roman" w:hAnsi="Arial" w:cs="Arial"/>
                <w:b/>
                <w:bCs/>
                <w:sz w:val="20"/>
                <w:szCs w:val="20"/>
              </w:rPr>
            </w:pPr>
          </w:p>
        </w:tc>
        <w:tc>
          <w:tcPr>
            <w:tcW w:w="940" w:type="dxa"/>
            <w:tcBorders>
              <w:top w:val="nil"/>
              <w:left w:val="nil"/>
              <w:bottom w:val="nil"/>
              <w:right w:val="nil"/>
            </w:tcBorders>
            <w:shd w:val="clear" w:color="auto" w:fill="auto"/>
            <w:noWrap/>
            <w:vAlign w:val="bottom"/>
            <w:hideMark/>
          </w:tcPr>
          <w:p w:rsidR="004F685F" w:rsidRPr="00C32ACD" w:rsidRDefault="004F685F" w:rsidP="004F685F">
            <w:pPr>
              <w:spacing w:after="0" w:line="240" w:lineRule="auto"/>
              <w:rPr>
                <w:rFonts w:ascii="Times New Roman" w:eastAsia="Times New Roman" w:hAnsi="Times New Roman" w:cs="Times New Roman"/>
                <w:sz w:val="20"/>
                <w:szCs w:val="20"/>
              </w:rPr>
            </w:pPr>
          </w:p>
        </w:tc>
        <w:tc>
          <w:tcPr>
            <w:tcW w:w="940" w:type="dxa"/>
            <w:tcBorders>
              <w:top w:val="nil"/>
              <w:left w:val="nil"/>
              <w:bottom w:val="nil"/>
            </w:tcBorders>
            <w:shd w:val="clear" w:color="auto" w:fill="auto"/>
            <w:noWrap/>
            <w:vAlign w:val="bottom"/>
            <w:hideMark/>
          </w:tcPr>
          <w:p w:rsidR="004F685F" w:rsidRPr="00C32ACD" w:rsidRDefault="004F685F" w:rsidP="004F685F">
            <w:pPr>
              <w:spacing w:after="0" w:line="240" w:lineRule="auto"/>
              <w:rPr>
                <w:rFonts w:ascii="Times New Roman" w:eastAsia="Times New Roman" w:hAnsi="Times New Roman" w:cs="Times New Roman"/>
                <w:sz w:val="20"/>
                <w:szCs w:val="20"/>
              </w:rPr>
            </w:pPr>
          </w:p>
        </w:tc>
        <w:tc>
          <w:tcPr>
            <w:tcW w:w="1667" w:type="dxa"/>
            <w:tcBorders>
              <w:top w:val="single" w:sz="4" w:space="0" w:color="auto"/>
            </w:tcBorders>
          </w:tcPr>
          <w:p w:rsidR="004F685F" w:rsidRPr="00C32ACD" w:rsidRDefault="004F685F" w:rsidP="004F685F">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rsidR="004F685F" w:rsidRPr="00C32ACD" w:rsidRDefault="004F685F" w:rsidP="004F685F">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rsidR="004F685F" w:rsidRPr="00C32ACD" w:rsidRDefault="004F685F" w:rsidP="004F685F">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rsidR="004F685F" w:rsidRPr="00C32ACD" w:rsidRDefault="004F685F" w:rsidP="004F685F">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rsidR="004F685F" w:rsidRPr="00C32ACD" w:rsidRDefault="004F685F" w:rsidP="004F685F">
            <w:pPr>
              <w:spacing w:after="0" w:line="240" w:lineRule="auto"/>
              <w:rPr>
                <w:rFonts w:ascii="Times New Roman" w:eastAsia="Times New Roman" w:hAnsi="Times New Roman" w:cs="Times New Roman"/>
                <w:sz w:val="20"/>
                <w:szCs w:val="20"/>
              </w:rPr>
            </w:pPr>
          </w:p>
        </w:tc>
      </w:tr>
      <w:tr w:rsidR="004F685F" w:rsidRPr="00C32ACD" w:rsidTr="00C464BB">
        <w:trPr>
          <w:trHeight w:val="390"/>
        </w:trPr>
        <w:tc>
          <w:tcPr>
            <w:tcW w:w="440" w:type="dxa"/>
            <w:tcBorders>
              <w:top w:val="nil"/>
              <w:left w:val="nil"/>
              <w:bottom w:val="nil"/>
              <w:right w:val="nil"/>
            </w:tcBorders>
            <w:shd w:val="clear" w:color="auto" w:fill="auto"/>
            <w:noWrap/>
            <w:vAlign w:val="bottom"/>
            <w:hideMark/>
          </w:tcPr>
          <w:p w:rsidR="004F685F" w:rsidRPr="00C32ACD" w:rsidRDefault="004F685F" w:rsidP="004F685F">
            <w:pPr>
              <w:spacing w:after="0" w:line="240" w:lineRule="auto"/>
              <w:rPr>
                <w:rFonts w:ascii="Times New Roman" w:eastAsia="Times New Roman" w:hAnsi="Times New Roman" w:cs="Times New Roman"/>
                <w:sz w:val="20"/>
                <w:szCs w:val="20"/>
              </w:rPr>
            </w:pPr>
          </w:p>
        </w:tc>
        <w:tc>
          <w:tcPr>
            <w:tcW w:w="1880" w:type="dxa"/>
            <w:gridSpan w:val="2"/>
            <w:tcBorders>
              <w:top w:val="nil"/>
              <w:left w:val="nil"/>
              <w:bottom w:val="nil"/>
            </w:tcBorders>
            <w:shd w:val="clear" w:color="auto" w:fill="auto"/>
            <w:noWrap/>
            <w:vAlign w:val="bottom"/>
            <w:hideMark/>
          </w:tcPr>
          <w:p w:rsidR="004F685F" w:rsidRPr="00C32ACD" w:rsidRDefault="004F685F" w:rsidP="004F685F">
            <w:pPr>
              <w:spacing w:after="0" w:line="240" w:lineRule="auto"/>
              <w:rPr>
                <w:rFonts w:ascii="Arial" w:eastAsia="Times New Roman" w:hAnsi="Arial" w:cs="Arial"/>
                <w:b/>
                <w:bCs/>
                <w:sz w:val="20"/>
                <w:szCs w:val="20"/>
              </w:rPr>
            </w:pPr>
          </w:p>
        </w:tc>
        <w:tc>
          <w:tcPr>
            <w:tcW w:w="1667" w:type="dxa"/>
            <w:tcBorders>
              <w:bottom w:val="single" w:sz="4" w:space="0" w:color="auto"/>
            </w:tcBorders>
          </w:tcPr>
          <w:p w:rsidR="004F685F" w:rsidRPr="00C32ACD" w:rsidRDefault="004F685F" w:rsidP="004F685F">
            <w:pPr>
              <w:spacing w:after="0" w:line="240" w:lineRule="auto"/>
              <w:rPr>
                <w:rFonts w:ascii="Arial" w:eastAsia="Times New Roman" w:hAnsi="Arial" w:cs="Arial"/>
                <w:b/>
                <w:bCs/>
                <w:sz w:val="20"/>
                <w:szCs w:val="20"/>
              </w:rPr>
            </w:pPr>
          </w:p>
        </w:tc>
        <w:tc>
          <w:tcPr>
            <w:tcW w:w="1440" w:type="dxa"/>
            <w:tcBorders>
              <w:top w:val="nil"/>
              <w:left w:val="nil"/>
              <w:bottom w:val="nil"/>
              <w:right w:val="nil"/>
            </w:tcBorders>
            <w:shd w:val="clear" w:color="auto" w:fill="auto"/>
            <w:noWrap/>
            <w:vAlign w:val="bottom"/>
            <w:hideMark/>
          </w:tcPr>
          <w:p w:rsidR="004F685F" w:rsidRPr="00C32ACD" w:rsidRDefault="004F685F" w:rsidP="004F685F">
            <w:pPr>
              <w:spacing w:after="0" w:line="240" w:lineRule="auto"/>
              <w:rPr>
                <w:rFonts w:ascii="Arial" w:eastAsia="Times New Roman" w:hAnsi="Arial" w:cs="Arial"/>
                <w:b/>
                <w:bCs/>
                <w:sz w:val="20"/>
                <w:szCs w:val="20"/>
              </w:rPr>
            </w:pPr>
          </w:p>
        </w:tc>
        <w:tc>
          <w:tcPr>
            <w:tcW w:w="1440" w:type="dxa"/>
            <w:tcBorders>
              <w:top w:val="nil"/>
              <w:left w:val="nil"/>
              <w:bottom w:val="nil"/>
              <w:right w:val="nil"/>
            </w:tcBorders>
            <w:shd w:val="clear" w:color="auto" w:fill="auto"/>
            <w:noWrap/>
            <w:vAlign w:val="bottom"/>
            <w:hideMark/>
          </w:tcPr>
          <w:p w:rsidR="004F685F" w:rsidRPr="00C32ACD" w:rsidRDefault="004F685F" w:rsidP="004F685F">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rsidR="004F685F" w:rsidRPr="00C32ACD" w:rsidRDefault="004F685F" w:rsidP="004F685F">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rsidR="004F685F" w:rsidRPr="00C32ACD" w:rsidRDefault="004F685F" w:rsidP="004F685F">
            <w:pPr>
              <w:spacing w:after="0" w:line="240" w:lineRule="auto"/>
              <w:rPr>
                <w:rFonts w:ascii="Times New Roman" w:eastAsia="Times New Roman" w:hAnsi="Times New Roman" w:cs="Times New Roman"/>
                <w:sz w:val="20"/>
                <w:szCs w:val="20"/>
              </w:rPr>
            </w:pPr>
          </w:p>
        </w:tc>
      </w:tr>
      <w:tr w:rsidR="004F685F" w:rsidRPr="00C32ACD" w:rsidTr="004F685F">
        <w:trPr>
          <w:trHeight w:val="390"/>
        </w:trPr>
        <w:tc>
          <w:tcPr>
            <w:tcW w:w="440" w:type="dxa"/>
            <w:tcBorders>
              <w:top w:val="nil"/>
              <w:left w:val="nil"/>
              <w:bottom w:val="nil"/>
              <w:right w:val="nil"/>
            </w:tcBorders>
            <w:shd w:val="clear" w:color="auto" w:fill="auto"/>
            <w:noWrap/>
            <w:vAlign w:val="bottom"/>
            <w:hideMark/>
          </w:tcPr>
          <w:p w:rsidR="004F685F" w:rsidRPr="00C32ACD" w:rsidRDefault="004F685F" w:rsidP="004F685F">
            <w:pPr>
              <w:spacing w:after="0" w:line="240" w:lineRule="auto"/>
              <w:rPr>
                <w:rFonts w:ascii="Times New Roman" w:eastAsia="Times New Roman" w:hAnsi="Times New Roman" w:cs="Times New Roman"/>
                <w:sz w:val="20"/>
                <w:szCs w:val="20"/>
              </w:rPr>
            </w:pPr>
          </w:p>
        </w:tc>
        <w:tc>
          <w:tcPr>
            <w:tcW w:w="1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685F" w:rsidRPr="00C32ACD" w:rsidRDefault="004F685F" w:rsidP="004F685F">
            <w:pPr>
              <w:spacing w:after="0" w:line="240" w:lineRule="auto"/>
              <w:jc w:val="center"/>
              <w:rPr>
                <w:rFonts w:ascii="Arial" w:eastAsia="Times New Roman" w:hAnsi="Arial" w:cs="Arial"/>
                <w:sz w:val="20"/>
                <w:szCs w:val="20"/>
              </w:rPr>
            </w:pPr>
            <w:r w:rsidRPr="00C32ACD">
              <w:rPr>
                <w:rFonts w:ascii="Arial" w:eastAsia="Times New Roman" w:hAnsi="Arial" w:cs="Arial"/>
                <w:b/>
                <w:bCs/>
                <w:sz w:val="20"/>
                <w:szCs w:val="20"/>
              </w:rPr>
              <w:t>Likelihood</w:t>
            </w:r>
          </w:p>
        </w:tc>
        <w:tc>
          <w:tcPr>
            <w:tcW w:w="1667" w:type="dxa"/>
            <w:tcBorders>
              <w:top w:val="single" w:sz="4" w:space="0" w:color="auto"/>
              <w:left w:val="single" w:sz="4" w:space="0" w:color="auto"/>
              <w:bottom w:val="single" w:sz="4" w:space="0" w:color="auto"/>
              <w:right w:val="single" w:sz="4" w:space="0" w:color="auto"/>
            </w:tcBorders>
            <w:vAlign w:val="center"/>
          </w:tcPr>
          <w:p w:rsidR="004F685F" w:rsidRDefault="004F685F" w:rsidP="004F685F">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Score</w:t>
            </w:r>
          </w:p>
        </w:tc>
        <w:tc>
          <w:tcPr>
            <w:tcW w:w="576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685F" w:rsidRPr="00C32ACD" w:rsidRDefault="004F685F" w:rsidP="004F685F">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Description</w:t>
            </w:r>
          </w:p>
        </w:tc>
      </w:tr>
      <w:tr w:rsidR="004F685F" w:rsidRPr="00C32ACD" w:rsidTr="004F685F">
        <w:trPr>
          <w:trHeight w:val="390"/>
        </w:trPr>
        <w:tc>
          <w:tcPr>
            <w:tcW w:w="440" w:type="dxa"/>
            <w:tcBorders>
              <w:top w:val="nil"/>
              <w:left w:val="nil"/>
              <w:bottom w:val="nil"/>
              <w:right w:val="nil"/>
            </w:tcBorders>
            <w:shd w:val="clear" w:color="auto" w:fill="auto"/>
            <w:noWrap/>
            <w:vAlign w:val="center"/>
          </w:tcPr>
          <w:p w:rsidR="004F685F" w:rsidRPr="00C32ACD" w:rsidRDefault="004F685F" w:rsidP="004F685F">
            <w:pPr>
              <w:spacing w:after="0" w:line="240" w:lineRule="auto"/>
              <w:jc w:val="center"/>
              <w:rPr>
                <w:rFonts w:ascii="Arial" w:eastAsia="Times New Roman" w:hAnsi="Arial" w:cs="Arial"/>
                <w:sz w:val="20"/>
                <w:szCs w:val="20"/>
              </w:rPr>
            </w:pPr>
          </w:p>
        </w:tc>
        <w:tc>
          <w:tcPr>
            <w:tcW w:w="1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685F" w:rsidRPr="004F685F" w:rsidRDefault="004F685F" w:rsidP="004F685F">
            <w:pPr>
              <w:spacing w:after="0" w:line="240" w:lineRule="auto"/>
              <w:rPr>
                <w:rFonts w:ascii="Arial" w:eastAsia="Times New Roman" w:hAnsi="Arial" w:cs="Arial"/>
                <w:bCs/>
                <w:sz w:val="20"/>
                <w:szCs w:val="20"/>
              </w:rPr>
            </w:pPr>
            <w:r w:rsidRPr="004F685F">
              <w:rPr>
                <w:rFonts w:ascii="Arial" w:eastAsia="Times New Roman" w:hAnsi="Arial" w:cs="Arial"/>
                <w:bCs/>
                <w:sz w:val="20"/>
                <w:szCs w:val="20"/>
              </w:rPr>
              <w:t>Very Unlikely</w:t>
            </w:r>
          </w:p>
        </w:tc>
        <w:tc>
          <w:tcPr>
            <w:tcW w:w="1667" w:type="dxa"/>
            <w:tcBorders>
              <w:top w:val="single" w:sz="4" w:space="0" w:color="auto"/>
              <w:left w:val="nil"/>
              <w:bottom w:val="single" w:sz="4" w:space="0" w:color="auto"/>
              <w:right w:val="nil"/>
            </w:tcBorders>
            <w:shd w:val="clear" w:color="auto" w:fill="auto"/>
            <w:vAlign w:val="center"/>
          </w:tcPr>
          <w:p w:rsidR="004F685F" w:rsidRPr="004F685F" w:rsidRDefault="004F685F" w:rsidP="004F685F">
            <w:pPr>
              <w:spacing w:after="0" w:line="240" w:lineRule="auto"/>
              <w:jc w:val="center"/>
              <w:rPr>
                <w:rFonts w:ascii="Arial" w:eastAsia="Times New Roman" w:hAnsi="Arial" w:cs="Arial"/>
                <w:sz w:val="20"/>
                <w:szCs w:val="20"/>
              </w:rPr>
            </w:pPr>
            <w:r w:rsidRPr="004F685F">
              <w:rPr>
                <w:rFonts w:ascii="Arial" w:eastAsia="Times New Roman" w:hAnsi="Arial" w:cs="Arial"/>
                <w:sz w:val="20"/>
                <w:szCs w:val="20"/>
              </w:rPr>
              <w:t>1</w:t>
            </w:r>
          </w:p>
        </w:tc>
        <w:tc>
          <w:tcPr>
            <w:tcW w:w="576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685F" w:rsidRPr="004F685F" w:rsidRDefault="004F685F" w:rsidP="004F685F">
            <w:pPr>
              <w:spacing w:after="0" w:line="240" w:lineRule="auto"/>
              <w:rPr>
                <w:rFonts w:ascii="Arial" w:eastAsia="Times New Roman" w:hAnsi="Arial" w:cs="Arial"/>
                <w:bCs/>
                <w:sz w:val="20"/>
                <w:szCs w:val="20"/>
              </w:rPr>
            </w:pPr>
            <w:r w:rsidRPr="004F685F">
              <w:rPr>
                <w:rFonts w:ascii="Arial" w:eastAsia="Times New Roman" w:hAnsi="Arial" w:cs="Arial"/>
                <w:bCs/>
                <w:sz w:val="20"/>
                <w:szCs w:val="20"/>
              </w:rPr>
              <w:t>Practically impossible</w:t>
            </w:r>
          </w:p>
        </w:tc>
      </w:tr>
      <w:tr w:rsidR="004F685F" w:rsidRPr="00C32ACD" w:rsidTr="004F685F">
        <w:trPr>
          <w:trHeight w:val="390"/>
        </w:trPr>
        <w:tc>
          <w:tcPr>
            <w:tcW w:w="440" w:type="dxa"/>
            <w:tcBorders>
              <w:top w:val="nil"/>
              <w:left w:val="nil"/>
              <w:bottom w:val="nil"/>
              <w:right w:val="nil"/>
            </w:tcBorders>
            <w:shd w:val="clear" w:color="auto" w:fill="auto"/>
            <w:noWrap/>
            <w:vAlign w:val="center"/>
          </w:tcPr>
          <w:p w:rsidR="004F685F" w:rsidRPr="00C32ACD" w:rsidRDefault="004F685F" w:rsidP="004F685F">
            <w:pPr>
              <w:spacing w:after="0" w:line="240" w:lineRule="auto"/>
              <w:jc w:val="center"/>
              <w:rPr>
                <w:rFonts w:ascii="Arial" w:eastAsia="Times New Roman" w:hAnsi="Arial" w:cs="Arial"/>
                <w:sz w:val="20"/>
                <w:szCs w:val="20"/>
              </w:rPr>
            </w:pPr>
          </w:p>
        </w:tc>
        <w:tc>
          <w:tcPr>
            <w:tcW w:w="1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685F" w:rsidRPr="004F685F" w:rsidRDefault="004F685F" w:rsidP="004F685F">
            <w:pPr>
              <w:spacing w:after="0" w:line="240" w:lineRule="auto"/>
              <w:rPr>
                <w:rFonts w:ascii="Arial" w:eastAsia="Times New Roman" w:hAnsi="Arial" w:cs="Arial"/>
                <w:bCs/>
                <w:sz w:val="20"/>
                <w:szCs w:val="20"/>
              </w:rPr>
            </w:pPr>
            <w:r w:rsidRPr="004F685F">
              <w:rPr>
                <w:rFonts w:ascii="Arial" w:eastAsia="Times New Roman" w:hAnsi="Arial" w:cs="Arial"/>
                <w:bCs/>
                <w:sz w:val="20"/>
                <w:szCs w:val="20"/>
              </w:rPr>
              <w:t>Unlikely</w:t>
            </w:r>
          </w:p>
        </w:tc>
        <w:tc>
          <w:tcPr>
            <w:tcW w:w="1667" w:type="dxa"/>
            <w:tcBorders>
              <w:top w:val="single" w:sz="4" w:space="0" w:color="auto"/>
              <w:left w:val="nil"/>
              <w:bottom w:val="single" w:sz="4" w:space="0" w:color="auto"/>
              <w:right w:val="nil"/>
            </w:tcBorders>
            <w:shd w:val="clear" w:color="auto" w:fill="auto"/>
            <w:vAlign w:val="center"/>
          </w:tcPr>
          <w:p w:rsidR="004F685F" w:rsidRPr="004F685F" w:rsidRDefault="004F685F" w:rsidP="004F685F">
            <w:pPr>
              <w:spacing w:after="0" w:line="240" w:lineRule="auto"/>
              <w:jc w:val="center"/>
              <w:rPr>
                <w:rFonts w:ascii="Arial" w:eastAsia="Times New Roman" w:hAnsi="Arial" w:cs="Arial"/>
                <w:sz w:val="20"/>
                <w:szCs w:val="20"/>
              </w:rPr>
            </w:pPr>
            <w:r w:rsidRPr="004F685F">
              <w:rPr>
                <w:rFonts w:ascii="Arial" w:eastAsia="Times New Roman" w:hAnsi="Arial" w:cs="Arial"/>
                <w:sz w:val="20"/>
                <w:szCs w:val="20"/>
              </w:rPr>
              <w:t>2</w:t>
            </w:r>
          </w:p>
        </w:tc>
        <w:tc>
          <w:tcPr>
            <w:tcW w:w="576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685F" w:rsidRPr="004F685F" w:rsidRDefault="004F685F" w:rsidP="004F685F">
            <w:pPr>
              <w:spacing w:after="0" w:line="240" w:lineRule="auto"/>
              <w:rPr>
                <w:rFonts w:ascii="Arial" w:eastAsia="Times New Roman" w:hAnsi="Arial" w:cs="Arial"/>
                <w:bCs/>
                <w:sz w:val="20"/>
                <w:szCs w:val="20"/>
              </w:rPr>
            </w:pPr>
            <w:r w:rsidRPr="004F685F">
              <w:rPr>
                <w:rFonts w:ascii="Arial" w:eastAsia="Times New Roman" w:hAnsi="Arial" w:cs="Arial"/>
                <w:bCs/>
                <w:sz w:val="20"/>
                <w:szCs w:val="20"/>
              </w:rPr>
              <w:t>Rare possibility of occurrence</w:t>
            </w:r>
          </w:p>
        </w:tc>
      </w:tr>
      <w:tr w:rsidR="004F685F" w:rsidRPr="00C32ACD" w:rsidTr="004F685F">
        <w:trPr>
          <w:trHeight w:val="390"/>
        </w:trPr>
        <w:tc>
          <w:tcPr>
            <w:tcW w:w="440" w:type="dxa"/>
            <w:tcBorders>
              <w:top w:val="nil"/>
              <w:left w:val="nil"/>
              <w:bottom w:val="nil"/>
              <w:right w:val="nil"/>
            </w:tcBorders>
            <w:shd w:val="clear" w:color="auto" w:fill="auto"/>
            <w:noWrap/>
            <w:vAlign w:val="center"/>
          </w:tcPr>
          <w:p w:rsidR="004F685F" w:rsidRPr="00C32ACD" w:rsidRDefault="004F685F" w:rsidP="004F685F">
            <w:pPr>
              <w:spacing w:after="0" w:line="240" w:lineRule="auto"/>
              <w:jc w:val="center"/>
              <w:rPr>
                <w:rFonts w:ascii="Arial" w:eastAsia="Times New Roman" w:hAnsi="Arial" w:cs="Arial"/>
                <w:sz w:val="20"/>
                <w:szCs w:val="20"/>
              </w:rPr>
            </w:pPr>
          </w:p>
        </w:tc>
        <w:tc>
          <w:tcPr>
            <w:tcW w:w="1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685F" w:rsidRPr="004F685F" w:rsidRDefault="004F685F" w:rsidP="004F685F">
            <w:pPr>
              <w:spacing w:after="0" w:line="240" w:lineRule="auto"/>
              <w:rPr>
                <w:rFonts w:ascii="Arial" w:eastAsia="Times New Roman" w:hAnsi="Arial" w:cs="Arial"/>
                <w:bCs/>
                <w:sz w:val="20"/>
                <w:szCs w:val="20"/>
              </w:rPr>
            </w:pPr>
            <w:r w:rsidRPr="004F685F">
              <w:rPr>
                <w:rFonts w:ascii="Arial" w:eastAsia="Times New Roman" w:hAnsi="Arial" w:cs="Arial"/>
                <w:bCs/>
                <w:sz w:val="20"/>
                <w:szCs w:val="20"/>
              </w:rPr>
              <w:t>Possible</w:t>
            </w:r>
          </w:p>
        </w:tc>
        <w:tc>
          <w:tcPr>
            <w:tcW w:w="1667" w:type="dxa"/>
            <w:tcBorders>
              <w:top w:val="single" w:sz="4" w:space="0" w:color="auto"/>
              <w:left w:val="nil"/>
              <w:bottom w:val="single" w:sz="4" w:space="0" w:color="auto"/>
              <w:right w:val="nil"/>
            </w:tcBorders>
            <w:shd w:val="clear" w:color="auto" w:fill="auto"/>
            <w:vAlign w:val="center"/>
          </w:tcPr>
          <w:p w:rsidR="004F685F" w:rsidRPr="004F685F" w:rsidRDefault="004F685F" w:rsidP="004F685F">
            <w:pPr>
              <w:spacing w:after="0" w:line="240" w:lineRule="auto"/>
              <w:jc w:val="center"/>
              <w:rPr>
                <w:rFonts w:ascii="Arial" w:eastAsia="Times New Roman" w:hAnsi="Arial" w:cs="Arial"/>
                <w:sz w:val="20"/>
                <w:szCs w:val="20"/>
              </w:rPr>
            </w:pPr>
            <w:r w:rsidRPr="004F685F">
              <w:rPr>
                <w:rFonts w:ascii="Arial" w:eastAsia="Times New Roman" w:hAnsi="Arial" w:cs="Arial"/>
                <w:sz w:val="20"/>
                <w:szCs w:val="20"/>
              </w:rPr>
              <w:t>3</w:t>
            </w:r>
          </w:p>
        </w:tc>
        <w:tc>
          <w:tcPr>
            <w:tcW w:w="576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685F" w:rsidRPr="004F685F" w:rsidRDefault="004F685F" w:rsidP="004F685F">
            <w:pPr>
              <w:spacing w:after="0" w:line="240" w:lineRule="auto"/>
              <w:rPr>
                <w:rFonts w:ascii="Arial" w:eastAsia="Times New Roman" w:hAnsi="Arial" w:cs="Arial"/>
                <w:bCs/>
                <w:sz w:val="20"/>
                <w:szCs w:val="20"/>
              </w:rPr>
            </w:pPr>
            <w:r w:rsidRPr="004F685F">
              <w:rPr>
                <w:rFonts w:ascii="Arial" w:eastAsia="Times New Roman" w:hAnsi="Arial" w:cs="Arial"/>
                <w:bCs/>
                <w:sz w:val="20"/>
                <w:szCs w:val="20"/>
              </w:rPr>
              <w:t>Possibility of  occurring sometimes</w:t>
            </w:r>
          </w:p>
        </w:tc>
      </w:tr>
      <w:tr w:rsidR="004F685F" w:rsidRPr="00C32ACD" w:rsidTr="004F685F">
        <w:trPr>
          <w:trHeight w:val="390"/>
        </w:trPr>
        <w:tc>
          <w:tcPr>
            <w:tcW w:w="440" w:type="dxa"/>
            <w:tcBorders>
              <w:top w:val="nil"/>
              <w:left w:val="nil"/>
              <w:bottom w:val="nil"/>
              <w:right w:val="nil"/>
            </w:tcBorders>
            <w:shd w:val="clear" w:color="auto" w:fill="auto"/>
            <w:noWrap/>
            <w:vAlign w:val="center"/>
          </w:tcPr>
          <w:p w:rsidR="004F685F" w:rsidRPr="00C32ACD" w:rsidRDefault="004F685F" w:rsidP="004F685F">
            <w:pPr>
              <w:spacing w:after="0" w:line="240" w:lineRule="auto"/>
              <w:jc w:val="center"/>
              <w:rPr>
                <w:rFonts w:ascii="Arial" w:eastAsia="Times New Roman" w:hAnsi="Arial" w:cs="Arial"/>
                <w:sz w:val="20"/>
                <w:szCs w:val="20"/>
              </w:rPr>
            </w:pPr>
          </w:p>
        </w:tc>
        <w:tc>
          <w:tcPr>
            <w:tcW w:w="1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685F" w:rsidRPr="004F685F" w:rsidRDefault="004F685F" w:rsidP="004F685F">
            <w:pPr>
              <w:spacing w:after="0" w:line="240" w:lineRule="auto"/>
              <w:rPr>
                <w:rFonts w:ascii="Arial" w:eastAsia="Times New Roman" w:hAnsi="Arial" w:cs="Arial"/>
                <w:bCs/>
                <w:sz w:val="20"/>
                <w:szCs w:val="20"/>
              </w:rPr>
            </w:pPr>
            <w:r w:rsidRPr="004F685F">
              <w:rPr>
                <w:rFonts w:ascii="Arial" w:eastAsia="Times New Roman" w:hAnsi="Arial" w:cs="Arial"/>
                <w:bCs/>
                <w:sz w:val="20"/>
                <w:szCs w:val="20"/>
              </w:rPr>
              <w:t>Likely</w:t>
            </w:r>
          </w:p>
        </w:tc>
        <w:tc>
          <w:tcPr>
            <w:tcW w:w="1667" w:type="dxa"/>
            <w:tcBorders>
              <w:top w:val="single" w:sz="4" w:space="0" w:color="auto"/>
              <w:left w:val="nil"/>
              <w:bottom w:val="single" w:sz="4" w:space="0" w:color="auto"/>
              <w:right w:val="nil"/>
            </w:tcBorders>
            <w:shd w:val="clear" w:color="auto" w:fill="auto"/>
            <w:vAlign w:val="center"/>
          </w:tcPr>
          <w:p w:rsidR="004F685F" w:rsidRPr="004F685F" w:rsidRDefault="004F685F" w:rsidP="004F685F">
            <w:pPr>
              <w:spacing w:after="0" w:line="240" w:lineRule="auto"/>
              <w:jc w:val="center"/>
              <w:rPr>
                <w:rFonts w:ascii="Arial" w:eastAsia="Times New Roman" w:hAnsi="Arial" w:cs="Arial"/>
                <w:sz w:val="20"/>
                <w:szCs w:val="20"/>
              </w:rPr>
            </w:pPr>
            <w:r w:rsidRPr="004F685F">
              <w:rPr>
                <w:rFonts w:ascii="Arial" w:eastAsia="Times New Roman" w:hAnsi="Arial" w:cs="Arial"/>
                <w:sz w:val="20"/>
                <w:szCs w:val="20"/>
              </w:rPr>
              <w:t>4</w:t>
            </w:r>
          </w:p>
        </w:tc>
        <w:tc>
          <w:tcPr>
            <w:tcW w:w="576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685F" w:rsidRPr="004F685F" w:rsidRDefault="004F685F" w:rsidP="004F685F">
            <w:pPr>
              <w:spacing w:after="0" w:line="240" w:lineRule="auto"/>
              <w:rPr>
                <w:rFonts w:ascii="Arial" w:eastAsia="Times New Roman" w:hAnsi="Arial" w:cs="Arial"/>
                <w:bCs/>
                <w:sz w:val="20"/>
                <w:szCs w:val="20"/>
              </w:rPr>
            </w:pPr>
            <w:r w:rsidRPr="004F685F">
              <w:rPr>
                <w:rFonts w:ascii="Arial" w:eastAsia="Times New Roman" w:hAnsi="Arial" w:cs="Arial"/>
                <w:bCs/>
                <w:sz w:val="20"/>
                <w:szCs w:val="20"/>
              </w:rPr>
              <w:t>Possibility of  occurring most times</w:t>
            </w:r>
          </w:p>
        </w:tc>
      </w:tr>
      <w:tr w:rsidR="004F685F" w:rsidRPr="00C32ACD" w:rsidTr="004F685F">
        <w:trPr>
          <w:trHeight w:val="390"/>
        </w:trPr>
        <w:tc>
          <w:tcPr>
            <w:tcW w:w="440" w:type="dxa"/>
            <w:tcBorders>
              <w:top w:val="nil"/>
              <w:left w:val="nil"/>
              <w:bottom w:val="nil"/>
              <w:right w:val="nil"/>
            </w:tcBorders>
            <w:shd w:val="clear" w:color="auto" w:fill="auto"/>
            <w:noWrap/>
            <w:vAlign w:val="center"/>
          </w:tcPr>
          <w:p w:rsidR="004F685F" w:rsidRPr="00C32ACD" w:rsidRDefault="004F685F" w:rsidP="004F685F">
            <w:pPr>
              <w:spacing w:after="0" w:line="240" w:lineRule="auto"/>
              <w:jc w:val="center"/>
              <w:rPr>
                <w:rFonts w:ascii="Arial" w:eastAsia="Times New Roman" w:hAnsi="Arial" w:cs="Arial"/>
                <w:sz w:val="20"/>
                <w:szCs w:val="20"/>
              </w:rPr>
            </w:pPr>
          </w:p>
        </w:tc>
        <w:tc>
          <w:tcPr>
            <w:tcW w:w="1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685F" w:rsidRPr="004F685F" w:rsidRDefault="004F685F" w:rsidP="004F685F">
            <w:pPr>
              <w:spacing w:after="0" w:line="240" w:lineRule="auto"/>
              <w:rPr>
                <w:rFonts w:ascii="Arial" w:eastAsia="Times New Roman" w:hAnsi="Arial" w:cs="Arial"/>
                <w:bCs/>
                <w:sz w:val="20"/>
                <w:szCs w:val="20"/>
              </w:rPr>
            </w:pPr>
            <w:r w:rsidRPr="004F685F">
              <w:rPr>
                <w:rFonts w:ascii="Arial" w:eastAsia="Times New Roman" w:hAnsi="Arial" w:cs="Arial"/>
                <w:bCs/>
                <w:sz w:val="20"/>
                <w:szCs w:val="20"/>
              </w:rPr>
              <w:t>Very likely</w:t>
            </w:r>
          </w:p>
        </w:tc>
        <w:tc>
          <w:tcPr>
            <w:tcW w:w="1667" w:type="dxa"/>
            <w:tcBorders>
              <w:top w:val="single" w:sz="4" w:space="0" w:color="auto"/>
              <w:left w:val="nil"/>
              <w:bottom w:val="single" w:sz="4" w:space="0" w:color="auto"/>
              <w:right w:val="nil"/>
            </w:tcBorders>
            <w:shd w:val="clear" w:color="auto" w:fill="auto"/>
            <w:vAlign w:val="center"/>
          </w:tcPr>
          <w:p w:rsidR="004F685F" w:rsidRPr="004F685F" w:rsidRDefault="004F685F" w:rsidP="004F685F">
            <w:pPr>
              <w:spacing w:after="0" w:line="240" w:lineRule="auto"/>
              <w:jc w:val="center"/>
              <w:rPr>
                <w:rFonts w:ascii="Arial" w:eastAsia="Times New Roman" w:hAnsi="Arial" w:cs="Arial"/>
                <w:sz w:val="20"/>
                <w:szCs w:val="20"/>
              </w:rPr>
            </w:pPr>
            <w:r w:rsidRPr="004F685F">
              <w:rPr>
                <w:rFonts w:ascii="Arial" w:eastAsia="Times New Roman" w:hAnsi="Arial" w:cs="Arial"/>
                <w:sz w:val="20"/>
                <w:szCs w:val="20"/>
              </w:rPr>
              <w:t>5</w:t>
            </w:r>
          </w:p>
        </w:tc>
        <w:tc>
          <w:tcPr>
            <w:tcW w:w="576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685F" w:rsidRPr="004F685F" w:rsidRDefault="004F685F" w:rsidP="004F685F">
            <w:pPr>
              <w:spacing w:after="0" w:line="240" w:lineRule="auto"/>
              <w:rPr>
                <w:rFonts w:ascii="Arial" w:eastAsia="Times New Roman" w:hAnsi="Arial" w:cs="Arial"/>
                <w:bCs/>
                <w:sz w:val="20"/>
                <w:szCs w:val="20"/>
              </w:rPr>
            </w:pPr>
            <w:r w:rsidRPr="004F685F">
              <w:rPr>
                <w:rFonts w:ascii="Arial" w:eastAsia="Times New Roman" w:hAnsi="Arial" w:cs="Arial"/>
                <w:bCs/>
                <w:sz w:val="20"/>
                <w:szCs w:val="20"/>
              </w:rPr>
              <w:t>Possibility of  occurring every-time</w:t>
            </w:r>
          </w:p>
        </w:tc>
      </w:tr>
    </w:tbl>
    <w:p w:rsidR="00970605" w:rsidRPr="000C5CD5" w:rsidRDefault="00970605" w:rsidP="000C5CD5">
      <w:pPr>
        <w:spacing w:after="80"/>
        <w:jc w:val="both"/>
        <w:rPr>
          <w:rFonts w:cstheme="minorHAnsi"/>
          <w:iCs/>
        </w:rPr>
      </w:pPr>
    </w:p>
    <w:tbl>
      <w:tblPr>
        <w:tblW w:w="8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0"/>
        <w:gridCol w:w="1710"/>
        <w:gridCol w:w="5130"/>
      </w:tblGrid>
      <w:tr w:rsidR="00DE4859" w:rsidRPr="00947297" w:rsidTr="000C5CD5">
        <w:trPr>
          <w:trHeight w:val="432"/>
          <w:tblHeader/>
          <w:jc w:val="center"/>
        </w:trPr>
        <w:tc>
          <w:tcPr>
            <w:tcW w:w="8370" w:type="dxa"/>
            <w:gridSpan w:val="3"/>
            <w:shd w:val="clear" w:color="auto" w:fill="D9D9D9"/>
            <w:vAlign w:val="center"/>
          </w:tcPr>
          <w:p w:rsidR="00DE4859" w:rsidRPr="00947297" w:rsidRDefault="00DE4859" w:rsidP="000A437F">
            <w:pPr>
              <w:spacing w:after="0"/>
              <w:jc w:val="center"/>
              <w:rPr>
                <w:rFonts w:cstheme="minorHAnsi"/>
                <w:b/>
                <w:bCs/>
                <w:color w:val="000000"/>
              </w:rPr>
            </w:pPr>
            <w:r w:rsidRPr="002D19B1">
              <w:rPr>
                <w:rFonts w:cstheme="minorHAnsi"/>
                <w:b/>
                <w:bCs/>
                <w:color w:val="000000"/>
                <w:sz w:val="28"/>
              </w:rPr>
              <w:t>LEGEND</w:t>
            </w:r>
          </w:p>
        </w:tc>
      </w:tr>
      <w:tr w:rsidR="00DE4859" w:rsidRPr="00947297" w:rsidTr="000C5CD5">
        <w:trPr>
          <w:trHeight w:val="288"/>
          <w:jc w:val="center"/>
        </w:trPr>
        <w:tc>
          <w:tcPr>
            <w:tcW w:w="1530" w:type="dxa"/>
            <w:shd w:val="clear" w:color="auto" w:fill="FFFFFF" w:themeFill="background1"/>
            <w:vAlign w:val="center"/>
          </w:tcPr>
          <w:p w:rsidR="00DE4859" w:rsidRPr="000C5CD5" w:rsidRDefault="000C5CD5" w:rsidP="00115B6C">
            <w:pPr>
              <w:spacing w:after="0"/>
              <w:jc w:val="center"/>
              <w:rPr>
                <w:rFonts w:cstheme="minorHAnsi"/>
                <w:b/>
                <w:color w:val="000000"/>
              </w:rPr>
            </w:pPr>
            <w:r w:rsidRPr="000C5CD5">
              <w:rPr>
                <w:rFonts w:cstheme="minorHAnsi"/>
                <w:b/>
                <w:color w:val="000000"/>
              </w:rPr>
              <w:t>Stop</w:t>
            </w:r>
          </w:p>
        </w:tc>
        <w:tc>
          <w:tcPr>
            <w:tcW w:w="1710" w:type="dxa"/>
            <w:shd w:val="clear" w:color="auto" w:fill="auto"/>
            <w:vAlign w:val="center"/>
          </w:tcPr>
          <w:p w:rsidR="00DE4859" w:rsidRPr="00947297" w:rsidRDefault="00DE4859" w:rsidP="00115B6C">
            <w:pPr>
              <w:spacing w:after="0"/>
              <w:rPr>
                <w:rFonts w:cstheme="minorHAnsi"/>
                <w:b/>
                <w:bCs/>
                <w:color w:val="000000"/>
              </w:rPr>
            </w:pPr>
            <w:r w:rsidRPr="00947297">
              <w:rPr>
                <w:rFonts w:cstheme="minorHAnsi"/>
                <w:b/>
                <w:bCs/>
                <w:color w:val="000000"/>
              </w:rPr>
              <w:t>HIGH RISK</w:t>
            </w:r>
          </w:p>
        </w:tc>
        <w:tc>
          <w:tcPr>
            <w:tcW w:w="5130" w:type="dxa"/>
            <w:shd w:val="clear" w:color="auto" w:fill="auto"/>
          </w:tcPr>
          <w:p w:rsidR="00DE4859" w:rsidRPr="003F183E" w:rsidRDefault="00970605" w:rsidP="00115B6C">
            <w:pPr>
              <w:spacing w:after="0"/>
              <w:jc w:val="both"/>
              <w:rPr>
                <w:rFonts w:cstheme="minorHAnsi"/>
                <w:color w:val="000000"/>
              </w:rPr>
            </w:pPr>
            <w:r w:rsidRPr="003F183E">
              <w:rPr>
                <w:rFonts w:cstheme="minorHAnsi"/>
                <w:color w:val="000000"/>
              </w:rPr>
              <w:t xml:space="preserve">Work should not be start or continued until the risk has been reduced to moderate.  </w:t>
            </w:r>
            <w:r w:rsidR="00DE4859" w:rsidRPr="003F183E">
              <w:rPr>
                <w:rFonts w:cstheme="minorHAnsi"/>
                <w:color w:val="000000"/>
              </w:rPr>
              <w:t>Notify supervisor and safety and health representative and implement imm</w:t>
            </w:r>
            <w:r w:rsidR="000C5CD5">
              <w:rPr>
                <w:rFonts w:cstheme="minorHAnsi"/>
                <w:color w:val="000000"/>
              </w:rPr>
              <w:t>ediate action to minimize level of risk</w:t>
            </w:r>
          </w:p>
        </w:tc>
      </w:tr>
      <w:tr w:rsidR="00DE4859" w:rsidRPr="00947297" w:rsidTr="000C5CD5">
        <w:trPr>
          <w:trHeight w:val="576"/>
          <w:jc w:val="center"/>
        </w:trPr>
        <w:tc>
          <w:tcPr>
            <w:tcW w:w="1530" w:type="dxa"/>
            <w:shd w:val="clear" w:color="auto" w:fill="FFFFFF" w:themeFill="background1"/>
            <w:vAlign w:val="center"/>
          </w:tcPr>
          <w:p w:rsidR="00DE4859" w:rsidRPr="000C5CD5" w:rsidRDefault="000C5CD5" w:rsidP="00115B6C">
            <w:pPr>
              <w:spacing w:after="0"/>
              <w:jc w:val="center"/>
              <w:rPr>
                <w:rFonts w:cstheme="minorHAnsi"/>
                <w:b/>
                <w:color w:val="000000"/>
              </w:rPr>
            </w:pPr>
            <w:r w:rsidRPr="000C5CD5">
              <w:rPr>
                <w:rFonts w:cstheme="minorHAnsi"/>
                <w:b/>
                <w:color w:val="000000"/>
              </w:rPr>
              <w:t>Alert</w:t>
            </w:r>
          </w:p>
        </w:tc>
        <w:tc>
          <w:tcPr>
            <w:tcW w:w="1710" w:type="dxa"/>
            <w:shd w:val="clear" w:color="auto" w:fill="auto"/>
            <w:vAlign w:val="center"/>
          </w:tcPr>
          <w:p w:rsidR="00DE4859" w:rsidRPr="00947297" w:rsidRDefault="00DE4859" w:rsidP="00115B6C">
            <w:pPr>
              <w:spacing w:after="0"/>
              <w:rPr>
                <w:rFonts w:cstheme="minorHAnsi"/>
                <w:b/>
                <w:bCs/>
                <w:color w:val="000000"/>
              </w:rPr>
            </w:pPr>
            <w:r w:rsidRPr="00947297">
              <w:rPr>
                <w:rFonts w:cstheme="minorHAnsi"/>
                <w:b/>
                <w:bCs/>
                <w:color w:val="000000"/>
              </w:rPr>
              <w:t>MODERATE RISK</w:t>
            </w:r>
          </w:p>
        </w:tc>
        <w:tc>
          <w:tcPr>
            <w:tcW w:w="5130" w:type="dxa"/>
            <w:shd w:val="clear" w:color="auto" w:fill="auto"/>
          </w:tcPr>
          <w:p w:rsidR="00DE4859" w:rsidRPr="003F183E" w:rsidRDefault="00DE4859" w:rsidP="005D40F4">
            <w:pPr>
              <w:spacing w:after="0"/>
              <w:jc w:val="both"/>
              <w:rPr>
                <w:rFonts w:cstheme="minorHAnsi"/>
                <w:color w:val="000000"/>
              </w:rPr>
            </w:pPr>
            <w:r w:rsidRPr="003F183E">
              <w:rPr>
                <w:rFonts w:cstheme="minorHAnsi"/>
                <w:color w:val="000000"/>
              </w:rPr>
              <w:t>Implement immediate acti</w:t>
            </w:r>
            <w:r w:rsidR="00970605" w:rsidRPr="003F183E">
              <w:rPr>
                <w:rFonts w:cstheme="minorHAnsi"/>
                <w:color w:val="000000"/>
              </w:rPr>
              <w:t xml:space="preserve">on to </w:t>
            </w:r>
            <w:r w:rsidR="000C5CD5">
              <w:rPr>
                <w:rFonts w:cstheme="minorHAnsi"/>
                <w:color w:val="000000"/>
              </w:rPr>
              <w:t>minimize level of risk</w:t>
            </w:r>
            <w:r w:rsidR="00970605" w:rsidRPr="003F183E">
              <w:rPr>
                <w:rFonts w:cstheme="minorHAnsi"/>
                <w:color w:val="000000"/>
              </w:rPr>
              <w:t xml:space="preserve">e.g. </w:t>
            </w:r>
            <w:r w:rsidR="005D40F4" w:rsidRPr="003F183E">
              <w:rPr>
                <w:rFonts w:cstheme="minorHAnsi"/>
                <w:color w:val="000000"/>
              </w:rPr>
              <w:t xml:space="preserve">isolation or enclose of hazards, machine </w:t>
            </w:r>
            <w:r w:rsidR="00970605" w:rsidRPr="003F183E">
              <w:rPr>
                <w:rFonts w:cstheme="minorHAnsi"/>
                <w:color w:val="000000"/>
              </w:rPr>
              <w:t>guards and manual handling devices</w:t>
            </w:r>
            <w:r w:rsidR="005D40F4" w:rsidRPr="003F183E">
              <w:rPr>
                <w:rFonts w:cstheme="minorHAnsi"/>
                <w:color w:val="000000"/>
              </w:rPr>
              <w:t>, u</w:t>
            </w:r>
            <w:r w:rsidR="00970605" w:rsidRPr="003F183E">
              <w:rPr>
                <w:rFonts w:cstheme="minorHAnsi"/>
                <w:color w:val="000000"/>
              </w:rPr>
              <w:t>se of PPE</w:t>
            </w:r>
            <w:r w:rsidR="005D40F4" w:rsidRPr="003F183E">
              <w:rPr>
                <w:rFonts w:cstheme="minorHAnsi"/>
                <w:color w:val="000000"/>
              </w:rPr>
              <w:t>, signs, etc.</w:t>
            </w:r>
            <w:r w:rsidRPr="003F183E">
              <w:rPr>
                <w:rFonts w:cstheme="minorHAnsi"/>
                <w:color w:val="000000"/>
              </w:rPr>
              <w:t>; supervisor remedial action required within five working days</w:t>
            </w:r>
          </w:p>
        </w:tc>
      </w:tr>
      <w:tr w:rsidR="00DE4859" w:rsidRPr="00947297" w:rsidTr="000C5CD5">
        <w:trPr>
          <w:trHeight w:val="576"/>
          <w:jc w:val="center"/>
        </w:trPr>
        <w:tc>
          <w:tcPr>
            <w:tcW w:w="1530" w:type="dxa"/>
            <w:shd w:val="clear" w:color="auto" w:fill="FFFFFF" w:themeFill="background1"/>
            <w:vAlign w:val="center"/>
          </w:tcPr>
          <w:p w:rsidR="00DE4859" w:rsidRPr="000C5CD5" w:rsidRDefault="000C5CD5" w:rsidP="00115B6C">
            <w:pPr>
              <w:spacing w:after="0"/>
              <w:jc w:val="center"/>
              <w:rPr>
                <w:rFonts w:cstheme="minorHAnsi"/>
                <w:b/>
                <w:color w:val="000000"/>
              </w:rPr>
            </w:pPr>
            <w:r w:rsidRPr="000C5CD5">
              <w:rPr>
                <w:rFonts w:cstheme="minorHAnsi"/>
                <w:b/>
                <w:color w:val="000000"/>
              </w:rPr>
              <w:t>Care &amp; Caution</w:t>
            </w:r>
          </w:p>
        </w:tc>
        <w:tc>
          <w:tcPr>
            <w:tcW w:w="1710" w:type="dxa"/>
            <w:shd w:val="clear" w:color="auto" w:fill="auto"/>
            <w:vAlign w:val="center"/>
          </w:tcPr>
          <w:p w:rsidR="00DE4859" w:rsidRPr="00947297" w:rsidRDefault="00DE4859" w:rsidP="00115B6C">
            <w:pPr>
              <w:spacing w:after="0"/>
              <w:rPr>
                <w:rFonts w:cstheme="minorHAnsi"/>
                <w:b/>
                <w:bCs/>
                <w:color w:val="000000"/>
              </w:rPr>
            </w:pPr>
            <w:r w:rsidRPr="00947297">
              <w:rPr>
                <w:rFonts w:cstheme="minorHAnsi"/>
                <w:b/>
                <w:bCs/>
                <w:color w:val="000000"/>
              </w:rPr>
              <w:t>LOW RISK</w:t>
            </w:r>
          </w:p>
        </w:tc>
        <w:tc>
          <w:tcPr>
            <w:tcW w:w="5130" w:type="dxa"/>
            <w:shd w:val="clear" w:color="auto" w:fill="auto"/>
          </w:tcPr>
          <w:p w:rsidR="00DE4859" w:rsidRPr="00947297" w:rsidRDefault="00DE4859" w:rsidP="00115B6C">
            <w:pPr>
              <w:spacing w:after="0"/>
              <w:jc w:val="both"/>
              <w:rPr>
                <w:rFonts w:cstheme="minorHAnsi"/>
                <w:color w:val="000000"/>
              </w:rPr>
            </w:pPr>
            <w:r w:rsidRPr="00947297">
              <w:rPr>
                <w:rFonts w:cstheme="minorHAnsi"/>
                <w:color w:val="000000"/>
              </w:rPr>
              <w:t>Remedial action within one month (if possible), supervisor attention required</w:t>
            </w:r>
          </w:p>
        </w:tc>
      </w:tr>
    </w:tbl>
    <w:p w:rsidR="00DC1F3A" w:rsidRPr="00866E89" w:rsidRDefault="00DC1F3A" w:rsidP="00A23DE6">
      <w:pPr>
        <w:pStyle w:val="ListParagraph"/>
        <w:numPr>
          <w:ilvl w:val="1"/>
          <w:numId w:val="3"/>
        </w:numPr>
        <w:spacing w:before="240" w:after="80"/>
        <w:jc w:val="both"/>
        <w:rPr>
          <w:rFonts w:cstheme="minorHAnsi"/>
          <w:b/>
          <w:sz w:val="24"/>
          <w:szCs w:val="24"/>
        </w:rPr>
      </w:pPr>
      <w:r w:rsidRPr="00866E89">
        <w:rPr>
          <w:rFonts w:cstheme="minorHAnsi"/>
          <w:b/>
          <w:sz w:val="24"/>
          <w:szCs w:val="24"/>
        </w:rPr>
        <w:t>Determination of Controls</w:t>
      </w:r>
    </w:p>
    <w:p w:rsidR="00DC1F3A" w:rsidRPr="00640A73" w:rsidRDefault="00DC1F3A" w:rsidP="00A23DE6">
      <w:pPr>
        <w:pStyle w:val="BodyText"/>
        <w:numPr>
          <w:ilvl w:val="2"/>
          <w:numId w:val="3"/>
        </w:numPr>
        <w:spacing w:after="120" w:line="276" w:lineRule="auto"/>
        <w:ind w:left="1440" w:hanging="634"/>
        <w:rPr>
          <w:rFonts w:asciiTheme="minorHAnsi" w:hAnsiTheme="minorHAnsi" w:cstheme="minorHAnsi"/>
          <w:szCs w:val="24"/>
        </w:rPr>
      </w:pPr>
      <w:r w:rsidRPr="00640A73">
        <w:rPr>
          <w:rFonts w:asciiTheme="minorHAnsi" w:hAnsiTheme="minorHAnsi" w:cstheme="minorHAnsi"/>
          <w:szCs w:val="24"/>
        </w:rPr>
        <w:t>When the risks are evaluated, their cause is found out and then the control measures are suggested.</w:t>
      </w:r>
    </w:p>
    <w:p w:rsidR="00DC1F3A" w:rsidRPr="00640A73" w:rsidRDefault="00DC1F3A" w:rsidP="00A23DE6">
      <w:pPr>
        <w:pStyle w:val="BodyText"/>
        <w:numPr>
          <w:ilvl w:val="2"/>
          <w:numId w:val="3"/>
        </w:numPr>
        <w:spacing w:after="120" w:line="276" w:lineRule="auto"/>
        <w:ind w:left="1440" w:hanging="634"/>
        <w:rPr>
          <w:rFonts w:asciiTheme="minorHAnsi" w:hAnsiTheme="minorHAnsi" w:cstheme="minorHAnsi"/>
          <w:szCs w:val="24"/>
        </w:rPr>
      </w:pPr>
      <w:r w:rsidRPr="00640A73">
        <w:rPr>
          <w:rFonts w:asciiTheme="minorHAnsi" w:hAnsiTheme="minorHAnsi" w:cstheme="minorHAnsi"/>
          <w:szCs w:val="24"/>
        </w:rPr>
        <w:t>The control measures are prioritized according to the magnitude of the risk.</w:t>
      </w:r>
    </w:p>
    <w:p w:rsidR="00DC1F3A" w:rsidRPr="005D40F4" w:rsidRDefault="00DC1F3A" w:rsidP="00A23DE6">
      <w:pPr>
        <w:pStyle w:val="BodyText"/>
        <w:numPr>
          <w:ilvl w:val="2"/>
          <w:numId w:val="3"/>
        </w:numPr>
        <w:spacing w:after="120" w:line="276" w:lineRule="auto"/>
        <w:ind w:left="1440" w:hanging="634"/>
        <w:rPr>
          <w:rFonts w:asciiTheme="minorHAnsi" w:hAnsiTheme="minorHAnsi" w:cstheme="minorHAnsi"/>
          <w:szCs w:val="24"/>
        </w:rPr>
      </w:pPr>
      <w:r w:rsidRPr="00640A73">
        <w:rPr>
          <w:rFonts w:asciiTheme="minorHAnsi" w:hAnsiTheme="minorHAnsi" w:cstheme="minorHAnsi"/>
          <w:szCs w:val="24"/>
        </w:rPr>
        <w:t>The risks are prioritized as;</w:t>
      </w:r>
    </w:p>
    <w:tbl>
      <w:tblPr>
        <w:tblStyle w:val="TableGrid"/>
        <w:tblW w:w="0" w:type="auto"/>
        <w:tblInd w:w="1548" w:type="dxa"/>
        <w:tblLook w:val="04A0"/>
      </w:tblPr>
      <w:tblGrid>
        <w:gridCol w:w="1933"/>
        <w:gridCol w:w="1945"/>
        <w:gridCol w:w="4311"/>
      </w:tblGrid>
      <w:tr w:rsidR="00DC1F3A" w:rsidRPr="00947297" w:rsidTr="000C5CD5">
        <w:trPr>
          <w:trHeight w:val="557"/>
        </w:trPr>
        <w:tc>
          <w:tcPr>
            <w:tcW w:w="3878" w:type="dxa"/>
            <w:gridSpan w:val="2"/>
            <w:shd w:val="clear" w:color="auto" w:fill="BFBFBF" w:themeFill="background1" w:themeFillShade="BF"/>
            <w:vAlign w:val="center"/>
          </w:tcPr>
          <w:p w:rsidR="00DC1F3A" w:rsidRPr="002D19B1" w:rsidRDefault="00DC1F3A" w:rsidP="00115B6C">
            <w:pPr>
              <w:jc w:val="center"/>
              <w:rPr>
                <w:rFonts w:cstheme="minorHAnsi"/>
                <w:b/>
                <w:iCs/>
                <w:sz w:val="28"/>
              </w:rPr>
            </w:pPr>
            <w:r w:rsidRPr="002D19B1">
              <w:rPr>
                <w:rFonts w:cstheme="minorHAnsi"/>
                <w:b/>
                <w:iCs/>
                <w:sz w:val="28"/>
              </w:rPr>
              <w:lastRenderedPageBreak/>
              <w:t>Risk</w:t>
            </w:r>
          </w:p>
        </w:tc>
        <w:tc>
          <w:tcPr>
            <w:tcW w:w="4311" w:type="dxa"/>
            <w:shd w:val="clear" w:color="auto" w:fill="BFBFBF" w:themeFill="background1" w:themeFillShade="BF"/>
            <w:vAlign w:val="center"/>
          </w:tcPr>
          <w:p w:rsidR="00DC1F3A" w:rsidRPr="002D19B1" w:rsidRDefault="00DC1F3A" w:rsidP="00115B6C">
            <w:pPr>
              <w:jc w:val="center"/>
              <w:rPr>
                <w:rFonts w:cstheme="minorHAnsi"/>
                <w:b/>
                <w:iCs/>
                <w:sz w:val="28"/>
              </w:rPr>
            </w:pPr>
            <w:r w:rsidRPr="002D19B1">
              <w:rPr>
                <w:rFonts w:cstheme="minorHAnsi"/>
                <w:b/>
                <w:iCs/>
                <w:sz w:val="28"/>
              </w:rPr>
              <w:t>Priority</w:t>
            </w:r>
          </w:p>
        </w:tc>
      </w:tr>
      <w:tr w:rsidR="00DC1F3A" w:rsidRPr="00947297" w:rsidTr="000C5CD5">
        <w:trPr>
          <w:trHeight w:val="419"/>
        </w:trPr>
        <w:tc>
          <w:tcPr>
            <w:tcW w:w="1933" w:type="dxa"/>
            <w:vAlign w:val="center"/>
          </w:tcPr>
          <w:p w:rsidR="00DC1F3A" w:rsidRPr="00947297" w:rsidRDefault="000C5CD5" w:rsidP="00115B6C">
            <w:pPr>
              <w:jc w:val="center"/>
              <w:rPr>
                <w:rFonts w:cstheme="minorHAnsi"/>
                <w:iCs/>
              </w:rPr>
            </w:pPr>
            <w:r w:rsidRPr="000C5CD5">
              <w:rPr>
                <w:rFonts w:cstheme="minorHAnsi"/>
                <w:b/>
                <w:color w:val="000000"/>
              </w:rPr>
              <w:t>Stop</w:t>
            </w:r>
          </w:p>
        </w:tc>
        <w:tc>
          <w:tcPr>
            <w:tcW w:w="1945" w:type="dxa"/>
            <w:vAlign w:val="center"/>
          </w:tcPr>
          <w:p w:rsidR="00DC1F3A" w:rsidRPr="00947297" w:rsidRDefault="00DC1F3A" w:rsidP="00115B6C">
            <w:pPr>
              <w:jc w:val="center"/>
              <w:rPr>
                <w:rFonts w:cstheme="minorHAnsi"/>
                <w:iCs/>
              </w:rPr>
            </w:pPr>
            <w:r w:rsidRPr="00947297">
              <w:rPr>
                <w:rFonts w:cstheme="minorHAnsi"/>
                <w:iCs/>
              </w:rPr>
              <w:t>High</w:t>
            </w:r>
          </w:p>
        </w:tc>
        <w:tc>
          <w:tcPr>
            <w:tcW w:w="4311" w:type="dxa"/>
            <w:vAlign w:val="center"/>
          </w:tcPr>
          <w:p w:rsidR="00DC1F3A" w:rsidRPr="009B2522" w:rsidRDefault="005C685A" w:rsidP="00115B6C">
            <w:pPr>
              <w:jc w:val="center"/>
              <w:rPr>
                <w:rFonts w:cstheme="minorHAnsi"/>
                <w:iCs/>
              </w:rPr>
            </w:pPr>
            <w:r w:rsidRPr="009B2522">
              <w:rPr>
                <w:rFonts w:cstheme="minorHAnsi"/>
                <w:iCs/>
              </w:rPr>
              <w:t>First</w:t>
            </w:r>
            <w:r w:rsidR="00DC1F3A" w:rsidRPr="009B2522">
              <w:rPr>
                <w:rFonts w:cstheme="minorHAnsi"/>
                <w:iCs/>
              </w:rPr>
              <w:t xml:space="preserve"> priority</w:t>
            </w:r>
          </w:p>
        </w:tc>
      </w:tr>
      <w:tr w:rsidR="000C5CD5" w:rsidRPr="00947297" w:rsidTr="000C5CD5">
        <w:trPr>
          <w:trHeight w:val="419"/>
        </w:trPr>
        <w:tc>
          <w:tcPr>
            <w:tcW w:w="1933" w:type="dxa"/>
            <w:shd w:val="clear" w:color="auto" w:fill="FFFFFF" w:themeFill="background1"/>
            <w:vAlign w:val="center"/>
          </w:tcPr>
          <w:p w:rsidR="000C5CD5" w:rsidRPr="000C5CD5" w:rsidRDefault="000C5CD5" w:rsidP="000C5CD5">
            <w:pPr>
              <w:jc w:val="center"/>
              <w:rPr>
                <w:rFonts w:cstheme="minorHAnsi"/>
                <w:b/>
                <w:color w:val="000000"/>
              </w:rPr>
            </w:pPr>
            <w:r w:rsidRPr="000C5CD5">
              <w:rPr>
                <w:rFonts w:cstheme="minorHAnsi"/>
                <w:b/>
                <w:color w:val="000000"/>
              </w:rPr>
              <w:t>Alert</w:t>
            </w:r>
          </w:p>
        </w:tc>
        <w:tc>
          <w:tcPr>
            <w:tcW w:w="1945" w:type="dxa"/>
            <w:vAlign w:val="center"/>
          </w:tcPr>
          <w:p w:rsidR="000C5CD5" w:rsidRPr="00947297" w:rsidRDefault="000C5CD5" w:rsidP="000C5CD5">
            <w:pPr>
              <w:jc w:val="center"/>
              <w:rPr>
                <w:rFonts w:cstheme="minorHAnsi"/>
                <w:iCs/>
              </w:rPr>
            </w:pPr>
            <w:r w:rsidRPr="00947297">
              <w:rPr>
                <w:rFonts w:cstheme="minorHAnsi"/>
                <w:iCs/>
              </w:rPr>
              <w:t>Medium</w:t>
            </w:r>
          </w:p>
        </w:tc>
        <w:tc>
          <w:tcPr>
            <w:tcW w:w="4311" w:type="dxa"/>
            <w:vAlign w:val="center"/>
          </w:tcPr>
          <w:p w:rsidR="000C5CD5" w:rsidRPr="009B2522" w:rsidRDefault="000C5CD5" w:rsidP="000C5CD5">
            <w:pPr>
              <w:jc w:val="center"/>
              <w:rPr>
                <w:rFonts w:cstheme="minorHAnsi"/>
                <w:iCs/>
              </w:rPr>
            </w:pPr>
            <w:r w:rsidRPr="009B2522">
              <w:rPr>
                <w:rFonts w:cstheme="minorHAnsi"/>
                <w:iCs/>
              </w:rPr>
              <w:t>Second Priority</w:t>
            </w:r>
          </w:p>
        </w:tc>
      </w:tr>
      <w:tr w:rsidR="000C5CD5" w:rsidRPr="00947297" w:rsidTr="000C5CD5">
        <w:trPr>
          <w:trHeight w:val="419"/>
        </w:trPr>
        <w:tc>
          <w:tcPr>
            <w:tcW w:w="1933" w:type="dxa"/>
            <w:shd w:val="clear" w:color="auto" w:fill="FFFFFF" w:themeFill="background1"/>
            <w:vAlign w:val="center"/>
          </w:tcPr>
          <w:p w:rsidR="000C5CD5" w:rsidRPr="000C5CD5" w:rsidRDefault="000C5CD5" w:rsidP="000C5CD5">
            <w:pPr>
              <w:jc w:val="center"/>
              <w:rPr>
                <w:rFonts w:cstheme="minorHAnsi"/>
                <w:b/>
                <w:color w:val="000000"/>
              </w:rPr>
            </w:pPr>
            <w:r w:rsidRPr="000C5CD5">
              <w:rPr>
                <w:rFonts w:cstheme="minorHAnsi"/>
                <w:b/>
                <w:color w:val="000000"/>
              </w:rPr>
              <w:t>Care &amp; Caution</w:t>
            </w:r>
          </w:p>
        </w:tc>
        <w:tc>
          <w:tcPr>
            <w:tcW w:w="1945" w:type="dxa"/>
            <w:vAlign w:val="center"/>
          </w:tcPr>
          <w:p w:rsidR="000C5CD5" w:rsidRPr="00947297" w:rsidRDefault="000C5CD5" w:rsidP="000C5CD5">
            <w:pPr>
              <w:jc w:val="center"/>
              <w:rPr>
                <w:rFonts w:cstheme="minorHAnsi"/>
                <w:iCs/>
              </w:rPr>
            </w:pPr>
            <w:r w:rsidRPr="00947297">
              <w:rPr>
                <w:rFonts w:cstheme="minorHAnsi"/>
                <w:iCs/>
              </w:rPr>
              <w:t>Low</w:t>
            </w:r>
          </w:p>
        </w:tc>
        <w:tc>
          <w:tcPr>
            <w:tcW w:w="4311" w:type="dxa"/>
            <w:vAlign w:val="center"/>
          </w:tcPr>
          <w:p w:rsidR="000C5CD5" w:rsidRPr="009B2522" w:rsidRDefault="000C5CD5" w:rsidP="000C5CD5">
            <w:pPr>
              <w:jc w:val="center"/>
              <w:rPr>
                <w:rFonts w:cstheme="minorHAnsi"/>
                <w:iCs/>
              </w:rPr>
            </w:pPr>
            <w:r w:rsidRPr="009B2522">
              <w:rPr>
                <w:rFonts w:cstheme="minorHAnsi"/>
                <w:iCs/>
              </w:rPr>
              <w:t>Third Priority</w:t>
            </w:r>
          </w:p>
        </w:tc>
      </w:tr>
    </w:tbl>
    <w:p w:rsidR="00DC1F3A" w:rsidRPr="005D40F4" w:rsidRDefault="00DC1F3A" w:rsidP="00A23DE6">
      <w:pPr>
        <w:pStyle w:val="BodyText"/>
        <w:numPr>
          <w:ilvl w:val="2"/>
          <w:numId w:val="3"/>
        </w:numPr>
        <w:autoSpaceDE w:val="0"/>
        <w:autoSpaceDN w:val="0"/>
        <w:adjustRightInd w:val="0"/>
        <w:spacing w:before="120" w:after="120" w:line="276" w:lineRule="auto"/>
        <w:ind w:left="1210" w:hanging="634"/>
        <w:rPr>
          <w:rFonts w:cstheme="minorHAnsi"/>
          <w:iCs/>
        </w:rPr>
      </w:pPr>
      <w:r w:rsidRPr="005D40F4">
        <w:rPr>
          <w:rFonts w:asciiTheme="minorHAnsi" w:hAnsiTheme="minorHAnsi" w:cstheme="minorHAnsi"/>
          <w:szCs w:val="24"/>
        </w:rPr>
        <w:t>When determining controls, or considering changes to existing controls, consideration shall be given to reducing the risks according to the following hierarchy;</w:t>
      </w:r>
      <w:r w:rsidRPr="00947297">
        <w:rPr>
          <w:rFonts w:cstheme="minorHAnsi"/>
          <w:iCs/>
          <w:noProof/>
        </w:rPr>
        <w:drawing>
          <wp:inline distT="0" distB="0" distL="0" distR="0">
            <wp:extent cx="5419725" cy="300990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8376D" w:rsidRPr="009B2522" w:rsidRDefault="003F183E" w:rsidP="00A23DE6">
      <w:pPr>
        <w:pStyle w:val="BodyText"/>
        <w:numPr>
          <w:ilvl w:val="2"/>
          <w:numId w:val="3"/>
        </w:numPr>
        <w:spacing w:after="80" w:line="276" w:lineRule="auto"/>
        <w:ind w:left="1440" w:hanging="634"/>
        <w:rPr>
          <w:rFonts w:asciiTheme="minorHAnsi" w:hAnsiTheme="minorHAnsi" w:cstheme="minorHAnsi"/>
          <w:szCs w:val="24"/>
        </w:rPr>
      </w:pPr>
      <w:r w:rsidRPr="009B2522">
        <w:rPr>
          <w:rFonts w:asciiTheme="minorHAnsi" w:hAnsiTheme="minorHAnsi" w:cstheme="minorHAnsi"/>
          <w:szCs w:val="24"/>
        </w:rPr>
        <w:t>After implementing appropriate controls residual risk assessment is carried out to measure the effectiveness of the applied controls. If the controls are ineffective than new controls are implemented and further the residual risk assessment is carried out until the hazard is under controlled (Rating of risk come into the range of rating of low risk) condition and impact of hazard become minimized.</w:t>
      </w:r>
    </w:p>
    <w:p w:rsidR="00DC1F3A" w:rsidRPr="00C7476D" w:rsidRDefault="00726772" w:rsidP="00A23DE6">
      <w:pPr>
        <w:pStyle w:val="NoSpacing"/>
        <w:numPr>
          <w:ilvl w:val="0"/>
          <w:numId w:val="3"/>
        </w:numPr>
        <w:spacing w:after="120"/>
        <w:jc w:val="both"/>
        <w:rPr>
          <w:rFonts w:eastAsia="Times New Roman" w:cs="Arial"/>
          <w:b/>
          <w:sz w:val="28"/>
          <w:szCs w:val="24"/>
        </w:rPr>
      </w:pPr>
      <w:r w:rsidRPr="00C7476D">
        <w:rPr>
          <w:rFonts w:eastAsia="Times New Roman" w:cs="Arial"/>
          <w:b/>
          <w:sz w:val="28"/>
          <w:szCs w:val="24"/>
        </w:rPr>
        <w:t xml:space="preserve">Associated </w:t>
      </w:r>
      <w:r w:rsidR="00DC1F3A" w:rsidRPr="00C7476D">
        <w:rPr>
          <w:rFonts w:eastAsia="Times New Roman" w:cs="Arial"/>
          <w:b/>
          <w:sz w:val="28"/>
          <w:szCs w:val="24"/>
        </w:rPr>
        <w:t>Records</w:t>
      </w:r>
    </w:p>
    <w:p w:rsidR="00B97493" w:rsidRPr="00B97493" w:rsidRDefault="002F0FBC" w:rsidP="00A23DE6">
      <w:pPr>
        <w:pStyle w:val="ListParagraph"/>
        <w:numPr>
          <w:ilvl w:val="0"/>
          <w:numId w:val="6"/>
        </w:numPr>
        <w:spacing w:after="80"/>
        <w:jc w:val="both"/>
        <w:rPr>
          <w:rFonts w:cstheme="minorHAnsi"/>
        </w:rPr>
      </w:pPr>
      <w:r>
        <w:rPr>
          <w:rFonts w:cstheme="minorHAnsi"/>
        </w:rPr>
        <w:t>IMS</w:t>
      </w:r>
      <w:r w:rsidR="00B97493">
        <w:rPr>
          <w:rFonts w:cstheme="minorHAnsi"/>
        </w:rPr>
        <w:t xml:space="preserve"> Team</w:t>
      </w:r>
    </w:p>
    <w:p w:rsidR="00D232E7" w:rsidRDefault="00F75E83" w:rsidP="00A23DE6">
      <w:pPr>
        <w:pStyle w:val="ListParagraph"/>
        <w:numPr>
          <w:ilvl w:val="0"/>
          <w:numId w:val="6"/>
        </w:numPr>
        <w:spacing w:after="80"/>
        <w:jc w:val="both"/>
        <w:rPr>
          <w:rFonts w:cstheme="minorHAnsi"/>
        </w:rPr>
      </w:pPr>
      <w:r>
        <w:rPr>
          <w:rFonts w:cstheme="minorHAnsi"/>
        </w:rPr>
        <w:t>Hazard and Risk Assessment Sheet</w:t>
      </w:r>
    </w:p>
    <w:p w:rsidR="00D232E7" w:rsidRDefault="00D232E7" w:rsidP="00D232E7">
      <w:pPr>
        <w:pStyle w:val="ListParagraph"/>
        <w:spacing w:after="80"/>
        <w:jc w:val="both"/>
        <w:rPr>
          <w:rFonts w:cstheme="minorHAnsi"/>
        </w:rPr>
      </w:pPr>
    </w:p>
    <w:p w:rsidR="00726772" w:rsidRPr="00D232E7" w:rsidRDefault="00726772" w:rsidP="00D232E7">
      <w:pPr>
        <w:pStyle w:val="ListParagraph"/>
        <w:spacing w:after="80"/>
        <w:jc w:val="center"/>
        <w:rPr>
          <w:rFonts w:cstheme="minorHAnsi"/>
        </w:rPr>
      </w:pPr>
      <w:r w:rsidRPr="00D232E7">
        <w:rPr>
          <w:rFonts w:cs="Arial"/>
          <w:b/>
          <w:sz w:val="28"/>
          <w:szCs w:val="24"/>
        </w:rPr>
        <w:t>Amendment History Record</w:t>
      </w:r>
    </w:p>
    <w:tbl>
      <w:tblPr>
        <w:tblStyle w:val="TableGrid"/>
        <w:tblW w:w="8190" w:type="dxa"/>
        <w:jc w:val="center"/>
        <w:tblLayout w:type="fixed"/>
        <w:tblLook w:val="04A0"/>
      </w:tblPr>
      <w:tblGrid>
        <w:gridCol w:w="1080"/>
        <w:gridCol w:w="1350"/>
        <w:gridCol w:w="5760"/>
      </w:tblGrid>
      <w:tr w:rsidR="00D232E7" w:rsidTr="00D232E7">
        <w:trPr>
          <w:tblHeader/>
          <w:jc w:val="center"/>
        </w:trPr>
        <w:tc>
          <w:tcPr>
            <w:tcW w:w="1080" w:type="dxa"/>
            <w:shd w:val="clear" w:color="auto" w:fill="C5E0B3" w:themeFill="accent6" w:themeFillTint="66"/>
            <w:vAlign w:val="center"/>
          </w:tcPr>
          <w:p w:rsidR="00D232E7" w:rsidRPr="00FF2F8D" w:rsidRDefault="00D232E7" w:rsidP="00937F19">
            <w:pPr>
              <w:pStyle w:val="NoSpacing"/>
              <w:jc w:val="center"/>
              <w:rPr>
                <w:rFonts w:cs="Arial"/>
                <w:b/>
                <w:sz w:val="24"/>
                <w:szCs w:val="24"/>
              </w:rPr>
            </w:pPr>
            <w:r w:rsidRPr="00FF2F8D">
              <w:rPr>
                <w:rFonts w:cs="Arial"/>
                <w:b/>
                <w:sz w:val="24"/>
                <w:szCs w:val="24"/>
              </w:rPr>
              <w:t>Revision Number</w:t>
            </w:r>
          </w:p>
        </w:tc>
        <w:tc>
          <w:tcPr>
            <w:tcW w:w="1350" w:type="dxa"/>
            <w:shd w:val="clear" w:color="auto" w:fill="C5E0B3" w:themeFill="accent6" w:themeFillTint="66"/>
            <w:vAlign w:val="center"/>
          </w:tcPr>
          <w:p w:rsidR="00D232E7" w:rsidRPr="00FF2F8D" w:rsidRDefault="00D232E7" w:rsidP="00937F19">
            <w:pPr>
              <w:pStyle w:val="NoSpacing"/>
              <w:jc w:val="center"/>
              <w:rPr>
                <w:rFonts w:cs="Arial"/>
                <w:b/>
                <w:sz w:val="24"/>
                <w:szCs w:val="24"/>
              </w:rPr>
            </w:pPr>
            <w:r w:rsidRPr="00FF2F8D">
              <w:rPr>
                <w:rFonts w:cs="Arial"/>
                <w:b/>
                <w:sz w:val="24"/>
                <w:szCs w:val="24"/>
              </w:rPr>
              <w:t>Section</w:t>
            </w:r>
          </w:p>
        </w:tc>
        <w:tc>
          <w:tcPr>
            <w:tcW w:w="5760" w:type="dxa"/>
            <w:shd w:val="clear" w:color="auto" w:fill="C5E0B3" w:themeFill="accent6" w:themeFillTint="66"/>
            <w:vAlign w:val="center"/>
          </w:tcPr>
          <w:p w:rsidR="00D232E7" w:rsidRPr="00FF2F8D" w:rsidRDefault="00D232E7" w:rsidP="00937F19">
            <w:pPr>
              <w:pStyle w:val="NoSpacing"/>
              <w:jc w:val="center"/>
              <w:rPr>
                <w:rFonts w:cs="Arial"/>
                <w:b/>
                <w:sz w:val="24"/>
                <w:szCs w:val="24"/>
              </w:rPr>
            </w:pPr>
            <w:r w:rsidRPr="00FF2F8D">
              <w:rPr>
                <w:rFonts w:cs="Arial"/>
                <w:b/>
                <w:sz w:val="24"/>
                <w:szCs w:val="24"/>
              </w:rPr>
              <w:t>Amended Text</w:t>
            </w:r>
          </w:p>
        </w:tc>
      </w:tr>
      <w:tr w:rsidR="00D232E7" w:rsidTr="00D232E7">
        <w:trPr>
          <w:trHeight w:val="432"/>
          <w:jc w:val="center"/>
        </w:trPr>
        <w:tc>
          <w:tcPr>
            <w:tcW w:w="1080" w:type="dxa"/>
            <w:vAlign w:val="center"/>
          </w:tcPr>
          <w:p w:rsidR="00D232E7" w:rsidRPr="00B72140" w:rsidRDefault="00D232E7" w:rsidP="00937F19">
            <w:pPr>
              <w:pStyle w:val="NoSpacing"/>
              <w:jc w:val="center"/>
              <w:rPr>
                <w:rFonts w:cstheme="minorHAnsi"/>
                <w:bCs/>
                <w:sz w:val="24"/>
                <w:szCs w:val="24"/>
              </w:rPr>
            </w:pPr>
            <w:r>
              <w:rPr>
                <w:rFonts w:cstheme="minorHAnsi"/>
                <w:bCs/>
                <w:sz w:val="24"/>
                <w:szCs w:val="24"/>
              </w:rPr>
              <w:t>1</w:t>
            </w:r>
          </w:p>
        </w:tc>
        <w:tc>
          <w:tcPr>
            <w:tcW w:w="1350" w:type="dxa"/>
            <w:vAlign w:val="center"/>
          </w:tcPr>
          <w:p w:rsidR="00D232E7" w:rsidRPr="00B72140" w:rsidRDefault="00D232E7" w:rsidP="00937F19">
            <w:pPr>
              <w:pStyle w:val="NoSpacing"/>
              <w:jc w:val="center"/>
              <w:rPr>
                <w:rFonts w:cstheme="minorHAnsi"/>
                <w:bCs/>
                <w:sz w:val="24"/>
                <w:szCs w:val="24"/>
              </w:rPr>
            </w:pPr>
            <w:r>
              <w:rPr>
                <w:rFonts w:cstheme="minorHAnsi"/>
                <w:bCs/>
                <w:sz w:val="24"/>
                <w:szCs w:val="24"/>
              </w:rPr>
              <w:t>5.2</w:t>
            </w:r>
          </w:p>
        </w:tc>
        <w:tc>
          <w:tcPr>
            <w:tcW w:w="5760" w:type="dxa"/>
            <w:vAlign w:val="center"/>
          </w:tcPr>
          <w:p w:rsidR="00D232E7" w:rsidRDefault="00D232E7" w:rsidP="00937F19">
            <w:pPr>
              <w:pStyle w:val="NoSpacing"/>
              <w:jc w:val="both"/>
              <w:rPr>
                <w:rFonts w:cstheme="minorHAnsi"/>
                <w:bCs/>
                <w:sz w:val="24"/>
                <w:szCs w:val="24"/>
              </w:rPr>
            </w:pPr>
            <w:r>
              <w:rPr>
                <w:rFonts w:cstheme="minorHAnsi"/>
                <w:bCs/>
                <w:sz w:val="24"/>
                <w:szCs w:val="24"/>
              </w:rPr>
              <w:t xml:space="preserve">Following tables are modified: </w:t>
            </w:r>
          </w:p>
          <w:p w:rsidR="00D232E7" w:rsidRPr="00B72140" w:rsidRDefault="00D232E7" w:rsidP="00937F19">
            <w:pPr>
              <w:pStyle w:val="NoSpacing"/>
              <w:jc w:val="both"/>
              <w:rPr>
                <w:rFonts w:cstheme="minorHAnsi"/>
                <w:bCs/>
                <w:sz w:val="24"/>
                <w:szCs w:val="24"/>
              </w:rPr>
            </w:pPr>
            <w:r>
              <w:rPr>
                <w:rFonts w:cstheme="minorHAnsi"/>
                <w:bCs/>
                <w:sz w:val="24"/>
                <w:szCs w:val="24"/>
              </w:rPr>
              <w:t xml:space="preserve">Risk matrix, severity and likely hood, legend </w:t>
            </w:r>
          </w:p>
        </w:tc>
      </w:tr>
    </w:tbl>
    <w:p w:rsidR="00726772" w:rsidRPr="00726772" w:rsidRDefault="00726772" w:rsidP="00726772">
      <w:pPr>
        <w:spacing w:after="80"/>
        <w:jc w:val="both"/>
        <w:rPr>
          <w:rFonts w:cstheme="minorHAnsi"/>
        </w:rPr>
      </w:pPr>
    </w:p>
    <w:sectPr w:rsidR="00726772" w:rsidRPr="00726772" w:rsidSect="00D232E7">
      <w:headerReference w:type="default" r:id="rId13"/>
      <w:footerReference w:type="default" r:id="rId14"/>
      <w:pgSz w:w="11907" w:h="16839" w:code="9"/>
      <w:pgMar w:top="1440" w:right="108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2362" w:rsidRDefault="00892362" w:rsidP="00F64050">
      <w:pPr>
        <w:spacing w:after="0" w:line="240" w:lineRule="auto"/>
      </w:pPr>
      <w:r>
        <w:separator/>
      </w:r>
    </w:p>
  </w:endnote>
  <w:endnote w:type="continuationSeparator" w:id="1">
    <w:p w:rsidR="00892362" w:rsidRDefault="00892362" w:rsidP="00F640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801143"/>
      <w:docPartObj>
        <w:docPartGallery w:val="Page Numbers (Bottom of Page)"/>
        <w:docPartUnique/>
      </w:docPartObj>
    </w:sdtPr>
    <w:sdtContent>
      <w:sdt>
        <w:sdtPr>
          <w:id w:val="1728636285"/>
          <w:docPartObj>
            <w:docPartGallery w:val="Page Numbers (Top of Page)"/>
            <w:docPartUnique/>
          </w:docPartObj>
        </w:sdtPr>
        <w:sdtContent>
          <w:p w:rsidR="00D232E7" w:rsidRDefault="00D232E7" w:rsidP="00D232E7">
            <w:pPr>
              <w:pStyle w:val="Footer"/>
              <w:jc w:val="right"/>
            </w:pPr>
            <w:r>
              <w:t xml:space="preserve">Prepared By: Haroon Qureshi                      Approved By: Shahid Sultan Butt &amp; Ahsan Abid            Page </w:t>
            </w:r>
            <w:r w:rsidR="007C2F69">
              <w:rPr>
                <w:b/>
                <w:bCs/>
                <w:sz w:val="24"/>
                <w:szCs w:val="24"/>
              </w:rPr>
              <w:fldChar w:fldCharType="begin"/>
            </w:r>
            <w:r>
              <w:rPr>
                <w:b/>
                <w:bCs/>
              </w:rPr>
              <w:instrText xml:space="preserve"> PAGE </w:instrText>
            </w:r>
            <w:r w:rsidR="007C2F69">
              <w:rPr>
                <w:b/>
                <w:bCs/>
                <w:sz w:val="24"/>
                <w:szCs w:val="24"/>
              </w:rPr>
              <w:fldChar w:fldCharType="separate"/>
            </w:r>
            <w:r w:rsidR="00976E1F">
              <w:rPr>
                <w:b/>
                <w:bCs/>
                <w:noProof/>
              </w:rPr>
              <w:t>3</w:t>
            </w:r>
            <w:r w:rsidR="007C2F69">
              <w:rPr>
                <w:b/>
                <w:bCs/>
                <w:sz w:val="24"/>
                <w:szCs w:val="24"/>
              </w:rPr>
              <w:fldChar w:fldCharType="end"/>
            </w:r>
            <w:r>
              <w:t xml:space="preserve"> of </w:t>
            </w:r>
            <w:r w:rsidR="007C2F69">
              <w:rPr>
                <w:b/>
                <w:bCs/>
                <w:sz w:val="24"/>
                <w:szCs w:val="24"/>
              </w:rPr>
              <w:fldChar w:fldCharType="begin"/>
            </w:r>
            <w:r>
              <w:rPr>
                <w:b/>
                <w:bCs/>
              </w:rPr>
              <w:instrText xml:space="preserve"> NUMPAGES  </w:instrText>
            </w:r>
            <w:r w:rsidR="007C2F69">
              <w:rPr>
                <w:b/>
                <w:bCs/>
                <w:sz w:val="24"/>
                <w:szCs w:val="24"/>
              </w:rPr>
              <w:fldChar w:fldCharType="separate"/>
            </w:r>
            <w:r w:rsidR="00976E1F">
              <w:rPr>
                <w:b/>
                <w:bCs/>
                <w:noProof/>
              </w:rPr>
              <w:t>5</w:t>
            </w:r>
            <w:r w:rsidR="007C2F69">
              <w:rPr>
                <w:b/>
                <w:bCs/>
                <w:sz w:val="24"/>
                <w:szCs w:val="24"/>
              </w:rPr>
              <w:fldChar w:fldCharType="end"/>
            </w:r>
          </w:p>
        </w:sdtContent>
      </w:sdt>
    </w:sdtContent>
  </w:sdt>
  <w:p w:rsidR="003C1027" w:rsidRDefault="003C1027" w:rsidP="00726772">
    <w:pPr>
      <w:pStyle w:val="Footer"/>
      <w:pBdr>
        <w:top w:val="single" w:sz="4" w:space="1" w:color="auto"/>
      </w:pBd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2362" w:rsidRDefault="00892362" w:rsidP="00F64050">
      <w:pPr>
        <w:spacing w:after="0" w:line="240" w:lineRule="auto"/>
      </w:pPr>
      <w:r>
        <w:separator/>
      </w:r>
    </w:p>
  </w:footnote>
  <w:footnote w:type="continuationSeparator" w:id="1">
    <w:p w:rsidR="00892362" w:rsidRDefault="00892362" w:rsidP="00F640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10" w:type="dxa"/>
      <w:tblInd w:w="108" w:type="dxa"/>
      <w:tblLook w:val="04A0"/>
    </w:tblPr>
    <w:tblGrid>
      <w:gridCol w:w="4905"/>
      <w:gridCol w:w="4905"/>
    </w:tblGrid>
    <w:tr w:rsidR="003C1027" w:rsidRPr="00726772" w:rsidTr="00937F19">
      <w:trPr>
        <w:trHeight w:val="842"/>
      </w:trPr>
      <w:tc>
        <w:tcPr>
          <w:tcW w:w="4905" w:type="dxa"/>
          <w:shd w:val="clear" w:color="auto" w:fill="auto"/>
          <w:vAlign w:val="center"/>
        </w:tcPr>
        <w:p w:rsidR="003C1027" w:rsidRPr="00726772" w:rsidRDefault="00E8324E" w:rsidP="00726772">
          <w:pPr>
            <w:suppressAutoHyphens/>
            <w:spacing w:after="0" w:line="240" w:lineRule="auto"/>
            <w:rPr>
              <w:rFonts w:ascii="Calibri" w:eastAsia="Calibri" w:hAnsi="Calibri" w:cs="Times New Roman"/>
              <w:lang w:val="en-GB" w:eastAsia="ar-SA"/>
            </w:rPr>
          </w:pPr>
          <w:r>
            <w:rPr>
              <w:rFonts w:ascii="Calibri" w:eastAsia="Calibri" w:hAnsi="Calibri" w:cs="Times New Roman"/>
              <w:noProof/>
            </w:rPr>
            <w:drawing>
              <wp:anchor distT="0" distB="0" distL="114300" distR="114300" simplePos="0" relativeHeight="251659264" behindDoc="0" locked="0" layoutInCell="1" allowOverlap="1">
                <wp:simplePos x="0" y="0"/>
                <wp:positionH relativeFrom="margin">
                  <wp:posOffset>1912620</wp:posOffset>
                </wp:positionH>
                <wp:positionV relativeFrom="margin">
                  <wp:posOffset>85725</wp:posOffset>
                </wp:positionV>
                <wp:extent cx="1020445" cy="390525"/>
                <wp:effectExtent l="19050" t="0" r="8255" b="0"/>
                <wp:wrapSquare wrapText="bothSides"/>
                <wp:docPr id="7"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1"/>
                        <a:srcRect/>
                        <a:stretch>
                          <a:fillRect/>
                        </a:stretch>
                      </pic:blipFill>
                      <pic:spPr bwMode="auto">
                        <a:xfrm>
                          <a:off x="0" y="0"/>
                          <a:ext cx="1020445" cy="390525"/>
                        </a:xfrm>
                        <a:prstGeom prst="rect">
                          <a:avLst/>
                        </a:prstGeom>
                        <a:noFill/>
                        <a:ln w="9525">
                          <a:noFill/>
                          <a:miter lim="800000"/>
                          <a:headEnd/>
                          <a:tailEnd/>
                        </a:ln>
                      </pic:spPr>
                    </pic:pic>
                  </a:graphicData>
                </a:graphic>
              </wp:anchor>
            </w:drawing>
          </w:r>
          <w:r w:rsidR="008B24F7">
            <w:rPr>
              <w:rFonts w:ascii="Calibri" w:eastAsia="Calibri" w:hAnsi="Calibri" w:cs="Times New Roman"/>
              <w:noProof/>
            </w:rPr>
            <w:drawing>
              <wp:inline distT="0" distB="0" distL="0" distR="0">
                <wp:extent cx="1725817" cy="571500"/>
                <wp:effectExtent l="0" t="0" r="8255" b="0"/>
                <wp:docPr id="1" name="Picture 1" descr="D:\Bin Rasheed\IMS Compliances\BR-Phase 2\BR Data\Binrasheed logo 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n Rasheed\IMS Compliances\BR-Phase 2\BR Data\Binrasheed logo ISO.png"/>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25817" cy="571500"/>
                        </a:xfrm>
                        <a:prstGeom prst="rect">
                          <a:avLst/>
                        </a:prstGeom>
                        <a:noFill/>
                        <a:ln>
                          <a:noFill/>
                        </a:ln>
                      </pic:spPr>
                    </pic:pic>
                  </a:graphicData>
                </a:graphic>
              </wp:inline>
            </w:drawing>
          </w:r>
        </w:p>
      </w:tc>
      <w:tc>
        <w:tcPr>
          <w:tcW w:w="4905" w:type="dxa"/>
          <w:shd w:val="clear" w:color="auto" w:fill="auto"/>
          <w:vAlign w:val="center"/>
        </w:tcPr>
        <w:p w:rsidR="003C1027" w:rsidRPr="00726772" w:rsidRDefault="003C1027" w:rsidP="00726772">
          <w:pPr>
            <w:suppressAutoHyphens/>
            <w:spacing w:after="0" w:line="240" w:lineRule="auto"/>
            <w:jc w:val="right"/>
            <w:rPr>
              <w:rFonts w:ascii="Calibri" w:eastAsia="Calibri" w:hAnsi="Calibri" w:cs="Times New Roman"/>
              <w:b/>
              <w:bCs/>
              <w:lang w:val="en-GB" w:eastAsia="ar-SA"/>
            </w:rPr>
          </w:pPr>
          <w:r w:rsidRPr="00726772">
            <w:rPr>
              <w:rFonts w:ascii="Calibri" w:eastAsia="Calibri" w:hAnsi="Calibri" w:cs="Times New Roman"/>
              <w:b/>
              <w:bCs/>
              <w:lang w:val="en-GB" w:eastAsia="ar-SA"/>
            </w:rPr>
            <w:t>DOC #: BRCC</w:t>
          </w:r>
          <w:r w:rsidR="00E8324E">
            <w:rPr>
              <w:rFonts w:ascii="Calibri" w:eastAsia="Calibri" w:hAnsi="Calibri" w:cs="Times New Roman"/>
              <w:b/>
              <w:bCs/>
              <w:lang w:val="en-GB" w:eastAsia="ar-SA"/>
            </w:rPr>
            <w:t>&amp;PCC</w:t>
          </w:r>
          <w:r w:rsidRPr="00726772">
            <w:rPr>
              <w:rFonts w:ascii="Calibri" w:eastAsia="Calibri" w:hAnsi="Calibri" w:cs="Times New Roman"/>
              <w:b/>
              <w:bCs/>
              <w:lang w:val="en-GB" w:eastAsia="ar-SA"/>
            </w:rPr>
            <w:t>/</w:t>
          </w:r>
          <w:r w:rsidR="008E1F00">
            <w:rPr>
              <w:rFonts w:ascii="Calibri" w:eastAsia="Calibri" w:hAnsi="Calibri" w:cs="Times New Roman"/>
              <w:b/>
              <w:bCs/>
              <w:lang w:val="en-GB" w:eastAsia="ar-SA"/>
            </w:rPr>
            <w:t>MGT</w:t>
          </w:r>
          <w:r w:rsidRPr="00726772">
            <w:rPr>
              <w:rFonts w:ascii="Calibri" w:eastAsia="Calibri" w:hAnsi="Calibri" w:cs="Times New Roman"/>
              <w:b/>
              <w:bCs/>
              <w:lang w:val="en-GB" w:eastAsia="ar-SA"/>
            </w:rPr>
            <w:t>/</w:t>
          </w:r>
          <w:r w:rsidR="008E1F00">
            <w:rPr>
              <w:rFonts w:ascii="Calibri" w:eastAsia="Calibri" w:hAnsi="Calibri" w:cs="Times New Roman"/>
              <w:b/>
              <w:bCs/>
              <w:lang w:val="en-GB" w:eastAsia="ar-SA"/>
            </w:rPr>
            <w:t>ISP</w:t>
          </w:r>
          <w:r w:rsidRPr="00726772">
            <w:rPr>
              <w:rFonts w:ascii="Calibri" w:eastAsia="Calibri" w:hAnsi="Calibri" w:cs="Times New Roman"/>
              <w:b/>
              <w:bCs/>
              <w:lang w:val="en-GB" w:eastAsia="ar-SA"/>
            </w:rPr>
            <w:t>-0</w:t>
          </w:r>
          <w:r w:rsidR="00EB5689">
            <w:rPr>
              <w:rFonts w:ascii="Calibri" w:eastAsia="Calibri" w:hAnsi="Calibri" w:cs="Times New Roman"/>
              <w:b/>
              <w:bCs/>
              <w:lang w:val="en-GB" w:eastAsia="ar-SA"/>
            </w:rPr>
            <w:t>19</w:t>
          </w:r>
        </w:p>
        <w:p w:rsidR="003C1027" w:rsidRPr="00726772" w:rsidRDefault="00EA3255" w:rsidP="00726772">
          <w:pPr>
            <w:suppressAutoHyphens/>
            <w:spacing w:after="0" w:line="240" w:lineRule="auto"/>
            <w:jc w:val="right"/>
            <w:rPr>
              <w:rFonts w:ascii="Calibri" w:eastAsia="Calibri" w:hAnsi="Calibri" w:cs="Times New Roman"/>
              <w:b/>
              <w:bCs/>
              <w:lang w:val="en-GB" w:eastAsia="ar-SA"/>
            </w:rPr>
          </w:pPr>
          <w:r>
            <w:rPr>
              <w:rFonts w:ascii="Calibri" w:eastAsia="Calibri" w:hAnsi="Calibri" w:cs="Times New Roman"/>
              <w:b/>
              <w:bCs/>
              <w:lang w:val="en-GB" w:eastAsia="ar-SA"/>
            </w:rPr>
            <w:t>ISSUE STATUS: 02</w:t>
          </w:r>
        </w:p>
        <w:p w:rsidR="003C1027" w:rsidRPr="00726772" w:rsidRDefault="003C1027" w:rsidP="00C36523">
          <w:pPr>
            <w:suppressAutoHyphens/>
            <w:spacing w:after="0" w:line="240" w:lineRule="auto"/>
            <w:jc w:val="right"/>
            <w:rPr>
              <w:rFonts w:ascii="Calibri" w:eastAsia="Calibri" w:hAnsi="Calibri" w:cs="Times New Roman"/>
              <w:lang w:val="en-GB" w:eastAsia="ar-SA"/>
            </w:rPr>
          </w:pPr>
          <w:r w:rsidRPr="00726772">
            <w:rPr>
              <w:rFonts w:ascii="Calibri" w:eastAsia="Calibri" w:hAnsi="Calibri" w:cs="Times New Roman"/>
              <w:b/>
              <w:bCs/>
              <w:lang w:val="en-GB" w:eastAsia="ar-SA"/>
            </w:rPr>
            <w:t xml:space="preserve">ISSUE DATE: </w:t>
          </w:r>
          <w:r w:rsidR="00EA3255">
            <w:rPr>
              <w:rFonts w:ascii="Calibri" w:eastAsia="Calibri" w:hAnsi="Calibri" w:cs="Times New Roman"/>
              <w:b/>
              <w:bCs/>
              <w:lang w:val="en-GB" w:eastAsia="ar-SA"/>
            </w:rPr>
            <w:t>JUN 29</w:t>
          </w:r>
          <w:r w:rsidRPr="00726772">
            <w:rPr>
              <w:rFonts w:ascii="Calibri" w:eastAsia="Calibri" w:hAnsi="Calibri" w:cs="Times New Roman"/>
              <w:b/>
              <w:bCs/>
              <w:lang w:val="en-GB" w:eastAsia="ar-SA"/>
            </w:rPr>
            <w:t>, 20</w:t>
          </w:r>
          <w:r w:rsidR="00C36523">
            <w:rPr>
              <w:rFonts w:ascii="Calibri" w:eastAsia="Calibri" w:hAnsi="Calibri" w:cs="Times New Roman"/>
              <w:b/>
              <w:bCs/>
              <w:lang w:val="en-GB" w:eastAsia="ar-SA"/>
            </w:rPr>
            <w:t>21</w:t>
          </w:r>
        </w:p>
      </w:tc>
    </w:tr>
    <w:tr w:rsidR="003C1027" w:rsidRPr="00726772" w:rsidTr="00937F19">
      <w:trPr>
        <w:trHeight w:val="305"/>
      </w:trPr>
      <w:tc>
        <w:tcPr>
          <w:tcW w:w="9810" w:type="dxa"/>
          <w:gridSpan w:val="2"/>
          <w:tcBorders>
            <w:bottom w:val="single" w:sz="4" w:space="0" w:color="auto"/>
          </w:tcBorders>
          <w:shd w:val="clear" w:color="auto" w:fill="auto"/>
        </w:tcPr>
        <w:p w:rsidR="003C1027" w:rsidRPr="00726772" w:rsidRDefault="003C1027" w:rsidP="00726772">
          <w:pPr>
            <w:suppressAutoHyphens/>
            <w:spacing w:after="0" w:line="240" w:lineRule="auto"/>
            <w:jc w:val="center"/>
            <w:rPr>
              <w:rFonts w:ascii="Calibri" w:eastAsia="Calibri" w:hAnsi="Calibri" w:cs="Times New Roman"/>
              <w:b/>
              <w:bCs/>
              <w:lang w:val="en-GB" w:eastAsia="ar-SA"/>
            </w:rPr>
          </w:pPr>
          <w:r w:rsidRPr="00726772">
            <w:rPr>
              <w:rFonts w:ascii="Calibri" w:eastAsia="Calibri" w:hAnsi="Calibri" w:cs="Times New Roman"/>
              <w:b/>
              <w:bCs/>
              <w:color w:val="2F5496"/>
              <w:sz w:val="36"/>
              <w:szCs w:val="36"/>
              <w:lang w:val="en-GB" w:eastAsia="ar-SA"/>
            </w:rPr>
            <w:t xml:space="preserve">PROCEDURE FOR </w:t>
          </w:r>
          <w:r>
            <w:rPr>
              <w:rFonts w:ascii="Calibri" w:eastAsia="Calibri" w:hAnsi="Calibri" w:cs="Times New Roman"/>
              <w:b/>
              <w:bCs/>
              <w:color w:val="2F5496"/>
              <w:sz w:val="36"/>
              <w:szCs w:val="36"/>
              <w:lang w:val="en-GB" w:eastAsia="ar-SA"/>
            </w:rPr>
            <w:t>HAZARD ANALYSIS</w:t>
          </w:r>
          <w:r w:rsidR="009B421D">
            <w:rPr>
              <w:rFonts w:ascii="Calibri" w:eastAsia="Calibri" w:hAnsi="Calibri" w:cs="Times New Roman"/>
              <w:b/>
              <w:bCs/>
              <w:color w:val="2F5496"/>
              <w:sz w:val="36"/>
              <w:szCs w:val="36"/>
              <w:lang w:val="en-GB" w:eastAsia="ar-SA"/>
            </w:rPr>
            <w:t xml:space="preserve"> AND RISK ASSESSMENT</w:t>
          </w:r>
        </w:p>
      </w:tc>
    </w:tr>
  </w:tbl>
  <w:p w:rsidR="003C1027" w:rsidRDefault="003C10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8776D"/>
    <w:multiLevelType w:val="multilevel"/>
    <w:tmpl w:val="0409001F"/>
    <w:lvl w:ilvl="0">
      <w:start w:val="1"/>
      <w:numFmt w:val="decimal"/>
      <w:lvlText w:val="%1."/>
      <w:lvlJc w:val="left"/>
      <w:pPr>
        <w:ind w:left="360" w:hanging="360"/>
      </w:pPr>
      <w:rPr>
        <w:rFonts w:hint="default"/>
        <w:b/>
        <w:sz w:val="28"/>
      </w:rPr>
    </w:lvl>
    <w:lvl w:ilvl="1">
      <w:start w:val="1"/>
      <w:numFmt w:val="decimal"/>
      <w:lvlText w:val="%1.%2."/>
      <w:lvlJc w:val="left"/>
      <w:pPr>
        <w:ind w:left="792" w:hanging="432"/>
      </w:pPr>
      <w:rPr>
        <w:rFonts w:hint="default"/>
      </w:rPr>
    </w:lvl>
    <w:lvl w:ilvl="2">
      <w:start w:val="1"/>
      <w:numFmt w:val="decimal"/>
      <w:lvlText w:val="%1.%2.%3."/>
      <w:lvlJc w:val="left"/>
      <w:pPr>
        <w:ind w:left="14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33A3B68"/>
    <w:multiLevelType w:val="hybridMultilevel"/>
    <w:tmpl w:val="5042524E"/>
    <w:lvl w:ilvl="0" w:tplc="EB523FCE">
      <w:start w:val="1"/>
      <w:numFmt w:val="lowerLetter"/>
      <w:lvlText w:val="%1."/>
      <w:lvlJc w:val="left"/>
      <w:pPr>
        <w:ind w:left="720" w:hanging="360"/>
      </w:pPr>
      <w:rPr>
        <w:b w:val="0"/>
      </w:rPr>
    </w:lvl>
    <w:lvl w:ilvl="1" w:tplc="4B92784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ED2A0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0966BBD"/>
    <w:multiLevelType w:val="hybridMultilevel"/>
    <w:tmpl w:val="09C898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913D8"/>
    <w:multiLevelType w:val="hybridMultilevel"/>
    <w:tmpl w:val="334EA224"/>
    <w:lvl w:ilvl="0" w:tplc="A6A233C4">
      <w:start w:val="1"/>
      <w:numFmt w:val="decimal"/>
      <w:lvlText w:val="%1"/>
      <w:lvlJc w:val="left"/>
      <w:pPr>
        <w:ind w:left="855" w:hanging="49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524B54C8"/>
    <w:multiLevelType w:val="hybridMultilevel"/>
    <w:tmpl w:val="78EC9AB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BAD2D16"/>
    <w:multiLevelType w:val="multilevel"/>
    <w:tmpl w:val="734ED7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Book Antiqua" w:hAnsi="Book Antiqu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6"/>
  </w:num>
  <w:num w:numId="3">
    <w:abstractNumId w:val="0"/>
  </w:num>
  <w:num w:numId="4">
    <w:abstractNumId w:val="1"/>
  </w:num>
  <w:num w:numId="5">
    <w:abstractNumId w:val="5"/>
  </w:num>
  <w:num w:numId="6">
    <w:abstractNumId w:val="3"/>
  </w:num>
  <w:num w:numId="7">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DB303C"/>
    <w:rsid w:val="00005364"/>
    <w:rsid w:val="00014765"/>
    <w:rsid w:val="00022880"/>
    <w:rsid w:val="00026E6B"/>
    <w:rsid w:val="00032815"/>
    <w:rsid w:val="000442F6"/>
    <w:rsid w:val="0008217E"/>
    <w:rsid w:val="000906F1"/>
    <w:rsid w:val="000A437F"/>
    <w:rsid w:val="000A7F38"/>
    <w:rsid w:val="000C5CD5"/>
    <w:rsid w:val="001070F7"/>
    <w:rsid w:val="00115160"/>
    <w:rsid w:val="00115B6C"/>
    <w:rsid w:val="00121ACB"/>
    <w:rsid w:val="0019199D"/>
    <w:rsid w:val="001B4240"/>
    <w:rsid w:val="001E55D9"/>
    <w:rsid w:val="002175C4"/>
    <w:rsid w:val="00236B25"/>
    <w:rsid w:val="00277933"/>
    <w:rsid w:val="002B67AB"/>
    <w:rsid w:val="002B6A23"/>
    <w:rsid w:val="002C363B"/>
    <w:rsid w:val="002C7C7D"/>
    <w:rsid w:val="002D19B1"/>
    <w:rsid w:val="002F0FBC"/>
    <w:rsid w:val="00362987"/>
    <w:rsid w:val="00372718"/>
    <w:rsid w:val="00375365"/>
    <w:rsid w:val="00380301"/>
    <w:rsid w:val="003B2DE5"/>
    <w:rsid w:val="003B469B"/>
    <w:rsid w:val="003C1027"/>
    <w:rsid w:val="003D67B7"/>
    <w:rsid w:val="003F183E"/>
    <w:rsid w:val="00414321"/>
    <w:rsid w:val="0041684C"/>
    <w:rsid w:val="00427D7F"/>
    <w:rsid w:val="00431DE2"/>
    <w:rsid w:val="0046144A"/>
    <w:rsid w:val="00485C02"/>
    <w:rsid w:val="004A2D6F"/>
    <w:rsid w:val="004E3088"/>
    <w:rsid w:val="004F01C2"/>
    <w:rsid w:val="004F685F"/>
    <w:rsid w:val="00551DCE"/>
    <w:rsid w:val="00563D36"/>
    <w:rsid w:val="00573033"/>
    <w:rsid w:val="005730BE"/>
    <w:rsid w:val="00577D55"/>
    <w:rsid w:val="00585042"/>
    <w:rsid w:val="005938A3"/>
    <w:rsid w:val="005B4300"/>
    <w:rsid w:val="005C685A"/>
    <w:rsid w:val="005D17D5"/>
    <w:rsid w:val="005D40F4"/>
    <w:rsid w:val="005E21DC"/>
    <w:rsid w:val="005F2A55"/>
    <w:rsid w:val="006256D0"/>
    <w:rsid w:val="0062597F"/>
    <w:rsid w:val="00632C3B"/>
    <w:rsid w:val="00640A73"/>
    <w:rsid w:val="00662BDE"/>
    <w:rsid w:val="006732BB"/>
    <w:rsid w:val="006817CE"/>
    <w:rsid w:val="0068240F"/>
    <w:rsid w:val="006C37B4"/>
    <w:rsid w:val="006C7266"/>
    <w:rsid w:val="006D7DCE"/>
    <w:rsid w:val="006F55A4"/>
    <w:rsid w:val="00726772"/>
    <w:rsid w:val="00754AAA"/>
    <w:rsid w:val="007606B0"/>
    <w:rsid w:val="00790A57"/>
    <w:rsid w:val="007A0BC1"/>
    <w:rsid w:val="007C2F69"/>
    <w:rsid w:val="007F4C04"/>
    <w:rsid w:val="007F5E0B"/>
    <w:rsid w:val="00866E89"/>
    <w:rsid w:val="0087537F"/>
    <w:rsid w:val="00892362"/>
    <w:rsid w:val="008B200B"/>
    <w:rsid w:val="008B24F7"/>
    <w:rsid w:val="008B7683"/>
    <w:rsid w:val="008C0FB4"/>
    <w:rsid w:val="008E1F00"/>
    <w:rsid w:val="00935832"/>
    <w:rsid w:val="00937F19"/>
    <w:rsid w:val="00947F34"/>
    <w:rsid w:val="009644D3"/>
    <w:rsid w:val="00970605"/>
    <w:rsid w:val="009738CA"/>
    <w:rsid w:val="00976E1F"/>
    <w:rsid w:val="00987C6F"/>
    <w:rsid w:val="009B2522"/>
    <w:rsid w:val="009B421D"/>
    <w:rsid w:val="00A2197A"/>
    <w:rsid w:val="00A23DE6"/>
    <w:rsid w:val="00A3255D"/>
    <w:rsid w:val="00A40594"/>
    <w:rsid w:val="00A40CBB"/>
    <w:rsid w:val="00A625F6"/>
    <w:rsid w:val="00A62E0D"/>
    <w:rsid w:val="00A762ED"/>
    <w:rsid w:val="00A8376D"/>
    <w:rsid w:val="00AB04DC"/>
    <w:rsid w:val="00AD2CBE"/>
    <w:rsid w:val="00B036CF"/>
    <w:rsid w:val="00B329ED"/>
    <w:rsid w:val="00B97493"/>
    <w:rsid w:val="00BA45EF"/>
    <w:rsid w:val="00BA4649"/>
    <w:rsid w:val="00BB4B04"/>
    <w:rsid w:val="00BB5880"/>
    <w:rsid w:val="00BE6C2B"/>
    <w:rsid w:val="00C07B55"/>
    <w:rsid w:val="00C32ACD"/>
    <w:rsid w:val="00C36523"/>
    <w:rsid w:val="00C464BB"/>
    <w:rsid w:val="00C7476D"/>
    <w:rsid w:val="00C93B1E"/>
    <w:rsid w:val="00CE4964"/>
    <w:rsid w:val="00CF2942"/>
    <w:rsid w:val="00D232E7"/>
    <w:rsid w:val="00D34DB5"/>
    <w:rsid w:val="00D561D8"/>
    <w:rsid w:val="00D627BC"/>
    <w:rsid w:val="00D97329"/>
    <w:rsid w:val="00DA5DB3"/>
    <w:rsid w:val="00DB303C"/>
    <w:rsid w:val="00DC1F3A"/>
    <w:rsid w:val="00DC22A1"/>
    <w:rsid w:val="00DE4859"/>
    <w:rsid w:val="00DE4D9A"/>
    <w:rsid w:val="00E1253E"/>
    <w:rsid w:val="00E8324E"/>
    <w:rsid w:val="00E96D25"/>
    <w:rsid w:val="00EA3255"/>
    <w:rsid w:val="00EB5689"/>
    <w:rsid w:val="00EC4FAA"/>
    <w:rsid w:val="00EE11C0"/>
    <w:rsid w:val="00F17EB0"/>
    <w:rsid w:val="00F40890"/>
    <w:rsid w:val="00F420B5"/>
    <w:rsid w:val="00F444C2"/>
    <w:rsid w:val="00F6098C"/>
    <w:rsid w:val="00F64050"/>
    <w:rsid w:val="00F75E83"/>
    <w:rsid w:val="00FC5C56"/>
    <w:rsid w:val="00FE16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8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303C"/>
    <w:pPr>
      <w:spacing w:after="0" w:line="240" w:lineRule="auto"/>
    </w:pPr>
    <w:rPr>
      <w:rFonts w:eastAsiaTheme="minorEastAsia"/>
    </w:rPr>
  </w:style>
  <w:style w:type="character" w:customStyle="1" w:styleId="NoSpacingChar">
    <w:name w:val="No Spacing Char"/>
    <w:basedOn w:val="DefaultParagraphFont"/>
    <w:link w:val="NoSpacing"/>
    <w:uiPriority w:val="1"/>
    <w:rsid w:val="00DB303C"/>
    <w:rPr>
      <w:rFonts w:eastAsiaTheme="minorEastAsia"/>
    </w:rPr>
  </w:style>
  <w:style w:type="paragraph" w:styleId="Header">
    <w:name w:val="header"/>
    <w:basedOn w:val="Normal"/>
    <w:link w:val="HeaderChar"/>
    <w:uiPriority w:val="99"/>
    <w:unhideWhenUsed/>
    <w:rsid w:val="00F64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050"/>
  </w:style>
  <w:style w:type="paragraph" w:styleId="Footer">
    <w:name w:val="footer"/>
    <w:basedOn w:val="Normal"/>
    <w:link w:val="FooterChar"/>
    <w:uiPriority w:val="99"/>
    <w:unhideWhenUsed/>
    <w:rsid w:val="00F64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050"/>
  </w:style>
  <w:style w:type="table" w:styleId="TableGrid">
    <w:name w:val="Table Grid"/>
    <w:basedOn w:val="TableNormal"/>
    <w:uiPriority w:val="59"/>
    <w:rsid w:val="00F640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684C"/>
    <w:pPr>
      <w:ind w:left="720"/>
      <w:contextualSpacing/>
    </w:pPr>
  </w:style>
  <w:style w:type="table" w:customStyle="1" w:styleId="TableGrid2">
    <w:name w:val="Table Grid2"/>
    <w:basedOn w:val="TableNormal"/>
    <w:next w:val="TableGrid"/>
    <w:uiPriority w:val="39"/>
    <w:rsid w:val="006817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DC1F3A"/>
    <w:pPr>
      <w:spacing w:after="0" w:line="240" w:lineRule="auto"/>
      <w:jc w:val="both"/>
    </w:pPr>
    <w:rPr>
      <w:rFonts w:ascii="Times New Roman" w:eastAsia="Times New Roman" w:hAnsi="Times New Roman" w:cs="Times New Roman"/>
      <w:color w:val="000000"/>
      <w:sz w:val="24"/>
      <w:szCs w:val="20"/>
    </w:rPr>
  </w:style>
  <w:style w:type="character" w:customStyle="1" w:styleId="BodyTextChar">
    <w:name w:val="Body Text Char"/>
    <w:basedOn w:val="DefaultParagraphFont"/>
    <w:link w:val="BodyText"/>
    <w:rsid w:val="00DC1F3A"/>
    <w:rPr>
      <w:rFonts w:ascii="Times New Roman" w:eastAsia="Times New Roman" w:hAnsi="Times New Roman" w:cs="Times New Roman"/>
      <w:color w:val="000000"/>
      <w:sz w:val="24"/>
      <w:szCs w:val="20"/>
    </w:rPr>
  </w:style>
  <w:style w:type="paragraph" w:styleId="NormalWeb">
    <w:name w:val="Normal (Web)"/>
    <w:basedOn w:val="Normal"/>
    <w:uiPriority w:val="99"/>
    <w:unhideWhenUsed/>
    <w:rsid w:val="00DC1F3A"/>
    <w:pPr>
      <w:spacing w:before="100" w:beforeAutospacing="1" w:after="100" w:afterAutospacing="1" w:line="240" w:lineRule="auto"/>
    </w:pPr>
    <w:rPr>
      <w:rFonts w:ascii="Verdana" w:eastAsia="Times New Roman" w:hAnsi="Verdana" w:cs="Times New Roman"/>
      <w:sz w:val="24"/>
      <w:szCs w:val="24"/>
    </w:rPr>
  </w:style>
  <w:style w:type="paragraph" w:styleId="BalloonText">
    <w:name w:val="Balloon Text"/>
    <w:basedOn w:val="Normal"/>
    <w:link w:val="BalloonTextChar"/>
    <w:uiPriority w:val="99"/>
    <w:semiHidden/>
    <w:unhideWhenUsed/>
    <w:rsid w:val="002C3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6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0297606">
      <w:bodyDiv w:val="1"/>
      <w:marLeft w:val="0"/>
      <w:marRight w:val="0"/>
      <w:marTop w:val="0"/>
      <w:marBottom w:val="0"/>
      <w:divBdr>
        <w:top w:val="none" w:sz="0" w:space="0" w:color="auto"/>
        <w:left w:val="none" w:sz="0" w:space="0" w:color="auto"/>
        <w:bottom w:val="none" w:sz="0" w:space="0" w:color="auto"/>
        <w:right w:val="none" w:sz="0" w:space="0" w:color="auto"/>
      </w:divBdr>
    </w:div>
    <w:div w:id="153553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C76863-E852-45BA-8703-614F4E3BDECD}" type="doc">
      <dgm:prSet loTypeId="urn:microsoft.com/office/officeart/2005/8/layout/pyramid2" loCatId="pyramid" qsTypeId="urn:microsoft.com/office/officeart/2005/8/quickstyle/3d4" qsCatId="3D" csTypeId="urn:microsoft.com/office/officeart/2005/8/colors/accent1_2" csCatId="accent1" phldr="1"/>
      <dgm:spPr/>
    </dgm:pt>
    <dgm:pt modelId="{E331D872-AB74-4F4E-B005-E36A8BC84004}">
      <dgm:prSet phldrT="[Text]"/>
      <dgm:spPr/>
      <dgm:t>
        <a:bodyPr/>
        <a:lstStyle/>
        <a:p>
          <a:r>
            <a:rPr lang="en-US" b="1"/>
            <a:t>Risk Elimination</a:t>
          </a:r>
        </a:p>
      </dgm:t>
    </dgm:pt>
    <dgm:pt modelId="{90BAB793-65EA-4607-9BAE-994316BC7DA2}" type="parTrans" cxnId="{8E084EA7-8575-4FE3-9976-9AEE123AE65E}">
      <dgm:prSet/>
      <dgm:spPr/>
      <dgm:t>
        <a:bodyPr/>
        <a:lstStyle/>
        <a:p>
          <a:endParaRPr lang="en-US"/>
        </a:p>
      </dgm:t>
    </dgm:pt>
    <dgm:pt modelId="{B0FC684F-B257-4791-9942-EC704594BB6D}" type="sibTrans" cxnId="{8E084EA7-8575-4FE3-9976-9AEE123AE65E}">
      <dgm:prSet/>
      <dgm:spPr/>
      <dgm:t>
        <a:bodyPr/>
        <a:lstStyle/>
        <a:p>
          <a:endParaRPr lang="en-US"/>
        </a:p>
      </dgm:t>
    </dgm:pt>
    <dgm:pt modelId="{F48742AE-B540-4D6B-8707-BF368741BEE7}">
      <dgm:prSet phldrT="[Text]"/>
      <dgm:spPr/>
      <dgm:t>
        <a:bodyPr/>
        <a:lstStyle/>
        <a:p>
          <a:r>
            <a:rPr lang="en-US" b="1"/>
            <a:t>Engineering Controls</a:t>
          </a:r>
        </a:p>
      </dgm:t>
    </dgm:pt>
    <dgm:pt modelId="{8017729A-6EA3-40D2-A1EF-B290D83ED090}" type="parTrans" cxnId="{49C70196-C6B8-4E20-BDC3-5E5B0AC5670D}">
      <dgm:prSet/>
      <dgm:spPr/>
      <dgm:t>
        <a:bodyPr/>
        <a:lstStyle/>
        <a:p>
          <a:endParaRPr lang="en-US"/>
        </a:p>
      </dgm:t>
    </dgm:pt>
    <dgm:pt modelId="{7013B420-BE36-4D89-A025-B1A5B53F985C}" type="sibTrans" cxnId="{49C70196-C6B8-4E20-BDC3-5E5B0AC5670D}">
      <dgm:prSet/>
      <dgm:spPr/>
      <dgm:t>
        <a:bodyPr/>
        <a:lstStyle/>
        <a:p>
          <a:endParaRPr lang="en-US"/>
        </a:p>
      </dgm:t>
    </dgm:pt>
    <dgm:pt modelId="{40048C9F-4E6C-49A5-B907-E5A2033A86ED}">
      <dgm:prSet phldrT="[Text]"/>
      <dgm:spPr/>
      <dgm:t>
        <a:bodyPr/>
        <a:lstStyle/>
        <a:p>
          <a:r>
            <a:rPr lang="en-US" b="1"/>
            <a:t>Personal Protective Equipment</a:t>
          </a:r>
        </a:p>
      </dgm:t>
    </dgm:pt>
    <dgm:pt modelId="{53AD89DF-5207-4A7C-92C8-4276AE71DD1E}" type="parTrans" cxnId="{8D3B1847-59BC-4394-8C6F-371452F34458}">
      <dgm:prSet/>
      <dgm:spPr/>
      <dgm:t>
        <a:bodyPr/>
        <a:lstStyle/>
        <a:p>
          <a:endParaRPr lang="en-US"/>
        </a:p>
      </dgm:t>
    </dgm:pt>
    <dgm:pt modelId="{EC1293BC-B502-46FF-9F98-A471ED30A083}" type="sibTrans" cxnId="{8D3B1847-59BC-4394-8C6F-371452F34458}">
      <dgm:prSet/>
      <dgm:spPr/>
      <dgm:t>
        <a:bodyPr/>
        <a:lstStyle/>
        <a:p>
          <a:endParaRPr lang="en-US"/>
        </a:p>
      </dgm:t>
    </dgm:pt>
    <dgm:pt modelId="{041BD55B-59F6-4B40-9603-19C06EC4C164}">
      <dgm:prSet/>
      <dgm:spPr/>
      <dgm:t>
        <a:bodyPr/>
        <a:lstStyle/>
        <a:p>
          <a:r>
            <a:rPr lang="en-US" b="1"/>
            <a:t>Risk Substitution</a:t>
          </a:r>
        </a:p>
      </dgm:t>
    </dgm:pt>
    <dgm:pt modelId="{A9B22A1B-1F91-49D4-9AAF-3D7AE86CE84B}" type="parTrans" cxnId="{DBE55590-3B8C-48CD-A68B-A1BE3649CF01}">
      <dgm:prSet/>
      <dgm:spPr/>
      <dgm:t>
        <a:bodyPr/>
        <a:lstStyle/>
        <a:p>
          <a:endParaRPr lang="en-US"/>
        </a:p>
      </dgm:t>
    </dgm:pt>
    <dgm:pt modelId="{0DC6A020-4923-4215-BE67-9A0D22B50579}" type="sibTrans" cxnId="{DBE55590-3B8C-48CD-A68B-A1BE3649CF01}">
      <dgm:prSet/>
      <dgm:spPr/>
      <dgm:t>
        <a:bodyPr/>
        <a:lstStyle/>
        <a:p>
          <a:endParaRPr lang="en-US"/>
        </a:p>
      </dgm:t>
    </dgm:pt>
    <dgm:pt modelId="{F0BB5820-9227-43EA-A10B-F64B7C5569B0}">
      <dgm:prSet/>
      <dgm:spPr/>
      <dgm:t>
        <a:bodyPr/>
        <a:lstStyle/>
        <a:p>
          <a:r>
            <a:rPr lang="en-US" b="1"/>
            <a:t>Signage / Warnings and/or Administrative Controls</a:t>
          </a:r>
        </a:p>
      </dgm:t>
    </dgm:pt>
    <dgm:pt modelId="{09D883EE-F41E-4F9E-BA5A-1740418322AE}" type="parTrans" cxnId="{1984B83E-1B6A-4D28-87FC-C426AC13B28D}">
      <dgm:prSet/>
      <dgm:spPr/>
      <dgm:t>
        <a:bodyPr/>
        <a:lstStyle/>
        <a:p>
          <a:endParaRPr lang="en-US"/>
        </a:p>
      </dgm:t>
    </dgm:pt>
    <dgm:pt modelId="{8371F0B1-2043-4208-B178-F9DC1DB289B7}" type="sibTrans" cxnId="{1984B83E-1B6A-4D28-87FC-C426AC13B28D}">
      <dgm:prSet/>
      <dgm:spPr/>
      <dgm:t>
        <a:bodyPr/>
        <a:lstStyle/>
        <a:p>
          <a:endParaRPr lang="en-US"/>
        </a:p>
      </dgm:t>
    </dgm:pt>
    <dgm:pt modelId="{C047EF3D-CF2B-4A44-A74C-36B0F40F2106}" type="pres">
      <dgm:prSet presAssocID="{81C76863-E852-45BA-8703-614F4E3BDECD}" presName="compositeShape" presStyleCnt="0">
        <dgm:presLayoutVars>
          <dgm:dir/>
          <dgm:resizeHandles/>
        </dgm:presLayoutVars>
      </dgm:prSet>
      <dgm:spPr/>
    </dgm:pt>
    <dgm:pt modelId="{6A2EFC0E-4930-44F4-AE48-B1DE88F7BA87}" type="pres">
      <dgm:prSet presAssocID="{81C76863-E852-45BA-8703-614F4E3BDECD}" presName="pyramid" presStyleLbl="node1" presStyleIdx="0" presStyleCnt="1" custScaleX="101146" custScaleY="82827"/>
      <dgm:spPr/>
    </dgm:pt>
    <dgm:pt modelId="{7F6FCE25-BB7F-45D0-969A-1A7F5B504D38}" type="pres">
      <dgm:prSet presAssocID="{81C76863-E852-45BA-8703-614F4E3BDECD}" presName="theList" presStyleCnt="0"/>
      <dgm:spPr/>
    </dgm:pt>
    <dgm:pt modelId="{A14BEE10-5E6C-4EA5-9F25-DDF33081C41F}" type="pres">
      <dgm:prSet presAssocID="{E331D872-AB74-4F4E-B005-E36A8BC84004}" presName="aNode" presStyleLbl="fgAcc1" presStyleIdx="0" presStyleCnt="5">
        <dgm:presLayoutVars>
          <dgm:bulletEnabled val="1"/>
        </dgm:presLayoutVars>
      </dgm:prSet>
      <dgm:spPr/>
      <dgm:t>
        <a:bodyPr/>
        <a:lstStyle/>
        <a:p>
          <a:endParaRPr lang="en-US"/>
        </a:p>
      </dgm:t>
    </dgm:pt>
    <dgm:pt modelId="{D3730590-E160-403D-A610-609C084209E6}" type="pres">
      <dgm:prSet presAssocID="{E331D872-AB74-4F4E-B005-E36A8BC84004}" presName="aSpace" presStyleCnt="0"/>
      <dgm:spPr/>
    </dgm:pt>
    <dgm:pt modelId="{6EFE9095-2B6C-4E6B-9717-0107AFFB52E6}" type="pres">
      <dgm:prSet presAssocID="{041BD55B-59F6-4B40-9603-19C06EC4C164}" presName="aNode" presStyleLbl="fgAcc1" presStyleIdx="1" presStyleCnt="5">
        <dgm:presLayoutVars>
          <dgm:bulletEnabled val="1"/>
        </dgm:presLayoutVars>
      </dgm:prSet>
      <dgm:spPr/>
      <dgm:t>
        <a:bodyPr/>
        <a:lstStyle/>
        <a:p>
          <a:endParaRPr lang="en-US"/>
        </a:p>
      </dgm:t>
    </dgm:pt>
    <dgm:pt modelId="{AE27E5F0-D753-4836-BD71-D57C7D29E1D8}" type="pres">
      <dgm:prSet presAssocID="{041BD55B-59F6-4B40-9603-19C06EC4C164}" presName="aSpace" presStyleCnt="0"/>
      <dgm:spPr/>
    </dgm:pt>
    <dgm:pt modelId="{032C10A1-088D-4692-8B06-4A2E48C3754B}" type="pres">
      <dgm:prSet presAssocID="{F48742AE-B540-4D6B-8707-BF368741BEE7}" presName="aNode" presStyleLbl="fgAcc1" presStyleIdx="2" presStyleCnt="5">
        <dgm:presLayoutVars>
          <dgm:bulletEnabled val="1"/>
        </dgm:presLayoutVars>
      </dgm:prSet>
      <dgm:spPr/>
      <dgm:t>
        <a:bodyPr/>
        <a:lstStyle/>
        <a:p>
          <a:endParaRPr lang="en-US"/>
        </a:p>
      </dgm:t>
    </dgm:pt>
    <dgm:pt modelId="{B493FD47-E8EA-402A-84E9-D55482CFD253}" type="pres">
      <dgm:prSet presAssocID="{F48742AE-B540-4D6B-8707-BF368741BEE7}" presName="aSpace" presStyleCnt="0"/>
      <dgm:spPr/>
    </dgm:pt>
    <dgm:pt modelId="{74723D3D-E86A-492D-B644-811A91AAB2E6}" type="pres">
      <dgm:prSet presAssocID="{F0BB5820-9227-43EA-A10B-F64B7C5569B0}" presName="aNode" presStyleLbl="fgAcc1" presStyleIdx="3" presStyleCnt="5">
        <dgm:presLayoutVars>
          <dgm:bulletEnabled val="1"/>
        </dgm:presLayoutVars>
      </dgm:prSet>
      <dgm:spPr/>
      <dgm:t>
        <a:bodyPr/>
        <a:lstStyle/>
        <a:p>
          <a:endParaRPr lang="en-US"/>
        </a:p>
      </dgm:t>
    </dgm:pt>
    <dgm:pt modelId="{278EB9B4-E156-4D6B-B7D6-0B38459B97FD}" type="pres">
      <dgm:prSet presAssocID="{F0BB5820-9227-43EA-A10B-F64B7C5569B0}" presName="aSpace" presStyleCnt="0"/>
      <dgm:spPr/>
    </dgm:pt>
    <dgm:pt modelId="{64ED0971-9642-4FAB-B03F-15C44693E14D}" type="pres">
      <dgm:prSet presAssocID="{40048C9F-4E6C-49A5-B907-E5A2033A86ED}" presName="aNode" presStyleLbl="fgAcc1" presStyleIdx="4" presStyleCnt="5">
        <dgm:presLayoutVars>
          <dgm:bulletEnabled val="1"/>
        </dgm:presLayoutVars>
      </dgm:prSet>
      <dgm:spPr/>
      <dgm:t>
        <a:bodyPr/>
        <a:lstStyle/>
        <a:p>
          <a:endParaRPr lang="en-US"/>
        </a:p>
      </dgm:t>
    </dgm:pt>
    <dgm:pt modelId="{57B6354D-6EA9-492B-B099-D0B303503911}" type="pres">
      <dgm:prSet presAssocID="{40048C9F-4E6C-49A5-B907-E5A2033A86ED}" presName="aSpace" presStyleCnt="0"/>
      <dgm:spPr/>
    </dgm:pt>
  </dgm:ptLst>
  <dgm:cxnLst>
    <dgm:cxn modelId="{E789161F-B7DB-4448-9928-DEECB882732A}" type="presOf" srcId="{F48742AE-B540-4D6B-8707-BF368741BEE7}" destId="{032C10A1-088D-4692-8B06-4A2E48C3754B}" srcOrd="0" destOrd="0" presId="urn:microsoft.com/office/officeart/2005/8/layout/pyramid2"/>
    <dgm:cxn modelId="{DBE55590-3B8C-48CD-A68B-A1BE3649CF01}" srcId="{81C76863-E852-45BA-8703-614F4E3BDECD}" destId="{041BD55B-59F6-4B40-9603-19C06EC4C164}" srcOrd="1" destOrd="0" parTransId="{A9B22A1B-1F91-49D4-9AAF-3D7AE86CE84B}" sibTransId="{0DC6A020-4923-4215-BE67-9A0D22B50579}"/>
    <dgm:cxn modelId="{449C64BD-5BE7-4EF1-BA39-D61F1075BC1D}" type="presOf" srcId="{40048C9F-4E6C-49A5-B907-E5A2033A86ED}" destId="{64ED0971-9642-4FAB-B03F-15C44693E14D}" srcOrd="0" destOrd="0" presId="urn:microsoft.com/office/officeart/2005/8/layout/pyramid2"/>
    <dgm:cxn modelId="{49C70196-C6B8-4E20-BDC3-5E5B0AC5670D}" srcId="{81C76863-E852-45BA-8703-614F4E3BDECD}" destId="{F48742AE-B540-4D6B-8707-BF368741BEE7}" srcOrd="2" destOrd="0" parTransId="{8017729A-6EA3-40D2-A1EF-B290D83ED090}" sibTransId="{7013B420-BE36-4D89-A025-B1A5B53F985C}"/>
    <dgm:cxn modelId="{8E084EA7-8575-4FE3-9976-9AEE123AE65E}" srcId="{81C76863-E852-45BA-8703-614F4E3BDECD}" destId="{E331D872-AB74-4F4E-B005-E36A8BC84004}" srcOrd="0" destOrd="0" parTransId="{90BAB793-65EA-4607-9BAE-994316BC7DA2}" sibTransId="{B0FC684F-B257-4791-9942-EC704594BB6D}"/>
    <dgm:cxn modelId="{1A2F60E5-3E3E-46CC-88C8-6EEC1552CC4A}" type="presOf" srcId="{F0BB5820-9227-43EA-A10B-F64B7C5569B0}" destId="{74723D3D-E86A-492D-B644-811A91AAB2E6}" srcOrd="0" destOrd="0" presId="urn:microsoft.com/office/officeart/2005/8/layout/pyramid2"/>
    <dgm:cxn modelId="{4E4D8288-2FC0-4D3F-80D4-CF1FC20C13AC}" type="presOf" srcId="{81C76863-E852-45BA-8703-614F4E3BDECD}" destId="{C047EF3D-CF2B-4A44-A74C-36B0F40F2106}" srcOrd="0" destOrd="0" presId="urn:microsoft.com/office/officeart/2005/8/layout/pyramid2"/>
    <dgm:cxn modelId="{5806B285-E8CF-4ADD-9848-81FE14DAA778}" type="presOf" srcId="{041BD55B-59F6-4B40-9603-19C06EC4C164}" destId="{6EFE9095-2B6C-4E6B-9717-0107AFFB52E6}" srcOrd="0" destOrd="0" presId="urn:microsoft.com/office/officeart/2005/8/layout/pyramid2"/>
    <dgm:cxn modelId="{1984B83E-1B6A-4D28-87FC-C426AC13B28D}" srcId="{81C76863-E852-45BA-8703-614F4E3BDECD}" destId="{F0BB5820-9227-43EA-A10B-F64B7C5569B0}" srcOrd="3" destOrd="0" parTransId="{09D883EE-F41E-4F9E-BA5A-1740418322AE}" sibTransId="{8371F0B1-2043-4208-B178-F9DC1DB289B7}"/>
    <dgm:cxn modelId="{8D3B1847-59BC-4394-8C6F-371452F34458}" srcId="{81C76863-E852-45BA-8703-614F4E3BDECD}" destId="{40048C9F-4E6C-49A5-B907-E5A2033A86ED}" srcOrd="4" destOrd="0" parTransId="{53AD89DF-5207-4A7C-92C8-4276AE71DD1E}" sibTransId="{EC1293BC-B502-46FF-9F98-A471ED30A083}"/>
    <dgm:cxn modelId="{8A296709-7E7B-4E65-8A91-66D13E1B8047}" type="presOf" srcId="{E331D872-AB74-4F4E-B005-E36A8BC84004}" destId="{A14BEE10-5E6C-4EA5-9F25-DDF33081C41F}" srcOrd="0" destOrd="0" presId="urn:microsoft.com/office/officeart/2005/8/layout/pyramid2"/>
    <dgm:cxn modelId="{9A81A85C-62D2-4532-8984-592C33BA5927}" type="presParOf" srcId="{C047EF3D-CF2B-4A44-A74C-36B0F40F2106}" destId="{6A2EFC0E-4930-44F4-AE48-B1DE88F7BA87}" srcOrd="0" destOrd="0" presId="urn:microsoft.com/office/officeart/2005/8/layout/pyramid2"/>
    <dgm:cxn modelId="{1FF7ABCB-5556-478D-9DF2-2B907B5672C6}" type="presParOf" srcId="{C047EF3D-CF2B-4A44-A74C-36B0F40F2106}" destId="{7F6FCE25-BB7F-45D0-969A-1A7F5B504D38}" srcOrd="1" destOrd="0" presId="urn:microsoft.com/office/officeart/2005/8/layout/pyramid2"/>
    <dgm:cxn modelId="{BF7ABC9B-DF79-4810-8F1D-2AE5F0B87DB8}" type="presParOf" srcId="{7F6FCE25-BB7F-45D0-969A-1A7F5B504D38}" destId="{A14BEE10-5E6C-4EA5-9F25-DDF33081C41F}" srcOrd="0" destOrd="0" presId="urn:microsoft.com/office/officeart/2005/8/layout/pyramid2"/>
    <dgm:cxn modelId="{A24F1AD8-1264-46CC-B173-C2C601DC84B1}" type="presParOf" srcId="{7F6FCE25-BB7F-45D0-969A-1A7F5B504D38}" destId="{D3730590-E160-403D-A610-609C084209E6}" srcOrd="1" destOrd="0" presId="urn:microsoft.com/office/officeart/2005/8/layout/pyramid2"/>
    <dgm:cxn modelId="{34241498-2178-4D18-B983-C044DD08C3DC}" type="presParOf" srcId="{7F6FCE25-BB7F-45D0-969A-1A7F5B504D38}" destId="{6EFE9095-2B6C-4E6B-9717-0107AFFB52E6}" srcOrd="2" destOrd="0" presId="urn:microsoft.com/office/officeart/2005/8/layout/pyramid2"/>
    <dgm:cxn modelId="{1FE91180-5615-4CE7-A773-6EA73D1960BC}" type="presParOf" srcId="{7F6FCE25-BB7F-45D0-969A-1A7F5B504D38}" destId="{AE27E5F0-D753-4836-BD71-D57C7D29E1D8}" srcOrd="3" destOrd="0" presId="urn:microsoft.com/office/officeart/2005/8/layout/pyramid2"/>
    <dgm:cxn modelId="{55EC0B49-ACB5-4A1D-BEE8-A6B024A0703D}" type="presParOf" srcId="{7F6FCE25-BB7F-45D0-969A-1A7F5B504D38}" destId="{032C10A1-088D-4692-8B06-4A2E48C3754B}" srcOrd="4" destOrd="0" presId="urn:microsoft.com/office/officeart/2005/8/layout/pyramid2"/>
    <dgm:cxn modelId="{BCBB770F-80A2-4748-91B4-62EC6A679292}" type="presParOf" srcId="{7F6FCE25-BB7F-45D0-969A-1A7F5B504D38}" destId="{B493FD47-E8EA-402A-84E9-D55482CFD253}" srcOrd="5" destOrd="0" presId="urn:microsoft.com/office/officeart/2005/8/layout/pyramid2"/>
    <dgm:cxn modelId="{E7CF7CB0-7476-426E-967E-078C8E0161CB}" type="presParOf" srcId="{7F6FCE25-BB7F-45D0-969A-1A7F5B504D38}" destId="{74723D3D-E86A-492D-B644-811A91AAB2E6}" srcOrd="6" destOrd="0" presId="urn:microsoft.com/office/officeart/2005/8/layout/pyramid2"/>
    <dgm:cxn modelId="{BF44C445-E7C3-4AF2-9361-72F633031921}" type="presParOf" srcId="{7F6FCE25-BB7F-45D0-969A-1A7F5B504D38}" destId="{278EB9B4-E156-4D6B-B7D6-0B38459B97FD}" srcOrd="7" destOrd="0" presId="urn:microsoft.com/office/officeart/2005/8/layout/pyramid2"/>
    <dgm:cxn modelId="{4138531A-27E5-4837-BAE0-FAD02AD768EE}" type="presParOf" srcId="{7F6FCE25-BB7F-45D0-969A-1A7F5B504D38}" destId="{64ED0971-9642-4FAB-B03F-15C44693E14D}" srcOrd="8" destOrd="0" presId="urn:microsoft.com/office/officeart/2005/8/layout/pyramid2"/>
    <dgm:cxn modelId="{6B809221-F2E3-4069-B2D8-8AF75002B722}" type="presParOf" srcId="{7F6FCE25-BB7F-45D0-969A-1A7F5B504D38}" destId="{57B6354D-6EA9-492B-B099-D0B303503911}" srcOrd="9" destOrd="0" presId="urn:microsoft.com/office/officeart/2005/8/layout/pyramid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2EFC0E-4930-44F4-AE48-B1DE88F7BA87}">
      <dsp:nvSpPr>
        <dsp:cNvPr id="0" name=""/>
        <dsp:cNvSpPr/>
      </dsp:nvSpPr>
      <dsp:spPr>
        <a:xfrm>
          <a:off x="970546" y="258445"/>
          <a:ext cx="3044393" cy="2493009"/>
        </a:xfrm>
        <a:prstGeom prst="triangle">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A14BEE10-5E6C-4EA5-9F25-DDF33081C41F}">
      <dsp:nvSpPr>
        <dsp:cNvPr id="0" name=""/>
        <dsp:cNvSpPr/>
      </dsp:nvSpPr>
      <dsp:spPr>
        <a:xfrm>
          <a:off x="2492743" y="301283"/>
          <a:ext cx="1956435" cy="427970"/>
        </a:xfrm>
        <a:prstGeom prst="round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t>Risk Elimination</a:t>
          </a:r>
        </a:p>
      </dsp:txBody>
      <dsp:txXfrm>
        <a:off x="2513635" y="322175"/>
        <a:ext cx="1914651" cy="386186"/>
      </dsp:txXfrm>
    </dsp:sp>
    <dsp:sp modelId="{6EFE9095-2B6C-4E6B-9717-0107AFFB52E6}">
      <dsp:nvSpPr>
        <dsp:cNvPr id="0" name=""/>
        <dsp:cNvSpPr/>
      </dsp:nvSpPr>
      <dsp:spPr>
        <a:xfrm>
          <a:off x="2492743" y="782750"/>
          <a:ext cx="1956435" cy="427970"/>
        </a:xfrm>
        <a:prstGeom prst="round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t>Risk Substitution</a:t>
          </a:r>
        </a:p>
      </dsp:txBody>
      <dsp:txXfrm>
        <a:off x="2513635" y="803642"/>
        <a:ext cx="1914651" cy="386186"/>
      </dsp:txXfrm>
    </dsp:sp>
    <dsp:sp modelId="{032C10A1-088D-4692-8B06-4A2E48C3754B}">
      <dsp:nvSpPr>
        <dsp:cNvPr id="0" name=""/>
        <dsp:cNvSpPr/>
      </dsp:nvSpPr>
      <dsp:spPr>
        <a:xfrm>
          <a:off x="2492743" y="1264216"/>
          <a:ext cx="1956435" cy="427970"/>
        </a:xfrm>
        <a:prstGeom prst="round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t>Engineering Controls</a:t>
          </a:r>
        </a:p>
      </dsp:txBody>
      <dsp:txXfrm>
        <a:off x="2513635" y="1285108"/>
        <a:ext cx="1914651" cy="386186"/>
      </dsp:txXfrm>
    </dsp:sp>
    <dsp:sp modelId="{74723D3D-E86A-492D-B644-811A91AAB2E6}">
      <dsp:nvSpPr>
        <dsp:cNvPr id="0" name=""/>
        <dsp:cNvSpPr/>
      </dsp:nvSpPr>
      <dsp:spPr>
        <a:xfrm>
          <a:off x="2492743" y="1745683"/>
          <a:ext cx="1956435" cy="427970"/>
        </a:xfrm>
        <a:prstGeom prst="round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t>Signage / Warnings and/or Administrative Controls</a:t>
          </a:r>
        </a:p>
      </dsp:txBody>
      <dsp:txXfrm>
        <a:off x="2513635" y="1766575"/>
        <a:ext cx="1914651" cy="386186"/>
      </dsp:txXfrm>
    </dsp:sp>
    <dsp:sp modelId="{64ED0971-9642-4FAB-B03F-15C44693E14D}">
      <dsp:nvSpPr>
        <dsp:cNvPr id="0" name=""/>
        <dsp:cNvSpPr/>
      </dsp:nvSpPr>
      <dsp:spPr>
        <a:xfrm>
          <a:off x="2492743" y="2227149"/>
          <a:ext cx="1956435" cy="427970"/>
        </a:xfrm>
        <a:prstGeom prst="round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t>Personal Protective Equipment</a:t>
          </a:r>
        </a:p>
      </dsp:txBody>
      <dsp:txXfrm>
        <a:off x="2513635" y="2248041"/>
        <a:ext cx="1914651" cy="386186"/>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DEBE0D-6564-49CA-8262-A381BD8CD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Rehman Rasheed</dc:creator>
  <cp:lastModifiedBy>Ali RAZA</cp:lastModifiedBy>
  <cp:revision>3</cp:revision>
  <dcterms:created xsi:type="dcterms:W3CDTF">2022-01-03T04:59:00Z</dcterms:created>
  <dcterms:modified xsi:type="dcterms:W3CDTF">2022-01-03T08:03:00Z</dcterms:modified>
</cp:coreProperties>
</file>