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F19" w:rsidRDefault="00937F19" w:rsidP="00937F19">
      <w:pPr>
        <w:spacing w:after="1200" w:line="240" w:lineRule="auto"/>
        <w:jc w:val="both"/>
        <w:rPr>
          <w:rFonts w:ascii="Calibri" w:eastAsia="Times New Roman" w:hAnsi="Calibri" w:cs="Arial"/>
          <w:b/>
          <w:sz w:val="24"/>
          <w:szCs w:val="24"/>
        </w:rPr>
      </w:pPr>
      <w:bookmarkStart w:id="0" w:name="_GoBack"/>
      <w:bookmarkEnd w:id="0"/>
    </w:p>
    <w:p w:rsidR="00937F19" w:rsidRDefault="00937F19" w:rsidP="00937F19">
      <w:pPr>
        <w:spacing w:after="120" w:line="240" w:lineRule="auto"/>
        <w:jc w:val="both"/>
        <w:rPr>
          <w:rFonts w:ascii="Calibri" w:eastAsia="Times New Roman" w:hAnsi="Calibri" w:cs="Arial"/>
          <w:b/>
          <w:sz w:val="24"/>
          <w:szCs w:val="24"/>
        </w:rPr>
      </w:pPr>
    </w:p>
    <w:p w:rsidR="00937F19" w:rsidRDefault="00937F19" w:rsidP="00937F19">
      <w:pPr>
        <w:spacing w:after="0" w:line="240" w:lineRule="auto"/>
        <w:jc w:val="both"/>
        <w:rPr>
          <w:rFonts w:ascii="Calibri" w:eastAsia="Times New Roman" w:hAnsi="Calibri" w:cs="Arial"/>
          <w:b/>
          <w:sz w:val="24"/>
          <w:szCs w:val="24"/>
        </w:rPr>
      </w:pPr>
    </w:p>
    <w:tbl>
      <w:tblPr>
        <w:tblW w:w="9810" w:type="dxa"/>
        <w:tblInd w:w="108" w:type="dxa"/>
        <w:tblBorders>
          <w:top w:val="single" w:sz="4" w:space="0" w:color="auto"/>
          <w:left w:val="single" w:sz="4" w:space="0" w:color="auto"/>
          <w:bottom w:val="single" w:sz="4" w:space="0" w:color="auto"/>
          <w:right w:val="single" w:sz="4" w:space="0" w:color="auto"/>
        </w:tblBorders>
        <w:tblLook w:val="04A0"/>
      </w:tblPr>
      <w:tblGrid>
        <w:gridCol w:w="9810"/>
      </w:tblGrid>
      <w:tr w:rsidR="00937F19" w:rsidRPr="00A8572A" w:rsidTr="00937F19">
        <w:trPr>
          <w:trHeight w:val="1655"/>
        </w:trPr>
        <w:tc>
          <w:tcPr>
            <w:tcW w:w="9810" w:type="dxa"/>
            <w:tcBorders>
              <w:top w:val="single" w:sz="4" w:space="0" w:color="auto"/>
              <w:left w:val="nil"/>
              <w:bottom w:val="single" w:sz="4" w:space="0" w:color="auto"/>
              <w:right w:val="nil"/>
            </w:tcBorders>
            <w:shd w:val="clear" w:color="auto" w:fill="auto"/>
            <w:vAlign w:val="center"/>
          </w:tcPr>
          <w:p w:rsidR="00937F19" w:rsidRPr="00A8572A" w:rsidRDefault="00937F19" w:rsidP="00937F19">
            <w:pPr>
              <w:keepNext/>
              <w:widowControl w:val="0"/>
              <w:tabs>
                <w:tab w:val="left" w:pos="1440"/>
              </w:tabs>
              <w:spacing w:after="60" w:line="240" w:lineRule="auto"/>
              <w:ind w:right="27"/>
              <w:jc w:val="center"/>
              <w:outlineLvl w:val="2"/>
              <w:rPr>
                <w:rFonts w:ascii="Cambria" w:eastAsia="Calibri" w:hAnsi="Cambria"/>
                <w:b/>
                <w:bCs/>
                <w:sz w:val="40"/>
                <w:szCs w:val="20"/>
              </w:rPr>
            </w:pPr>
            <w:r w:rsidRPr="00A8572A">
              <w:rPr>
                <w:rFonts w:ascii="Cambria" w:eastAsia="Calibri" w:hAnsi="Cambria"/>
                <w:b/>
                <w:bCs/>
                <w:sz w:val="44"/>
                <w:szCs w:val="20"/>
              </w:rPr>
              <w:t>I</w:t>
            </w:r>
            <w:r w:rsidR="006F45AF">
              <w:rPr>
                <w:rFonts w:ascii="Cambria" w:eastAsia="Calibri" w:hAnsi="Cambria"/>
                <w:b/>
                <w:bCs/>
                <w:sz w:val="44"/>
                <w:szCs w:val="20"/>
              </w:rPr>
              <w:t>N</w:t>
            </w:r>
            <w:r w:rsidRPr="00A8572A">
              <w:rPr>
                <w:rFonts w:ascii="Cambria" w:eastAsia="Calibri" w:hAnsi="Cambria"/>
                <w:b/>
                <w:bCs/>
                <w:sz w:val="44"/>
                <w:szCs w:val="20"/>
              </w:rPr>
              <w:t>TEGRATED SYSTEM PROCEDURE</w:t>
            </w:r>
          </w:p>
          <w:p w:rsidR="00937F19" w:rsidRPr="00A8572A" w:rsidRDefault="00C810F3" w:rsidP="000B7164">
            <w:pPr>
              <w:tabs>
                <w:tab w:val="left" w:pos="5970"/>
              </w:tabs>
              <w:spacing w:before="240" w:after="0" w:line="240" w:lineRule="auto"/>
              <w:ind w:right="27"/>
              <w:jc w:val="center"/>
              <w:rPr>
                <w:rFonts w:ascii="Cambria" w:eastAsia="Calibri" w:hAnsi="Cambria" w:cs="Arial"/>
                <w:bCs/>
                <w:sz w:val="32"/>
                <w:szCs w:val="32"/>
              </w:rPr>
            </w:pPr>
            <w:r>
              <w:rPr>
                <w:rFonts w:ascii="Cambria" w:eastAsia="Calibri" w:hAnsi="Cambria" w:cs="Arial"/>
                <w:bCs/>
                <w:sz w:val="32"/>
                <w:szCs w:val="32"/>
              </w:rPr>
              <w:t>RISK ANTICIPATION AND</w:t>
            </w:r>
            <w:r w:rsidR="000B7164">
              <w:rPr>
                <w:rFonts w:ascii="Cambria" w:eastAsia="Calibri" w:hAnsi="Cambria" w:cs="Arial"/>
                <w:bCs/>
                <w:sz w:val="32"/>
                <w:szCs w:val="32"/>
              </w:rPr>
              <w:t xml:space="preserve"> MANAGEMENT PROGRAM</w:t>
            </w:r>
          </w:p>
        </w:tc>
      </w:tr>
    </w:tbl>
    <w:p w:rsidR="00937F19" w:rsidRDefault="00937F19" w:rsidP="00937F19">
      <w:pPr>
        <w:spacing w:after="120" w:line="240" w:lineRule="auto"/>
        <w:jc w:val="both"/>
        <w:rPr>
          <w:rFonts w:ascii="Calibri" w:eastAsia="Times New Roman" w:hAnsi="Calibri" w:cs="Arial"/>
          <w:b/>
          <w:sz w:val="24"/>
          <w:szCs w:val="24"/>
        </w:rPr>
      </w:pPr>
    </w:p>
    <w:p w:rsidR="00937F19" w:rsidRDefault="00937F19" w:rsidP="00937F19">
      <w:pPr>
        <w:spacing w:after="120" w:line="240" w:lineRule="auto"/>
        <w:jc w:val="both"/>
        <w:rPr>
          <w:rFonts w:ascii="Calibri" w:eastAsia="Times New Roman" w:hAnsi="Calibri" w:cs="Arial"/>
          <w:b/>
          <w:sz w:val="24"/>
          <w:szCs w:val="24"/>
        </w:rPr>
      </w:pPr>
    </w:p>
    <w:tbl>
      <w:tblPr>
        <w:tblpPr w:leftFromText="180" w:rightFromText="180" w:vertAnchor="text" w:horzAnchor="margin" w:tblpY="213"/>
        <w:tblW w:w="9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60"/>
        <w:gridCol w:w="3060"/>
        <w:gridCol w:w="1350"/>
        <w:gridCol w:w="2450"/>
      </w:tblGrid>
      <w:tr w:rsidR="00482521" w:rsidRPr="00373E79" w:rsidTr="00482521">
        <w:trPr>
          <w:trHeight w:val="426"/>
        </w:trPr>
        <w:tc>
          <w:tcPr>
            <w:tcW w:w="9920" w:type="dxa"/>
            <w:gridSpan w:val="4"/>
            <w:tcBorders>
              <w:bottom w:val="single" w:sz="4" w:space="0" w:color="auto"/>
            </w:tcBorders>
            <w:shd w:val="clear" w:color="auto" w:fill="auto"/>
            <w:vAlign w:val="center"/>
          </w:tcPr>
          <w:p w:rsidR="00482521" w:rsidRPr="00373E79" w:rsidRDefault="00482521" w:rsidP="00482521">
            <w:pPr>
              <w:spacing w:after="0" w:line="240" w:lineRule="auto"/>
              <w:ind w:right="27"/>
              <w:jc w:val="center"/>
              <w:rPr>
                <w:rFonts w:cs="Calibri"/>
                <w:b/>
                <w:bCs/>
                <w:sz w:val="32"/>
                <w:szCs w:val="32"/>
              </w:rPr>
            </w:pPr>
            <w:r w:rsidRPr="00373E79">
              <w:rPr>
                <w:rFonts w:cs="Calibri"/>
                <w:b/>
                <w:bCs/>
                <w:sz w:val="32"/>
                <w:szCs w:val="32"/>
              </w:rPr>
              <w:t>Author</w:t>
            </w:r>
          </w:p>
        </w:tc>
      </w:tr>
      <w:tr w:rsidR="00482521" w:rsidRPr="00373E79" w:rsidTr="00482521">
        <w:trPr>
          <w:trHeight w:val="426"/>
        </w:trPr>
        <w:tc>
          <w:tcPr>
            <w:tcW w:w="6120" w:type="dxa"/>
            <w:gridSpan w:val="2"/>
            <w:tcBorders>
              <w:top w:val="single" w:sz="4" w:space="0" w:color="auto"/>
              <w:left w:val="single" w:sz="4" w:space="0" w:color="auto"/>
              <w:bottom w:val="nil"/>
              <w:right w:val="nil"/>
            </w:tcBorders>
            <w:shd w:val="clear" w:color="auto" w:fill="auto"/>
            <w:vAlign w:val="center"/>
          </w:tcPr>
          <w:p w:rsidR="00482521" w:rsidRPr="00373E79" w:rsidRDefault="00482521" w:rsidP="00482521">
            <w:pPr>
              <w:spacing w:after="0" w:line="240" w:lineRule="auto"/>
              <w:ind w:right="27"/>
              <w:rPr>
                <w:rFonts w:cs="Calibri"/>
                <w:sz w:val="24"/>
                <w:szCs w:val="24"/>
              </w:rPr>
            </w:pPr>
            <w:r w:rsidRPr="00373E79">
              <w:rPr>
                <w:rFonts w:cs="Calibri"/>
                <w:sz w:val="24"/>
                <w:szCs w:val="24"/>
              </w:rPr>
              <w:t>Name: Ali Raza</w:t>
            </w:r>
            <w:r>
              <w:rPr>
                <w:rFonts w:cs="Calibri"/>
                <w:sz w:val="24"/>
                <w:szCs w:val="24"/>
              </w:rPr>
              <w:t xml:space="preserve"> Gohar</w:t>
            </w:r>
          </w:p>
        </w:tc>
        <w:tc>
          <w:tcPr>
            <w:tcW w:w="1350" w:type="dxa"/>
            <w:tcBorders>
              <w:top w:val="nil"/>
              <w:left w:val="nil"/>
              <w:bottom w:val="nil"/>
              <w:right w:val="single" w:sz="4" w:space="0" w:color="auto"/>
            </w:tcBorders>
            <w:shd w:val="clear" w:color="auto" w:fill="auto"/>
            <w:vAlign w:val="center"/>
          </w:tcPr>
          <w:p w:rsidR="00482521" w:rsidRPr="00373E79" w:rsidRDefault="00482521" w:rsidP="00482521">
            <w:pPr>
              <w:spacing w:after="0" w:line="240" w:lineRule="auto"/>
              <w:ind w:right="27"/>
              <w:rPr>
                <w:rFonts w:cs="Calibri"/>
                <w:sz w:val="24"/>
                <w:szCs w:val="24"/>
              </w:rPr>
            </w:pPr>
          </w:p>
        </w:tc>
        <w:tc>
          <w:tcPr>
            <w:tcW w:w="2450" w:type="dxa"/>
            <w:vMerge w:val="restart"/>
            <w:tcBorders>
              <w:top w:val="single" w:sz="4" w:space="0" w:color="auto"/>
              <w:left w:val="single" w:sz="4" w:space="0" w:color="auto"/>
              <w:right w:val="single" w:sz="4" w:space="0" w:color="auto"/>
            </w:tcBorders>
            <w:shd w:val="clear" w:color="auto" w:fill="auto"/>
          </w:tcPr>
          <w:p w:rsidR="00482521" w:rsidRPr="00373E79" w:rsidRDefault="00482521" w:rsidP="00482521">
            <w:pPr>
              <w:spacing w:after="0" w:line="240" w:lineRule="auto"/>
              <w:ind w:right="27"/>
              <w:jc w:val="center"/>
              <w:rPr>
                <w:rFonts w:cs="Calibri"/>
                <w:sz w:val="24"/>
                <w:szCs w:val="24"/>
              </w:rPr>
            </w:pPr>
            <w:r w:rsidRPr="00373E79">
              <w:rPr>
                <w:rFonts w:cs="Calibri"/>
                <w:b/>
                <w:bCs/>
                <w:sz w:val="24"/>
                <w:szCs w:val="24"/>
              </w:rPr>
              <w:t>Signature</w:t>
            </w:r>
          </w:p>
        </w:tc>
      </w:tr>
      <w:tr w:rsidR="00482521" w:rsidRPr="00373E79" w:rsidTr="00482521">
        <w:trPr>
          <w:trHeight w:val="426"/>
        </w:trPr>
        <w:tc>
          <w:tcPr>
            <w:tcW w:w="6120" w:type="dxa"/>
            <w:gridSpan w:val="2"/>
            <w:tcBorders>
              <w:top w:val="nil"/>
              <w:left w:val="single" w:sz="4" w:space="0" w:color="auto"/>
              <w:bottom w:val="nil"/>
              <w:right w:val="nil"/>
            </w:tcBorders>
            <w:shd w:val="clear" w:color="auto" w:fill="auto"/>
            <w:vAlign w:val="center"/>
          </w:tcPr>
          <w:p w:rsidR="00482521" w:rsidRPr="00373E79" w:rsidRDefault="00482521" w:rsidP="00482521">
            <w:pPr>
              <w:spacing w:after="0" w:line="240" w:lineRule="auto"/>
              <w:ind w:right="27"/>
              <w:rPr>
                <w:rFonts w:cs="Calibri"/>
                <w:sz w:val="24"/>
                <w:szCs w:val="24"/>
              </w:rPr>
            </w:pPr>
            <w:r w:rsidRPr="00373E79">
              <w:rPr>
                <w:rFonts w:cs="Calibri"/>
                <w:sz w:val="24"/>
                <w:szCs w:val="24"/>
              </w:rPr>
              <w:t xml:space="preserve">Designation: QHSE Team Lead </w:t>
            </w:r>
          </w:p>
        </w:tc>
        <w:tc>
          <w:tcPr>
            <w:tcW w:w="1350" w:type="dxa"/>
            <w:tcBorders>
              <w:top w:val="nil"/>
              <w:left w:val="nil"/>
              <w:bottom w:val="nil"/>
              <w:right w:val="single" w:sz="4" w:space="0" w:color="auto"/>
            </w:tcBorders>
            <w:shd w:val="clear" w:color="auto" w:fill="auto"/>
            <w:vAlign w:val="center"/>
          </w:tcPr>
          <w:p w:rsidR="00482521" w:rsidRPr="00373E79" w:rsidRDefault="00482521" w:rsidP="00482521">
            <w:pPr>
              <w:spacing w:after="0" w:line="240" w:lineRule="auto"/>
              <w:ind w:right="27"/>
              <w:rPr>
                <w:rFonts w:cs="Calibri"/>
                <w:sz w:val="24"/>
                <w:szCs w:val="24"/>
              </w:rPr>
            </w:pPr>
          </w:p>
        </w:tc>
        <w:tc>
          <w:tcPr>
            <w:tcW w:w="2450" w:type="dxa"/>
            <w:vMerge/>
            <w:tcBorders>
              <w:left w:val="single" w:sz="4" w:space="0" w:color="auto"/>
              <w:right w:val="single" w:sz="4" w:space="0" w:color="auto"/>
            </w:tcBorders>
            <w:shd w:val="clear" w:color="auto" w:fill="auto"/>
          </w:tcPr>
          <w:p w:rsidR="00482521" w:rsidRPr="00373E79" w:rsidRDefault="00482521" w:rsidP="00482521">
            <w:pPr>
              <w:spacing w:after="0" w:line="240" w:lineRule="auto"/>
              <w:ind w:right="27"/>
              <w:jc w:val="center"/>
              <w:rPr>
                <w:rFonts w:cs="Calibri"/>
                <w:b/>
                <w:bCs/>
                <w:sz w:val="24"/>
                <w:szCs w:val="24"/>
              </w:rPr>
            </w:pPr>
          </w:p>
        </w:tc>
      </w:tr>
      <w:tr w:rsidR="00482521" w:rsidRPr="00373E79" w:rsidTr="00482521">
        <w:trPr>
          <w:trHeight w:val="426"/>
        </w:trPr>
        <w:tc>
          <w:tcPr>
            <w:tcW w:w="6120" w:type="dxa"/>
            <w:gridSpan w:val="2"/>
            <w:tcBorders>
              <w:top w:val="nil"/>
              <w:left w:val="single" w:sz="4" w:space="0" w:color="auto"/>
              <w:bottom w:val="single" w:sz="4" w:space="0" w:color="auto"/>
              <w:right w:val="nil"/>
            </w:tcBorders>
            <w:shd w:val="clear" w:color="auto" w:fill="auto"/>
            <w:vAlign w:val="center"/>
          </w:tcPr>
          <w:p w:rsidR="00482521" w:rsidRPr="00373E79" w:rsidRDefault="00482521" w:rsidP="00482521">
            <w:pPr>
              <w:spacing w:after="0" w:line="240" w:lineRule="auto"/>
              <w:ind w:right="27"/>
              <w:rPr>
                <w:rFonts w:cs="Calibri"/>
                <w:sz w:val="24"/>
                <w:szCs w:val="24"/>
              </w:rPr>
            </w:pPr>
            <w:r w:rsidRPr="00373E79">
              <w:rPr>
                <w:rFonts w:cs="Calibri"/>
                <w:sz w:val="24"/>
                <w:szCs w:val="24"/>
              </w:rPr>
              <w:t>Date</w:t>
            </w:r>
            <w:r>
              <w:rPr>
                <w:rFonts w:cs="Calibri"/>
                <w:sz w:val="24"/>
                <w:szCs w:val="24"/>
              </w:rPr>
              <w:t>: 30-12-2019</w:t>
            </w:r>
          </w:p>
        </w:tc>
        <w:tc>
          <w:tcPr>
            <w:tcW w:w="1350" w:type="dxa"/>
            <w:tcBorders>
              <w:top w:val="nil"/>
              <w:left w:val="nil"/>
              <w:bottom w:val="single" w:sz="4" w:space="0" w:color="auto"/>
              <w:right w:val="single" w:sz="4" w:space="0" w:color="auto"/>
            </w:tcBorders>
            <w:shd w:val="clear" w:color="auto" w:fill="auto"/>
            <w:vAlign w:val="center"/>
          </w:tcPr>
          <w:p w:rsidR="00482521" w:rsidRPr="00373E79" w:rsidRDefault="00482521" w:rsidP="00482521">
            <w:pPr>
              <w:spacing w:after="0" w:line="240" w:lineRule="auto"/>
              <w:ind w:right="27"/>
              <w:rPr>
                <w:rFonts w:cs="Calibri"/>
                <w:sz w:val="24"/>
                <w:szCs w:val="24"/>
              </w:rPr>
            </w:pPr>
          </w:p>
        </w:tc>
        <w:tc>
          <w:tcPr>
            <w:tcW w:w="2450" w:type="dxa"/>
            <w:vMerge/>
            <w:tcBorders>
              <w:left w:val="single" w:sz="4" w:space="0" w:color="auto"/>
              <w:bottom w:val="single" w:sz="4" w:space="0" w:color="auto"/>
              <w:right w:val="single" w:sz="4" w:space="0" w:color="auto"/>
            </w:tcBorders>
            <w:shd w:val="clear" w:color="auto" w:fill="auto"/>
          </w:tcPr>
          <w:p w:rsidR="00482521" w:rsidRPr="00373E79" w:rsidRDefault="00482521" w:rsidP="00482521">
            <w:pPr>
              <w:spacing w:after="0" w:line="240" w:lineRule="auto"/>
              <w:ind w:right="27"/>
              <w:jc w:val="center"/>
              <w:rPr>
                <w:rFonts w:cs="Calibri"/>
                <w:b/>
                <w:bCs/>
                <w:sz w:val="24"/>
                <w:szCs w:val="24"/>
              </w:rPr>
            </w:pPr>
          </w:p>
        </w:tc>
      </w:tr>
      <w:tr w:rsidR="00482521" w:rsidRPr="00373E79" w:rsidTr="00482521">
        <w:trPr>
          <w:trHeight w:val="426"/>
        </w:trPr>
        <w:tc>
          <w:tcPr>
            <w:tcW w:w="9920" w:type="dxa"/>
            <w:gridSpan w:val="4"/>
            <w:tcBorders>
              <w:bottom w:val="single" w:sz="4" w:space="0" w:color="auto"/>
            </w:tcBorders>
            <w:shd w:val="clear" w:color="auto" w:fill="auto"/>
            <w:vAlign w:val="center"/>
          </w:tcPr>
          <w:p w:rsidR="00482521" w:rsidRPr="00373E79" w:rsidRDefault="00482521" w:rsidP="00482521">
            <w:pPr>
              <w:spacing w:after="0" w:line="240" w:lineRule="auto"/>
              <w:ind w:right="27"/>
              <w:jc w:val="center"/>
              <w:rPr>
                <w:rFonts w:cs="Calibri"/>
                <w:b/>
                <w:bCs/>
                <w:sz w:val="32"/>
                <w:szCs w:val="32"/>
              </w:rPr>
            </w:pPr>
            <w:r w:rsidRPr="00373E79">
              <w:rPr>
                <w:rFonts w:cs="Calibri"/>
                <w:b/>
                <w:bCs/>
                <w:sz w:val="32"/>
                <w:szCs w:val="32"/>
              </w:rPr>
              <w:t>Review</w:t>
            </w:r>
          </w:p>
        </w:tc>
      </w:tr>
      <w:tr w:rsidR="00482521" w:rsidRPr="00373E79" w:rsidTr="00482521">
        <w:trPr>
          <w:trHeight w:val="426"/>
        </w:trPr>
        <w:tc>
          <w:tcPr>
            <w:tcW w:w="6120" w:type="dxa"/>
            <w:gridSpan w:val="2"/>
            <w:tcBorders>
              <w:top w:val="single" w:sz="4" w:space="0" w:color="auto"/>
              <w:left w:val="single" w:sz="4" w:space="0" w:color="auto"/>
              <w:bottom w:val="nil"/>
              <w:right w:val="nil"/>
            </w:tcBorders>
            <w:shd w:val="clear" w:color="auto" w:fill="auto"/>
            <w:vAlign w:val="center"/>
          </w:tcPr>
          <w:p w:rsidR="00482521" w:rsidRPr="00373E79" w:rsidRDefault="00482521" w:rsidP="00482521">
            <w:pPr>
              <w:spacing w:after="0" w:line="240" w:lineRule="auto"/>
              <w:ind w:right="27"/>
              <w:rPr>
                <w:rFonts w:cs="Calibri"/>
                <w:sz w:val="24"/>
                <w:szCs w:val="24"/>
              </w:rPr>
            </w:pPr>
            <w:r w:rsidRPr="00373E79">
              <w:rPr>
                <w:rFonts w:cs="Calibri"/>
                <w:sz w:val="24"/>
                <w:szCs w:val="24"/>
              </w:rPr>
              <w:t xml:space="preserve">Name: </w:t>
            </w:r>
            <w:r>
              <w:rPr>
                <w:rFonts w:cs="Calibri"/>
                <w:sz w:val="24"/>
                <w:szCs w:val="24"/>
              </w:rPr>
              <w:t xml:space="preserve">Muhammad Shaheedullah </w:t>
            </w:r>
          </w:p>
        </w:tc>
        <w:tc>
          <w:tcPr>
            <w:tcW w:w="1350" w:type="dxa"/>
            <w:tcBorders>
              <w:top w:val="nil"/>
              <w:left w:val="nil"/>
              <w:bottom w:val="nil"/>
              <w:right w:val="single" w:sz="4" w:space="0" w:color="auto"/>
            </w:tcBorders>
            <w:shd w:val="clear" w:color="auto" w:fill="auto"/>
            <w:vAlign w:val="center"/>
          </w:tcPr>
          <w:p w:rsidR="00482521" w:rsidRPr="00373E79" w:rsidRDefault="00482521" w:rsidP="00482521">
            <w:pPr>
              <w:spacing w:after="0" w:line="240" w:lineRule="auto"/>
              <w:ind w:right="27"/>
              <w:rPr>
                <w:rFonts w:cs="Calibri"/>
                <w:sz w:val="24"/>
                <w:szCs w:val="24"/>
              </w:rPr>
            </w:pPr>
          </w:p>
        </w:tc>
        <w:tc>
          <w:tcPr>
            <w:tcW w:w="2450" w:type="dxa"/>
            <w:vMerge w:val="restart"/>
            <w:tcBorders>
              <w:top w:val="single" w:sz="4" w:space="0" w:color="auto"/>
              <w:left w:val="single" w:sz="4" w:space="0" w:color="auto"/>
              <w:right w:val="single" w:sz="4" w:space="0" w:color="auto"/>
            </w:tcBorders>
            <w:shd w:val="clear" w:color="auto" w:fill="auto"/>
          </w:tcPr>
          <w:p w:rsidR="00482521" w:rsidRPr="00373E79" w:rsidRDefault="00482521" w:rsidP="00482521">
            <w:pPr>
              <w:spacing w:after="0" w:line="240" w:lineRule="auto"/>
              <w:ind w:right="27"/>
              <w:jc w:val="center"/>
              <w:rPr>
                <w:rFonts w:cs="Calibri"/>
                <w:sz w:val="24"/>
                <w:szCs w:val="24"/>
              </w:rPr>
            </w:pPr>
            <w:r w:rsidRPr="00373E79">
              <w:rPr>
                <w:rFonts w:cs="Calibri"/>
                <w:b/>
                <w:bCs/>
                <w:sz w:val="24"/>
                <w:szCs w:val="24"/>
              </w:rPr>
              <w:t>Signature</w:t>
            </w:r>
          </w:p>
        </w:tc>
      </w:tr>
      <w:tr w:rsidR="00482521" w:rsidRPr="00373E79" w:rsidTr="00482521">
        <w:trPr>
          <w:trHeight w:val="426"/>
        </w:trPr>
        <w:tc>
          <w:tcPr>
            <w:tcW w:w="6120" w:type="dxa"/>
            <w:gridSpan w:val="2"/>
            <w:tcBorders>
              <w:top w:val="nil"/>
              <w:left w:val="single" w:sz="4" w:space="0" w:color="auto"/>
              <w:bottom w:val="nil"/>
              <w:right w:val="nil"/>
            </w:tcBorders>
            <w:shd w:val="clear" w:color="auto" w:fill="auto"/>
            <w:vAlign w:val="center"/>
          </w:tcPr>
          <w:p w:rsidR="00482521" w:rsidRPr="00373E79" w:rsidRDefault="00482521" w:rsidP="00482521">
            <w:pPr>
              <w:spacing w:after="0" w:line="240" w:lineRule="auto"/>
              <w:ind w:right="27"/>
              <w:rPr>
                <w:rFonts w:cs="Calibri"/>
                <w:sz w:val="24"/>
                <w:szCs w:val="24"/>
              </w:rPr>
            </w:pPr>
            <w:r w:rsidRPr="00373E79">
              <w:rPr>
                <w:rFonts w:cs="Calibri"/>
                <w:sz w:val="24"/>
                <w:szCs w:val="24"/>
              </w:rPr>
              <w:t xml:space="preserve">Designation: </w:t>
            </w:r>
            <w:r>
              <w:rPr>
                <w:rFonts w:cs="Calibri"/>
                <w:sz w:val="24"/>
                <w:szCs w:val="24"/>
              </w:rPr>
              <w:t>Compliance Manager</w:t>
            </w:r>
          </w:p>
        </w:tc>
        <w:tc>
          <w:tcPr>
            <w:tcW w:w="1350" w:type="dxa"/>
            <w:tcBorders>
              <w:top w:val="nil"/>
              <w:left w:val="nil"/>
              <w:bottom w:val="nil"/>
              <w:right w:val="single" w:sz="4" w:space="0" w:color="auto"/>
            </w:tcBorders>
            <w:shd w:val="clear" w:color="auto" w:fill="auto"/>
            <w:vAlign w:val="center"/>
          </w:tcPr>
          <w:p w:rsidR="00482521" w:rsidRPr="00373E79" w:rsidRDefault="00482521" w:rsidP="00482521">
            <w:pPr>
              <w:spacing w:after="0" w:line="240" w:lineRule="auto"/>
              <w:ind w:right="27"/>
              <w:rPr>
                <w:rFonts w:cs="Calibri"/>
                <w:sz w:val="24"/>
                <w:szCs w:val="24"/>
              </w:rPr>
            </w:pPr>
          </w:p>
        </w:tc>
        <w:tc>
          <w:tcPr>
            <w:tcW w:w="2450" w:type="dxa"/>
            <w:vMerge/>
            <w:tcBorders>
              <w:left w:val="single" w:sz="4" w:space="0" w:color="auto"/>
              <w:right w:val="single" w:sz="4" w:space="0" w:color="auto"/>
            </w:tcBorders>
            <w:shd w:val="clear" w:color="auto" w:fill="auto"/>
          </w:tcPr>
          <w:p w:rsidR="00482521" w:rsidRPr="00373E79" w:rsidRDefault="00482521" w:rsidP="00482521">
            <w:pPr>
              <w:spacing w:after="0" w:line="240" w:lineRule="auto"/>
              <w:ind w:right="27"/>
              <w:jc w:val="center"/>
              <w:rPr>
                <w:rFonts w:cs="Calibri"/>
                <w:b/>
                <w:bCs/>
                <w:sz w:val="24"/>
                <w:szCs w:val="24"/>
              </w:rPr>
            </w:pPr>
          </w:p>
        </w:tc>
      </w:tr>
      <w:tr w:rsidR="00482521" w:rsidRPr="00373E79" w:rsidTr="00482521">
        <w:trPr>
          <w:trHeight w:val="426"/>
        </w:trPr>
        <w:tc>
          <w:tcPr>
            <w:tcW w:w="6120" w:type="dxa"/>
            <w:gridSpan w:val="2"/>
            <w:tcBorders>
              <w:top w:val="nil"/>
              <w:left w:val="single" w:sz="4" w:space="0" w:color="auto"/>
              <w:bottom w:val="single" w:sz="4" w:space="0" w:color="auto"/>
              <w:right w:val="nil"/>
            </w:tcBorders>
            <w:shd w:val="clear" w:color="auto" w:fill="auto"/>
            <w:vAlign w:val="center"/>
          </w:tcPr>
          <w:p w:rsidR="00482521" w:rsidRPr="00373E79" w:rsidRDefault="00482521" w:rsidP="00482521">
            <w:pPr>
              <w:spacing w:after="0" w:line="240" w:lineRule="auto"/>
              <w:ind w:right="27"/>
              <w:rPr>
                <w:rFonts w:cs="Calibri"/>
                <w:sz w:val="24"/>
                <w:szCs w:val="24"/>
              </w:rPr>
            </w:pPr>
            <w:r w:rsidRPr="00373E79">
              <w:rPr>
                <w:rFonts w:cs="Calibri"/>
                <w:sz w:val="24"/>
                <w:szCs w:val="24"/>
              </w:rPr>
              <w:t>Date</w:t>
            </w:r>
            <w:r>
              <w:rPr>
                <w:rFonts w:cs="Calibri"/>
                <w:sz w:val="24"/>
                <w:szCs w:val="24"/>
              </w:rPr>
              <w:t>: 30-12-2019</w:t>
            </w:r>
          </w:p>
        </w:tc>
        <w:tc>
          <w:tcPr>
            <w:tcW w:w="1350" w:type="dxa"/>
            <w:tcBorders>
              <w:top w:val="nil"/>
              <w:left w:val="nil"/>
              <w:bottom w:val="single" w:sz="4" w:space="0" w:color="auto"/>
              <w:right w:val="single" w:sz="4" w:space="0" w:color="auto"/>
            </w:tcBorders>
            <w:shd w:val="clear" w:color="auto" w:fill="auto"/>
            <w:vAlign w:val="center"/>
          </w:tcPr>
          <w:p w:rsidR="00482521" w:rsidRPr="00373E79" w:rsidRDefault="00482521" w:rsidP="00482521">
            <w:pPr>
              <w:spacing w:after="0" w:line="240" w:lineRule="auto"/>
              <w:ind w:right="27"/>
              <w:rPr>
                <w:rFonts w:cs="Calibri"/>
                <w:sz w:val="24"/>
                <w:szCs w:val="24"/>
              </w:rPr>
            </w:pPr>
          </w:p>
        </w:tc>
        <w:tc>
          <w:tcPr>
            <w:tcW w:w="2450" w:type="dxa"/>
            <w:vMerge/>
            <w:tcBorders>
              <w:left w:val="single" w:sz="4" w:space="0" w:color="auto"/>
              <w:bottom w:val="single" w:sz="4" w:space="0" w:color="auto"/>
              <w:right w:val="single" w:sz="4" w:space="0" w:color="auto"/>
            </w:tcBorders>
            <w:shd w:val="clear" w:color="auto" w:fill="auto"/>
          </w:tcPr>
          <w:p w:rsidR="00482521" w:rsidRPr="00373E79" w:rsidRDefault="00482521" w:rsidP="00482521">
            <w:pPr>
              <w:spacing w:after="0" w:line="240" w:lineRule="auto"/>
              <w:ind w:right="27"/>
              <w:jc w:val="center"/>
              <w:rPr>
                <w:rFonts w:cs="Calibri"/>
                <w:b/>
                <w:bCs/>
                <w:sz w:val="24"/>
                <w:szCs w:val="24"/>
              </w:rPr>
            </w:pPr>
          </w:p>
        </w:tc>
      </w:tr>
      <w:tr w:rsidR="00482521" w:rsidRPr="00373E79" w:rsidTr="00482521">
        <w:trPr>
          <w:trHeight w:val="426"/>
        </w:trPr>
        <w:tc>
          <w:tcPr>
            <w:tcW w:w="9920" w:type="dxa"/>
            <w:gridSpan w:val="4"/>
            <w:tcBorders>
              <w:bottom w:val="single" w:sz="4" w:space="0" w:color="auto"/>
            </w:tcBorders>
            <w:shd w:val="clear" w:color="auto" w:fill="auto"/>
            <w:vAlign w:val="center"/>
          </w:tcPr>
          <w:p w:rsidR="00482521" w:rsidRPr="00373E79" w:rsidRDefault="00482521" w:rsidP="00482521">
            <w:pPr>
              <w:spacing w:after="0" w:line="240" w:lineRule="auto"/>
              <w:ind w:right="27"/>
              <w:jc w:val="center"/>
              <w:rPr>
                <w:rFonts w:cs="Calibri"/>
                <w:b/>
                <w:bCs/>
                <w:sz w:val="32"/>
                <w:szCs w:val="32"/>
              </w:rPr>
            </w:pPr>
            <w:r w:rsidRPr="00373E79">
              <w:rPr>
                <w:rFonts w:cs="Calibri"/>
                <w:b/>
                <w:bCs/>
                <w:sz w:val="32"/>
                <w:szCs w:val="32"/>
              </w:rPr>
              <w:t>Approval</w:t>
            </w:r>
          </w:p>
        </w:tc>
      </w:tr>
      <w:tr w:rsidR="00482521" w:rsidRPr="00373E79" w:rsidTr="00482521">
        <w:trPr>
          <w:trHeight w:val="692"/>
        </w:trPr>
        <w:tc>
          <w:tcPr>
            <w:tcW w:w="3060" w:type="dxa"/>
            <w:tcBorders>
              <w:top w:val="single" w:sz="4" w:space="0" w:color="auto"/>
              <w:left w:val="single" w:sz="4" w:space="0" w:color="auto"/>
              <w:bottom w:val="single" w:sz="4" w:space="0" w:color="auto"/>
              <w:right w:val="nil"/>
            </w:tcBorders>
            <w:shd w:val="clear" w:color="auto" w:fill="auto"/>
            <w:vAlign w:val="center"/>
          </w:tcPr>
          <w:p w:rsidR="00482521" w:rsidRDefault="00482521" w:rsidP="00482521">
            <w:pPr>
              <w:spacing w:after="0" w:line="240" w:lineRule="auto"/>
              <w:ind w:right="27"/>
              <w:rPr>
                <w:rFonts w:cs="Calibri"/>
                <w:sz w:val="24"/>
                <w:szCs w:val="24"/>
              </w:rPr>
            </w:pPr>
            <w:r w:rsidRPr="00662117">
              <w:rPr>
                <w:rFonts w:cs="Calibri"/>
                <w:sz w:val="24"/>
                <w:szCs w:val="24"/>
              </w:rPr>
              <w:t xml:space="preserve">Name: </w:t>
            </w:r>
            <w:r>
              <w:rPr>
                <w:rFonts w:cs="Calibri"/>
                <w:sz w:val="24"/>
                <w:szCs w:val="24"/>
              </w:rPr>
              <w:t>Ahsan Abid</w:t>
            </w:r>
          </w:p>
          <w:p w:rsidR="00482521" w:rsidRPr="00373E79" w:rsidRDefault="00482521" w:rsidP="00482521">
            <w:pPr>
              <w:ind w:right="27"/>
              <w:rPr>
                <w:rFonts w:cs="Calibri"/>
                <w:sz w:val="24"/>
                <w:szCs w:val="24"/>
              </w:rPr>
            </w:pPr>
          </w:p>
        </w:tc>
        <w:tc>
          <w:tcPr>
            <w:tcW w:w="3060" w:type="dxa"/>
            <w:tcBorders>
              <w:top w:val="single" w:sz="4" w:space="0" w:color="auto"/>
              <w:left w:val="single" w:sz="4" w:space="0" w:color="auto"/>
              <w:bottom w:val="single" w:sz="4" w:space="0" w:color="auto"/>
              <w:right w:val="nil"/>
            </w:tcBorders>
            <w:shd w:val="clear" w:color="auto" w:fill="auto"/>
          </w:tcPr>
          <w:p w:rsidR="00482521" w:rsidRDefault="00482521" w:rsidP="00482521">
            <w:pPr>
              <w:spacing w:after="0" w:line="240" w:lineRule="auto"/>
              <w:ind w:right="27"/>
              <w:rPr>
                <w:rFonts w:cs="Calibri"/>
                <w:sz w:val="24"/>
                <w:szCs w:val="24"/>
              </w:rPr>
            </w:pPr>
            <w:r>
              <w:rPr>
                <w:rFonts w:cs="Calibri"/>
                <w:sz w:val="24"/>
                <w:szCs w:val="24"/>
              </w:rPr>
              <w:t>Designation: GM Unit-1</w:t>
            </w:r>
          </w:p>
          <w:p w:rsidR="00482521" w:rsidRPr="00373E79" w:rsidRDefault="00482521" w:rsidP="00482521">
            <w:pPr>
              <w:spacing w:after="0" w:line="240" w:lineRule="auto"/>
              <w:rPr>
                <w:rFonts w:cs="Calibri"/>
                <w:sz w:val="24"/>
                <w:szCs w:val="24"/>
              </w:rPr>
            </w:pPr>
            <w:r w:rsidRPr="00662117">
              <w:rPr>
                <w:rFonts w:cs="Calibri"/>
                <w:sz w:val="24"/>
                <w:szCs w:val="24"/>
              </w:rPr>
              <w:t>Date</w:t>
            </w:r>
            <w:r>
              <w:rPr>
                <w:rFonts w:cs="Calibri"/>
                <w:sz w:val="24"/>
                <w:szCs w:val="24"/>
              </w:rPr>
              <w:t>: 30-12-2019</w:t>
            </w:r>
          </w:p>
        </w:tc>
        <w:tc>
          <w:tcPr>
            <w:tcW w:w="1350" w:type="dxa"/>
            <w:tcBorders>
              <w:top w:val="nil"/>
              <w:left w:val="nil"/>
              <w:bottom w:val="single" w:sz="4" w:space="0" w:color="auto"/>
              <w:right w:val="single" w:sz="4" w:space="0" w:color="auto"/>
            </w:tcBorders>
            <w:shd w:val="clear" w:color="auto" w:fill="auto"/>
          </w:tcPr>
          <w:p w:rsidR="00482521" w:rsidRPr="00373E79" w:rsidRDefault="00482521" w:rsidP="00482521">
            <w:pPr>
              <w:spacing w:after="0" w:line="240" w:lineRule="auto"/>
              <w:ind w:right="27"/>
              <w:rPr>
                <w:rFonts w:cs="Calibri"/>
                <w:sz w:val="24"/>
                <w:szCs w:val="24"/>
              </w:rPr>
            </w:pPr>
          </w:p>
        </w:tc>
        <w:tc>
          <w:tcPr>
            <w:tcW w:w="2450" w:type="dxa"/>
            <w:tcBorders>
              <w:top w:val="single" w:sz="4" w:space="0" w:color="auto"/>
              <w:left w:val="single" w:sz="4" w:space="0" w:color="auto"/>
              <w:bottom w:val="single" w:sz="4" w:space="0" w:color="auto"/>
              <w:right w:val="single" w:sz="4" w:space="0" w:color="auto"/>
            </w:tcBorders>
            <w:shd w:val="clear" w:color="auto" w:fill="auto"/>
          </w:tcPr>
          <w:p w:rsidR="00482521" w:rsidRPr="00373E79" w:rsidRDefault="00482521" w:rsidP="00482521">
            <w:pPr>
              <w:spacing w:after="0" w:line="240" w:lineRule="auto"/>
              <w:ind w:right="27"/>
              <w:jc w:val="center"/>
              <w:rPr>
                <w:rFonts w:cs="Calibri"/>
                <w:sz w:val="24"/>
                <w:szCs w:val="24"/>
              </w:rPr>
            </w:pPr>
            <w:r w:rsidRPr="00373E79">
              <w:rPr>
                <w:rFonts w:cs="Calibri"/>
                <w:b/>
                <w:bCs/>
                <w:sz w:val="24"/>
                <w:szCs w:val="24"/>
              </w:rPr>
              <w:t>Signature</w:t>
            </w:r>
          </w:p>
        </w:tc>
      </w:tr>
      <w:tr w:rsidR="00482521" w:rsidRPr="00373E79" w:rsidTr="00482521">
        <w:trPr>
          <w:trHeight w:val="458"/>
        </w:trPr>
        <w:tc>
          <w:tcPr>
            <w:tcW w:w="3060" w:type="dxa"/>
            <w:tcBorders>
              <w:top w:val="single" w:sz="4" w:space="0" w:color="auto"/>
              <w:left w:val="single" w:sz="4" w:space="0" w:color="auto"/>
              <w:bottom w:val="nil"/>
              <w:right w:val="nil"/>
            </w:tcBorders>
            <w:shd w:val="clear" w:color="auto" w:fill="auto"/>
            <w:vAlign w:val="center"/>
          </w:tcPr>
          <w:p w:rsidR="00482521" w:rsidRPr="00662117" w:rsidRDefault="00482521" w:rsidP="00482521">
            <w:pPr>
              <w:spacing w:after="0" w:line="240" w:lineRule="auto"/>
              <w:ind w:right="27"/>
              <w:rPr>
                <w:rFonts w:cs="Calibri"/>
                <w:sz w:val="24"/>
                <w:szCs w:val="24"/>
              </w:rPr>
            </w:pPr>
            <w:r w:rsidRPr="00662117">
              <w:rPr>
                <w:rFonts w:cs="Calibri"/>
                <w:sz w:val="24"/>
                <w:szCs w:val="24"/>
              </w:rPr>
              <w:t xml:space="preserve">Name: </w:t>
            </w:r>
            <w:r>
              <w:rPr>
                <w:rFonts w:cs="Calibri"/>
                <w:sz w:val="24"/>
                <w:szCs w:val="24"/>
              </w:rPr>
              <w:t>Shahid Sultan Butt</w:t>
            </w:r>
          </w:p>
        </w:tc>
        <w:tc>
          <w:tcPr>
            <w:tcW w:w="3060" w:type="dxa"/>
            <w:tcBorders>
              <w:top w:val="single" w:sz="4" w:space="0" w:color="auto"/>
              <w:left w:val="single" w:sz="4" w:space="0" w:color="auto"/>
              <w:bottom w:val="nil"/>
              <w:right w:val="nil"/>
            </w:tcBorders>
            <w:shd w:val="clear" w:color="auto" w:fill="auto"/>
            <w:vAlign w:val="center"/>
          </w:tcPr>
          <w:p w:rsidR="00482521" w:rsidRDefault="00482521" w:rsidP="00482521">
            <w:pPr>
              <w:spacing w:after="0" w:line="240" w:lineRule="auto"/>
              <w:ind w:right="27"/>
              <w:rPr>
                <w:rFonts w:cs="Calibri"/>
                <w:sz w:val="24"/>
                <w:szCs w:val="24"/>
              </w:rPr>
            </w:pPr>
            <w:r>
              <w:rPr>
                <w:rFonts w:cs="Calibri"/>
                <w:sz w:val="24"/>
                <w:szCs w:val="24"/>
              </w:rPr>
              <w:t>Designation: GM Unit-2</w:t>
            </w:r>
          </w:p>
          <w:p w:rsidR="00482521" w:rsidRPr="00662117" w:rsidRDefault="00482521" w:rsidP="00482521">
            <w:pPr>
              <w:spacing w:after="0" w:line="240" w:lineRule="auto"/>
              <w:ind w:right="27"/>
              <w:rPr>
                <w:rFonts w:cs="Calibri"/>
                <w:sz w:val="24"/>
                <w:szCs w:val="24"/>
              </w:rPr>
            </w:pPr>
            <w:r w:rsidRPr="00662117">
              <w:rPr>
                <w:rFonts w:cs="Calibri"/>
                <w:sz w:val="24"/>
                <w:szCs w:val="24"/>
              </w:rPr>
              <w:t>Date</w:t>
            </w:r>
            <w:r>
              <w:rPr>
                <w:rFonts w:cs="Calibri"/>
                <w:sz w:val="24"/>
                <w:szCs w:val="24"/>
              </w:rPr>
              <w:t>: 30-12-2019</w:t>
            </w:r>
          </w:p>
        </w:tc>
        <w:tc>
          <w:tcPr>
            <w:tcW w:w="1350" w:type="dxa"/>
            <w:tcBorders>
              <w:top w:val="single" w:sz="4" w:space="0" w:color="auto"/>
              <w:left w:val="nil"/>
              <w:bottom w:val="nil"/>
              <w:right w:val="single" w:sz="4" w:space="0" w:color="auto"/>
            </w:tcBorders>
            <w:shd w:val="clear" w:color="auto" w:fill="auto"/>
          </w:tcPr>
          <w:p w:rsidR="00482521" w:rsidRPr="00373E79" w:rsidRDefault="00482521" w:rsidP="00482521">
            <w:pPr>
              <w:spacing w:after="0" w:line="240" w:lineRule="auto"/>
              <w:ind w:right="27"/>
              <w:rPr>
                <w:rFonts w:cs="Calibri"/>
                <w:sz w:val="24"/>
                <w:szCs w:val="24"/>
              </w:rPr>
            </w:pPr>
          </w:p>
        </w:tc>
        <w:tc>
          <w:tcPr>
            <w:tcW w:w="2450" w:type="dxa"/>
            <w:vMerge w:val="restart"/>
            <w:tcBorders>
              <w:top w:val="single" w:sz="4" w:space="0" w:color="auto"/>
              <w:left w:val="single" w:sz="4" w:space="0" w:color="auto"/>
              <w:right w:val="single" w:sz="4" w:space="0" w:color="auto"/>
            </w:tcBorders>
            <w:shd w:val="clear" w:color="auto" w:fill="auto"/>
          </w:tcPr>
          <w:p w:rsidR="00482521" w:rsidRPr="00373E79" w:rsidRDefault="00482521" w:rsidP="00482521">
            <w:pPr>
              <w:ind w:right="27"/>
              <w:jc w:val="center"/>
              <w:rPr>
                <w:rFonts w:cs="Calibri"/>
                <w:b/>
                <w:bCs/>
                <w:sz w:val="24"/>
                <w:szCs w:val="24"/>
              </w:rPr>
            </w:pPr>
          </w:p>
        </w:tc>
      </w:tr>
      <w:tr w:rsidR="00482521" w:rsidRPr="00373E79" w:rsidTr="00482521">
        <w:trPr>
          <w:trHeight w:val="70"/>
        </w:trPr>
        <w:tc>
          <w:tcPr>
            <w:tcW w:w="3060" w:type="dxa"/>
            <w:tcBorders>
              <w:top w:val="nil"/>
              <w:left w:val="single" w:sz="4" w:space="0" w:color="auto"/>
              <w:bottom w:val="single" w:sz="4" w:space="0" w:color="auto"/>
              <w:right w:val="nil"/>
            </w:tcBorders>
            <w:shd w:val="clear" w:color="auto" w:fill="auto"/>
            <w:vAlign w:val="center"/>
          </w:tcPr>
          <w:p w:rsidR="00482521" w:rsidRPr="00373E79" w:rsidRDefault="00482521" w:rsidP="00482521">
            <w:pPr>
              <w:spacing w:after="0" w:line="240" w:lineRule="auto"/>
              <w:ind w:right="27"/>
              <w:rPr>
                <w:rFonts w:cs="Calibri"/>
                <w:sz w:val="24"/>
                <w:szCs w:val="24"/>
              </w:rPr>
            </w:pPr>
          </w:p>
        </w:tc>
        <w:tc>
          <w:tcPr>
            <w:tcW w:w="3060" w:type="dxa"/>
            <w:tcBorders>
              <w:top w:val="nil"/>
              <w:left w:val="single" w:sz="4" w:space="0" w:color="auto"/>
              <w:bottom w:val="single" w:sz="4" w:space="0" w:color="auto"/>
              <w:right w:val="nil"/>
            </w:tcBorders>
            <w:shd w:val="clear" w:color="auto" w:fill="auto"/>
            <w:vAlign w:val="center"/>
          </w:tcPr>
          <w:p w:rsidR="00482521" w:rsidRPr="00373E79" w:rsidRDefault="00482521" w:rsidP="00482521">
            <w:pPr>
              <w:spacing w:after="0" w:line="240" w:lineRule="auto"/>
              <w:ind w:right="27"/>
              <w:rPr>
                <w:rFonts w:cs="Calibri"/>
                <w:sz w:val="24"/>
                <w:szCs w:val="24"/>
              </w:rPr>
            </w:pPr>
          </w:p>
        </w:tc>
        <w:tc>
          <w:tcPr>
            <w:tcW w:w="1350" w:type="dxa"/>
            <w:tcBorders>
              <w:top w:val="nil"/>
              <w:left w:val="nil"/>
              <w:bottom w:val="single" w:sz="4" w:space="0" w:color="auto"/>
              <w:right w:val="single" w:sz="4" w:space="0" w:color="auto"/>
            </w:tcBorders>
            <w:shd w:val="clear" w:color="auto" w:fill="auto"/>
          </w:tcPr>
          <w:p w:rsidR="00482521" w:rsidRPr="00373E79" w:rsidRDefault="00482521" w:rsidP="00482521">
            <w:pPr>
              <w:spacing w:after="0" w:line="240" w:lineRule="auto"/>
              <w:ind w:right="27"/>
              <w:rPr>
                <w:rFonts w:cs="Calibri"/>
                <w:sz w:val="24"/>
                <w:szCs w:val="24"/>
              </w:rPr>
            </w:pPr>
          </w:p>
        </w:tc>
        <w:tc>
          <w:tcPr>
            <w:tcW w:w="2450" w:type="dxa"/>
            <w:vMerge/>
            <w:tcBorders>
              <w:left w:val="single" w:sz="4" w:space="0" w:color="auto"/>
              <w:bottom w:val="single" w:sz="4" w:space="0" w:color="auto"/>
              <w:right w:val="single" w:sz="4" w:space="0" w:color="auto"/>
            </w:tcBorders>
            <w:shd w:val="clear" w:color="auto" w:fill="auto"/>
          </w:tcPr>
          <w:p w:rsidR="00482521" w:rsidRPr="00373E79" w:rsidRDefault="00482521" w:rsidP="00482521">
            <w:pPr>
              <w:spacing w:after="0" w:line="240" w:lineRule="auto"/>
              <w:ind w:right="27"/>
              <w:jc w:val="center"/>
              <w:rPr>
                <w:rFonts w:cs="Calibri"/>
                <w:b/>
                <w:bCs/>
                <w:sz w:val="24"/>
                <w:szCs w:val="24"/>
              </w:rPr>
            </w:pPr>
          </w:p>
        </w:tc>
      </w:tr>
      <w:tr w:rsidR="00482521" w:rsidRPr="00373E79" w:rsidTr="00482521">
        <w:trPr>
          <w:trHeight w:val="210"/>
        </w:trPr>
        <w:tc>
          <w:tcPr>
            <w:tcW w:w="3060" w:type="dxa"/>
            <w:tcBorders>
              <w:top w:val="single" w:sz="4" w:space="0" w:color="auto"/>
              <w:left w:val="single" w:sz="4" w:space="0" w:color="auto"/>
              <w:bottom w:val="nil"/>
              <w:right w:val="nil"/>
            </w:tcBorders>
            <w:shd w:val="clear" w:color="auto" w:fill="auto"/>
            <w:vAlign w:val="center"/>
          </w:tcPr>
          <w:p w:rsidR="00482521" w:rsidRDefault="00482521" w:rsidP="00482521">
            <w:pPr>
              <w:spacing w:after="0" w:line="240" w:lineRule="auto"/>
              <w:ind w:right="27"/>
              <w:rPr>
                <w:rFonts w:cs="Calibri"/>
                <w:sz w:val="24"/>
                <w:szCs w:val="24"/>
              </w:rPr>
            </w:pPr>
            <w:r w:rsidRPr="00662117">
              <w:rPr>
                <w:rFonts w:cs="Calibri"/>
                <w:sz w:val="24"/>
                <w:szCs w:val="24"/>
              </w:rPr>
              <w:t xml:space="preserve">Name: </w:t>
            </w:r>
            <w:r>
              <w:rPr>
                <w:rFonts w:cs="Calibri"/>
                <w:sz w:val="24"/>
                <w:szCs w:val="24"/>
              </w:rPr>
              <w:t>Waseem Ahmed</w:t>
            </w:r>
          </w:p>
          <w:p w:rsidR="00482521" w:rsidRPr="00373E79" w:rsidRDefault="00482521" w:rsidP="00482521">
            <w:pPr>
              <w:ind w:right="27"/>
              <w:rPr>
                <w:rFonts w:cs="Calibri"/>
                <w:sz w:val="24"/>
                <w:szCs w:val="24"/>
              </w:rPr>
            </w:pPr>
          </w:p>
        </w:tc>
        <w:tc>
          <w:tcPr>
            <w:tcW w:w="3060" w:type="dxa"/>
            <w:tcBorders>
              <w:top w:val="single" w:sz="4" w:space="0" w:color="auto"/>
              <w:left w:val="single" w:sz="4" w:space="0" w:color="auto"/>
              <w:bottom w:val="nil"/>
              <w:right w:val="nil"/>
            </w:tcBorders>
            <w:shd w:val="clear" w:color="auto" w:fill="auto"/>
          </w:tcPr>
          <w:p w:rsidR="00482521" w:rsidRDefault="00482521" w:rsidP="00482521">
            <w:pPr>
              <w:spacing w:after="0" w:line="240" w:lineRule="auto"/>
              <w:ind w:right="27"/>
              <w:rPr>
                <w:rFonts w:cs="Calibri"/>
                <w:sz w:val="24"/>
                <w:szCs w:val="24"/>
              </w:rPr>
            </w:pPr>
            <w:r>
              <w:rPr>
                <w:rFonts w:cs="Calibri"/>
                <w:sz w:val="24"/>
                <w:szCs w:val="24"/>
              </w:rPr>
              <w:t>Designation: GM PCC</w:t>
            </w:r>
          </w:p>
          <w:p w:rsidR="00482521" w:rsidRPr="00373E79" w:rsidRDefault="00482521" w:rsidP="00482521">
            <w:pPr>
              <w:spacing w:after="0" w:line="240" w:lineRule="auto"/>
              <w:rPr>
                <w:rFonts w:cs="Calibri"/>
                <w:sz w:val="24"/>
                <w:szCs w:val="24"/>
              </w:rPr>
            </w:pPr>
            <w:r w:rsidRPr="00662117">
              <w:rPr>
                <w:rFonts w:cs="Calibri"/>
                <w:sz w:val="24"/>
                <w:szCs w:val="24"/>
              </w:rPr>
              <w:t>Date</w:t>
            </w:r>
            <w:r>
              <w:rPr>
                <w:rFonts w:cs="Calibri"/>
                <w:sz w:val="24"/>
                <w:szCs w:val="24"/>
              </w:rPr>
              <w:t>: 30-12-2019</w:t>
            </w:r>
          </w:p>
        </w:tc>
        <w:tc>
          <w:tcPr>
            <w:tcW w:w="1350" w:type="dxa"/>
            <w:tcBorders>
              <w:top w:val="single" w:sz="4" w:space="0" w:color="auto"/>
              <w:left w:val="nil"/>
              <w:bottom w:val="nil"/>
              <w:right w:val="single" w:sz="4" w:space="0" w:color="auto"/>
            </w:tcBorders>
            <w:shd w:val="clear" w:color="auto" w:fill="auto"/>
          </w:tcPr>
          <w:p w:rsidR="00482521" w:rsidRPr="00373E79" w:rsidRDefault="00482521" w:rsidP="00482521">
            <w:pPr>
              <w:spacing w:after="0" w:line="240" w:lineRule="auto"/>
              <w:ind w:right="27"/>
              <w:rPr>
                <w:rFonts w:cs="Calibri"/>
                <w:sz w:val="24"/>
                <w:szCs w:val="24"/>
              </w:rPr>
            </w:pPr>
          </w:p>
        </w:tc>
        <w:tc>
          <w:tcPr>
            <w:tcW w:w="2450" w:type="dxa"/>
            <w:vMerge w:val="restart"/>
            <w:tcBorders>
              <w:top w:val="single" w:sz="4" w:space="0" w:color="auto"/>
              <w:left w:val="single" w:sz="4" w:space="0" w:color="auto"/>
              <w:right w:val="single" w:sz="4" w:space="0" w:color="auto"/>
            </w:tcBorders>
            <w:shd w:val="clear" w:color="auto" w:fill="auto"/>
          </w:tcPr>
          <w:p w:rsidR="00482521" w:rsidRPr="00373E79" w:rsidRDefault="00482521" w:rsidP="00482521">
            <w:pPr>
              <w:spacing w:after="0" w:line="240" w:lineRule="auto"/>
              <w:ind w:right="27"/>
              <w:jc w:val="center"/>
              <w:rPr>
                <w:rFonts w:cs="Calibri"/>
                <w:b/>
                <w:bCs/>
                <w:sz w:val="24"/>
                <w:szCs w:val="24"/>
              </w:rPr>
            </w:pPr>
          </w:p>
        </w:tc>
      </w:tr>
      <w:tr w:rsidR="00482521" w:rsidRPr="00373E79" w:rsidTr="00482521">
        <w:trPr>
          <w:trHeight w:val="70"/>
        </w:trPr>
        <w:tc>
          <w:tcPr>
            <w:tcW w:w="3060" w:type="dxa"/>
            <w:tcBorders>
              <w:top w:val="nil"/>
              <w:left w:val="single" w:sz="4" w:space="0" w:color="auto"/>
              <w:bottom w:val="single" w:sz="4" w:space="0" w:color="auto"/>
              <w:right w:val="nil"/>
            </w:tcBorders>
            <w:shd w:val="clear" w:color="auto" w:fill="auto"/>
          </w:tcPr>
          <w:p w:rsidR="00482521" w:rsidRPr="00373E79" w:rsidRDefault="00482521" w:rsidP="00482521">
            <w:pPr>
              <w:spacing w:after="0" w:line="240" w:lineRule="auto"/>
              <w:ind w:right="27"/>
              <w:rPr>
                <w:rFonts w:cs="Calibri"/>
                <w:sz w:val="24"/>
                <w:szCs w:val="24"/>
              </w:rPr>
            </w:pPr>
          </w:p>
        </w:tc>
        <w:tc>
          <w:tcPr>
            <w:tcW w:w="3060" w:type="dxa"/>
            <w:tcBorders>
              <w:top w:val="nil"/>
              <w:left w:val="single" w:sz="4" w:space="0" w:color="auto"/>
              <w:bottom w:val="single" w:sz="4" w:space="0" w:color="auto"/>
              <w:right w:val="nil"/>
            </w:tcBorders>
            <w:shd w:val="clear" w:color="auto" w:fill="auto"/>
          </w:tcPr>
          <w:p w:rsidR="00482521" w:rsidRPr="00373E79" w:rsidRDefault="00482521" w:rsidP="00482521">
            <w:pPr>
              <w:spacing w:after="0" w:line="240" w:lineRule="auto"/>
              <w:ind w:right="27"/>
              <w:rPr>
                <w:rFonts w:cs="Calibri"/>
                <w:sz w:val="24"/>
                <w:szCs w:val="24"/>
              </w:rPr>
            </w:pPr>
          </w:p>
        </w:tc>
        <w:tc>
          <w:tcPr>
            <w:tcW w:w="1350" w:type="dxa"/>
            <w:tcBorders>
              <w:top w:val="nil"/>
              <w:left w:val="nil"/>
              <w:bottom w:val="single" w:sz="4" w:space="0" w:color="auto"/>
              <w:right w:val="single" w:sz="4" w:space="0" w:color="auto"/>
            </w:tcBorders>
            <w:shd w:val="clear" w:color="auto" w:fill="auto"/>
          </w:tcPr>
          <w:p w:rsidR="00482521" w:rsidRPr="00373E79" w:rsidRDefault="00482521" w:rsidP="00482521">
            <w:pPr>
              <w:spacing w:after="0" w:line="240" w:lineRule="auto"/>
              <w:ind w:right="27"/>
              <w:rPr>
                <w:rFonts w:cs="Calibri"/>
                <w:sz w:val="24"/>
                <w:szCs w:val="24"/>
              </w:rPr>
            </w:pPr>
          </w:p>
        </w:tc>
        <w:tc>
          <w:tcPr>
            <w:tcW w:w="2450" w:type="dxa"/>
            <w:vMerge/>
            <w:tcBorders>
              <w:left w:val="single" w:sz="4" w:space="0" w:color="auto"/>
              <w:bottom w:val="single" w:sz="4" w:space="0" w:color="auto"/>
              <w:right w:val="single" w:sz="4" w:space="0" w:color="auto"/>
            </w:tcBorders>
            <w:shd w:val="clear" w:color="auto" w:fill="auto"/>
          </w:tcPr>
          <w:p w:rsidR="00482521" w:rsidRPr="00373E79" w:rsidRDefault="00482521" w:rsidP="00482521">
            <w:pPr>
              <w:spacing w:after="0" w:line="240" w:lineRule="auto"/>
              <w:ind w:right="27"/>
              <w:jc w:val="center"/>
              <w:rPr>
                <w:rFonts w:cs="Calibri"/>
                <w:b/>
                <w:bCs/>
                <w:sz w:val="24"/>
                <w:szCs w:val="24"/>
              </w:rPr>
            </w:pPr>
          </w:p>
        </w:tc>
      </w:tr>
    </w:tbl>
    <w:p w:rsidR="00937F19" w:rsidRDefault="00937F19" w:rsidP="00937F19">
      <w:pPr>
        <w:spacing w:after="120" w:line="240" w:lineRule="auto"/>
        <w:jc w:val="both"/>
        <w:rPr>
          <w:rFonts w:ascii="Calibri" w:eastAsia="Times New Roman" w:hAnsi="Calibri" w:cs="Arial"/>
          <w:b/>
          <w:sz w:val="24"/>
          <w:szCs w:val="24"/>
        </w:rPr>
      </w:pPr>
    </w:p>
    <w:p w:rsidR="00DC1F3A" w:rsidRPr="000B08AA" w:rsidRDefault="0041684C" w:rsidP="00482521">
      <w:pPr>
        <w:pStyle w:val="NoSpacing"/>
        <w:spacing w:after="120"/>
        <w:jc w:val="both"/>
        <w:rPr>
          <w:rFonts w:cstheme="minorHAnsi"/>
          <w:b/>
          <w:sz w:val="28"/>
        </w:rPr>
      </w:pPr>
      <w:r>
        <w:rPr>
          <w:rFonts w:ascii="Calibri" w:eastAsia="Times New Roman" w:hAnsi="Calibri" w:cs="Arial"/>
          <w:b/>
          <w:sz w:val="24"/>
          <w:szCs w:val="24"/>
        </w:rPr>
        <w:br w:type="page"/>
      </w:r>
      <w:r w:rsidR="002B67AB" w:rsidRPr="00937F19">
        <w:rPr>
          <w:rFonts w:eastAsia="Times New Roman" w:cs="Arial"/>
          <w:b/>
          <w:sz w:val="28"/>
          <w:szCs w:val="24"/>
        </w:rPr>
        <w:lastRenderedPageBreak/>
        <w:t>Purpose</w:t>
      </w:r>
    </w:p>
    <w:p w:rsidR="00DC1F3A" w:rsidRDefault="00DC1F3A" w:rsidP="00937F19">
      <w:pPr>
        <w:pStyle w:val="BodyText"/>
        <w:spacing w:after="240"/>
        <w:rPr>
          <w:rFonts w:asciiTheme="minorHAnsi" w:hAnsiTheme="minorHAnsi" w:cstheme="minorHAnsi"/>
          <w:szCs w:val="22"/>
        </w:rPr>
      </w:pPr>
      <w:r w:rsidRPr="00947297">
        <w:rPr>
          <w:rFonts w:asciiTheme="minorHAnsi" w:hAnsiTheme="minorHAnsi" w:cstheme="minorHAnsi"/>
          <w:szCs w:val="22"/>
        </w:rPr>
        <w:t>This procedure provides the guidelines to identify the</w:t>
      </w:r>
      <w:r w:rsidR="00A17D91">
        <w:rPr>
          <w:rFonts w:asciiTheme="minorHAnsi" w:hAnsiTheme="minorHAnsi" w:cstheme="minorHAnsi"/>
          <w:szCs w:val="22"/>
        </w:rPr>
        <w:t xml:space="preserve"> </w:t>
      </w:r>
      <w:r w:rsidR="00D81C00">
        <w:rPr>
          <w:rFonts w:asciiTheme="minorHAnsi" w:hAnsiTheme="minorHAnsi" w:cstheme="minorHAnsi"/>
          <w:szCs w:val="22"/>
        </w:rPr>
        <w:t xml:space="preserve">risk </w:t>
      </w:r>
      <w:r w:rsidR="00BD1209">
        <w:rPr>
          <w:rFonts w:asciiTheme="minorHAnsi" w:hAnsiTheme="minorHAnsi" w:cstheme="minorHAnsi"/>
          <w:szCs w:val="22"/>
        </w:rPr>
        <w:t>and eval</w:t>
      </w:r>
      <w:r w:rsidR="00D81C00">
        <w:rPr>
          <w:rFonts w:asciiTheme="minorHAnsi" w:hAnsiTheme="minorHAnsi" w:cstheme="minorHAnsi"/>
          <w:szCs w:val="22"/>
        </w:rPr>
        <w:t xml:space="preserve">uate the risks pertaining to quality of process. </w:t>
      </w:r>
    </w:p>
    <w:p w:rsidR="00DC1F3A" w:rsidRPr="00937F19" w:rsidRDefault="002B67AB" w:rsidP="00FD4935">
      <w:pPr>
        <w:pStyle w:val="NoSpacing"/>
        <w:numPr>
          <w:ilvl w:val="0"/>
          <w:numId w:val="4"/>
        </w:numPr>
        <w:spacing w:after="120"/>
        <w:jc w:val="both"/>
        <w:rPr>
          <w:rFonts w:eastAsia="Times New Roman" w:cs="Arial"/>
          <w:b/>
          <w:sz w:val="28"/>
          <w:szCs w:val="24"/>
        </w:rPr>
      </w:pPr>
      <w:r w:rsidRPr="00937F19">
        <w:rPr>
          <w:rFonts w:eastAsia="Times New Roman" w:cs="Arial"/>
          <w:b/>
          <w:sz w:val="28"/>
          <w:szCs w:val="24"/>
        </w:rPr>
        <w:t>Scope</w:t>
      </w:r>
    </w:p>
    <w:p w:rsidR="00BD1209" w:rsidRPr="00BD1209" w:rsidRDefault="00DC1F3A" w:rsidP="00BD1209">
      <w:pPr>
        <w:pStyle w:val="BodyText"/>
        <w:spacing w:after="240"/>
        <w:rPr>
          <w:rFonts w:asciiTheme="minorHAnsi" w:hAnsiTheme="minorHAnsi" w:cstheme="minorHAnsi"/>
          <w:szCs w:val="22"/>
        </w:rPr>
      </w:pPr>
      <w:r w:rsidRPr="00DE4D9A">
        <w:rPr>
          <w:rFonts w:asciiTheme="minorHAnsi" w:hAnsiTheme="minorHAnsi" w:cstheme="minorHAnsi"/>
          <w:szCs w:val="22"/>
        </w:rPr>
        <w:t xml:space="preserve">This procedure applies to all </w:t>
      </w:r>
      <w:r w:rsidR="00026E6B" w:rsidRPr="00DE4D9A">
        <w:rPr>
          <w:rFonts w:asciiTheme="minorHAnsi" w:hAnsiTheme="minorHAnsi" w:cstheme="minorHAnsi"/>
          <w:szCs w:val="22"/>
        </w:rPr>
        <w:t xml:space="preserve">departments </w:t>
      </w:r>
      <w:r w:rsidRPr="00DE4D9A">
        <w:rPr>
          <w:rFonts w:asciiTheme="minorHAnsi" w:hAnsiTheme="minorHAnsi" w:cstheme="minorHAnsi"/>
          <w:szCs w:val="22"/>
        </w:rPr>
        <w:t xml:space="preserve">/ </w:t>
      </w:r>
      <w:r w:rsidR="00026E6B" w:rsidRPr="00DE4D9A">
        <w:rPr>
          <w:rFonts w:asciiTheme="minorHAnsi" w:hAnsiTheme="minorHAnsi" w:cstheme="minorHAnsi"/>
          <w:szCs w:val="22"/>
        </w:rPr>
        <w:t xml:space="preserve">sections </w:t>
      </w:r>
      <w:r w:rsidRPr="00DE4D9A">
        <w:rPr>
          <w:rFonts w:asciiTheme="minorHAnsi" w:hAnsiTheme="minorHAnsi" w:cstheme="minorHAnsi"/>
          <w:szCs w:val="22"/>
        </w:rPr>
        <w:t xml:space="preserve">of </w:t>
      </w:r>
      <w:r w:rsidR="00937F19">
        <w:rPr>
          <w:rFonts w:asciiTheme="minorHAnsi" w:hAnsiTheme="minorHAnsi" w:cstheme="minorHAnsi"/>
          <w:szCs w:val="22"/>
        </w:rPr>
        <w:t>Bin Rasheed Colors &amp; Chemicals</w:t>
      </w:r>
      <w:r w:rsidR="00326715">
        <w:rPr>
          <w:rFonts w:asciiTheme="minorHAnsi" w:hAnsiTheme="minorHAnsi" w:cstheme="minorHAnsi"/>
          <w:szCs w:val="22"/>
        </w:rPr>
        <w:t xml:space="preserve"> &amp; Pakistan Coating Chemicals</w:t>
      </w:r>
      <w:r w:rsidR="005051BD">
        <w:rPr>
          <w:rFonts w:asciiTheme="minorHAnsi" w:hAnsiTheme="minorHAnsi" w:cstheme="minorHAnsi"/>
          <w:szCs w:val="22"/>
        </w:rPr>
        <w:t>.</w:t>
      </w:r>
    </w:p>
    <w:p w:rsidR="002C363B" w:rsidRPr="00C7476D" w:rsidRDefault="002B67AB" w:rsidP="00FD4935">
      <w:pPr>
        <w:pStyle w:val="NoSpacing"/>
        <w:numPr>
          <w:ilvl w:val="0"/>
          <w:numId w:val="4"/>
        </w:numPr>
        <w:spacing w:after="120"/>
        <w:jc w:val="both"/>
        <w:rPr>
          <w:rFonts w:eastAsia="Times New Roman" w:cs="Arial"/>
          <w:b/>
          <w:sz w:val="28"/>
          <w:szCs w:val="24"/>
        </w:rPr>
      </w:pPr>
      <w:r w:rsidRPr="00C7476D">
        <w:rPr>
          <w:rFonts w:eastAsia="Times New Roman" w:cs="Arial"/>
          <w:b/>
          <w:sz w:val="28"/>
          <w:szCs w:val="24"/>
        </w:rPr>
        <w:t>Responsibility</w:t>
      </w:r>
    </w:p>
    <w:p w:rsidR="00CF2942" w:rsidRPr="00937F19" w:rsidRDefault="00326715" w:rsidP="00FD4935">
      <w:pPr>
        <w:pStyle w:val="ListParagraph"/>
        <w:numPr>
          <w:ilvl w:val="1"/>
          <w:numId w:val="4"/>
        </w:numPr>
        <w:spacing w:after="120"/>
        <w:contextualSpacing w:val="0"/>
        <w:jc w:val="both"/>
        <w:rPr>
          <w:rFonts w:cstheme="minorHAnsi"/>
          <w:b/>
          <w:sz w:val="24"/>
          <w:szCs w:val="24"/>
        </w:rPr>
      </w:pPr>
      <w:r>
        <w:rPr>
          <w:rFonts w:cstheme="minorHAnsi"/>
          <w:b/>
          <w:sz w:val="24"/>
          <w:szCs w:val="24"/>
        </w:rPr>
        <w:t>QHSE Team</w:t>
      </w:r>
    </w:p>
    <w:p w:rsidR="003D67B7" w:rsidRPr="002D19B1" w:rsidRDefault="00DC1F3A" w:rsidP="00FD4935">
      <w:pPr>
        <w:pStyle w:val="ListParagraph"/>
        <w:numPr>
          <w:ilvl w:val="0"/>
          <w:numId w:val="5"/>
        </w:numPr>
        <w:spacing w:after="120" w:line="276" w:lineRule="auto"/>
        <w:ind w:left="1152"/>
        <w:contextualSpacing w:val="0"/>
        <w:jc w:val="both"/>
        <w:rPr>
          <w:rFonts w:cstheme="minorHAnsi"/>
          <w:sz w:val="24"/>
        </w:rPr>
      </w:pPr>
      <w:r w:rsidRPr="00866E89">
        <w:rPr>
          <w:rFonts w:cstheme="minorHAnsi"/>
          <w:sz w:val="24"/>
        </w:rPr>
        <w:t xml:space="preserve">A </w:t>
      </w:r>
      <w:r w:rsidR="000A437F" w:rsidRPr="00866E89">
        <w:rPr>
          <w:rFonts w:cstheme="minorHAnsi"/>
          <w:bCs/>
          <w:sz w:val="24"/>
        </w:rPr>
        <w:t>Multi</w:t>
      </w:r>
      <w:r w:rsidRPr="00866E89">
        <w:rPr>
          <w:rFonts w:cstheme="minorHAnsi"/>
          <w:bCs/>
          <w:sz w:val="24"/>
        </w:rPr>
        <w:t>-</w:t>
      </w:r>
      <w:r w:rsidR="000A437F" w:rsidRPr="00866E89">
        <w:rPr>
          <w:rFonts w:cstheme="minorHAnsi"/>
          <w:bCs/>
          <w:sz w:val="24"/>
        </w:rPr>
        <w:t>Disciplinary</w:t>
      </w:r>
      <w:r w:rsidR="00326715">
        <w:rPr>
          <w:rFonts w:cstheme="minorHAnsi"/>
          <w:bCs/>
          <w:sz w:val="24"/>
        </w:rPr>
        <w:t xml:space="preserve"> </w:t>
      </w:r>
      <w:r w:rsidR="002C363B" w:rsidRPr="002C363B">
        <w:rPr>
          <w:rFonts w:cstheme="minorHAnsi"/>
          <w:bCs/>
          <w:sz w:val="24"/>
        </w:rPr>
        <w:t>QHSE Team</w:t>
      </w:r>
      <w:r w:rsidR="00326715">
        <w:rPr>
          <w:rFonts w:cstheme="minorHAnsi"/>
          <w:bCs/>
          <w:sz w:val="24"/>
        </w:rPr>
        <w:t xml:space="preserve"> </w:t>
      </w:r>
      <w:r w:rsidR="003877EB">
        <w:rPr>
          <w:rFonts w:cstheme="minorHAnsi"/>
          <w:sz w:val="24"/>
        </w:rPr>
        <w:t>is comprised of carrying out RAMP as per this procedure for</w:t>
      </w:r>
      <w:r w:rsidRPr="00866E89">
        <w:rPr>
          <w:rFonts w:cstheme="minorHAnsi"/>
          <w:sz w:val="24"/>
        </w:rPr>
        <w:t xml:space="preserve"> risk assessment and determining appropriate controls.</w:t>
      </w:r>
    </w:p>
    <w:p w:rsidR="003D67B7" w:rsidRPr="00937F19" w:rsidRDefault="002C363B" w:rsidP="00FD4935">
      <w:pPr>
        <w:pStyle w:val="ListParagraph"/>
        <w:numPr>
          <w:ilvl w:val="0"/>
          <w:numId w:val="5"/>
        </w:numPr>
        <w:spacing w:after="120" w:line="276" w:lineRule="auto"/>
        <w:ind w:left="1152"/>
        <w:contextualSpacing w:val="0"/>
        <w:jc w:val="both"/>
        <w:rPr>
          <w:rFonts w:cstheme="minorHAnsi"/>
          <w:bCs/>
          <w:sz w:val="24"/>
        </w:rPr>
      </w:pPr>
      <w:r w:rsidRPr="002C363B">
        <w:rPr>
          <w:rFonts w:cstheme="minorHAnsi"/>
          <w:bCs/>
          <w:sz w:val="24"/>
        </w:rPr>
        <w:t>QHSE</w:t>
      </w:r>
      <w:r w:rsidR="00DC1F3A" w:rsidRPr="002C363B">
        <w:rPr>
          <w:rFonts w:cstheme="minorHAnsi"/>
          <w:bCs/>
          <w:sz w:val="24"/>
        </w:rPr>
        <w:t xml:space="preserve"> Team</w:t>
      </w:r>
      <w:r w:rsidR="000B3A72">
        <w:rPr>
          <w:rFonts w:cstheme="minorHAnsi"/>
          <w:bCs/>
          <w:sz w:val="24"/>
        </w:rPr>
        <w:t xml:space="preserve"> </w:t>
      </w:r>
      <w:r w:rsidR="0058364A">
        <w:rPr>
          <w:rFonts w:cstheme="minorHAnsi"/>
          <w:sz w:val="24"/>
        </w:rPr>
        <w:t>members from designated</w:t>
      </w:r>
      <w:r w:rsidR="006F1F8C">
        <w:rPr>
          <w:rFonts w:cstheme="minorHAnsi"/>
          <w:sz w:val="24"/>
        </w:rPr>
        <w:t xml:space="preserve"> departments are</w:t>
      </w:r>
      <w:r w:rsidR="0058364A">
        <w:rPr>
          <w:rFonts w:cstheme="minorHAnsi"/>
          <w:sz w:val="24"/>
        </w:rPr>
        <w:t xml:space="preserve"> responsible for annual</w:t>
      </w:r>
      <w:r w:rsidR="001E0FC8">
        <w:rPr>
          <w:rFonts w:cstheme="minorHAnsi"/>
          <w:sz w:val="24"/>
        </w:rPr>
        <w:t>ly</w:t>
      </w:r>
      <w:r w:rsidR="0058364A">
        <w:rPr>
          <w:rFonts w:cstheme="minorHAnsi"/>
          <w:sz w:val="24"/>
        </w:rPr>
        <w:t xml:space="preserve"> reviewing all functions</w:t>
      </w:r>
      <w:r w:rsidR="00DC1F3A" w:rsidRPr="00866E89">
        <w:rPr>
          <w:rFonts w:cstheme="minorHAnsi"/>
          <w:sz w:val="24"/>
        </w:rPr>
        <w:t xml:space="preserve"> and ensuring that it </w:t>
      </w:r>
      <w:r w:rsidR="00F6098C">
        <w:rPr>
          <w:rFonts w:cstheme="minorHAnsi"/>
          <w:sz w:val="24"/>
        </w:rPr>
        <w:t xml:space="preserve">should be </w:t>
      </w:r>
      <w:r w:rsidR="006F1F8C">
        <w:rPr>
          <w:rFonts w:cstheme="minorHAnsi"/>
          <w:sz w:val="24"/>
        </w:rPr>
        <w:t>implemented</w:t>
      </w:r>
      <w:r w:rsidR="00F6098C">
        <w:rPr>
          <w:rFonts w:cstheme="minorHAnsi"/>
          <w:sz w:val="24"/>
        </w:rPr>
        <w:t xml:space="preserve"> according to the</w:t>
      </w:r>
      <w:r w:rsidR="00DC1F3A" w:rsidRPr="00866E89">
        <w:rPr>
          <w:rFonts w:cstheme="minorHAnsi"/>
          <w:bCs/>
          <w:sz w:val="24"/>
        </w:rPr>
        <w:t xml:space="preserve"> activities </w:t>
      </w:r>
      <w:r w:rsidR="006F1F8C">
        <w:rPr>
          <w:rFonts w:cstheme="minorHAnsi"/>
          <w:bCs/>
          <w:sz w:val="24"/>
        </w:rPr>
        <w:t>in their respective departments</w:t>
      </w:r>
      <w:r w:rsidR="00DC1F3A" w:rsidRPr="00866E89">
        <w:rPr>
          <w:rFonts w:cstheme="minorHAnsi"/>
          <w:bCs/>
          <w:sz w:val="24"/>
        </w:rPr>
        <w:t>.</w:t>
      </w:r>
    </w:p>
    <w:p w:rsidR="002C363B" w:rsidRPr="00C7476D" w:rsidRDefault="002B67AB" w:rsidP="00FD4935">
      <w:pPr>
        <w:pStyle w:val="NoSpacing"/>
        <w:numPr>
          <w:ilvl w:val="0"/>
          <w:numId w:val="4"/>
        </w:numPr>
        <w:spacing w:after="120"/>
        <w:jc w:val="both"/>
        <w:rPr>
          <w:rFonts w:eastAsia="Times New Roman" w:cs="Arial"/>
          <w:b/>
          <w:sz w:val="28"/>
          <w:szCs w:val="24"/>
        </w:rPr>
      </w:pPr>
      <w:r w:rsidRPr="00C7476D">
        <w:rPr>
          <w:rFonts w:eastAsia="Times New Roman" w:cs="Arial"/>
          <w:b/>
          <w:sz w:val="28"/>
          <w:szCs w:val="24"/>
        </w:rPr>
        <w:t>Procedure</w:t>
      </w:r>
    </w:p>
    <w:p w:rsidR="00DC1F3A" w:rsidRPr="00414321" w:rsidRDefault="0058364A" w:rsidP="00FD4935">
      <w:pPr>
        <w:pStyle w:val="ListParagraph"/>
        <w:numPr>
          <w:ilvl w:val="1"/>
          <w:numId w:val="4"/>
        </w:numPr>
        <w:spacing w:after="120"/>
        <w:contextualSpacing w:val="0"/>
        <w:jc w:val="both"/>
        <w:rPr>
          <w:rFonts w:cstheme="minorHAnsi"/>
          <w:b/>
          <w:sz w:val="24"/>
          <w:szCs w:val="24"/>
        </w:rPr>
      </w:pPr>
      <w:r>
        <w:rPr>
          <w:rFonts w:cstheme="minorHAnsi"/>
          <w:b/>
          <w:sz w:val="24"/>
          <w:szCs w:val="24"/>
        </w:rPr>
        <w:t>Risk</w:t>
      </w:r>
      <w:r w:rsidR="0075787A">
        <w:rPr>
          <w:rFonts w:cstheme="minorHAnsi"/>
          <w:b/>
          <w:sz w:val="24"/>
          <w:szCs w:val="24"/>
        </w:rPr>
        <w:t xml:space="preserve"> Anticipation </w:t>
      </w:r>
    </w:p>
    <w:p w:rsidR="00DC1F3A" w:rsidRPr="00866E89" w:rsidRDefault="000B3A72" w:rsidP="00FD4935">
      <w:pPr>
        <w:pStyle w:val="BodyText"/>
        <w:numPr>
          <w:ilvl w:val="2"/>
          <w:numId w:val="4"/>
        </w:numPr>
        <w:spacing w:after="120" w:line="276" w:lineRule="auto"/>
        <w:ind w:left="1440" w:hanging="634"/>
        <w:rPr>
          <w:rFonts w:asciiTheme="minorHAnsi" w:hAnsiTheme="minorHAnsi" w:cstheme="minorHAnsi"/>
          <w:szCs w:val="24"/>
        </w:rPr>
      </w:pPr>
      <w:r>
        <w:rPr>
          <w:rFonts w:asciiTheme="minorHAnsi" w:hAnsiTheme="minorHAnsi" w:cstheme="minorHAnsi"/>
          <w:szCs w:val="24"/>
        </w:rPr>
        <w:t>Compliance team with QHSE team will identifies</w:t>
      </w:r>
      <w:r w:rsidR="00FE115A">
        <w:rPr>
          <w:rFonts w:asciiTheme="minorHAnsi" w:hAnsiTheme="minorHAnsi" w:cstheme="minorHAnsi"/>
          <w:szCs w:val="24"/>
        </w:rPr>
        <w:t xml:space="preserve"> the risk associated with scope of </w:t>
      </w:r>
      <w:r w:rsidR="0058364A">
        <w:rPr>
          <w:rFonts w:asciiTheme="minorHAnsi" w:hAnsiTheme="minorHAnsi" w:cstheme="minorHAnsi"/>
          <w:szCs w:val="24"/>
        </w:rPr>
        <w:t>operational performance</w:t>
      </w:r>
      <w:r w:rsidR="00FE115A">
        <w:rPr>
          <w:rFonts w:asciiTheme="minorHAnsi" w:hAnsiTheme="minorHAnsi" w:cstheme="minorHAnsi"/>
          <w:szCs w:val="24"/>
        </w:rPr>
        <w:t>s</w:t>
      </w:r>
      <w:r w:rsidR="0058364A">
        <w:rPr>
          <w:rFonts w:asciiTheme="minorHAnsi" w:hAnsiTheme="minorHAnsi" w:cstheme="minorHAnsi"/>
          <w:szCs w:val="24"/>
        </w:rPr>
        <w:t xml:space="preserve"> at</w:t>
      </w:r>
      <w:r w:rsidR="00310CF1">
        <w:rPr>
          <w:rFonts w:asciiTheme="minorHAnsi" w:hAnsiTheme="minorHAnsi" w:cstheme="minorHAnsi"/>
          <w:szCs w:val="24"/>
        </w:rPr>
        <w:t xml:space="preserve"> </w:t>
      </w:r>
      <w:r w:rsidR="00937F19">
        <w:rPr>
          <w:rFonts w:asciiTheme="minorHAnsi" w:hAnsiTheme="minorHAnsi" w:cstheme="minorHAnsi"/>
          <w:szCs w:val="24"/>
        </w:rPr>
        <w:t>Bin Rasheed Colors &amp; Chemicals</w:t>
      </w:r>
      <w:r w:rsidR="00310CF1">
        <w:rPr>
          <w:rFonts w:asciiTheme="minorHAnsi" w:hAnsiTheme="minorHAnsi" w:cstheme="minorHAnsi"/>
          <w:szCs w:val="24"/>
        </w:rPr>
        <w:t xml:space="preserve"> &amp; Pakistan coating chemicals</w:t>
      </w:r>
      <w:r w:rsidR="00DC1F3A" w:rsidRPr="00866E89">
        <w:rPr>
          <w:rFonts w:asciiTheme="minorHAnsi" w:hAnsiTheme="minorHAnsi" w:cstheme="minorHAnsi"/>
          <w:szCs w:val="24"/>
        </w:rPr>
        <w:t>.</w:t>
      </w:r>
    </w:p>
    <w:p w:rsidR="00DC1F3A" w:rsidRPr="00310CF1" w:rsidRDefault="00DE4859" w:rsidP="00310CF1">
      <w:pPr>
        <w:pStyle w:val="BodyText"/>
        <w:numPr>
          <w:ilvl w:val="2"/>
          <w:numId w:val="4"/>
        </w:numPr>
        <w:spacing w:after="120" w:line="276" w:lineRule="auto"/>
        <w:ind w:left="1440" w:hanging="634"/>
        <w:rPr>
          <w:rFonts w:asciiTheme="minorHAnsi" w:hAnsiTheme="minorHAnsi" w:cstheme="minorHAnsi"/>
          <w:szCs w:val="24"/>
        </w:rPr>
      </w:pPr>
      <w:r w:rsidRPr="00866E89">
        <w:rPr>
          <w:rFonts w:asciiTheme="minorHAnsi" w:hAnsiTheme="minorHAnsi" w:cstheme="minorHAnsi"/>
          <w:szCs w:val="24"/>
        </w:rPr>
        <w:t xml:space="preserve">The </w:t>
      </w:r>
      <w:r w:rsidR="00DC1F3A" w:rsidRPr="00866E89">
        <w:rPr>
          <w:rFonts w:asciiTheme="minorHAnsi" w:hAnsiTheme="minorHAnsi" w:cstheme="minorHAnsi"/>
          <w:szCs w:val="24"/>
        </w:rPr>
        <w:t xml:space="preserve">Team takes into consideration every step of process of </w:t>
      </w:r>
      <w:r w:rsidR="00937F19">
        <w:rPr>
          <w:rFonts w:asciiTheme="minorHAnsi" w:hAnsiTheme="minorHAnsi" w:cstheme="minorHAnsi"/>
          <w:szCs w:val="24"/>
        </w:rPr>
        <w:t>Bin Rasheed Colors &amp; Chemicals</w:t>
      </w:r>
      <w:r w:rsidR="00310CF1">
        <w:rPr>
          <w:rFonts w:asciiTheme="minorHAnsi" w:hAnsiTheme="minorHAnsi" w:cstheme="minorHAnsi"/>
          <w:szCs w:val="24"/>
        </w:rPr>
        <w:t>&amp; Pakistan coating chemicals</w:t>
      </w:r>
      <w:r w:rsidR="00310CF1" w:rsidRPr="00866E89">
        <w:rPr>
          <w:rFonts w:asciiTheme="minorHAnsi" w:hAnsiTheme="minorHAnsi" w:cstheme="minorHAnsi"/>
          <w:szCs w:val="24"/>
        </w:rPr>
        <w:t>.</w:t>
      </w:r>
    </w:p>
    <w:p w:rsidR="00DC1F3A" w:rsidRPr="00866E89" w:rsidRDefault="00DC1F3A" w:rsidP="00FD4935">
      <w:pPr>
        <w:pStyle w:val="BodyText"/>
        <w:numPr>
          <w:ilvl w:val="2"/>
          <w:numId w:val="4"/>
        </w:numPr>
        <w:spacing w:after="120"/>
        <w:ind w:left="1440" w:hanging="630"/>
        <w:rPr>
          <w:rFonts w:asciiTheme="minorHAnsi" w:hAnsiTheme="minorHAnsi" w:cstheme="minorHAnsi"/>
          <w:szCs w:val="24"/>
        </w:rPr>
      </w:pPr>
      <w:r w:rsidRPr="00866E89">
        <w:rPr>
          <w:rFonts w:asciiTheme="minorHAnsi" w:hAnsiTheme="minorHAnsi" w:cstheme="minorHAnsi"/>
          <w:szCs w:val="24"/>
        </w:rPr>
        <w:t xml:space="preserve">All the </w:t>
      </w:r>
      <w:r w:rsidR="00FE115A">
        <w:rPr>
          <w:rFonts w:asciiTheme="minorHAnsi" w:hAnsiTheme="minorHAnsi" w:cstheme="minorHAnsi"/>
          <w:szCs w:val="24"/>
        </w:rPr>
        <w:t xml:space="preserve">Risks </w:t>
      </w:r>
      <w:r w:rsidRPr="00866E89">
        <w:rPr>
          <w:rFonts w:asciiTheme="minorHAnsi" w:hAnsiTheme="minorHAnsi" w:cstheme="minorHAnsi"/>
          <w:szCs w:val="24"/>
        </w:rPr>
        <w:t xml:space="preserve">are </w:t>
      </w:r>
      <w:r w:rsidR="0075787A">
        <w:rPr>
          <w:rFonts w:asciiTheme="minorHAnsi" w:hAnsiTheme="minorHAnsi" w:cstheme="minorHAnsi"/>
          <w:szCs w:val="24"/>
        </w:rPr>
        <w:t xml:space="preserve">anticipated </w:t>
      </w:r>
      <w:r w:rsidRPr="00866E89">
        <w:rPr>
          <w:rFonts w:asciiTheme="minorHAnsi" w:hAnsiTheme="minorHAnsi" w:cstheme="minorHAnsi"/>
          <w:szCs w:val="24"/>
        </w:rPr>
        <w:t>keeping in view</w:t>
      </w:r>
      <w:r w:rsidR="00310CF1">
        <w:rPr>
          <w:rFonts w:asciiTheme="minorHAnsi" w:hAnsiTheme="minorHAnsi" w:cstheme="minorHAnsi"/>
          <w:szCs w:val="24"/>
        </w:rPr>
        <w:t xml:space="preserve"> </w:t>
      </w:r>
      <w:r w:rsidR="00D81C00" w:rsidRPr="00D81C00">
        <w:rPr>
          <w:rFonts w:asciiTheme="minorHAnsi" w:hAnsiTheme="minorHAnsi" w:cstheme="minorHAnsi"/>
          <w:b/>
          <w:szCs w:val="24"/>
        </w:rPr>
        <w:t>the</w:t>
      </w:r>
      <w:r w:rsidR="00D81C00">
        <w:rPr>
          <w:rFonts w:asciiTheme="minorHAnsi" w:hAnsiTheme="minorHAnsi" w:cstheme="minorHAnsi"/>
          <w:szCs w:val="24"/>
        </w:rPr>
        <w:t>/</w:t>
      </w:r>
      <w:r w:rsidR="00A91388">
        <w:rPr>
          <w:rFonts w:asciiTheme="minorHAnsi" w:hAnsiTheme="minorHAnsi" w:cstheme="minorHAnsi"/>
          <w:szCs w:val="24"/>
        </w:rPr>
        <w:t xml:space="preserve"> to</w:t>
      </w:r>
      <w:r w:rsidRPr="00866E89">
        <w:rPr>
          <w:rFonts w:asciiTheme="minorHAnsi" w:hAnsiTheme="minorHAnsi" w:cstheme="minorHAnsi"/>
          <w:szCs w:val="24"/>
        </w:rPr>
        <w:t>;</w:t>
      </w:r>
    </w:p>
    <w:p w:rsidR="00D81C00" w:rsidRPr="00D81C00" w:rsidRDefault="00D81C00" w:rsidP="00D81C00">
      <w:pPr>
        <w:pStyle w:val="BodyText"/>
        <w:numPr>
          <w:ilvl w:val="0"/>
          <w:numId w:val="17"/>
        </w:numPr>
        <w:spacing w:after="120"/>
        <w:rPr>
          <w:rFonts w:cstheme="minorHAnsi"/>
          <w:b/>
          <w:bCs/>
          <w:szCs w:val="24"/>
        </w:rPr>
      </w:pPr>
      <w:r>
        <w:rPr>
          <w:rFonts w:asciiTheme="minorHAnsi" w:hAnsiTheme="minorHAnsi" w:cstheme="minorHAnsi"/>
          <w:szCs w:val="24"/>
        </w:rPr>
        <w:t xml:space="preserve">Internal &amp; external issues (SWOT Analysis, </w:t>
      </w:r>
      <w:r w:rsidRPr="00D81C00">
        <w:rPr>
          <w:rFonts w:asciiTheme="minorHAnsi" w:hAnsiTheme="minorHAnsi" w:cstheme="minorHAnsi"/>
          <w:bCs/>
          <w:szCs w:val="24"/>
        </w:rPr>
        <w:t>DOC #: BRCC</w:t>
      </w:r>
      <w:r w:rsidR="00E20785">
        <w:rPr>
          <w:rFonts w:asciiTheme="minorHAnsi" w:hAnsiTheme="minorHAnsi" w:cstheme="minorHAnsi"/>
          <w:bCs/>
          <w:szCs w:val="24"/>
        </w:rPr>
        <w:t>&amp;PCC</w:t>
      </w:r>
      <w:r w:rsidRPr="00D81C00">
        <w:rPr>
          <w:rFonts w:asciiTheme="minorHAnsi" w:hAnsiTheme="minorHAnsi" w:cstheme="minorHAnsi"/>
          <w:bCs/>
          <w:szCs w:val="24"/>
        </w:rPr>
        <w:t>/MGT/ ISM-001</w:t>
      </w:r>
      <w:r>
        <w:rPr>
          <w:rFonts w:asciiTheme="minorHAnsi" w:hAnsiTheme="minorHAnsi" w:cstheme="minorHAnsi"/>
          <w:bCs/>
          <w:szCs w:val="24"/>
        </w:rPr>
        <w:t>)</w:t>
      </w:r>
    </w:p>
    <w:p w:rsidR="00D81C00" w:rsidRPr="00D81C00" w:rsidRDefault="00D81C00" w:rsidP="00D81C00">
      <w:pPr>
        <w:pStyle w:val="BodyText"/>
        <w:numPr>
          <w:ilvl w:val="0"/>
          <w:numId w:val="17"/>
        </w:numPr>
        <w:spacing w:after="120"/>
        <w:rPr>
          <w:rFonts w:cstheme="minorHAnsi"/>
          <w:b/>
          <w:bCs/>
          <w:szCs w:val="24"/>
        </w:rPr>
      </w:pPr>
      <w:r>
        <w:rPr>
          <w:rFonts w:asciiTheme="minorHAnsi" w:hAnsiTheme="minorHAnsi" w:cstheme="minorHAnsi"/>
          <w:szCs w:val="24"/>
        </w:rPr>
        <w:t>Needs and expectations of interested parties (</w:t>
      </w:r>
      <w:r w:rsidRPr="00D81C00">
        <w:rPr>
          <w:rFonts w:asciiTheme="minorHAnsi" w:hAnsiTheme="minorHAnsi" w:cstheme="minorHAnsi"/>
          <w:bCs/>
          <w:szCs w:val="24"/>
        </w:rPr>
        <w:t>DOC #: BRCC</w:t>
      </w:r>
      <w:r w:rsidR="00E20785">
        <w:rPr>
          <w:rFonts w:asciiTheme="minorHAnsi" w:hAnsiTheme="minorHAnsi" w:cstheme="minorHAnsi"/>
          <w:bCs/>
          <w:szCs w:val="24"/>
        </w:rPr>
        <w:t>&amp;PCC</w:t>
      </w:r>
      <w:r w:rsidRPr="00D81C00">
        <w:rPr>
          <w:rFonts w:asciiTheme="minorHAnsi" w:hAnsiTheme="minorHAnsi" w:cstheme="minorHAnsi"/>
          <w:bCs/>
          <w:szCs w:val="24"/>
        </w:rPr>
        <w:t>/MGT/ ISM-001</w:t>
      </w:r>
      <w:r>
        <w:rPr>
          <w:rFonts w:asciiTheme="minorHAnsi" w:hAnsiTheme="minorHAnsi" w:cstheme="minorHAnsi"/>
          <w:bCs/>
          <w:szCs w:val="24"/>
        </w:rPr>
        <w:t>)</w:t>
      </w:r>
    </w:p>
    <w:p w:rsidR="00A91388" w:rsidRDefault="00A91388" w:rsidP="00A91388">
      <w:pPr>
        <w:pStyle w:val="BodyText"/>
        <w:numPr>
          <w:ilvl w:val="0"/>
          <w:numId w:val="17"/>
        </w:numPr>
        <w:spacing w:after="120"/>
        <w:rPr>
          <w:rFonts w:asciiTheme="minorHAnsi" w:hAnsiTheme="minorHAnsi" w:cstheme="minorHAnsi"/>
          <w:szCs w:val="24"/>
        </w:rPr>
      </w:pPr>
      <w:r w:rsidRPr="00A91388">
        <w:rPr>
          <w:rFonts w:asciiTheme="minorHAnsi" w:hAnsiTheme="minorHAnsi" w:cstheme="minorHAnsi"/>
          <w:szCs w:val="24"/>
        </w:rPr>
        <w:t>give assurance that the quality management system can</w:t>
      </w:r>
      <w:r>
        <w:rPr>
          <w:rFonts w:asciiTheme="minorHAnsi" w:hAnsiTheme="minorHAnsi" w:cstheme="minorHAnsi"/>
          <w:szCs w:val="24"/>
        </w:rPr>
        <w:t xml:space="preserve"> achieve its intended result(s)</w:t>
      </w:r>
    </w:p>
    <w:p w:rsidR="00A91388" w:rsidRDefault="00D81C00" w:rsidP="00A91388">
      <w:pPr>
        <w:pStyle w:val="BodyText"/>
        <w:numPr>
          <w:ilvl w:val="0"/>
          <w:numId w:val="17"/>
        </w:numPr>
        <w:spacing w:after="120"/>
        <w:rPr>
          <w:rFonts w:asciiTheme="minorHAnsi" w:hAnsiTheme="minorHAnsi" w:cstheme="minorHAnsi"/>
          <w:szCs w:val="24"/>
        </w:rPr>
      </w:pPr>
      <w:r>
        <w:rPr>
          <w:rFonts w:asciiTheme="minorHAnsi" w:hAnsiTheme="minorHAnsi" w:cstheme="minorHAnsi"/>
          <w:szCs w:val="24"/>
        </w:rPr>
        <w:t xml:space="preserve"> enhance desirable effects</w:t>
      </w:r>
    </w:p>
    <w:p w:rsidR="00DC1F3A" w:rsidRPr="00A91388" w:rsidRDefault="00A91388" w:rsidP="00A91388">
      <w:pPr>
        <w:pStyle w:val="BodyText"/>
        <w:numPr>
          <w:ilvl w:val="0"/>
          <w:numId w:val="17"/>
        </w:numPr>
        <w:spacing w:after="120"/>
        <w:rPr>
          <w:rFonts w:asciiTheme="minorHAnsi" w:hAnsiTheme="minorHAnsi" w:cstheme="minorHAnsi"/>
          <w:szCs w:val="24"/>
        </w:rPr>
      </w:pPr>
      <w:r w:rsidRPr="00A91388">
        <w:rPr>
          <w:rFonts w:cstheme="minorHAnsi"/>
          <w:szCs w:val="24"/>
        </w:rPr>
        <w:t>preven</w:t>
      </w:r>
      <w:r w:rsidR="00D81C00">
        <w:rPr>
          <w:rFonts w:cstheme="minorHAnsi"/>
          <w:szCs w:val="24"/>
        </w:rPr>
        <w:t>t, or reduce, undesired effects</w:t>
      </w:r>
    </w:p>
    <w:p w:rsidR="00DC1F3A" w:rsidRPr="00866E89" w:rsidRDefault="00DC1F3A" w:rsidP="00FD4935">
      <w:pPr>
        <w:pStyle w:val="ListParagraph"/>
        <w:numPr>
          <w:ilvl w:val="0"/>
          <w:numId w:val="3"/>
        </w:numPr>
        <w:spacing w:after="120" w:line="240" w:lineRule="auto"/>
        <w:contextualSpacing w:val="0"/>
        <w:jc w:val="both"/>
        <w:rPr>
          <w:rFonts w:cstheme="minorHAnsi"/>
          <w:vanish/>
          <w:color w:val="000000"/>
          <w:sz w:val="24"/>
          <w:szCs w:val="24"/>
        </w:rPr>
      </w:pPr>
    </w:p>
    <w:p w:rsidR="00DC1F3A" w:rsidRPr="00866E89" w:rsidRDefault="00DC1F3A" w:rsidP="00FD4935">
      <w:pPr>
        <w:pStyle w:val="ListParagraph"/>
        <w:numPr>
          <w:ilvl w:val="0"/>
          <w:numId w:val="3"/>
        </w:numPr>
        <w:spacing w:after="120" w:line="240" w:lineRule="auto"/>
        <w:contextualSpacing w:val="0"/>
        <w:jc w:val="both"/>
        <w:rPr>
          <w:rFonts w:cstheme="minorHAnsi"/>
          <w:vanish/>
          <w:color w:val="000000"/>
          <w:sz w:val="24"/>
          <w:szCs w:val="24"/>
        </w:rPr>
      </w:pPr>
    </w:p>
    <w:p w:rsidR="00DC1F3A" w:rsidRPr="00866E89" w:rsidRDefault="00DC1F3A" w:rsidP="00FD4935">
      <w:pPr>
        <w:pStyle w:val="ListParagraph"/>
        <w:numPr>
          <w:ilvl w:val="0"/>
          <w:numId w:val="3"/>
        </w:numPr>
        <w:spacing w:after="120" w:line="240" w:lineRule="auto"/>
        <w:contextualSpacing w:val="0"/>
        <w:jc w:val="both"/>
        <w:rPr>
          <w:rFonts w:cstheme="minorHAnsi"/>
          <w:vanish/>
          <w:color w:val="000000"/>
          <w:sz w:val="24"/>
          <w:szCs w:val="24"/>
        </w:rPr>
      </w:pPr>
    </w:p>
    <w:p w:rsidR="00DC1F3A" w:rsidRPr="00866E89" w:rsidRDefault="00DC1F3A" w:rsidP="00FD4935">
      <w:pPr>
        <w:pStyle w:val="ListParagraph"/>
        <w:numPr>
          <w:ilvl w:val="1"/>
          <w:numId w:val="3"/>
        </w:numPr>
        <w:spacing w:after="120" w:line="240" w:lineRule="auto"/>
        <w:contextualSpacing w:val="0"/>
        <w:jc w:val="both"/>
        <w:rPr>
          <w:rFonts w:cstheme="minorHAnsi"/>
          <w:vanish/>
          <w:color w:val="000000"/>
          <w:sz w:val="24"/>
          <w:szCs w:val="24"/>
        </w:rPr>
      </w:pPr>
    </w:p>
    <w:p w:rsidR="00DC1F3A" w:rsidRPr="00866E89" w:rsidRDefault="00DC1F3A" w:rsidP="00FD4935">
      <w:pPr>
        <w:pStyle w:val="ListParagraph"/>
        <w:numPr>
          <w:ilvl w:val="2"/>
          <w:numId w:val="3"/>
        </w:numPr>
        <w:spacing w:after="120" w:line="240" w:lineRule="auto"/>
        <w:contextualSpacing w:val="0"/>
        <w:jc w:val="both"/>
        <w:rPr>
          <w:rFonts w:cstheme="minorHAnsi"/>
          <w:vanish/>
          <w:color w:val="000000"/>
          <w:sz w:val="24"/>
          <w:szCs w:val="24"/>
        </w:rPr>
      </w:pPr>
    </w:p>
    <w:p w:rsidR="00DC1F3A" w:rsidRPr="00866E89" w:rsidRDefault="00DC1F3A" w:rsidP="00FD4935">
      <w:pPr>
        <w:pStyle w:val="ListParagraph"/>
        <w:numPr>
          <w:ilvl w:val="2"/>
          <w:numId w:val="3"/>
        </w:numPr>
        <w:spacing w:after="120" w:line="240" w:lineRule="auto"/>
        <w:contextualSpacing w:val="0"/>
        <w:jc w:val="both"/>
        <w:rPr>
          <w:rFonts w:cstheme="minorHAnsi"/>
          <w:vanish/>
          <w:color w:val="000000"/>
          <w:sz w:val="24"/>
          <w:szCs w:val="24"/>
        </w:rPr>
      </w:pPr>
    </w:p>
    <w:p w:rsidR="00DC1F3A" w:rsidRPr="00866E89" w:rsidRDefault="00DC1F3A" w:rsidP="00FD4935">
      <w:pPr>
        <w:pStyle w:val="ListParagraph"/>
        <w:numPr>
          <w:ilvl w:val="2"/>
          <w:numId w:val="3"/>
        </w:numPr>
        <w:spacing w:after="120" w:line="240" w:lineRule="auto"/>
        <w:contextualSpacing w:val="0"/>
        <w:jc w:val="both"/>
        <w:rPr>
          <w:rFonts w:cstheme="minorHAnsi"/>
          <w:vanish/>
          <w:color w:val="000000"/>
          <w:sz w:val="24"/>
          <w:szCs w:val="24"/>
        </w:rPr>
      </w:pPr>
    </w:p>
    <w:p w:rsidR="00DC1F3A" w:rsidRPr="00866E89" w:rsidRDefault="00DC1F3A" w:rsidP="00FD4935">
      <w:pPr>
        <w:pStyle w:val="ListParagraph"/>
        <w:numPr>
          <w:ilvl w:val="2"/>
          <w:numId w:val="3"/>
        </w:numPr>
        <w:spacing w:after="120" w:line="240" w:lineRule="auto"/>
        <w:contextualSpacing w:val="0"/>
        <w:jc w:val="both"/>
        <w:rPr>
          <w:rFonts w:cstheme="minorHAnsi"/>
          <w:vanish/>
          <w:color w:val="000000"/>
          <w:sz w:val="24"/>
          <w:szCs w:val="24"/>
        </w:rPr>
      </w:pPr>
    </w:p>
    <w:p w:rsidR="00DC1F3A" w:rsidRPr="00866E89" w:rsidRDefault="00FE115A" w:rsidP="00FD4935">
      <w:pPr>
        <w:pStyle w:val="BodyText"/>
        <w:numPr>
          <w:ilvl w:val="2"/>
          <w:numId w:val="4"/>
        </w:numPr>
        <w:spacing w:after="120"/>
        <w:ind w:left="1440" w:hanging="630"/>
        <w:rPr>
          <w:rFonts w:asciiTheme="minorHAnsi" w:hAnsiTheme="minorHAnsi" w:cstheme="minorHAnsi"/>
          <w:szCs w:val="24"/>
        </w:rPr>
      </w:pPr>
      <w:r>
        <w:rPr>
          <w:rFonts w:asciiTheme="minorHAnsi" w:hAnsiTheme="minorHAnsi" w:cstheme="minorHAnsi"/>
          <w:szCs w:val="24"/>
        </w:rPr>
        <w:t xml:space="preserve">RAMP </w:t>
      </w:r>
      <w:r w:rsidR="00DC1F3A" w:rsidRPr="00866E89">
        <w:rPr>
          <w:rFonts w:asciiTheme="minorHAnsi" w:hAnsiTheme="minorHAnsi" w:cstheme="minorHAnsi"/>
          <w:szCs w:val="24"/>
        </w:rPr>
        <w:t>will be conducted by the nominated team</w:t>
      </w:r>
      <w:r w:rsidR="0054318F">
        <w:rPr>
          <w:rFonts w:asciiTheme="minorHAnsi" w:hAnsiTheme="minorHAnsi" w:cstheme="minorHAnsi"/>
          <w:szCs w:val="24"/>
        </w:rPr>
        <w:t xml:space="preserve"> and if required</w:t>
      </w:r>
      <w:r w:rsidR="00DC1F3A" w:rsidRPr="00866E89">
        <w:rPr>
          <w:rFonts w:asciiTheme="minorHAnsi" w:hAnsiTheme="minorHAnsi" w:cstheme="minorHAnsi"/>
          <w:szCs w:val="24"/>
        </w:rPr>
        <w:t xml:space="preserve"> external party (consultants)</w:t>
      </w:r>
      <w:r w:rsidR="00925481">
        <w:rPr>
          <w:rFonts w:asciiTheme="minorHAnsi" w:hAnsiTheme="minorHAnsi" w:cstheme="minorHAnsi"/>
          <w:szCs w:val="24"/>
        </w:rPr>
        <w:t xml:space="preserve"> will involve</w:t>
      </w:r>
      <w:r w:rsidR="00DC1F3A" w:rsidRPr="00866E89">
        <w:rPr>
          <w:rFonts w:asciiTheme="minorHAnsi" w:hAnsiTheme="minorHAnsi" w:cstheme="minorHAnsi"/>
          <w:szCs w:val="24"/>
        </w:rPr>
        <w:t xml:space="preserve">, </w:t>
      </w:r>
      <w:r w:rsidR="00925481" w:rsidRPr="00866E89">
        <w:rPr>
          <w:rFonts w:asciiTheme="minorHAnsi" w:hAnsiTheme="minorHAnsi" w:cstheme="minorHAnsi"/>
          <w:szCs w:val="24"/>
        </w:rPr>
        <w:t>ensuring</w:t>
      </w:r>
      <w:r w:rsidR="00DC1F3A" w:rsidRPr="00866E89">
        <w:rPr>
          <w:rFonts w:asciiTheme="minorHAnsi" w:hAnsiTheme="minorHAnsi" w:cstheme="minorHAnsi"/>
          <w:szCs w:val="24"/>
        </w:rPr>
        <w:t xml:space="preserve"> that a thorough review has been conducted.</w:t>
      </w:r>
    </w:p>
    <w:p w:rsidR="00DC1F3A" w:rsidRPr="00937F19" w:rsidRDefault="00DC1F3A" w:rsidP="00FD4935">
      <w:pPr>
        <w:pStyle w:val="BodyText"/>
        <w:numPr>
          <w:ilvl w:val="2"/>
          <w:numId w:val="4"/>
        </w:numPr>
        <w:spacing w:after="120"/>
        <w:ind w:left="1440" w:hanging="630"/>
        <w:rPr>
          <w:rFonts w:asciiTheme="minorHAnsi" w:hAnsiTheme="minorHAnsi" w:cstheme="minorHAnsi"/>
          <w:szCs w:val="24"/>
        </w:rPr>
      </w:pPr>
      <w:r w:rsidRPr="00866E89">
        <w:rPr>
          <w:rFonts w:asciiTheme="minorHAnsi" w:hAnsiTheme="minorHAnsi" w:cstheme="minorHAnsi"/>
          <w:szCs w:val="24"/>
        </w:rPr>
        <w:t xml:space="preserve">The same team rates the activities and identified </w:t>
      </w:r>
      <w:r w:rsidR="00A91388">
        <w:rPr>
          <w:rFonts w:asciiTheme="minorHAnsi" w:hAnsiTheme="minorHAnsi" w:cstheme="minorHAnsi"/>
          <w:szCs w:val="24"/>
        </w:rPr>
        <w:t xml:space="preserve">risks </w:t>
      </w:r>
      <w:r w:rsidRPr="00866E89">
        <w:rPr>
          <w:rFonts w:asciiTheme="minorHAnsi" w:hAnsiTheme="minorHAnsi" w:cstheme="minorHAnsi"/>
          <w:szCs w:val="24"/>
        </w:rPr>
        <w:t xml:space="preserve">in the </w:t>
      </w:r>
      <w:r w:rsidR="00A91388">
        <w:rPr>
          <w:rFonts w:asciiTheme="minorHAnsi" w:hAnsiTheme="minorHAnsi" w:cstheme="minorHAnsi"/>
          <w:szCs w:val="24"/>
        </w:rPr>
        <w:t>format of RAMP.</w:t>
      </w:r>
    </w:p>
    <w:p w:rsidR="00DC1F3A" w:rsidRPr="00866E89" w:rsidRDefault="000A5350" w:rsidP="00FD4935">
      <w:pPr>
        <w:pStyle w:val="BodyText"/>
        <w:numPr>
          <w:ilvl w:val="2"/>
          <w:numId w:val="4"/>
        </w:numPr>
        <w:spacing w:after="120"/>
        <w:ind w:left="1440" w:hanging="630"/>
        <w:rPr>
          <w:rFonts w:asciiTheme="minorHAnsi" w:hAnsiTheme="minorHAnsi" w:cstheme="minorHAnsi"/>
          <w:szCs w:val="24"/>
        </w:rPr>
      </w:pPr>
      <w:r>
        <w:rPr>
          <w:rFonts w:asciiTheme="minorHAnsi" w:hAnsiTheme="minorHAnsi" w:cstheme="minorHAnsi"/>
          <w:szCs w:val="24"/>
        </w:rPr>
        <w:lastRenderedPageBreak/>
        <w:t>Compliance team</w:t>
      </w:r>
      <w:r w:rsidR="000B4F66">
        <w:rPr>
          <w:rFonts w:asciiTheme="minorHAnsi" w:hAnsiTheme="minorHAnsi" w:cstheme="minorHAnsi"/>
          <w:szCs w:val="24"/>
        </w:rPr>
        <w:t xml:space="preserve"> will approve the findings,</w:t>
      </w:r>
      <w:r>
        <w:rPr>
          <w:rFonts w:asciiTheme="minorHAnsi" w:hAnsiTheme="minorHAnsi" w:cstheme="minorHAnsi"/>
          <w:szCs w:val="24"/>
        </w:rPr>
        <w:t xml:space="preserve"> </w:t>
      </w:r>
      <w:r w:rsidR="000B4F66" w:rsidRPr="00866E89">
        <w:rPr>
          <w:rFonts w:asciiTheme="minorHAnsi" w:hAnsiTheme="minorHAnsi" w:cstheme="minorHAnsi"/>
          <w:szCs w:val="24"/>
        </w:rPr>
        <w:t>if</w:t>
      </w:r>
      <w:r w:rsidR="00DC1F3A" w:rsidRPr="00866E89">
        <w:rPr>
          <w:rFonts w:asciiTheme="minorHAnsi" w:hAnsiTheme="minorHAnsi" w:cstheme="minorHAnsi"/>
          <w:szCs w:val="24"/>
        </w:rPr>
        <w:t xml:space="preserve"> there is any ambiguity in the </w:t>
      </w:r>
      <w:r w:rsidR="000B4F66" w:rsidRPr="00866E89">
        <w:rPr>
          <w:rFonts w:asciiTheme="minorHAnsi" w:hAnsiTheme="minorHAnsi" w:cstheme="minorHAnsi"/>
          <w:szCs w:val="24"/>
        </w:rPr>
        <w:t>results;</w:t>
      </w:r>
      <w:r w:rsidR="00DC1F3A" w:rsidRPr="00866E89">
        <w:rPr>
          <w:rFonts w:asciiTheme="minorHAnsi" w:hAnsiTheme="minorHAnsi" w:cstheme="minorHAnsi"/>
          <w:szCs w:val="24"/>
        </w:rPr>
        <w:t xml:space="preserve"> a member is nominated by the GM to resolve the ambiguity.</w:t>
      </w:r>
    </w:p>
    <w:p w:rsidR="008C55DA" w:rsidRDefault="00DC1F3A" w:rsidP="00D81C00">
      <w:pPr>
        <w:pStyle w:val="BodyText"/>
        <w:numPr>
          <w:ilvl w:val="2"/>
          <w:numId w:val="4"/>
        </w:numPr>
        <w:spacing w:after="120"/>
        <w:ind w:left="1440" w:hanging="630"/>
        <w:rPr>
          <w:rFonts w:asciiTheme="minorHAnsi" w:hAnsiTheme="minorHAnsi" w:cstheme="minorHAnsi"/>
          <w:szCs w:val="24"/>
        </w:rPr>
      </w:pPr>
      <w:r w:rsidRPr="00866E89">
        <w:rPr>
          <w:rFonts w:asciiTheme="minorHAnsi" w:hAnsiTheme="minorHAnsi" w:cstheme="minorHAnsi"/>
          <w:szCs w:val="24"/>
        </w:rPr>
        <w:t>To keep an update on the</w:t>
      </w:r>
      <w:r w:rsidR="00A91388">
        <w:rPr>
          <w:rFonts w:asciiTheme="minorHAnsi" w:hAnsiTheme="minorHAnsi" w:cstheme="minorHAnsi"/>
          <w:szCs w:val="24"/>
        </w:rPr>
        <w:t xml:space="preserve"> RAMP</w:t>
      </w:r>
      <w:r w:rsidRPr="00866E89">
        <w:rPr>
          <w:rFonts w:asciiTheme="minorHAnsi" w:hAnsiTheme="minorHAnsi" w:cstheme="minorHAnsi"/>
          <w:szCs w:val="24"/>
        </w:rPr>
        <w:t>, they are re-evaluated on the basis of their significance at least once in a year by the implementation team</w:t>
      </w:r>
      <w:r w:rsidR="000A5350">
        <w:rPr>
          <w:rFonts w:asciiTheme="minorHAnsi" w:hAnsiTheme="minorHAnsi" w:cstheme="minorHAnsi"/>
          <w:szCs w:val="24"/>
        </w:rPr>
        <w:t>/Compliance team</w:t>
      </w:r>
      <w:r w:rsidRPr="00866E89">
        <w:rPr>
          <w:rFonts w:asciiTheme="minorHAnsi" w:hAnsiTheme="minorHAnsi" w:cstheme="minorHAnsi"/>
          <w:szCs w:val="24"/>
        </w:rPr>
        <w:t xml:space="preserve">. </w:t>
      </w:r>
    </w:p>
    <w:p w:rsidR="0075787A" w:rsidRDefault="0075787A" w:rsidP="0075787A">
      <w:pPr>
        <w:pStyle w:val="BodyText"/>
        <w:spacing w:after="120"/>
        <w:ind w:left="1440"/>
        <w:rPr>
          <w:rFonts w:asciiTheme="minorHAnsi" w:hAnsiTheme="minorHAnsi" w:cstheme="minorHAnsi"/>
          <w:szCs w:val="24"/>
        </w:rPr>
      </w:pPr>
    </w:p>
    <w:p w:rsidR="0075787A" w:rsidRPr="00D81C00" w:rsidRDefault="0075787A" w:rsidP="0075787A">
      <w:pPr>
        <w:pStyle w:val="BodyText"/>
        <w:spacing w:after="120"/>
        <w:rPr>
          <w:rFonts w:asciiTheme="minorHAnsi" w:hAnsiTheme="minorHAnsi" w:cstheme="minorHAnsi"/>
          <w:szCs w:val="24"/>
        </w:rPr>
      </w:pPr>
      <w:r w:rsidRPr="0075787A">
        <w:rPr>
          <w:rFonts w:asciiTheme="minorHAnsi" w:hAnsiTheme="minorHAnsi" w:cstheme="minorHAnsi"/>
          <w:b/>
          <w:szCs w:val="24"/>
        </w:rPr>
        <w:t>Note:</w:t>
      </w:r>
      <w:r>
        <w:rPr>
          <w:rFonts w:asciiTheme="minorHAnsi" w:hAnsiTheme="minorHAnsi" w:cstheme="minorHAnsi"/>
          <w:szCs w:val="24"/>
        </w:rPr>
        <w:t xml:space="preserve"> Risk is defined as “effect of uncertainty” </w:t>
      </w:r>
    </w:p>
    <w:p w:rsidR="005D677E" w:rsidRDefault="0075787A" w:rsidP="005D677E">
      <w:pPr>
        <w:pStyle w:val="ListParagraph"/>
        <w:numPr>
          <w:ilvl w:val="1"/>
          <w:numId w:val="4"/>
        </w:numPr>
        <w:spacing w:before="240" w:after="80"/>
        <w:jc w:val="both"/>
        <w:rPr>
          <w:rFonts w:cstheme="minorHAnsi"/>
          <w:b/>
          <w:sz w:val="24"/>
          <w:szCs w:val="24"/>
        </w:rPr>
      </w:pPr>
      <w:r>
        <w:rPr>
          <w:rFonts w:cstheme="minorHAnsi"/>
          <w:b/>
          <w:sz w:val="24"/>
          <w:szCs w:val="24"/>
        </w:rPr>
        <w:t xml:space="preserve">Risk </w:t>
      </w:r>
      <w:r w:rsidR="00075885">
        <w:rPr>
          <w:rFonts w:cstheme="minorHAnsi"/>
          <w:b/>
          <w:sz w:val="24"/>
          <w:szCs w:val="24"/>
        </w:rPr>
        <w:t>Sheet</w:t>
      </w:r>
    </w:p>
    <w:p w:rsidR="00816416" w:rsidRPr="008C55DA" w:rsidRDefault="00075885" w:rsidP="00816416">
      <w:pPr>
        <w:spacing w:after="0"/>
        <w:jc w:val="both"/>
        <w:rPr>
          <w:rFonts w:cstheme="minorHAnsi"/>
          <w:bCs/>
          <w:sz w:val="24"/>
        </w:rPr>
      </w:pPr>
      <w:r>
        <w:rPr>
          <w:rFonts w:cstheme="minorHAnsi"/>
          <w:bCs/>
          <w:sz w:val="24"/>
        </w:rPr>
        <w:t>This 'risk Sheet</w:t>
      </w:r>
      <w:r w:rsidR="00816416" w:rsidRPr="008C55DA">
        <w:rPr>
          <w:rFonts w:cstheme="minorHAnsi"/>
          <w:bCs/>
          <w:sz w:val="24"/>
        </w:rPr>
        <w:t xml:space="preserve">' is a </w:t>
      </w:r>
      <w:r w:rsidR="0075787A">
        <w:rPr>
          <w:rFonts w:cstheme="minorHAnsi"/>
          <w:bCs/>
          <w:sz w:val="24"/>
        </w:rPr>
        <w:t xml:space="preserve">format </w:t>
      </w:r>
      <w:r w:rsidR="00816416" w:rsidRPr="008C55DA">
        <w:rPr>
          <w:rFonts w:cstheme="minorHAnsi"/>
          <w:bCs/>
          <w:sz w:val="24"/>
        </w:rPr>
        <w:t>to record and a</w:t>
      </w:r>
      <w:r w:rsidR="00D77AB8">
        <w:rPr>
          <w:rFonts w:cstheme="minorHAnsi"/>
          <w:bCs/>
          <w:sz w:val="24"/>
        </w:rPr>
        <w:t>nalyze</w:t>
      </w:r>
      <w:r w:rsidR="00A91388" w:rsidRPr="008C55DA">
        <w:rPr>
          <w:rFonts w:cstheme="minorHAnsi"/>
          <w:bCs/>
          <w:sz w:val="24"/>
        </w:rPr>
        <w:t xml:space="preserve"> information regarding</w:t>
      </w:r>
      <w:r w:rsidR="00816416" w:rsidRPr="008C55DA">
        <w:rPr>
          <w:rFonts w:cstheme="minorHAnsi"/>
          <w:bCs/>
          <w:sz w:val="24"/>
        </w:rPr>
        <w:t xml:space="preserve"> risks.    </w:t>
      </w:r>
    </w:p>
    <w:p w:rsidR="008C55DA" w:rsidRDefault="00816416" w:rsidP="00816416">
      <w:pPr>
        <w:spacing w:after="0"/>
        <w:jc w:val="both"/>
        <w:rPr>
          <w:rFonts w:cstheme="minorHAnsi"/>
          <w:bCs/>
          <w:sz w:val="24"/>
        </w:rPr>
      </w:pPr>
      <w:r w:rsidRPr="008C55DA">
        <w:rPr>
          <w:rFonts w:cstheme="minorHAnsi"/>
          <w:bCs/>
          <w:sz w:val="24"/>
        </w:rPr>
        <w:t xml:space="preserve">The assessment is based on the formula:  </w:t>
      </w:r>
    </w:p>
    <w:p w:rsidR="007D3822" w:rsidRDefault="00816416" w:rsidP="00816416">
      <w:pPr>
        <w:spacing w:after="0"/>
        <w:jc w:val="both"/>
        <w:rPr>
          <w:rFonts w:cstheme="minorHAnsi"/>
          <w:bCs/>
          <w:sz w:val="24"/>
        </w:rPr>
      </w:pPr>
      <w:r w:rsidRPr="007D3822">
        <w:rPr>
          <w:rFonts w:cstheme="minorHAnsi"/>
          <w:b/>
          <w:bCs/>
          <w:sz w:val="24"/>
        </w:rPr>
        <w:t>Risk</w:t>
      </w:r>
      <w:r w:rsidRPr="008C55DA">
        <w:rPr>
          <w:rFonts w:cstheme="minorHAnsi"/>
          <w:bCs/>
          <w:sz w:val="24"/>
        </w:rPr>
        <w:t xml:space="preserve"> = Probability x </w:t>
      </w:r>
      <w:r w:rsidR="00EA3A2B">
        <w:rPr>
          <w:rFonts w:cstheme="minorHAnsi"/>
          <w:bCs/>
          <w:sz w:val="24"/>
        </w:rPr>
        <w:t>Severity</w:t>
      </w:r>
    </w:p>
    <w:p w:rsidR="007A1E6A" w:rsidRPr="00EA3A2B" w:rsidRDefault="00AC0B51" w:rsidP="00A16775">
      <w:pPr>
        <w:spacing w:after="0"/>
        <w:ind w:left="360"/>
        <w:jc w:val="both"/>
        <w:rPr>
          <w:rFonts w:cstheme="minorHAnsi"/>
          <w:bCs/>
          <w:sz w:val="24"/>
        </w:rPr>
      </w:pPr>
      <w:r w:rsidRPr="00EA3A2B">
        <w:rPr>
          <w:rFonts w:cstheme="minorHAnsi"/>
          <w:b/>
          <w:bCs/>
          <w:sz w:val="24"/>
        </w:rPr>
        <w:t xml:space="preserve">Probability: </w:t>
      </w:r>
      <w:r w:rsidRPr="00EA3A2B">
        <w:rPr>
          <w:rFonts w:cstheme="minorHAnsi"/>
          <w:bCs/>
          <w:sz w:val="24"/>
        </w:rPr>
        <w:t>Chance of occurring uncertainty</w:t>
      </w:r>
    </w:p>
    <w:p w:rsidR="007A1E6A" w:rsidRPr="00EA3A2B" w:rsidRDefault="00AC0B51" w:rsidP="00A16775">
      <w:pPr>
        <w:spacing w:after="0"/>
        <w:ind w:left="360"/>
        <w:jc w:val="both"/>
        <w:rPr>
          <w:rFonts w:cstheme="minorHAnsi"/>
          <w:bCs/>
          <w:sz w:val="24"/>
        </w:rPr>
      </w:pPr>
      <w:r w:rsidRPr="00EA3A2B">
        <w:rPr>
          <w:rFonts w:cstheme="minorHAnsi"/>
          <w:b/>
          <w:bCs/>
          <w:sz w:val="24"/>
        </w:rPr>
        <w:t>Severity:</w:t>
      </w:r>
      <w:r w:rsidRPr="00EA3A2B">
        <w:rPr>
          <w:rFonts w:cstheme="minorHAnsi"/>
          <w:bCs/>
          <w:sz w:val="24"/>
        </w:rPr>
        <w:t xml:space="preserve">  Value of effect due to occurrence of uncertainty </w:t>
      </w:r>
    </w:p>
    <w:p w:rsidR="00DC1F3A" w:rsidRPr="008C55DA" w:rsidRDefault="00DC1F3A" w:rsidP="00FD4935">
      <w:pPr>
        <w:pStyle w:val="ListParagraph"/>
        <w:numPr>
          <w:ilvl w:val="0"/>
          <w:numId w:val="2"/>
        </w:numPr>
        <w:spacing w:before="240" w:after="80" w:line="240" w:lineRule="auto"/>
        <w:contextualSpacing w:val="0"/>
        <w:jc w:val="both"/>
        <w:rPr>
          <w:rFonts w:cstheme="minorHAnsi"/>
          <w:iCs/>
          <w:vanish/>
          <w:sz w:val="24"/>
          <w:szCs w:val="24"/>
        </w:rPr>
      </w:pPr>
    </w:p>
    <w:p w:rsidR="00DC1F3A" w:rsidRPr="008C55DA" w:rsidRDefault="00DC1F3A" w:rsidP="00FD4935">
      <w:pPr>
        <w:pStyle w:val="ListParagraph"/>
        <w:numPr>
          <w:ilvl w:val="0"/>
          <w:numId w:val="2"/>
        </w:numPr>
        <w:spacing w:before="240" w:after="80" w:line="240" w:lineRule="auto"/>
        <w:contextualSpacing w:val="0"/>
        <w:jc w:val="both"/>
        <w:rPr>
          <w:rFonts w:cstheme="minorHAnsi"/>
          <w:iCs/>
          <w:vanish/>
          <w:sz w:val="24"/>
          <w:szCs w:val="24"/>
        </w:rPr>
      </w:pPr>
    </w:p>
    <w:p w:rsidR="00DC1F3A" w:rsidRPr="008C55DA" w:rsidRDefault="00DC1F3A" w:rsidP="00FD4935">
      <w:pPr>
        <w:pStyle w:val="ListParagraph"/>
        <w:numPr>
          <w:ilvl w:val="0"/>
          <w:numId w:val="2"/>
        </w:numPr>
        <w:spacing w:before="240" w:after="80" w:line="240" w:lineRule="auto"/>
        <w:contextualSpacing w:val="0"/>
        <w:jc w:val="both"/>
        <w:rPr>
          <w:rFonts w:cstheme="minorHAnsi"/>
          <w:iCs/>
          <w:vanish/>
          <w:sz w:val="24"/>
          <w:szCs w:val="24"/>
        </w:rPr>
      </w:pPr>
    </w:p>
    <w:p w:rsidR="00DC1F3A" w:rsidRPr="008C55DA" w:rsidRDefault="00DC1F3A" w:rsidP="00FD4935">
      <w:pPr>
        <w:pStyle w:val="ListParagraph"/>
        <w:numPr>
          <w:ilvl w:val="0"/>
          <w:numId w:val="2"/>
        </w:numPr>
        <w:spacing w:before="240" w:after="80" w:line="240" w:lineRule="auto"/>
        <w:contextualSpacing w:val="0"/>
        <w:jc w:val="both"/>
        <w:rPr>
          <w:rFonts w:cstheme="minorHAnsi"/>
          <w:iCs/>
          <w:vanish/>
          <w:sz w:val="24"/>
          <w:szCs w:val="24"/>
        </w:rPr>
      </w:pPr>
    </w:p>
    <w:p w:rsidR="00DC1F3A" w:rsidRPr="008C55DA" w:rsidRDefault="00DC1F3A" w:rsidP="00FD4935">
      <w:pPr>
        <w:pStyle w:val="ListParagraph"/>
        <w:numPr>
          <w:ilvl w:val="1"/>
          <w:numId w:val="2"/>
        </w:numPr>
        <w:spacing w:before="240" w:after="80" w:line="240" w:lineRule="auto"/>
        <w:contextualSpacing w:val="0"/>
        <w:jc w:val="both"/>
        <w:rPr>
          <w:rFonts w:cstheme="minorHAnsi"/>
          <w:iCs/>
          <w:vanish/>
          <w:sz w:val="24"/>
          <w:szCs w:val="24"/>
        </w:rPr>
      </w:pPr>
    </w:p>
    <w:p w:rsidR="00DC1F3A" w:rsidRPr="008C55DA" w:rsidRDefault="00DC1F3A" w:rsidP="00FD4935">
      <w:pPr>
        <w:pStyle w:val="ListParagraph"/>
        <w:numPr>
          <w:ilvl w:val="1"/>
          <w:numId w:val="2"/>
        </w:numPr>
        <w:spacing w:before="240" w:after="80" w:line="240" w:lineRule="auto"/>
        <w:contextualSpacing w:val="0"/>
        <w:jc w:val="both"/>
        <w:rPr>
          <w:rFonts w:cstheme="minorHAnsi"/>
          <w:iCs/>
          <w:vanish/>
          <w:sz w:val="24"/>
          <w:szCs w:val="24"/>
        </w:rPr>
      </w:pPr>
    </w:p>
    <w:p w:rsidR="00DC1F3A" w:rsidRPr="008C55DA" w:rsidRDefault="00DC1F3A" w:rsidP="00FD4935">
      <w:pPr>
        <w:pStyle w:val="ListParagraph"/>
        <w:numPr>
          <w:ilvl w:val="2"/>
          <w:numId w:val="2"/>
        </w:numPr>
        <w:spacing w:before="240" w:after="80" w:line="240" w:lineRule="auto"/>
        <w:contextualSpacing w:val="0"/>
        <w:jc w:val="both"/>
        <w:rPr>
          <w:rFonts w:cstheme="minorHAnsi"/>
          <w:iCs/>
          <w:vanish/>
          <w:sz w:val="24"/>
          <w:szCs w:val="24"/>
        </w:rPr>
      </w:pPr>
    </w:p>
    <w:p w:rsidR="005D677E" w:rsidRPr="008C55DA" w:rsidRDefault="005D677E" w:rsidP="008E2B0E">
      <w:pPr>
        <w:pStyle w:val="BodyText"/>
        <w:numPr>
          <w:ilvl w:val="2"/>
          <w:numId w:val="4"/>
        </w:numPr>
        <w:spacing w:before="240" w:after="80" w:line="276" w:lineRule="auto"/>
        <w:ind w:left="1440" w:hanging="630"/>
        <w:rPr>
          <w:rFonts w:asciiTheme="minorHAnsi" w:hAnsiTheme="minorHAnsi" w:cstheme="minorHAnsi"/>
          <w:szCs w:val="24"/>
        </w:rPr>
      </w:pPr>
      <w:r w:rsidRPr="008C55DA">
        <w:rPr>
          <w:rFonts w:asciiTheme="minorHAnsi" w:hAnsiTheme="minorHAnsi" w:cstheme="minorHAnsi"/>
          <w:szCs w:val="24"/>
        </w:rPr>
        <w:t>Guidance on usage of risk register is</w:t>
      </w:r>
      <w:r w:rsidR="008E2B0E" w:rsidRPr="008C55DA">
        <w:rPr>
          <w:rFonts w:asciiTheme="minorHAnsi" w:hAnsiTheme="minorHAnsi" w:cstheme="minorHAnsi"/>
          <w:szCs w:val="24"/>
        </w:rPr>
        <w:t xml:space="preserve"> as given below</w:t>
      </w:r>
      <w:r w:rsidRPr="008C55DA">
        <w:rPr>
          <w:rFonts w:asciiTheme="minorHAnsi" w:hAnsiTheme="minorHAnsi" w:cstheme="minorHAnsi"/>
          <w:szCs w:val="24"/>
        </w:rPr>
        <w:t>:</w:t>
      </w:r>
    </w:p>
    <w:tbl>
      <w:tblPr>
        <w:tblStyle w:val="TableGrid"/>
        <w:tblW w:w="100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28"/>
      </w:tblGrid>
      <w:tr w:rsidR="008E2B0E" w:rsidRPr="008C55DA" w:rsidTr="008E2B0E">
        <w:trPr>
          <w:trHeight w:val="5941"/>
        </w:trPr>
        <w:tc>
          <w:tcPr>
            <w:tcW w:w="10013" w:type="dxa"/>
          </w:tcPr>
          <w:tbl>
            <w:tblPr>
              <w:tblW w:w="9792" w:type="dxa"/>
              <w:tblLook w:val="04A0"/>
            </w:tblPr>
            <w:tblGrid>
              <w:gridCol w:w="1733"/>
              <w:gridCol w:w="8059"/>
            </w:tblGrid>
            <w:tr w:rsidR="008E2B0E" w:rsidRPr="008C55DA" w:rsidTr="008E2B0E">
              <w:trPr>
                <w:trHeight w:val="552"/>
              </w:trPr>
              <w:tc>
                <w:tcPr>
                  <w:tcW w:w="1733"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8E2B0E" w:rsidRPr="008C55DA" w:rsidRDefault="008E2B0E" w:rsidP="008E2B0E">
                  <w:pPr>
                    <w:spacing w:after="0" w:line="240" w:lineRule="auto"/>
                    <w:jc w:val="center"/>
                    <w:rPr>
                      <w:rFonts w:eastAsia="Times New Roman" w:cstheme="minorHAnsi"/>
                      <w:sz w:val="44"/>
                      <w:szCs w:val="44"/>
                      <w:lang w:val="en-GB" w:eastAsia="en-GB"/>
                    </w:rPr>
                  </w:pPr>
                  <w:r w:rsidRPr="008C55DA">
                    <w:rPr>
                      <w:rFonts w:eastAsia="Times New Roman" w:cstheme="minorHAnsi"/>
                      <w:sz w:val="44"/>
                      <w:szCs w:val="44"/>
                      <w:lang w:val="en-GB" w:eastAsia="en-GB"/>
                    </w:rPr>
                    <w:t>Column</w:t>
                  </w:r>
                </w:p>
              </w:tc>
              <w:tc>
                <w:tcPr>
                  <w:tcW w:w="8059" w:type="dxa"/>
                  <w:tcBorders>
                    <w:top w:val="single" w:sz="8" w:space="0" w:color="auto"/>
                    <w:left w:val="nil"/>
                    <w:bottom w:val="single" w:sz="4" w:space="0" w:color="auto"/>
                    <w:right w:val="single" w:sz="8" w:space="0" w:color="auto"/>
                  </w:tcBorders>
                  <w:shd w:val="clear" w:color="auto" w:fill="auto"/>
                  <w:vAlign w:val="center"/>
                  <w:hideMark/>
                </w:tcPr>
                <w:p w:rsidR="008E2B0E" w:rsidRPr="008C55DA" w:rsidRDefault="008E2B0E" w:rsidP="008E2B0E">
                  <w:pPr>
                    <w:spacing w:after="0" w:line="240" w:lineRule="auto"/>
                    <w:jc w:val="center"/>
                    <w:rPr>
                      <w:rFonts w:eastAsia="Times New Roman" w:cstheme="minorHAnsi"/>
                      <w:sz w:val="44"/>
                      <w:szCs w:val="44"/>
                      <w:lang w:val="en-GB" w:eastAsia="en-GB"/>
                    </w:rPr>
                  </w:pPr>
                  <w:r w:rsidRPr="008C55DA">
                    <w:rPr>
                      <w:rFonts w:eastAsia="Times New Roman" w:cstheme="minorHAnsi"/>
                      <w:sz w:val="44"/>
                      <w:szCs w:val="44"/>
                      <w:lang w:val="en-GB" w:eastAsia="en-GB"/>
                    </w:rPr>
                    <w:t>Notes</w:t>
                  </w:r>
                </w:p>
              </w:tc>
            </w:tr>
            <w:tr w:rsidR="008E2B0E" w:rsidRPr="008C55DA" w:rsidTr="008E2B0E">
              <w:trPr>
                <w:trHeight w:val="552"/>
              </w:trPr>
              <w:tc>
                <w:tcPr>
                  <w:tcW w:w="1733" w:type="dxa"/>
                  <w:tcBorders>
                    <w:top w:val="nil"/>
                    <w:left w:val="single" w:sz="8" w:space="0" w:color="auto"/>
                    <w:bottom w:val="single" w:sz="4" w:space="0" w:color="auto"/>
                    <w:right w:val="single" w:sz="4" w:space="0" w:color="auto"/>
                  </w:tcBorders>
                  <w:shd w:val="clear" w:color="000000" w:fill="C0C0C0"/>
                  <w:vAlign w:val="center"/>
                  <w:hideMark/>
                </w:tcPr>
                <w:p w:rsidR="008E2B0E" w:rsidRPr="00301234" w:rsidRDefault="008E2B0E" w:rsidP="008E2B0E">
                  <w:pPr>
                    <w:spacing w:after="0" w:line="240" w:lineRule="auto"/>
                    <w:jc w:val="center"/>
                    <w:rPr>
                      <w:rFonts w:eastAsia="Times New Roman" w:cstheme="minorHAnsi"/>
                      <w:b/>
                      <w:bCs/>
                      <w:sz w:val="24"/>
                      <w:szCs w:val="24"/>
                      <w:lang w:val="en-GB" w:eastAsia="en-GB"/>
                    </w:rPr>
                  </w:pPr>
                  <w:r w:rsidRPr="00301234">
                    <w:rPr>
                      <w:rFonts w:eastAsia="Times New Roman" w:cstheme="minorHAnsi"/>
                      <w:b/>
                      <w:bCs/>
                      <w:sz w:val="24"/>
                      <w:szCs w:val="24"/>
                      <w:lang w:val="en-GB" w:eastAsia="en-GB"/>
                    </w:rPr>
                    <w:t>ID</w:t>
                  </w:r>
                </w:p>
              </w:tc>
              <w:tc>
                <w:tcPr>
                  <w:tcW w:w="8059" w:type="dxa"/>
                  <w:tcBorders>
                    <w:top w:val="nil"/>
                    <w:left w:val="nil"/>
                    <w:bottom w:val="single" w:sz="4" w:space="0" w:color="auto"/>
                    <w:right w:val="single" w:sz="8" w:space="0" w:color="auto"/>
                  </w:tcBorders>
                  <w:shd w:val="clear" w:color="auto" w:fill="auto"/>
                  <w:vAlign w:val="center"/>
                  <w:hideMark/>
                </w:tcPr>
                <w:p w:rsidR="008E2B0E" w:rsidRPr="00301234" w:rsidRDefault="008E2B0E" w:rsidP="007D3822">
                  <w:pPr>
                    <w:spacing w:after="0" w:line="240" w:lineRule="auto"/>
                    <w:jc w:val="both"/>
                    <w:rPr>
                      <w:rFonts w:eastAsia="Times New Roman" w:cstheme="minorHAnsi"/>
                      <w:sz w:val="24"/>
                      <w:szCs w:val="24"/>
                      <w:lang w:val="en-GB" w:eastAsia="en-GB"/>
                    </w:rPr>
                  </w:pPr>
                  <w:r w:rsidRPr="00301234">
                    <w:rPr>
                      <w:rFonts w:eastAsia="Times New Roman" w:cstheme="minorHAnsi"/>
                      <w:sz w:val="24"/>
                      <w:szCs w:val="24"/>
                      <w:lang w:val="en-GB" w:eastAsia="en-GB"/>
                    </w:rPr>
                    <w:t>Assign a unique reference in order to be able to identify each risk unambiguously (e.g. "12/27" might be the 27th risk introduced into the analysis during 2012).  Sequential numbers allow the table to be sorted sensibly!</w:t>
                  </w:r>
                </w:p>
              </w:tc>
            </w:tr>
            <w:tr w:rsidR="008E2B0E" w:rsidRPr="008C55DA" w:rsidTr="008E2B0E">
              <w:trPr>
                <w:trHeight w:val="276"/>
              </w:trPr>
              <w:tc>
                <w:tcPr>
                  <w:tcW w:w="1733" w:type="dxa"/>
                  <w:tcBorders>
                    <w:top w:val="nil"/>
                    <w:left w:val="single" w:sz="8" w:space="0" w:color="auto"/>
                    <w:bottom w:val="single" w:sz="4" w:space="0" w:color="auto"/>
                    <w:right w:val="single" w:sz="4" w:space="0" w:color="auto"/>
                  </w:tcBorders>
                  <w:shd w:val="clear" w:color="000000" w:fill="C0C0C0"/>
                  <w:vAlign w:val="center"/>
                  <w:hideMark/>
                </w:tcPr>
                <w:p w:rsidR="008E2B0E" w:rsidRPr="00301234" w:rsidRDefault="008E2B0E" w:rsidP="008E2B0E">
                  <w:pPr>
                    <w:spacing w:after="0" w:line="240" w:lineRule="auto"/>
                    <w:jc w:val="center"/>
                    <w:rPr>
                      <w:rFonts w:eastAsia="Times New Roman" w:cstheme="minorHAnsi"/>
                      <w:b/>
                      <w:bCs/>
                      <w:sz w:val="24"/>
                      <w:szCs w:val="24"/>
                      <w:lang w:val="en-GB" w:eastAsia="en-GB"/>
                    </w:rPr>
                  </w:pPr>
                  <w:r w:rsidRPr="00301234">
                    <w:rPr>
                      <w:rFonts w:eastAsia="Times New Roman" w:cstheme="minorHAnsi"/>
                      <w:b/>
                      <w:bCs/>
                      <w:sz w:val="24"/>
                      <w:szCs w:val="24"/>
                      <w:lang w:val="en-GB" w:eastAsia="en-GB"/>
                    </w:rPr>
                    <w:t>Risk</w:t>
                  </w:r>
                </w:p>
              </w:tc>
              <w:tc>
                <w:tcPr>
                  <w:tcW w:w="8059" w:type="dxa"/>
                  <w:tcBorders>
                    <w:top w:val="nil"/>
                    <w:left w:val="nil"/>
                    <w:bottom w:val="single" w:sz="4" w:space="0" w:color="auto"/>
                    <w:right w:val="single" w:sz="8" w:space="0" w:color="auto"/>
                  </w:tcBorders>
                  <w:shd w:val="clear" w:color="auto" w:fill="auto"/>
                  <w:vAlign w:val="center"/>
                  <w:hideMark/>
                </w:tcPr>
                <w:p w:rsidR="008E2B0E" w:rsidRPr="00301234" w:rsidRDefault="008E2B0E" w:rsidP="007D3822">
                  <w:pPr>
                    <w:spacing w:after="0" w:line="240" w:lineRule="auto"/>
                    <w:jc w:val="both"/>
                    <w:rPr>
                      <w:rFonts w:eastAsia="Times New Roman" w:cstheme="minorHAnsi"/>
                      <w:sz w:val="24"/>
                      <w:szCs w:val="24"/>
                      <w:lang w:val="en-GB" w:eastAsia="en-GB"/>
                    </w:rPr>
                  </w:pPr>
                  <w:r w:rsidRPr="00301234">
                    <w:rPr>
                      <w:rFonts w:eastAsia="Times New Roman" w:cstheme="minorHAnsi"/>
                      <w:sz w:val="24"/>
                      <w:szCs w:val="24"/>
                      <w:lang w:val="en-GB" w:eastAsia="en-GB"/>
                    </w:rPr>
                    <w:t>Describe the risk briefly so that people will understand what risk you are assessing.</w:t>
                  </w:r>
                </w:p>
              </w:tc>
            </w:tr>
            <w:tr w:rsidR="008E2B0E" w:rsidRPr="008C55DA" w:rsidTr="008E2B0E">
              <w:trPr>
                <w:trHeight w:val="675"/>
              </w:trPr>
              <w:tc>
                <w:tcPr>
                  <w:tcW w:w="1733" w:type="dxa"/>
                  <w:tcBorders>
                    <w:top w:val="nil"/>
                    <w:left w:val="single" w:sz="8" w:space="0" w:color="auto"/>
                    <w:bottom w:val="single" w:sz="4" w:space="0" w:color="auto"/>
                    <w:right w:val="single" w:sz="4" w:space="0" w:color="auto"/>
                  </w:tcBorders>
                  <w:shd w:val="clear" w:color="000000" w:fill="C0C0C0"/>
                  <w:vAlign w:val="center"/>
                  <w:hideMark/>
                </w:tcPr>
                <w:p w:rsidR="008E2B0E" w:rsidRPr="00301234" w:rsidRDefault="00934B69" w:rsidP="008E2B0E">
                  <w:pPr>
                    <w:spacing w:after="0" w:line="240" w:lineRule="auto"/>
                    <w:jc w:val="center"/>
                    <w:rPr>
                      <w:rFonts w:eastAsia="Times New Roman" w:cstheme="minorHAnsi"/>
                      <w:b/>
                      <w:bCs/>
                      <w:sz w:val="24"/>
                      <w:szCs w:val="24"/>
                      <w:lang w:val="en-GB" w:eastAsia="en-GB"/>
                    </w:rPr>
                  </w:pPr>
                  <w:r w:rsidRPr="00301234">
                    <w:rPr>
                      <w:rFonts w:eastAsia="Times New Roman" w:cstheme="minorHAnsi"/>
                      <w:b/>
                      <w:bCs/>
                      <w:sz w:val="24"/>
                      <w:szCs w:val="24"/>
                      <w:lang w:val="en-GB" w:eastAsia="en-GB"/>
                    </w:rPr>
                    <w:t>Risk Source</w:t>
                  </w:r>
                </w:p>
              </w:tc>
              <w:tc>
                <w:tcPr>
                  <w:tcW w:w="8059" w:type="dxa"/>
                  <w:tcBorders>
                    <w:top w:val="nil"/>
                    <w:left w:val="nil"/>
                    <w:bottom w:val="single" w:sz="4" w:space="0" w:color="auto"/>
                    <w:right w:val="single" w:sz="8" w:space="0" w:color="auto"/>
                  </w:tcBorders>
                  <w:shd w:val="clear" w:color="auto" w:fill="auto"/>
                  <w:vAlign w:val="center"/>
                  <w:hideMark/>
                </w:tcPr>
                <w:p w:rsidR="008E2B0E" w:rsidRPr="00301234" w:rsidRDefault="00934B69" w:rsidP="008E2B0E">
                  <w:pPr>
                    <w:spacing w:after="0" w:line="240" w:lineRule="auto"/>
                    <w:jc w:val="both"/>
                    <w:rPr>
                      <w:rFonts w:eastAsia="Times New Roman" w:cstheme="minorHAnsi"/>
                      <w:sz w:val="24"/>
                      <w:szCs w:val="24"/>
                      <w:lang w:val="en-GB" w:eastAsia="en-GB"/>
                    </w:rPr>
                  </w:pPr>
                  <w:r w:rsidRPr="00301234">
                    <w:rPr>
                      <w:rFonts w:eastAsia="Times New Roman" w:cstheme="minorHAnsi"/>
                      <w:sz w:val="24"/>
                      <w:szCs w:val="24"/>
                      <w:lang w:val="en-GB" w:eastAsia="en-GB"/>
                    </w:rPr>
                    <w:t>Describe the causes/ sources of risk which can lead to uncertainty.</w:t>
                  </w:r>
                </w:p>
              </w:tc>
            </w:tr>
            <w:tr w:rsidR="008E2B0E" w:rsidRPr="008C55DA" w:rsidTr="008E2B0E">
              <w:trPr>
                <w:trHeight w:val="276"/>
              </w:trPr>
              <w:tc>
                <w:tcPr>
                  <w:tcW w:w="1733" w:type="dxa"/>
                  <w:tcBorders>
                    <w:top w:val="nil"/>
                    <w:left w:val="single" w:sz="8" w:space="0" w:color="auto"/>
                    <w:bottom w:val="single" w:sz="4" w:space="0" w:color="auto"/>
                    <w:right w:val="single" w:sz="4" w:space="0" w:color="auto"/>
                  </w:tcBorders>
                  <w:shd w:val="clear" w:color="000000" w:fill="C0C0C0"/>
                  <w:vAlign w:val="center"/>
                  <w:hideMark/>
                </w:tcPr>
                <w:p w:rsidR="008E2B0E" w:rsidRPr="00301234" w:rsidRDefault="008E2B0E" w:rsidP="008E2B0E">
                  <w:pPr>
                    <w:spacing w:after="0" w:line="240" w:lineRule="auto"/>
                    <w:jc w:val="center"/>
                    <w:rPr>
                      <w:rFonts w:eastAsia="Times New Roman" w:cstheme="minorHAnsi"/>
                      <w:b/>
                      <w:bCs/>
                      <w:sz w:val="24"/>
                      <w:szCs w:val="24"/>
                      <w:lang w:val="en-GB" w:eastAsia="en-GB"/>
                    </w:rPr>
                  </w:pPr>
                  <w:r w:rsidRPr="00301234">
                    <w:rPr>
                      <w:rFonts w:eastAsia="Times New Roman" w:cstheme="minorHAnsi"/>
                      <w:b/>
                      <w:bCs/>
                      <w:sz w:val="24"/>
                      <w:szCs w:val="24"/>
                      <w:lang w:val="en-GB" w:eastAsia="en-GB"/>
                    </w:rPr>
                    <w:t>Raw probability</w:t>
                  </w:r>
                </w:p>
              </w:tc>
              <w:tc>
                <w:tcPr>
                  <w:tcW w:w="8059" w:type="dxa"/>
                  <w:tcBorders>
                    <w:top w:val="nil"/>
                    <w:left w:val="nil"/>
                    <w:bottom w:val="single" w:sz="4" w:space="0" w:color="auto"/>
                    <w:right w:val="single" w:sz="8" w:space="0" w:color="auto"/>
                  </w:tcBorders>
                  <w:shd w:val="clear" w:color="auto" w:fill="auto"/>
                  <w:vAlign w:val="center"/>
                  <w:hideMark/>
                </w:tcPr>
                <w:p w:rsidR="008E2B0E" w:rsidRPr="00301234" w:rsidRDefault="000B24E8" w:rsidP="00934B69">
                  <w:pPr>
                    <w:spacing w:after="0" w:line="240" w:lineRule="auto"/>
                    <w:jc w:val="both"/>
                    <w:rPr>
                      <w:rFonts w:eastAsia="Times New Roman" w:cstheme="minorHAnsi"/>
                      <w:sz w:val="24"/>
                      <w:szCs w:val="24"/>
                      <w:lang w:val="en-GB" w:eastAsia="en-GB"/>
                    </w:rPr>
                  </w:pPr>
                  <w:hyperlink r:id="rId8" w:anchor="'Guidance on scoring'!A1" w:history="1">
                    <w:r w:rsidR="008E2B0E" w:rsidRPr="00301234">
                      <w:rPr>
                        <w:rFonts w:eastAsia="Times New Roman" w:cstheme="minorHAnsi"/>
                        <w:sz w:val="24"/>
                        <w:szCs w:val="24"/>
                        <w:lang w:val="en-GB" w:eastAsia="en-GB"/>
                      </w:rPr>
                      <w:t>Enter the probability or likelihood that the risk would oc</w:t>
                    </w:r>
                    <w:r w:rsidR="00934B69" w:rsidRPr="00301234">
                      <w:rPr>
                        <w:rFonts w:eastAsia="Times New Roman" w:cstheme="minorHAnsi"/>
                        <w:sz w:val="24"/>
                        <w:szCs w:val="24"/>
                        <w:lang w:val="en-GB" w:eastAsia="en-GB"/>
                      </w:rPr>
                      <w:t>cur if it was totally untreated</w:t>
                    </w:r>
                    <w:r w:rsidR="008E2B0E" w:rsidRPr="00301234">
                      <w:rPr>
                        <w:rFonts w:eastAsia="Times New Roman" w:cstheme="minorHAnsi"/>
                        <w:b/>
                        <w:bCs/>
                        <w:sz w:val="24"/>
                        <w:szCs w:val="24"/>
                        <w:lang w:val="en-GB" w:eastAsia="en-GB"/>
                      </w:rPr>
                      <w:t>.</w:t>
                    </w:r>
                  </w:hyperlink>
                  <w:r w:rsidR="008D27A4" w:rsidRPr="004C1475">
                    <w:t xml:space="preserve"> </w:t>
                  </w:r>
                  <w:r w:rsidR="008D27A4" w:rsidRPr="008D27A4">
                    <w:rPr>
                      <w:sz w:val="24"/>
                      <w:szCs w:val="24"/>
                    </w:rPr>
                    <w:t>(see the guidance on scoring)</w:t>
                  </w:r>
                </w:p>
              </w:tc>
            </w:tr>
            <w:tr w:rsidR="008E2B0E" w:rsidRPr="008C55DA" w:rsidTr="008E2B0E">
              <w:trPr>
                <w:trHeight w:val="276"/>
              </w:trPr>
              <w:tc>
                <w:tcPr>
                  <w:tcW w:w="1733" w:type="dxa"/>
                  <w:tcBorders>
                    <w:top w:val="nil"/>
                    <w:left w:val="single" w:sz="8" w:space="0" w:color="auto"/>
                    <w:bottom w:val="single" w:sz="4" w:space="0" w:color="auto"/>
                    <w:right w:val="single" w:sz="4" w:space="0" w:color="auto"/>
                  </w:tcBorders>
                  <w:shd w:val="clear" w:color="000000" w:fill="C0C0C0"/>
                  <w:vAlign w:val="center"/>
                  <w:hideMark/>
                </w:tcPr>
                <w:p w:rsidR="008E2B0E" w:rsidRPr="00301234" w:rsidRDefault="008E2B0E" w:rsidP="008E2B0E">
                  <w:pPr>
                    <w:spacing w:after="0" w:line="240" w:lineRule="auto"/>
                    <w:jc w:val="center"/>
                    <w:rPr>
                      <w:rFonts w:eastAsia="Times New Roman" w:cstheme="minorHAnsi"/>
                      <w:b/>
                      <w:bCs/>
                      <w:sz w:val="24"/>
                      <w:szCs w:val="24"/>
                      <w:lang w:val="en-GB" w:eastAsia="en-GB"/>
                    </w:rPr>
                  </w:pPr>
                  <w:r w:rsidRPr="00301234">
                    <w:rPr>
                      <w:rFonts w:eastAsia="Times New Roman" w:cstheme="minorHAnsi"/>
                      <w:b/>
                      <w:bCs/>
                      <w:sz w:val="24"/>
                      <w:szCs w:val="24"/>
                      <w:lang w:val="en-GB" w:eastAsia="en-GB"/>
                    </w:rPr>
                    <w:t xml:space="preserve">Raw </w:t>
                  </w:r>
                  <w:r w:rsidR="00EA3A2B" w:rsidRPr="00301234">
                    <w:rPr>
                      <w:rFonts w:eastAsia="Times New Roman" w:cstheme="minorHAnsi"/>
                      <w:b/>
                      <w:bCs/>
                      <w:sz w:val="24"/>
                      <w:szCs w:val="24"/>
                      <w:lang w:val="en-GB" w:eastAsia="en-GB"/>
                    </w:rPr>
                    <w:t>Severity</w:t>
                  </w:r>
                </w:p>
              </w:tc>
              <w:tc>
                <w:tcPr>
                  <w:tcW w:w="8059" w:type="dxa"/>
                  <w:tcBorders>
                    <w:top w:val="nil"/>
                    <w:left w:val="nil"/>
                    <w:bottom w:val="single" w:sz="4" w:space="0" w:color="auto"/>
                    <w:right w:val="single" w:sz="8" w:space="0" w:color="auto"/>
                  </w:tcBorders>
                  <w:shd w:val="clear" w:color="auto" w:fill="auto"/>
                  <w:vAlign w:val="center"/>
                  <w:hideMark/>
                </w:tcPr>
                <w:p w:rsidR="008E2B0E" w:rsidRPr="00301234" w:rsidRDefault="000B24E8" w:rsidP="008E2B0E">
                  <w:pPr>
                    <w:spacing w:after="0" w:line="240" w:lineRule="auto"/>
                    <w:jc w:val="both"/>
                    <w:rPr>
                      <w:rFonts w:eastAsia="Times New Roman" w:cstheme="minorHAnsi"/>
                      <w:sz w:val="24"/>
                      <w:szCs w:val="24"/>
                      <w:lang w:val="en-GB" w:eastAsia="en-GB"/>
                    </w:rPr>
                  </w:pPr>
                  <w:hyperlink r:id="rId9" w:anchor="'Guidance on scoring'!A1" w:history="1">
                    <w:r w:rsidR="008E2B0E" w:rsidRPr="00301234">
                      <w:rPr>
                        <w:rFonts w:eastAsia="Times New Roman" w:cstheme="minorHAnsi"/>
                        <w:sz w:val="24"/>
                        <w:szCs w:val="24"/>
                        <w:lang w:val="en-GB" w:eastAsia="en-GB"/>
                      </w:rPr>
                      <w:t>Enter the potential business impact if the risk occurred without any treatment</w:t>
                    </w:r>
                    <w:r w:rsidR="008E2B0E" w:rsidRPr="00301234">
                      <w:rPr>
                        <w:rFonts w:eastAsia="Times New Roman" w:cstheme="minorHAnsi"/>
                        <w:b/>
                        <w:bCs/>
                        <w:sz w:val="24"/>
                        <w:szCs w:val="24"/>
                        <w:lang w:val="en-GB" w:eastAsia="en-GB"/>
                      </w:rPr>
                      <w:t xml:space="preserve"> </w:t>
                    </w:r>
                    <w:r w:rsidR="008E2B0E" w:rsidRPr="008D27A4">
                      <w:rPr>
                        <w:rFonts w:eastAsia="Times New Roman" w:cstheme="minorHAnsi"/>
                        <w:bCs/>
                        <w:sz w:val="24"/>
                        <w:szCs w:val="24"/>
                        <w:lang w:val="en-GB" w:eastAsia="en-GB"/>
                      </w:rPr>
                      <w:t>(see the guidance on scoring).</w:t>
                    </w:r>
                  </w:hyperlink>
                </w:p>
              </w:tc>
            </w:tr>
            <w:tr w:rsidR="008E2B0E" w:rsidRPr="008C55DA" w:rsidTr="008E2B0E">
              <w:trPr>
                <w:trHeight w:val="276"/>
              </w:trPr>
              <w:tc>
                <w:tcPr>
                  <w:tcW w:w="1733" w:type="dxa"/>
                  <w:tcBorders>
                    <w:top w:val="nil"/>
                    <w:left w:val="single" w:sz="8" w:space="0" w:color="auto"/>
                    <w:bottom w:val="single" w:sz="4" w:space="0" w:color="auto"/>
                    <w:right w:val="single" w:sz="4" w:space="0" w:color="auto"/>
                  </w:tcBorders>
                  <w:shd w:val="clear" w:color="000000" w:fill="C0C0C0"/>
                  <w:vAlign w:val="center"/>
                  <w:hideMark/>
                </w:tcPr>
                <w:p w:rsidR="008E2B0E" w:rsidRPr="00301234" w:rsidRDefault="008E2B0E" w:rsidP="008E2B0E">
                  <w:pPr>
                    <w:spacing w:after="0" w:line="240" w:lineRule="auto"/>
                    <w:jc w:val="center"/>
                    <w:rPr>
                      <w:rFonts w:eastAsia="Times New Roman" w:cstheme="minorHAnsi"/>
                      <w:b/>
                      <w:bCs/>
                      <w:sz w:val="24"/>
                      <w:szCs w:val="24"/>
                      <w:lang w:val="en-GB" w:eastAsia="en-GB"/>
                    </w:rPr>
                  </w:pPr>
                  <w:r w:rsidRPr="00301234">
                    <w:rPr>
                      <w:rFonts w:eastAsia="Times New Roman" w:cstheme="minorHAnsi"/>
                      <w:b/>
                      <w:bCs/>
                      <w:sz w:val="24"/>
                      <w:szCs w:val="24"/>
                      <w:lang w:val="en-GB" w:eastAsia="en-GB"/>
                    </w:rPr>
                    <w:t>Raw risk rating</w:t>
                  </w:r>
                </w:p>
              </w:tc>
              <w:tc>
                <w:tcPr>
                  <w:tcW w:w="8059" w:type="dxa"/>
                  <w:tcBorders>
                    <w:top w:val="nil"/>
                    <w:left w:val="nil"/>
                    <w:bottom w:val="single" w:sz="4" w:space="0" w:color="auto"/>
                    <w:right w:val="single" w:sz="8" w:space="0" w:color="auto"/>
                  </w:tcBorders>
                  <w:shd w:val="clear" w:color="auto" w:fill="auto"/>
                  <w:vAlign w:val="center"/>
                  <w:hideMark/>
                </w:tcPr>
                <w:p w:rsidR="008E2B0E" w:rsidRPr="00301234" w:rsidRDefault="008E2B0E" w:rsidP="00EA3A2B">
                  <w:pPr>
                    <w:spacing w:after="0" w:line="240" w:lineRule="auto"/>
                    <w:jc w:val="both"/>
                    <w:rPr>
                      <w:rFonts w:eastAsia="Times New Roman" w:cstheme="minorHAnsi"/>
                      <w:sz w:val="24"/>
                      <w:szCs w:val="24"/>
                      <w:lang w:val="en-GB" w:eastAsia="en-GB"/>
                    </w:rPr>
                  </w:pPr>
                  <w:r w:rsidRPr="00301234">
                    <w:rPr>
                      <w:rFonts w:eastAsia="Times New Roman" w:cstheme="minorHAnsi"/>
                      <w:sz w:val="24"/>
                      <w:szCs w:val="24"/>
                      <w:lang w:val="en-GB" w:eastAsia="en-GB"/>
                    </w:rPr>
                    <w:t xml:space="preserve">This is the product of the raw probability and </w:t>
                  </w:r>
                  <w:r w:rsidR="00EA3A2B" w:rsidRPr="00301234">
                    <w:rPr>
                      <w:rFonts w:eastAsia="Times New Roman" w:cstheme="minorHAnsi"/>
                      <w:sz w:val="24"/>
                      <w:szCs w:val="24"/>
                      <w:lang w:val="en-GB" w:eastAsia="en-GB"/>
                    </w:rPr>
                    <w:t xml:space="preserve">Severity </w:t>
                  </w:r>
                  <w:r w:rsidRPr="00301234">
                    <w:rPr>
                      <w:rFonts w:eastAsia="Times New Roman" w:cstheme="minorHAnsi"/>
                      <w:sz w:val="24"/>
                      <w:szCs w:val="24"/>
                      <w:lang w:val="en-GB" w:eastAsia="en-GB"/>
                    </w:rPr>
                    <w:t>values, in other words the raw/untreated/inherent level of risk.</w:t>
                  </w:r>
                  <w:r w:rsidR="00DC1262" w:rsidRPr="004C1475">
                    <w:t xml:space="preserve"> </w:t>
                  </w:r>
                  <w:r w:rsidR="00DC1262" w:rsidRPr="00DC1262">
                    <w:rPr>
                      <w:rFonts w:eastAsia="Times New Roman" w:cstheme="minorHAnsi"/>
                      <w:sz w:val="24"/>
                      <w:szCs w:val="24"/>
                      <w:lang w:val="en-GB" w:eastAsia="en-GB"/>
                    </w:rPr>
                    <w:t>(see the guidance on scoring)</w:t>
                  </w:r>
                </w:p>
              </w:tc>
            </w:tr>
            <w:tr w:rsidR="008E2B0E" w:rsidRPr="008C55DA" w:rsidTr="008E2B0E">
              <w:trPr>
                <w:trHeight w:val="276"/>
              </w:trPr>
              <w:tc>
                <w:tcPr>
                  <w:tcW w:w="1733" w:type="dxa"/>
                  <w:tcBorders>
                    <w:top w:val="nil"/>
                    <w:left w:val="single" w:sz="8" w:space="0" w:color="auto"/>
                    <w:bottom w:val="single" w:sz="4" w:space="0" w:color="auto"/>
                    <w:right w:val="single" w:sz="4" w:space="0" w:color="auto"/>
                  </w:tcBorders>
                  <w:shd w:val="clear" w:color="000000" w:fill="C0C0C0"/>
                  <w:vAlign w:val="center"/>
                  <w:hideMark/>
                </w:tcPr>
                <w:p w:rsidR="008E2B0E" w:rsidRPr="00301234" w:rsidRDefault="00EA3A2B" w:rsidP="008E2B0E">
                  <w:pPr>
                    <w:spacing w:after="0" w:line="240" w:lineRule="auto"/>
                    <w:jc w:val="center"/>
                    <w:rPr>
                      <w:rFonts w:eastAsia="Times New Roman" w:cstheme="minorHAnsi"/>
                      <w:b/>
                      <w:bCs/>
                      <w:sz w:val="24"/>
                      <w:szCs w:val="24"/>
                      <w:lang w:val="en-GB" w:eastAsia="en-GB"/>
                    </w:rPr>
                  </w:pPr>
                  <w:r w:rsidRPr="00301234">
                    <w:rPr>
                      <w:rFonts w:eastAsia="Times New Roman" w:cstheme="minorHAnsi"/>
                      <w:b/>
                      <w:bCs/>
                      <w:sz w:val="24"/>
                      <w:szCs w:val="24"/>
                      <w:lang w:val="en-GB" w:eastAsia="en-GB"/>
                    </w:rPr>
                    <w:t xml:space="preserve">Preventive actions </w:t>
                  </w:r>
                </w:p>
              </w:tc>
              <w:tc>
                <w:tcPr>
                  <w:tcW w:w="8059" w:type="dxa"/>
                  <w:tcBorders>
                    <w:top w:val="nil"/>
                    <w:left w:val="nil"/>
                    <w:bottom w:val="single" w:sz="4" w:space="0" w:color="auto"/>
                    <w:right w:val="single" w:sz="8" w:space="0" w:color="auto"/>
                  </w:tcBorders>
                  <w:shd w:val="clear" w:color="auto" w:fill="auto"/>
                  <w:vAlign w:val="center"/>
                  <w:hideMark/>
                </w:tcPr>
                <w:p w:rsidR="008E2B0E" w:rsidRPr="00301234" w:rsidRDefault="008E2B0E" w:rsidP="008E2B0E">
                  <w:pPr>
                    <w:spacing w:after="0" w:line="240" w:lineRule="auto"/>
                    <w:jc w:val="both"/>
                    <w:rPr>
                      <w:rFonts w:eastAsia="Times New Roman" w:cstheme="minorHAnsi"/>
                      <w:sz w:val="24"/>
                      <w:szCs w:val="24"/>
                      <w:lang w:val="en-GB" w:eastAsia="en-GB"/>
                    </w:rPr>
                  </w:pPr>
                  <w:r w:rsidRPr="00301234">
                    <w:rPr>
                      <w:rFonts w:eastAsia="Times New Roman" w:cstheme="minorHAnsi"/>
                      <w:sz w:val="24"/>
                      <w:szCs w:val="24"/>
                      <w:lang w:val="en-GB" w:eastAsia="en-GB"/>
                    </w:rPr>
                    <w:t>Describe how the risk is to be treated.  Note that controls are just one option: risks can also be avoided, transferred or accepted.</w:t>
                  </w:r>
                </w:p>
              </w:tc>
            </w:tr>
            <w:tr w:rsidR="008E2B0E" w:rsidRPr="008C55DA" w:rsidTr="008E2B0E">
              <w:trPr>
                <w:trHeight w:val="552"/>
              </w:trPr>
              <w:tc>
                <w:tcPr>
                  <w:tcW w:w="1733" w:type="dxa"/>
                  <w:tcBorders>
                    <w:top w:val="nil"/>
                    <w:left w:val="single" w:sz="8" w:space="0" w:color="auto"/>
                    <w:bottom w:val="single" w:sz="4" w:space="0" w:color="auto"/>
                    <w:right w:val="single" w:sz="4" w:space="0" w:color="auto"/>
                  </w:tcBorders>
                  <w:shd w:val="clear" w:color="000000" w:fill="C0C0C0"/>
                  <w:vAlign w:val="center"/>
                  <w:hideMark/>
                </w:tcPr>
                <w:p w:rsidR="008E2B0E" w:rsidRPr="00301234" w:rsidRDefault="008E2B0E" w:rsidP="008E2B0E">
                  <w:pPr>
                    <w:spacing w:after="0" w:line="240" w:lineRule="auto"/>
                    <w:jc w:val="center"/>
                    <w:rPr>
                      <w:rFonts w:eastAsia="Times New Roman" w:cstheme="minorHAnsi"/>
                      <w:b/>
                      <w:bCs/>
                      <w:sz w:val="24"/>
                      <w:szCs w:val="24"/>
                      <w:lang w:val="en-GB" w:eastAsia="en-GB"/>
                    </w:rPr>
                  </w:pPr>
                  <w:r w:rsidRPr="00301234">
                    <w:rPr>
                      <w:rFonts w:eastAsia="Times New Roman" w:cstheme="minorHAnsi"/>
                      <w:b/>
                      <w:bCs/>
                      <w:sz w:val="24"/>
                      <w:szCs w:val="24"/>
                      <w:lang w:val="en-GB" w:eastAsia="en-GB"/>
                    </w:rPr>
                    <w:t>T</w:t>
                  </w:r>
                  <w:r w:rsidR="0093343A" w:rsidRPr="00301234">
                    <w:rPr>
                      <w:rFonts w:eastAsia="Times New Roman" w:cstheme="minorHAnsi"/>
                      <w:b/>
                      <w:bCs/>
                      <w:sz w:val="24"/>
                      <w:szCs w:val="24"/>
                      <w:lang w:val="en-GB" w:eastAsia="en-GB"/>
                    </w:rPr>
                    <w:t xml:space="preserve">argeted </w:t>
                  </w:r>
                  <w:r w:rsidRPr="00301234">
                    <w:rPr>
                      <w:rFonts w:eastAsia="Times New Roman" w:cstheme="minorHAnsi"/>
                      <w:b/>
                      <w:bCs/>
                      <w:sz w:val="24"/>
                      <w:szCs w:val="24"/>
                      <w:lang w:val="en-GB" w:eastAsia="en-GB"/>
                    </w:rPr>
                    <w:t>probability</w:t>
                  </w:r>
                </w:p>
              </w:tc>
              <w:tc>
                <w:tcPr>
                  <w:tcW w:w="8059" w:type="dxa"/>
                  <w:tcBorders>
                    <w:top w:val="nil"/>
                    <w:left w:val="nil"/>
                    <w:bottom w:val="single" w:sz="4" w:space="0" w:color="auto"/>
                    <w:right w:val="single" w:sz="8" w:space="0" w:color="auto"/>
                  </w:tcBorders>
                  <w:shd w:val="clear" w:color="auto" w:fill="auto"/>
                  <w:vAlign w:val="center"/>
                  <w:hideMark/>
                </w:tcPr>
                <w:p w:rsidR="008E2B0E" w:rsidRPr="00301234" w:rsidRDefault="000B24E8" w:rsidP="00EA3A2B">
                  <w:pPr>
                    <w:spacing w:after="0" w:line="240" w:lineRule="auto"/>
                    <w:jc w:val="both"/>
                    <w:rPr>
                      <w:rFonts w:eastAsia="Times New Roman" w:cstheme="minorHAnsi"/>
                      <w:sz w:val="24"/>
                      <w:szCs w:val="24"/>
                      <w:lang w:val="en-GB" w:eastAsia="en-GB"/>
                    </w:rPr>
                  </w:pPr>
                  <w:hyperlink r:id="rId10" w:anchor="'Guidance on scoring'!A1" w:history="1">
                    <w:r w:rsidR="008E2B0E" w:rsidRPr="00301234">
                      <w:rPr>
                        <w:rFonts w:eastAsia="Times New Roman" w:cstheme="minorHAnsi"/>
                        <w:sz w:val="24"/>
                        <w:szCs w:val="24"/>
                        <w:lang w:val="en-GB" w:eastAsia="en-GB"/>
                      </w:rPr>
                      <w:t>Enter the probability that the risk will eventuate once the controls etc. are fully in effect, in the same way as for before mitigation</w:t>
                    </w:r>
                    <w:r w:rsidR="008E2B0E" w:rsidRPr="00301234">
                      <w:rPr>
                        <w:rFonts w:eastAsia="Times New Roman" w:cstheme="minorHAnsi"/>
                        <w:b/>
                        <w:bCs/>
                        <w:sz w:val="24"/>
                        <w:szCs w:val="24"/>
                        <w:lang w:val="en-GB" w:eastAsia="en-GB"/>
                      </w:rPr>
                      <w:t xml:space="preserve"> </w:t>
                    </w:r>
                    <w:r w:rsidR="008E2B0E" w:rsidRPr="00D4720E">
                      <w:rPr>
                        <w:rFonts w:eastAsia="Times New Roman" w:cstheme="minorHAnsi"/>
                        <w:bCs/>
                        <w:sz w:val="24"/>
                        <w:szCs w:val="24"/>
                        <w:lang w:val="en-GB" w:eastAsia="en-GB"/>
                      </w:rPr>
                      <w:t>(see the guidance on scoring)</w:t>
                    </w:r>
                    <w:r w:rsidR="008E2B0E" w:rsidRPr="00D4720E">
                      <w:rPr>
                        <w:rFonts w:eastAsia="Times New Roman" w:cstheme="minorHAnsi"/>
                        <w:sz w:val="24"/>
                        <w:szCs w:val="24"/>
                        <w:lang w:val="en-GB" w:eastAsia="en-GB"/>
                      </w:rPr>
                      <w:t xml:space="preserve">.  </w:t>
                    </w:r>
                  </w:hyperlink>
                </w:p>
              </w:tc>
            </w:tr>
            <w:tr w:rsidR="008E2B0E" w:rsidRPr="008C55DA" w:rsidTr="008E2B0E">
              <w:trPr>
                <w:trHeight w:val="828"/>
              </w:trPr>
              <w:tc>
                <w:tcPr>
                  <w:tcW w:w="1733" w:type="dxa"/>
                  <w:tcBorders>
                    <w:top w:val="nil"/>
                    <w:left w:val="single" w:sz="8" w:space="0" w:color="auto"/>
                    <w:bottom w:val="single" w:sz="4" w:space="0" w:color="auto"/>
                    <w:right w:val="single" w:sz="4" w:space="0" w:color="auto"/>
                  </w:tcBorders>
                  <w:shd w:val="clear" w:color="000000" w:fill="C0C0C0"/>
                  <w:vAlign w:val="center"/>
                  <w:hideMark/>
                </w:tcPr>
                <w:p w:rsidR="008E2B0E" w:rsidRPr="00301234" w:rsidRDefault="0093343A" w:rsidP="00EA3A2B">
                  <w:pPr>
                    <w:spacing w:after="0" w:line="240" w:lineRule="auto"/>
                    <w:jc w:val="center"/>
                    <w:rPr>
                      <w:rFonts w:eastAsia="Times New Roman" w:cstheme="minorHAnsi"/>
                      <w:b/>
                      <w:bCs/>
                      <w:sz w:val="24"/>
                      <w:szCs w:val="24"/>
                      <w:lang w:val="en-GB" w:eastAsia="en-GB"/>
                    </w:rPr>
                  </w:pPr>
                  <w:r w:rsidRPr="00301234">
                    <w:rPr>
                      <w:rFonts w:eastAsia="Times New Roman" w:cstheme="minorHAnsi"/>
                      <w:b/>
                      <w:bCs/>
                      <w:sz w:val="24"/>
                      <w:szCs w:val="24"/>
                      <w:lang w:val="en-GB" w:eastAsia="en-GB"/>
                    </w:rPr>
                    <w:t xml:space="preserve">Targeted </w:t>
                  </w:r>
                  <w:r w:rsidR="00EA3A2B" w:rsidRPr="00301234">
                    <w:rPr>
                      <w:rFonts w:eastAsia="Times New Roman" w:cstheme="minorHAnsi"/>
                      <w:b/>
                      <w:bCs/>
                      <w:sz w:val="24"/>
                      <w:szCs w:val="24"/>
                      <w:lang w:val="en-GB" w:eastAsia="en-GB"/>
                    </w:rPr>
                    <w:t xml:space="preserve">severity </w:t>
                  </w:r>
                </w:p>
              </w:tc>
              <w:tc>
                <w:tcPr>
                  <w:tcW w:w="8059" w:type="dxa"/>
                  <w:tcBorders>
                    <w:top w:val="nil"/>
                    <w:left w:val="nil"/>
                    <w:bottom w:val="single" w:sz="4" w:space="0" w:color="auto"/>
                    <w:right w:val="single" w:sz="8" w:space="0" w:color="auto"/>
                  </w:tcBorders>
                  <w:shd w:val="clear" w:color="auto" w:fill="auto"/>
                  <w:vAlign w:val="center"/>
                  <w:hideMark/>
                </w:tcPr>
                <w:p w:rsidR="008E2B0E" w:rsidRPr="00301234" w:rsidRDefault="000B24E8" w:rsidP="00EA3A2B">
                  <w:pPr>
                    <w:spacing w:after="0" w:line="240" w:lineRule="auto"/>
                    <w:jc w:val="both"/>
                    <w:rPr>
                      <w:rFonts w:eastAsia="Times New Roman" w:cstheme="minorHAnsi"/>
                      <w:sz w:val="24"/>
                      <w:szCs w:val="24"/>
                      <w:lang w:val="en-GB" w:eastAsia="en-GB"/>
                    </w:rPr>
                  </w:pPr>
                  <w:hyperlink r:id="rId11" w:anchor="'Guidance on scoring'!A1" w:history="1">
                    <w:r w:rsidR="00EA3A2B" w:rsidRPr="00301234">
                      <w:rPr>
                        <w:rFonts w:eastAsia="Times New Roman" w:cstheme="minorHAnsi"/>
                        <w:sz w:val="24"/>
                        <w:szCs w:val="24"/>
                        <w:lang w:val="en-GB" w:eastAsia="en-GB"/>
                      </w:rPr>
                      <w:t>Enter the likely severity</w:t>
                    </w:r>
                    <w:r w:rsidR="008E2B0E" w:rsidRPr="00301234">
                      <w:rPr>
                        <w:rFonts w:eastAsia="Times New Roman" w:cstheme="minorHAnsi"/>
                        <w:sz w:val="24"/>
                        <w:szCs w:val="24"/>
                        <w:lang w:val="en-GB" w:eastAsia="en-GB"/>
                      </w:rPr>
                      <w:t xml:space="preserve"> once the controls etc. are fully in </w:t>
                    </w:r>
                    <w:r w:rsidR="00EA3A2B" w:rsidRPr="00301234">
                      <w:rPr>
                        <w:rFonts w:eastAsia="Times New Roman" w:cstheme="minorHAnsi"/>
                        <w:sz w:val="24"/>
                        <w:szCs w:val="24"/>
                        <w:lang w:val="en-GB" w:eastAsia="en-GB"/>
                      </w:rPr>
                      <w:t>effect;</w:t>
                    </w:r>
                    <w:r w:rsidR="008E2B0E" w:rsidRPr="00301234">
                      <w:rPr>
                        <w:rFonts w:eastAsia="Times New Roman" w:cstheme="minorHAnsi"/>
                        <w:sz w:val="24"/>
                        <w:szCs w:val="24"/>
                        <w:lang w:val="en-GB" w:eastAsia="en-GB"/>
                      </w:rPr>
                      <w:t xml:space="preserve"> in the same way as before mitigation</w:t>
                    </w:r>
                    <w:r w:rsidR="008E2B0E" w:rsidRPr="00301234">
                      <w:rPr>
                        <w:rFonts w:eastAsia="Times New Roman" w:cstheme="minorHAnsi"/>
                        <w:b/>
                        <w:bCs/>
                        <w:sz w:val="24"/>
                        <w:szCs w:val="24"/>
                        <w:lang w:val="en-GB" w:eastAsia="en-GB"/>
                      </w:rPr>
                      <w:t xml:space="preserve"> </w:t>
                    </w:r>
                    <w:r w:rsidR="008E2B0E" w:rsidRPr="00D4720E">
                      <w:rPr>
                        <w:rFonts w:eastAsia="Times New Roman" w:cstheme="minorHAnsi"/>
                        <w:bCs/>
                        <w:sz w:val="24"/>
                        <w:szCs w:val="24"/>
                        <w:lang w:val="en-GB" w:eastAsia="en-GB"/>
                      </w:rPr>
                      <w:t>(see the guidance on scoring)</w:t>
                    </w:r>
                    <w:r w:rsidR="008E2B0E" w:rsidRPr="00D4720E">
                      <w:rPr>
                        <w:rFonts w:eastAsia="Times New Roman" w:cstheme="minorHAnsi"/>
                        <w:sz w:val="24"/>
                        <w:szCs w:val="24"/>
                        <w:lang w:val="en-GB" w:eastAsia="en-GB"/>
                      </w:rPr>
                      <w:t>.</w:t>
                    </w:r>
                    <w:r w:rsidR="008E2B0E" w:rsidRPr="00301234">
                      <w:rPr>
                        <w:rFonts w:eastAsia="Times New Roman" w:cstheme="minorHAnsi"/>
                        <w:sz w:val="24"/>
                        <w:szCs w:val="24"/>
                        <w:lang w:val="en-GB" w:eastAsia="en-GB"/>
                      </w:rPr>
                      <w:t xml:space="preserve">  </w:t>
                    </w:r>
                  </w:hyperlink>
                </w:p>
              </w:tc>
            </w:tr>
            <w:tr w:rsidR="008E2B0E" w:rsidRPr="008C55DA" w:rsidTr="008E2B0E">
              <w:trPr>
                <w:trHeight w:val="276"/>
              </w:trPr>
              <w:tc>
                <w:tcPr>
                  <w:tcW w:w="1733" w:type="dxa"/>
                  <w:tcBorders>
                    <w:top w:val="nil"/>
                    <w:left w:val="single" w:sz="8" w:space="0" w:color="auto"/>
                    <w:bottom w:val="single" w:sz="4" w:space="0" w:color="auto"/>
                    <w:right w:val="single" w:sz="4" w:space="0" w:color="auto"/>
                  </w:tcBorders>
                  <w:shd w:val="clear" w:color="000000" w:fill="C0C0C0"/>
                  <w:vAlign w:val="center"/>
                  <w:hideMark/>
                </w:tcPr>
                <w:p w:rsidR="008E2B0E" w:rsidRPr="00301234" w:rsidRDefault="008E2B0E" w:rsidP="008E2B0E">
                  <w:pPr>
                    <w:spacing w:after="0" w:line="240" w:lineRule="auto"/>
                    <w:jc w:val="center"/>
                    <w:rPr>
                      <w:rFonts w:eastAsia="Times New Roman" w:cstheme="minorHAnsi"/>
                      <w:b/>
                      <w:bCs/>
                      <w:sz w:val="24"/>
                      <w:szCs w:val="24"/>
                      <w:lang w:val="en-GB" w:eastAsia="en-GB"/>
                    </w:rPr>
                  </w:pPr>
                  <w:r w:rsidRPr="00301234">
                    <w:rPr>
                      <w:rFonts w:eastAsia="Times New Roman" w:cstheme="minorHAnsi"/>
                      <w:b/>
                      <w:bCs/>
                      <w:sz w:val="24"/>
                      <w:szCs w:val="24"/>
                      <w:lang w:val="en-GB" w:eastAsia="en-GB"/>
                    </w:rPr>
                    <w:t>Target risk rating</w:t>
                  </w:r>
                </w:p>
              </w:tc>
              <w:tc>
                <w:tcPr>
                  <w:tcW w:w="8059" w:type="dxa"/>
                  <w:tcBorders>
                    <w:top w:val="nil"/>
                    <w:left w:val="nil"/>
                    <w:bottom w:val="single" w:sz="4" w:space="0" w:color="auto"/>
                    <w:right w:val="single" w:sz="8" w:space="0" w:color="auto"/>
                  </w:tcBorders>
                  <w:shd w:val="clear" w:color="auto" w:fill="auto"/>
                  <w:vAlign w:val="center"/>
                  <w:hideMark/>
                </w:tcPr>
                <w:p w:rsidR="008E2B0E" w:rsidRPr="00301234" w:rsidRDefault="008E2B0E" w:rsidP="00EA3A2B">
                  <w:pPr>
                    <w:spacing w:after="0" w:line="240" w:lineRule="auto"/>
                    <w:jc w:val="both"/>
                    <w:rPr>
                      <w:rFonts w:eastAsia="Times New Roman" w:cstheme="minorHAnsi"/>
                      <w:sz w:val="24"/>
                      <w:szCs w:val="24"/>
                      <w:lang w:val="en-GB" w:eastAsia="en-GB"/>
                    </w:rPr>
                  </w:pPr>
                  <w:r w:rsidRPr="00301234">
                    <w:rPr>
                      <w:rFonts w:eastAsia="Times New Roman" w:cstheme="minorHAnsi"/>
                      <w:sz w:val="24"/>
                      <w:szCs w:val="24"/>
                      <w:lang w:val="en-GB" w:eastAsia="en-GB"/>
                    </w:rPr>
                    <w:t xml:space="preserve">This is the product of the anticipated probability and </w:t>
                  </w:r>
                  <w:r w:rsidR="00EA3A2B" w:rsidRPr="00301234">
                    <w:rPr>
                      <w:rFonts w:eastAsia="Times New Roman" w:cstheme="minorHAnsi"/>
                      <w:sz w:val="24"/>
                      <w:szCs w:val="24"/>
                      <w:lang w:val="en-GB" w:eastAsia="en-GB"/>
                    </w:rPr>
                    <w:t xml:space="preserve">severity </w:t>
                  </w:r>
                  <w:r w:rsidRPr="00301234">
                    <w:rPr>
                      <w:rFonts w:eastAsia="Times New Roman" w:cstheme="minorHAnsi"/>
                      <w:sz w:val="24"/>
                      <w:szCs w:val="24"/>
                      <w:lang w:val="en-GB" w:eastAsia="en-GB"/>
                    </w:rPr>
                    <w:t xml:space="preserve">values once the </w:t>
                  </w:r>
                  <w:r w:rsidR="00EA3A2B" w:rsidRPr="00301234">
                    <w:rPr>
                      <w:rFonts w:eastAsia="Times New Roman" w:cstheme="minorHAnsi"/>
                      <w:sz w:val="24"/>
                      <w:szCs w:val="24"/>
                      <w:lang w:val="en-GB" w:eastAsia="en-GB"/>
                    </w:rPr>
                    <w:t xml:space="preserve">preventive action </w:t>
                  </w:r>
                  <w:r w:rsidRPr="00301234">
                    <w:rPr>
                      <w:rFonts w:eastAsia="Times New Roman" w:cstheme="minorHAnsi"/>
                      <w:sz w:val="24"/>
                      <w:szCs w:val="24"/>
                      <w:lang w:val="en-GB" w:eastAsia="en-GB"/>
                    </w:rPr>
                    <w:t>is fully implemented.</w:t>
                  </w:r>
                </w:p>
              </w:tc>
            </w:tr>
          </w:tbl>
          <w:p w:rsidR="008E2B0E" w:rsidRPr="008C55DA" w:rsidRDefault="008E2B0E" w:rsidP="005D677E">
            <w:pPr>
              <w:pStyle w:val="BodyText"/>
              <w:spacing w:before="240" w:after="80" w:line="276" w:lineRule="auto"/>
              <w:rPr>
                <w:rFonts w:asciiTheme="minorHAnsi" w:hAnsiTheme="minorHAnsi" w:cstheme="minorHAnsi"/>
                <w:szCs w:val="24"/>
              </w:rPr>
            </w:pPr>
          </w:p>
        </w:tc>
      </w:tr>
    </w:tbl>
    <w:p w:rsidR="00D4720E" w:rsidRDefault="00D4720E" w:rsidP="00D4720E">
      <w:pPr>
        <w:tabs>
          <w:tab w:val="left" w:pos="1101"/>
        </w:tabs>
      </w:pPr>
    </w:p>
    <w:p w:rsidR="00536227" w:rsidRDefault="005D677E" w:rsidP="00301234">
      <w:pPr>
        <w:pStyle w:val="ListParagraph"/>
        <w:numPr>
          <w:ilvl w:val="2"/>
          <w:numId w:val="4"/>
        </w:numPr>
        <w:tabs>
          <w:tab w:val="left" w:pos="1101"/>
        </w:tabs>
      </w:pPr>
      <w:r>
        <w:lastRenderedPageBreak/>
        <w:t>Guidance on scoring</w:t>
      </w:r>
      <w:r w:rsidR="008E2B0E">
        <w:t xml:space="preserve"> is as following:</w:t>
      </w:r>
    </w:p>
    <w:tbl>
      <w:tblPr>
        <w:tblW w:w="9568" w:type="dxa"/>
        <w:jc w:val="center"/>
        <w:tblCellMar>
          <w:left w:w="0" w:type="dxa"/>
          <w:right w:w="0" w:type="dxa"/>
        </w:tblCellMar>
        <w:tblLook w:val="04A0"/>
      </w:tblPr>
      <w:tblGrid>
        <w:gridCol w:w="2572"/>
        <w:gridCol w:w="1849"/>
        <w:gridCol w:w="5147"/>
      </w:tblGrid>
      <w:tr w:rsidR="00934B69" w:rsidRPr="00934B69" w:rsidTr="00934B69">
        <w:trPr>
          <w:trHeight w:val="1044"/>
          <w:jc w:val="center"/>
        </w:trPr>
        <w:tc>
          <w:tcPr>
            <w:tcW w:w="2383" w:type="dxa"/>
            <w:tcBorders>
              <w:top w:val="single" w:sz="8" w:space="0" w:color="000000"/>
              <w:left w:val="single" w:sz="8" w:space="0" w:color="000000"/>
              <w:bottom w:val="single" w:sz="8" w:space="0" w:color="000000"/>
              <w:right w:val="single" w:sz="8" w:space="0" w:color="000000"/>
            </w:tcBorders>
            <w:shd w:val="clear" w:color="auto" w:fill="BFBFBF"/>
            <w:tcMar>
              <w:top w:w="15" w:type="dxa"/>
              <w:left w:w="108" w:type="dxa"/>
              <w:bottom w:w="0" w:type="dxa"/>
              <w:right w:w="108" w:type="dxa"/>
            </w:tcMar>
            <w:vAlign w:val="center"/>
            <w:hideMark/>
          </w:tcPr>
          <w:p w:rsidR="007A1E6A" w:rsidRPr="00934B69" w:rsidRDefault="00934B69" w:rsidP="00934B69">
            <w:pPr>
              <w:tabs>
                <w:tab w:val="left" w:pos="1101"/>
              </w:tabs>
              <w:ind w:left="900"/>
              <w:jc w:val="center"/>
              <w:rPr>
                <w:sz w:val="32"/>
              </w:rPr>
            </w:pPr>
            <w:r w:rsidRPr="00934B69">
              <w:rPr>
                <w:b/>
                <w:bCs/>
                <w:sz w:val="32"/>
              </w:rPr>
              <w:t>Probability</w:t>
            </w:r>
          </w:p>
        </w:tc>
        <w:tc>
          <w:tcPr>
            <w:tcW w:w="1824" w:type="dxa"/>
            <w:tcBorders>
              <w:top w:val="single" w:sz="8" w:space="0" w:color="000000"/>
              <w:left w:val="single" w:sz="8" w:space="0" w:color="000000"/>
              <w:bottom w:val="single" w:sz="8" w:space="0" w:color="000000"/>
              <w:right w:val="single" w:sz="8" w:space="0" w:color="000000"/>
            </w:tcBorders>
            <w:shd w:val="clear" w:color="auto" w:fill="BFBFBF"/>
            <w:tcMar>
              <w:top w:w="15" w:type="dxa"/>
              <w:left w:w="108" w:type="dxa"/>
              <w:bottom w:w="0" w:type="dxa"/>
              <w:right w:w="108" w:type="dxa"/>
            </w:tcMar>
            <w:vAlign w:val="center"/>
            <w:hideMark/>
          </w:tcPr>
          <w:p w:rsidR="007A1E6A" w:rsidRPr="00934B69" w:rsidRDefault="00934B69" w:rsidP="00934B69">
            <w:pPr>
              <w:tabs>
                <w:tab w:val="left" w:pos="1101"/>
              </w:tabs>
              <w:ind w:left="900"/>
              <w:jc w:val="center"/>
              <w:rPr>
                <w:sz w:val="32"/>
              </w:rPr>
            </w:pPr>
            <w:r w:rsidRPr="00934B69">
              <w:rPr>
                <w:b/>
                <w:bCs/>
                <w:sz w:val="32"/>
              </w:rPr>
              <w:t>Score</w:t>
            </w:r>
          </w:p>
        </w:tc>
        <w:tc>
          <w:tcPr>
            <w:tcW w:w="5361" w:type="dxa"/>
            <w:tcBorders>
              <w:top w:val="single" w:sz="8" w:space="0" w:color="000000"/>
              <w:left w:val="single" w:sz="8" w:space="0" w:color="000000"/>
              <w:bottom w:val="single" w:sz="8" w:space="0" w:color="000000"/>
              <w:right w:val="single" w:sz="8" w:space="0" w:color="000000"/>
            </w:tcBorders>
            <w:shd w:val="clear" w:color="auto" w:fill="BFBFBF"/>
            <w:tcMar>
              <w:top w:w="15" w:type="dxa"/>
              <w:left w:w="108" w:type="dxa"/>
              <w:bottom w:w="0" w:type="dxa"/>
              <w:right w:w="108" w:type="dxa"/>
            </w:tcMar>
            <w:vAlign w:val="center"/>
            <w:hideMark/>
          </w:tcPr>
          <w:p w:rsidR="007A1E6A" w:rsidRPr="00934B69" w:rsidRDefault="00934B69" w:rsidP="00934B69">
            <w:pPr>
              <w:tabs>
                <w:tab w:val="left" w:pos="1101"/>
              </w:tabs>
              <w:ind w:left="900"/>
              <w:jc w:val="center"/>
              <w:rPr>
                <w:sz w:val="32"/>
              </w:rPr>
            </w:pPr>
            <w:r w:rsidRPr="00934B69">
              <w:rPr>
                <w:b/>
                <w:bCs/>
                <w:sz w:val="32"/>
              </w:rPr>
              <w:t>Description</w:t>
            </w:r>
          </w:p>
        </w:tc>
      </w:tr>
      <w:tr w:rsidR="00934B69" w:rsidRPr="00934B69" w:rsidTr="00934B69">
        <w:trPr>
          <w:trHeight w:val="1240"/>
          <w:jc w:val="center"/>
        </w:trPr>
        <w:tc>
          <w:tcPr>
            <w:tcW w:w="23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A1E6A" w:rsidRPr="00934B69" w:rsidRDefault="00934B69" w:rsidP="00934B69">
            <w:pPr>
              <w:tabs>
                <w:tab w:val="left" w:pos="1101"/>
              </w:tabs>
              <w:ind w:left="900"/>
            </w:pPr>
            <w:r w:rsidRPr="00934B69">
              <w:rPr>
                <w:b/>
                <w:bCs/>
                <w:lang w:val="en-AU"/>
              </w:rPr>
              <w:t>ALMOST CERTAIN</w:t>
            </w:r>
          </w:p>
        </w:tc>
        <w:tc>
          <w:tcPr>
            <w:tcW w:w="182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A1E6A" w:rsidRPr="00934B69" w:rsidRDefault="00934B69" w:rsidP="00934B69">
            <w:pPr>
              <w:tabs>
                <w:tab w:val="left" w:pos="1101"/>
              </w:tabs>
              <w:ind w:left="900"/>
            </w:pPr>
            <w:r w:rsidRPr="00934B69">
              <w:rPr>
                <w:b/>
                <w:bCs/>
              </w:rPr>
              <w:t>5</w:t>
            </w:r>
          </w:p>
        </w:tc>
        <w:tc>
          <w:tcPr>
            <w:tcW w:w="536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A1E6A" w:rsidRPr="00934B69" w:rsidRDefault="00934B69" w:rsidP="00934B69">
            <w:pPr>
              <w:tabs>
                <w:tab w:val="left" w:pos="1101"/>
              </w:tabs>
              <w:ind w:left="900"/>
            </w:pPr>
            <w:r w:rsidRPr="00934B69">
              <w:t xml:space="preserve">It is expected to occur at some time in the near future (daily) </w:t>
            </w:r>
          </w:p>
        </w:tc>
      </w:tr>
      <w:tr w:rsidR="00934B69" w:rsidRPr="00934B69" w:rsidTr="00934B69">
        <w:trPr>
          <w:trHeight w:val="870"/>
          <w:jc w:val="center"/>
        </w:trPr>
        <w:tc>
          <w:tcPr>
            <w:tcW w:w="23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A1E6A" w:rsidRPr="00934B69" w:rsidRDefault="00934B69" w:rsidP="00934B69">
            <w:pPr>
              <w:tabs>
                <w:tab w:val="left" w:pos="1101"/>
              </w:tabs>
              <w:ind w:left="900"/>
            </w:pPr>
            <w:r w:rsidRPr="00934B69">
              <w:rPr>
                <w:b/>
                <w:bCs/>
                <w:lang w:val="en-AU"/>
              </w:rPr>
              <w:t>LIKELY</w:t>
            </w:r>
          </w:p>
        </w:tc>
        <w:tc>
          <w:tcPr>
            <w:tcW w:w="182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A1E6A" w:rsidRPr="00934B69" w:rsidRDefault="00934B69" w:rsidP="00934B69">
            <w:pPr>
              <w:tabs>
                <w:tab w:val="left" w:pos="1101"/>
              </w:tabs>
              <w:ind w:left="900"/>
            </w:pPr>
            <w:r w:rsidRPr="00934B69">
              <w:rPr>
                <w:b/>
                <w:bCs/>
              </w:rPr>
              <w:t>4</w:t>
            </w:r>
          </w:p>
        </w:tc>
        <w:tc>
          <w:tcPr>
            <w:tcW w:w="536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A1E6A" w:rsidRPr="00934B69" w:rsidRDefault="00934B69" w:rsidP="00934B69">
            <w:pPr>
              <w:tabs>
                <w:tab w:val="left" w:pos="1101"/>
              </w:tabs>
              <w:ind w:left="900"/>
            </w:pPr>
            <w:r w:rsidRPr="00934B69">
              <w:t xml:space="preserve">Will probably occur in most circumstances (weekly) </w:t>
            </w:r>
          </w:p>
        </w:tc>
      </w:tr>
      <w:tr w:rsidR="00934B69" w:rsidRPr="00934B69" w:rsidTr="00934B69">
        <w:trPr>
          <w:trHeight w:val="870"/>
          <w:jc w:val="center"/>
        </w:trPr>
        <w:tc>
          <w:tcPr>
            <w:tcW w:w="23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A1E6A" w:rsidRPr="00934B69" w:rsidRDefault="00934B69" w:rsidP="00934B69">
            <w:pPr>
              <w:tabs>
                <w:tab w:val="left" w:pos="1101"/>
              </w:tabs>
              <w:ind w:left="900"/>
            </w:pPr>
            <w:r w:rsidRPr="00934B69">
              <w:rPr>
                <w:b/>
                <w:bCs/>
                <w:lang w:val="en-AU"/>
              </w:rPr>
              <w:t>POSSIBLE</w:t>
            </w:r>
          </w:p>
        </w:tc>
        <w:tc>
          <w:tcPr>
            <w:tcW w:w="182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A1E6A" w:rsidRPr="00934B69" w:rsidRDefault="00934B69" w:rsidP="00934B69">
            <w:pPr>
              <w:tabs>
                <w:tab w:val="left" w:pos="1101"/>
              </w:tabs>
              <w:ind w:left="900"/>
            </w:pPr>
            <w:r w:rsidRPr="00934B69">
              <w:rPr>
                <w:b/>
                <w:bCs/>
              </w:rPr>
              <w:t>3</w:t>
            </w:r>
          </w:p>
        </w:tc>
        <w:tc>
          <w:tcPr>
            <w:tcW w:w="536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A1E6A" w:rsidRPr="00934B69" w:rsidRDefault="00934B69" w:rsidP="00934B69">
            <w:pPr>
              <w:tabs>
                <w:tab w:val="left" w:pos="1101"/>
              </w:tabs>
              <w:ind w:left="900"/>
            </w:pPr>
            <w:r w:rsidRPr="00934B69">
              <w:t xml:space="preserve">Might occur at some time (monthly) </w:t>
            </w:r>
          </w:p>
        </w:tc>
      </w:tr>
      <w:tr w:rsidR="00934B69" w:rsidRPr="00934B69" w:rsidTr="00934B69">
        <w:trPr>
          <w:trHeight w:val="870"/>
          <w:jc w:val="center"/>
        </w:trPr>
        <w:tc>
          <w:tcPr>
            <w:tcW w:w="23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A1E6A" w:rsidRPr="00934B69" w:rsidRDefault="00934B69" w:rsidP="00934B69">
            <w:pPr>
              <w:tabs>
                <w:tab w:val="left" w:pos="1101"/>
              </w:tabs>
              <w:ind w:left="900"/>
            </w:pPr>
            <w:r w:rsidRPr="00934B69">
              <w:rPr>
                <w:b/>
                <w:bCs/>
                <w:lang w:val="en-AU"/>
              </w:rPr>
              <w:t>UNLIKELY</w:t>
            </w:r>
          </w:p>
        </w:tc>
        <w:tc>
          <w:tcPr>
            <w:tcW w:w="182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A1E6A" w:rsidRPr="00934B69" w:rsidRDefault="00934B69" w:rsidP="00934B69">
            <w:pPr>
              <w:tabs>
                <w:tab w:val="left" w:pos="1101"/>
              </w:tabs>
              <w:ind w:left="900"/>
            </w:pPr>
            <w:r w:rsidRPr="00934B69">
              <w:rPr>
                <w:b/>
                <w:bCs/>
              </w:rPr>
              <w:t>2</w:t>
            </w:r>
          </w:p>
        </w:tc>
        <w:tc>
          <w:tcPr>
            <w:tcW w:w="536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A1E6A" w:rsidRPr="00934B69" w:rsidRDefault="00934B69" w:rsidP="00934B69">
            <w:pPr>
              <w:tabs>
                <w:tab w:val="left" w:pos="1101"/>
              </w:tabs>
              <w:ind w:left="900"/>
            </w:pPr>
            <w:r w:rsidRPr="00934B69">
              <w:t xml:space="preserve">Could occur at some time (six months to a year) </w:t>
            </w:r>
          </w:p>
        </w:tc>
      </w:tr>
      <w:tr w:rsidR="00934B69" w:rsidRPr="00934B69" w:rsidTr="00934B69">
        <w:trPr>
          <w:trHeight w:val="870"/>
          <w:jc w:val="center"/>
        </w:trPr>
        <w:tc>
          <w:tcPr>
            <w:tcW w:w="23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A1E6A" w:rsidRPr="00934B69" w:rsidRDefault="00934B69" w:rsidP="00934B69">
            <w:pPr>
              <w:tabs>
                <w:tab w:val="left" w:pos="1101"/>
              </w:tabs>
              <w:ind w:left="900"/>
            </w:pPr>
            <w:r w:rsidRPr="00934B69">
              <w:rPr>
                <w:b/>
                <w:bCs/>
                <w:lang w:val="en-AU"/>
              </w:rPr>
              <w:t>RARE</w:t>
            </w:r>
          </w:p>
        </w:tc>
        <w:tc>
          <w:tcPr>
            <w:tcW w:w="182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A1E6A" w:rsidRPr="00934B69" w:rsidRDefault="00934B69" w:rsidP="00934B69">
            <w:pPr>
              <w:tabs>
                <w:tab w:val="left" w:pos="1101"/>
              </w:tabs>
              <w:ind w:left="900"/>
            </w:pPr>
            <w:r w:rsidRPr="00934B69">
              <w:rPr>
                <w:b/>
                <w:bCs/>
                <w:lang w:val="en-AU"/>
              </w:rPr>
              <w:t>1</w:t>
            </w:r>
          </w:p>
        </w:tc>
        <w:tc>
          <w:tcPr>
            <w:tcW w:w="536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A1E6A" w:rsidRPr="00934B69" w:rsidRDefault="00934B69" w:rsidP="00934B69">
            <w:pPr>
              <w:tabs>
                <w:tab w:val="left" w:pos="1101"/>
              </w:tabs>
              <w:ind w:left="900"/>
            </w:pPr>
            <w:r w:rsidRPr="00934B69">
              <w:rPr>
                <w:lang w:val="en-AU"/>
              </w:rPr>
              <w:t>The event may occur only in exceptional circumstances</w:t>
            </w:r>
          </w:p>
        </w:tc>
      </w:tr>
      <w:tr w:rsidR="00934B69" w:rsidRPr="00934B69" w:rsidTr="00934B69">
        <w:trPr>
          <w:trHeight w:val="870"/>
          <w:jc w:val="center"/>
        </w:trPr>
        <w:tc>
          <w:tcPr>
            <w:tcW w:w="2383" w:type="dxa"/>
            <w:tcBorders>
              <w:top w:val="single" w:sz="8" w:space="0" w:color="000000"/>
              <w:left w:val="single" w:sz="8" w:space="0" w:color="000000"/>
              <w:bottom w:val="single" w:sz="8" w:space="0" w:color="000000"/>
              <w:right w:val="single" w:sz="8" w:space="0" w:color="000000"/>
            </w:tcBorders>
            <w:shd w:val="clear" w:color="auto" w:fill="AEAAAA" w:themeFill="background2" w:themeFillShade="BF"/>
            <w:tcMar>
              <w:top w:w="15" w:type="dxa"/>
              <w:left w:w="108" w:type="dxa"/>
              <w:bottom w:w="0" w:type="dxa"/>
              <w:right w:w="108" w:type="dxa"/>
            </w:tcMar>
            <w:vAlign w:val="center"/>
            <w:hideMark/>
          </w:tcPr>
          <w:p w:rsidR="007A1E6A" w:rsidRPr="00934B69" w:rsidRDefault="00934B69" w:rsidP="00934B69">
            <w:pPr>
              <w:tabs>
                <w:tab w:val="left" w:pos="1101"/>
              </w:tabs>
              <w:ind w:left="900"/>
              <w:jc w:val="center"/>
              <w:rPr>
                <w:b/>
                <w:bCs/>
                <w:sz w:val="32"/>
                <w:lang w:val="en-AU"/>
              </w:rPr>
            </w:pPr>
            <w:r w:rsidRPr="00934B69">
              <w:rPr>
                <w:b/>
                <w:bCs/>
                <w:sz w:val="32"/>
                <w:lang w:val="en-AU"/>
              </w:rPr>
              <w:t>Severity</w:t>
            </w:r>
          </w:p>
        </w:tc>
        <w:tc>
          <w:tcPr>
            <w:tcW w:w="1824" w:type="dxa"/>
            <w:tcBorders>
              <w:top w:val="single" w:sz="8" w:space="0" w:color="000000"/>
              <w:left w:val="single" w:sz="8" w:space="0" w:color="000000"/>
              <w:bottom w:val="single" w:sz="8" w:space="0" w:color="000000"/>
              <w:right w:val="single" w:sz="8" w:space="0" w:color="000000"/>
            </w:tcBorders>
            <w:shd w:val="clear" w:color="auto" w:fill="AEAAAA" w:themeFill="background2" w:themeFillShade="BF"/>
            <w:tcMar>
              <w:top w:w="15" w:type="dxa"/>
              <w:left w:w="108" w:type="dxa"/>
              <w:bottom w:w="0" w:type="dxa"/>
              <w:right w:w="108" w:type="dxa"/>
            </w:tcMar>
            <w:vAlign w:val="center"/>
            <w:hideMark/>
          </w:tcPr>
          <w:p w:rsidR="007A1E6A" w:rsidRPr="00934B69" w:rsidRDefault="00934B69" w:rsidP="00934B69">
            <w:pPr>
              <w:tabs>
                <w:tab w:val="left" w:pos="1101"/>
              </w:tabs>
              <w:ind w:left="900"/>
              <w:jc w:val="center"/>
              <w:rPr>
                <w:b/>
                <w:bCs/>
                <w:sz w:val="32"/>
                <w:lang w:val="en-AU"/>
              </w:rPr>
            </w:pPr>
            <w:r w:rsidRPr="00934B69">
              <w:rPr>
                <w:b/>
                <w:bCs/>
                <w:sz w:val="32"/>
                <w:lang w:val="en-AU"/>
              </w:rPr>
              <w:t>Score</w:t>
            </w:r>
          </w:p>
        </w:tc>
        <w:tc>
          <w:tcPr>
            <w:tcW w:w="5361" w:type="dxa"/>
            <w:tcBorders>
              <w:top w:val="single" w:sz="8" w:space="0" w:color="000000"/>
              <w:left w:val="single" w:sz="8" w:space="0" w:color="000000"/>
              <w:bottom w:val="single" w:sz="8" w:space="0" w:color="000000"/>
              <w:right w:val="single" w:sz="8" w:space="0" w:color="000000"/>
            </w:tcBorders>
            <w:shd w:val="clear" w:color="auto" w:fill="AEAAAA" w:themeFill="background2" w:themeFillShade="BF"/>
            <w:tcMar>
              <w:top w:w="15" w:type="dxa"/>
              <w:left w:w="108" w:type="dxa"/>
              <w:bottom w:w="0" w:type="dxa"/>
              <w:right w:w="108" w:type="dxa"/>
            </w:tcMar>
            <w:vAlign w:val="center"/>
            <w:hideMark/>
          </w:tcPr>
          <w:p w:rsidR="007A1E6A" w:rsidRPr="00934B69" w:rsidRDefault="00934B69" w:rsidP="00934B69">
            <w:pPr>
              <w:tabs>
                <w:tab w:val="left" w:pos="1101"/>
              </w:tabs>
              <w:ind w:left="900"/>
              <w:jc w:val="center"/>
              <w:rPr>
                <w:b/>
                <w:sz w:val="32"/>
                <w:lang w:val="en-AU"/>
              </w:rPr>
            </w:pPr>
            <w:r w:rsidRPr="00934B69">
              <w:rPr>
                <w:b/>
                <w:sz w:val="32"/>
                <w:lang w:val="en-AU"/>
              </w:rPr>
              <w:t>Description</w:t>
            </w:r>
          </w:p>
        </w:tc>
      </w:tr>
      <w:tr w:rsidR="00934B69" w:rsidRPr="00934B69" w:rsidTr="00934B69">
        <w:trPr>
          <w:trHeight w:val="870"/>
          <w:jc w:val="center"/>
        </w:trPr>
        <w:tc>
          <w:tcPr>
            <w:tcW w:w="23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A1E6A" w:rsidRPr="00934B69" w:rsidRDefault="00934B69" w:rsidP="00934B69">
            <w:pPr>
              <w:tabs>
                <w:tab w:val="left" w:pos="1101"/>
              </w:tabs>
              <w:ind w:left="900"/>
              <w:rPr>
                <w:b/>
                <w:bCs/>
                <w:lang w:val="en-AU"/>
              </w:rPr>
            </w:pPr>
            <w:r w:rsidRPr="00934B69">
              <w:rPr>
                <w:b/>
                <w:bCs/>
                <w:lang w:val="en-AU"/>
              </w:rPr>
              <w:t>Insignificant</w:t>
            </w:r>
          </w:p>
        </w:tc>
        <w:tc>
          <w:tcPr>
            <w:tcW w:w="182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A1E6A" w:rsidRPr="00934B69" w:rsidRDefault="00934B69" w:rsidP="00934B69">
            <w:pPr>
              <w:tabs>
                <w:tab w:val="left" w:pos="1101"/>
              </w:tabs>
              <w:ind w:left="900"/>
              <w:rPr>
                <w:b/>
                <w:bCs/>
                <w:lang w:val="en-AU"/>
              </w:rPr>
            </w:pPr>
            <w:r w:rsidRPr="00934B69">
              <w:rPr>
                <w:b/>
                <w:bCs/>
                <w:lang w:val="en-AU"/>
              </w:rPr>
              <w:t xml:space="preserve">1 </w:t>
            </w:r>
          </w:p>
        </w:tc>
        <w:tc>
          <w:tcPr>
            <w:tcW w:w="536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A1E6A" w:rsidRPr="00934B69" w:rsidRDefault="00934B69" w:rsidP="00934B69">
            <w:pPr>
              <w:tabs>
                <w:tab w:val="left" w:pos="1101"/>
              </w:tabs>
              <w:ind w:left="900"/>
              <w:rPr>
                <w:lang w:val="en-AU"/>
              </w:rPr>
            </w:pPr>
            <w:r w:rsidRPr="00934B69">
              <w:rPr>
                <w:lang w:val="en-AU"/>
              </w:rPr>
              <w:t xml:space="preserve">Minimal  damage, negligible cost </w:t>
            </w:r>
          </w:p>
        </w:tc>
      </w:tr>
      <w:tr w:rsidR="00934B69" w:rsidRPr="00934B69" w:rsidTr="00934B69">
        <w:trPr>
          <w:trHeight w:val="870"/>
          <w:jc w:val="center"/>
        </w:trPr>
        <w:tc>
          <w:tcPr>
            <w:tcW w:w="23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A1E6A" w:rsidRPr="00934B69" w:rsidRDefault="00934B69" w:rsidP="00934B69">
            <w:pPr>
              <w:tabs>
                <w:tab w:val="left" w:pos="1101"/>
              </w:tabs>
              <w:ind w:left="900"/>
              <w:rPr>
                <w:b/>
                <w:bCs/>
                <w:lang w:val="en-AU"/>
              </w:rPr>
            </w:pPr>
            <w:r w:rsidRPr="00934B69">
              <w:rPr>
                <w:b/>
                <w:bCs/>
                <w:lang w:val="en-AU"/>
              </w:rPr>
              <w:t xml:space="preserve">MINOR </w:t>
            </w:r>
          </w:p>
        </w:tc>
        <w:tc>
          <w:tcPr>
            <w:tcW w:w="182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A1E6A" w:rsidRPr="00934B69" w:rsidRDefault="00934B69" w:rsidP="00934B69">
            <w:pPr>
              <w:tabs>
                <w:tab w:val="left" w:pos="1101"/>
              </w:tabs>
              <w:ind w:left="900"/>
              <w:rPr>
                <w:b/>
                <w:bCs/>
                <w:lang w:val="en-AU"/>
              </w:rPr>
            </w:pPr>
            <w:r w:rsidRPr="00934B69">
              <w:rPr>
                <w:b/>
                <w:bCs/>
                <w:lang w:val="en-AU"/>
              </w:rPr>
              <w:t xml:space="preserve">2 </w:t>
            </w:r>
          </w:p>
        </w:tc>
        <w:tc>
          <w:tcPr>
            <w:tcW w:w="536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A1E6A" w:rsidRPr="00934B69" w:rsidRDefault="00934B69" w:rsidP="00934B69">
            <w:pPr>
              <w:tabs>
                <w:tab w:val="left" w:pos="1101"/>
              </w:tabs>
              <w:ind w:left="900"/>
              <w:rPr>
                <w:lang w:val="en-AU"/>
              </w:rPr>
            </w:pPr>
            <w:r w:rsidRPr="00934B69">
              <w:rPr>
                <w:lang w:val="en-AU"/>
              </w:rPr>
              <w:t xml:space="preserve">Noticeable but limited damage </w:t>
            </w:r>
          </w:p>
        </w:tc>
      </w:tr>
      <w:tr w:rsidR="00934B69" w:rsidRPr="00934B69" w:rsidTr="00934B69">
        <w:trPr>
          <w:trHeight w:val="870"/>
          <w:jc w:val="center"/>
        </w:trPr>
        <w:tc>
          <w:tcPr>
            <w:tcW w:w="23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A1E6A" w:rsidRPr="00934B69" w:rsidRDefault="00934B69" w:rsidP="00934B69">
            <w:pPr>
              <w:tabs>
                <w:tab w:val="left" w:pos="1101"/>
              </w:tabs>
              <w:ind w:left="900"/>
              <w:rPr>
                <w:b/>
                <w:bCs/>
                <w:lang w:val="en-AU"/>
              </w:rPr>
            </w:pPr>
            <w:r w:rsidRPr="00934B69">
              <w:rPr>
                <w:b/>
                <w:bCs/>
                <w:lang w:val="en-AU"/>
              </w:rPr>
              <w:t xml:space="preserve">MODERATE </w:t>
            </w:r>
          </w:p>
        </w:tc>
        <w:tc>
          <w:tcPr>
            <w:tcW w:w="182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A1E6A" w:rsidRPr="00934B69" w:rsidRDefault="00934B69" w:rsidP="00934B69">
            <w:pPr>
              <w:tabs>
                <w:tab w:val="left" w:pos="1101"/>
              </w:tabs>
              <w:ind w:left="900"/>
              <w:rPr>
                <w:b/>
                <w:bCs/>
                <w:lang w:val="en-AU"/>
              </w:rPr>
            </w:pPr>
            <w:r w:rsidRPr="00934B69">
              <w:rPr>
                <w:b/>
                <w:bCs/>
                <w:lang w:val="en-AU"/>
              </w:rPr>
              <w:t xml:space="preserve">3 </w:t>
            </w:r>
          </w:p>
        </w:tc>
        <w:tc>
          <w:tcPr>
            <w:tcW w:w="536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A1E6A" w:rsidRPr="00934B69" w:rsidRDefault="00934B69" w:rsidP="00934B69">
            <w:pPr>
              <w:tabs>
                <w:tab w:val="left" w:pos="1101"/>
              </w:tabs>
              <w:ind w:left="900"/>
              <w:rPr>
                <w:lang w:val="en-AU"/>
              </w:rPr>
            </w:pPr>
            <w:r w:rsidRPr="00934B69">
              <w:rPr>
                <w:lang w:val="en-AU"/>
              </w:rPr>
              <w:t xml:space="preserve">Significant  damage,  moderate cost </w:t>
            </w:r>
          </w:p>
        </w:tc>
      </w:tr>
      <w:tr w:rsidR="00934B69" w:rsidRPr="00934B69" w:rsidTr="00934B69">
        <w:trPr>
          <w:trHeight w:val="870"/>
          <w:jc w:val="center"/>
        </w:trPr>
        <w:tc>
          <w:tcPr>
            <w:tcW w:w="23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A1E6A" w:rsidRPr="00934B69" w:rsidRDefault="00934B69" w:rsidP="00934B69">
            <w:pPr>
              <w:tabs>
                <w:tab w:val="left" w:pos="1101"/>
              </w:tabs>
              <w:ind w:left="900"/>
              <w:rPr>
                <w:b/>
                <w:bCs/>
                <w:lang w:val="en-AU"/>
              </w:rPr>
            </w:pPr>
            <w:r w:rsidRPr="00934B69">
              <w:rPr>
                <w:b/>
                <w:bCs/>
                <w:lang w:val="en-AU"/>
              </w:rPr>
              <w:t>MAJOR</w:t>
            </w:r>
          </w:p>
        </w:tc>
        <w:tc>
          <w:tcPr>
            <w:tcW w:w="182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A1E6A" w:rsidRPr="00934B69" w:rsidRDefault="00934B69" w:rsidP="00934B69">
            <w:pPr>
              <w:tabs>
                <w:tab w:val="left" w:pos="1101"/>
              </w:tabs>
              <w:ind w:left="900"/>
              <w:rPr>
                <w:b/>
                <w:bCs/>
                <w:lang w:val="en-AU"/>
              </w:rPr>
            </w:pPr>
            <w:r w:rsidRPr="00934B69">
              <w:rPr>
                <w:b/>
                <w:bCs/>
                <w:lang w:val="en-AU"/>
              </w:rPr>
              <w:t xml:space="preserve">4 </w:t>
            </w:r>
          </w:p>
        </w:tc>
        <w:tc>
          <w:tcPr>
            <w:tcW w:w="536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A1E6A" w:rsidRPr="00934B69" w:rsidRDefault="00934B69" w:rsidP="00934B69">
            <w:pPr>
              <w:tabs>
                <w:tab w:val="left" w:pos="1101"/>
              </w:tabs>
              <w:ind w:left="900"/>
              <w:rPr>
                <w:lang w:val="en-AU"/>
              </w:rPr>
            </w:pPr>
            <w:r w:rsidRPr="00934B69">
              <w:rPr>
                <w:lang w:val="en-AU"/>
              </w:rPr>
              <w:t xml:space="preserve">High damage but survivable, High cost  </w:t>
            </w:r>
          </w:p>
        </w:tc>
      </w:tr>
      <w:tr w:rsidR="00934B69" w:rsidRPr="00934B69" w:rsidTr="00934B69">
        <w:trPr>
          <w:trHeight w:val="870"/>
          <w:jc w:val="center"/>
        </w:trPr>
        <w:tc>
          <w:tcPr>
            <w:tcW w:w="23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A1E6A" w:rsidRPr="00934B69" w:rsidRDefault="00934B69" w:rsidP="00934B69">
            <w:pPr>
              <w:tabs>
                <w:tab w:val="left" w:pos="1101"/>
              </w:tabs>
              <w:ind w:left="900"/>
              <w:rPr>
                <w:b/>
                <w:bCs/>
                <w:lang w:val="en-AU"/>
              </w:rPr>
            </w:pPr>
            <w:r w:rsidRPr="00934B69">
              <w:rPr>
                <w:b/>
                <w:bCs/>
                <w:lang w:val="en-AU"/>
              </w:rPr>
              <w:t xml:space="preserve">Extreme </w:t>
            </w:r>
          </w:p>
        </w:tc>
        <w:tc>
          <w:tcPr>
            <w:tcW w:w="182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A1E6A" w:rsidRPr="00934B69" w:rsidRDefault="00934B69" w:rsidP="00934B69">
            <w:pPr>
              <w:tabs>
                <w:tab w:val="left" w:pos="1101"/>
              </w:tabs>
              <w:ind w:left="900"/>
              <w:rPr>
                <w:b/>
                <w:bCs/>
                <w:lang w:val="en-AU"/>
              </w:rPr>
            </w:pPr>
            <w:r w:rsidRPr="00934B69">
              <w:rPr>
                <w:b/>
                <w:bCs/>
                <w:lang w:val="en-AU"/>
              </w:rPr>
              <w:t xml:space="preserve">5 </w:t>
            </w:r>
          </w:p>
        </w:tc>
        <w:tc>
          <w:tcPr>
            <w:tcW w:w="536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A1E6A" w:rsidRPr="00934B69" w:rsidRDefault="00934B69" w:rsidP="00934B69">
            <w:pPr>
              <w:tabs>
                <w:tab w:val="left" w:pos="1101"/>
              </w:tabs>
              <w:ind w:left="900"/>
              <w:rPr>
                <w:lang w:val="en-AU"/>
              </w:rPr>
            </w:pPr>
            <w:r w:rsidRPr="00934B69">
              <w:rPr>
                <w:lang w:val="en-AU"/>
              </w:rPr>
              <w:t xml:space="preserve">Complete failure. Unrecoverable effect </w:t>
            </w:r>
          </w:p>
        </w:tc>
      </w:tr>
    </w:tbl>
    <w:p w:rsidR="00970605" w:rsidRPr="00816416" w:rsidRDefault="00970605" w:rsidP="00816416">
      <w:pPr>
        <w:spacing w:after="80"/>
        <w:jc w:val="both"/>
        <w:rPr>
          <w:rFonts w:cstheme="minorHAnsi"/>
          <w:iCs/>
        </w:rPr>
      </w:pPr>
      <w:bookmarkStart w:id="1" w:name="RANGE!A1"/>
      <w:bookmarkEnd w:id="1"/>
    </w:p>
    <w:p w:rsidR="00DC1F3A" w:rsidRPr="00866E89" w:rsidRDefault="00DC1F3A" w:rsidP="00FD4935">
      <w:pPr>
        <w:pStyle w:val="ListParagraph"/>
        <w:numPr>
          <w:ilvl w:val="1"/>
          <w:numId w:val="4"/>
        </w:numPr>
        <w:spacing w:before="240" w:after="80"/>
        <w:jc w:val="both"/>
        <w:rPr>
          <w:rFonts w:cstheme="minorHAnsi"/>
          <w:b/>
          <w:sz w:val="24"/>
          <w:szCs w:val="24"/>
        </w:rPr>
      </w:pPr>
      <w:r w:rsidRPr="00866E89">
        <w:rPr>
          <w:rFonts w:cstheme="minorHAnsi"/>
          <w:b/>
          <w:sz w:val="24"/>
          <w:szCs w:val="24"/>
        </w:rPr>
        <w:lastRenderedPageBreak/>
        <w:t>Determination of Controls</w:t>
      </w:r>
    </w:p>
    <w:p w:rsidR="00DC1F3A" w:rsidRPr="00640A73" w:rsidRDefault="00DC1F3A" w:rsidP="00FD4935">
      <w:pPr>
        <w:pStyle w:val="BodyText"/>
        <w:numPr>
          <w:ilvl w:val="2"/>
          <w:numId w:val="4"/>
        </w:numPr>
        <w:spacing w:after="120" w:line="276" w:lineRule="auto"/>
        <w:ind w:left="1440" w:hanging="634"/>
        <w:rPr>
          <w:rFonts w:asciiTheme="minorHAnsi" w:hAnsiTheme="minorHAnsi" w:cstheme="minorHAnsi"/>
          <w:szCs w:val="24"/>
        </w:rPr>
      </w:pPr>
      <w:r w:rsidRPr="00640A73">
        <w:rPr>
          <w:rFonts w:asciiTheme="minorHAnsi" w:hAnsiTheme="minorHAnsi" w:cstheme="minorHAnsi"/>
          <w:szCs w:val="24"/>
        </w:rPr>
        <w:t>When the risks are evaluated, their cause is found out and then the control measures are suggested.</w:t>
      </w:r>
    </w:p>
    <w:p w:rsidR="00DC1F3A" w:rsidRPr="00640A73" w:rsidRDefault="00DC1F3A" w:rsidP="00FD4935">
      <w:pPr>
        <w:pStyle w:val="BodyText"/>
        <w:numPr>
          <w:ilvl w:val="2"/>
          <w:numId w:val="4"/>
        </w:numPr>
        <w:spacing w:after="120" w:line="276" w:lineRule="auto"/>
        <w:ind w:left="1440" w:hanging="634"/>
        <w:rPr>
          <w:rFonts w:asciiTheme="minorHAnsi" w:hAnsiTheme="minorHAnsi" w:cstheme="minorHAnsi"/>
          <w:szCs w:val="24"/>
        </w:rPr>
      </w:pPr>
      <w:r w:rsidRPr="00640A73">
        <w:rPr>
          <w:rFonts w:asciiTheme="minorHAnsi" w:hAnsiTheme="minorHAnsi" w:cstheme="minorHAnsi"/>
          <w:szCs w:val="24"/>
        </w:rPr>
        <w:t>The control measures are prioritized according to the magnitude of the risk.</w:t>
      </w:r>
    </w:p>
    <w:p w:rsidR="00DC1F3A" w:rsidRPr="005D40F4" w:rsidRDefault="00DC1F3A" w:rsidP="00FD4935">
      <w:pPr>
        <w:pStyle w:val="BodyText"/>
        <w:numPr>
          <w:ilvl w:val="2"/>
          <w:numId w:val="4"/>
        </w:numPr>
        <w:spacing w:after="120" w:line="276" w:lineRule="auto"/>
        <w:ind w:left="1440" w:hanging="634"/>
        <w:rPr>
          <w:rFonts w:asciiTheme="minorHAnsi" w:hAnsiTheme="minorHAnsi" w:cstheme="minorHAnsi"/>
          <w:szCs w:val="24"/>
        </w:rPr>
      </w:pPr>
      <w:r w:rsidRPr="00640A73">
        <w:rPr>
          <w:rFonts w:asciiTheme="minorHAnsi" w:hAnsiTheme="minorHAnsi" w:cstheme="minorHAnsi"/>
          <w:szCs w:val="24"/>
        </w:rPr>
        <w:t>The risks are prioritized as;</w:t>
      </w:r>
    </w:p>
    <w:tbl>
      <w:tblPr>
        <w:tblStyle w:val="TableGrid"/>
        <w:tblW w:w="0" w:type="auto"/>
        <w:tblInd w:w="1548" w:type="dxa"/>
        <w:tblLook w:val="04A0"/>
      </w:tblPr>
      <w:tblGrid>
        <w:gridCol w:w="1976"/>
        <w:gridCol w:w="1977"/>
        <w:gridCol w:w="4417"/>
      </w:tblGrid>
      <w:tr w:rsidR="00DC1F3A" w:rsidRPr="00947297" w:rsidTr="00022880">
        <w:trPr>
          <w:trHeight w:val="557"/>
        </w:trPr>
        <w:tc>
          <w:tcPr>
            <w:tcW w:w="3953" w:type="dxa"/>
            <w:gridSpan w:val="2"/>
            <w:shd w:val="clear" w:color="auto" w:fill="BFBFBF" w:themeFill="background1" w:themeFillShade="BF"/>
            <w:vAlign w:val="center"/>
          </w:tcPr>
          <w:p w:rsidR="00DC1F3A" w:rsidRPr="002D19B1" w:rsidRDefault="00DC1F3A" w:rsidP="00115B6C">
            <w:pPr>
              <w:jc w:val="center"/>
              <w:rPr>
                <w:rFonts w:cstheme="minorHAnsi"/>
                <w:b/>
                <w:iCs/>
                <w:sz w:val="28"/>
              </w:rPr>
            </w:pPr>
            <w:r w:rsidRPr="002D19B1">
              <w:rPr>
                <w:rFonts w:cstheme="minorHAnsi"/>
                <w:b/>
                <w:iCs/>
                <w:sz w:val="28"/>
              </w:rPr>
              <w:t>Risk</w:t>
            </w:r>
          </w:p>
        </w:tc>
        <w:tc>
          <w:tcPr>
            <w:tcW w:w="4417" w:type="dxa"/>
            <w:shd w:val="clear" w:color="auto" w:fill="BFBFBF" w:themeFill="background1" w:themeFillShade="BF"/>
            <w:vAlign w:val="center"/>
          </w:tcPr>
          <w:p w:rsidR="00DC1F3A" w:rsidRPr="002D19B1" w:rsidRDefault="00DC1F3A" w:rsidP="00115B6C">
            <w:pPr>
              <w:jc w:val="center"/>
              <w:rPr>
                <w:rFonts w:cstheme="minorHAnsi"/>
                <w:b/>
                <w:iCs/>
                <w:sz w:val="28"/>
              </w:rPr>
            </w:pPr>
            <w:r w:rsidRPr="002D19B1">
              <w:rPr>
                <w:rFonts w:cstheme="minorHAnsi"/>
                <w:b/>
                <w:iCs/>
                <w:sz w:val="28"/>
              </w:rPr>
              <w:t>Priority</w:t>
            </w:r>
          </w:p>
        </w:tc>
      </w:tr>
      <w:tr w:rsidR="00DC1F3A" w:rsidRPr="00947297" w:rsidTr="00022880">
        <w:trPr>
          <w:trHeight w:val="419"/>
        </w:trPr>
        <w:tc>
          <w:tcPr>
            <w:tcW w:w="1976" w:type="dxa"/>
            <w:vAlign w:val="center"/>
          </w:tcPr>
          <w:p w:rsidR="00DC1F3A" w:rsidRPr="00947297" w:rsidRDefault="00A35E7B" w:rsidP="00115B6C">
            <w:pPr>
              <w:jc w:val="center"/>
              <w:rPr>
                <w:rFonts w:cstheme="minorHAnsi"/>
                <w:iCs/>
              </w:rPr>
            </w:pPr>
            <w:r>
              <w:rPr>
                <w:rFonts w:cstheme="minorHAnsi"/>
                <w:iCs/>
              </w:rPr>
              <w:t>15-25</w:t>
            </w:r>
          </w:p>
        </w:tc>
        <w:tc>
          <w:tcPr>
            <w:tcW w:w="1977" w:type="dxa"/>
            <w:vAlign w:val="center"/>
          </w:tcPr>
          <w:p w:rsidR="00DC1F3A" w:rsidRPr="00947297" w:rsidRDefault="00DC1F3A" w:rsidP="00115B6C">
            <w:pPr>
              <w:jc w:val="center"/>
              <w:rPr>
                <w:rFonts w:cstheme="minorHAnsi"/>
                <w:iCs/>
              </w:rPr>
            </w:pPr>
            <w:r w:rsidRPr="00947297">
              <w:rPr>
                <w:rFonts w:cstheme="minorHAnsi"/>
                <w:iCs/>
              </w:rPr>
              <w:t>High</w:t>
            </w:r>
          </w:p>
        </w:tc>
        <w:tc>
          <w:tcPr>
            <w:tcW w:w="4417" w:type="dxa"/>
            <w:vAlign w:val="center"/>
          </w:tcPr>
          <w:p w:rsidR="00DC1F3A" w:rsidRPr="009B2522" w:rsidRDefault="005C685A" w:rsidP="00115B6C">
            <w:pPr>
              <w:jc w:val="center"/>
              <w:rPr>
                <w:rFonts w:cstheme="minorHAnsi"/>
                <w:iCs/>
              </w:rPr>
            </w:pPr>
            <w:r w:rsidRPr="009B2522">
              <w:rPr>
                <w:rFonts w:cstheme="minorHAnsi"/>
                <w:iCs/>
              </w:rPr>
              <w:t>First</w:t>
            </w:r>
            <w:r w:rsidR="00DC1F3A" w:rsidRPr="009B2522">
              <w:rPr>
                <w:rFonts w:cstheme="minorHAnsi"/>
                <w:iCs/>
              </w:rPr>
              <w:t xml:space="preserve"> priority</w:t>
            </w:r>
          </w:p>
        </w:tc>
      </w:tr>
      <w:tr w:rsidR="00DC1F3A" w:rsidRPr="00947297" w:rsidTr="00022880">
        <w:trPr>
          <w:trHeight w:val="419"/>
        </w:trPr>
        <w:tc>
          <w:tcPr>
            <w:tcW w:w="1976" w:type="dxa"/>
            <w:vAlign w:val="center"/>
          </w:tcPr>
          <w:p w:rsidR="00DC1F3A" w:rsidRPr="00947297" w:rsidRDefault="00A35E7B" w:rsidP="00115B6C">
            <w:pPr>
              <w:jc w:val="center"/>
              <w:rPr>
                <w:rFonts w:cstheme="minorHAnsi"/>
                <w:iCs/>
              </w:rPr>
            </w:pPr>
            <w:r>
              <w:rPr>
                <w:rFonts w:cstheme="minorHAnsi"/>
                <w:iCs/>
              </w:rPr>
              <w:t>8-12</w:t>
            </w:r>
          </w:p>
        </w:tc>
        <w:tc>
          <w:tcPr>
            <w:tcW w:w="1977" w:type="dxa"/>
            <w:vAlign w:val="center"/>
          </w:tcPr>
          <w:p w:rsidR="00DC1F3A" w:rsidRPr="00947297" w:rsidRDefault="00DC1F3A" w:rsidP="00115B6C">
            <w:pPr>
              <w:jc w:val="center"/>
              <w:rPr>
                <w:rFonts w:cstheme="minorHAnsi"/>
                <w:iCs/>
              </w:rPr>
            </w:pPr>
            <w:r w:rsidRPr="00947297">
              <w:rPr>
                <w:rFonts w:cstheme="minorHAnsi"/>
                <w:iCs/>
              </w:rPr>
              <w:t>Medium</w:t>
            </w:r>
          </w:p>
        </w:tc>
        <w:tc>
          <w:tcPr>
            <w:tcW w:w="4417" w:type="dxa"/>
            <w:vAlign w:val="center"/>
          </w:tcPr>
          <w:p w:rsidR="00DC1F3A" w:rsidRPr="009B2522" w:rsidRDefault="005C685A" w:rsidP="00115B6C">
            <w:pPr>
              <w:jc w:val="center"/>
              <w:rPr>
                <w:rFonts w:cstheme="minorHAnsi"/>
                <w:iCs/>
              </w:rPr>
            </w:pPr>
            <w:r w:rsidRPr="009B2522">
              <w:rPr>
                <w:rFonts w:cstheme="minorHAnsi"/>
                <w:iCs/>
              </w:rPr>
              <w:t>Second</w:t>
            </w:r>
            <w:r w:rsidR="00DC1F3A" w:rsidRPr="009B2522">
              <w:rPr>
                <w:rFonts w:cstheme="minorHAnsi"/>
                <w:iCs/>
              </w:rPr>
              <w:t xml:space="preserve"> Priority</w:t>
            </w:r>
          </w:p>
        </w:tc>
      </w:tr>
      <w:tr w:rsidR="00DC1F3A" w:rsidRPr="00947297" w:rsidTr="00022880">
        <w:trPr>
          <w:trHeight w:val="419"/>
        </w:trPr>
        <w:tc>
          <w:tcPr>
            <w:tcW w:w="1976" w:type="dxa"/>
            <w:vAlign w:val="center"/>
          </w:tcPr>
          <w:p w:rsidR="00DC1F3A" w:rsidRPr="00947297" w:rsidRDefault="00A35E7B" w:rsidP="00A8376D">
            <w:pPr>
              <w:jc w:val="center"/>
              <w:rPr>
                <w:rFonts w:cstheme="minorHAnsi"/>
                <w:iCs/>
              </w:rPr>
            </w:pPr>
            <w:r>
              <w:rPr>
                <w:rFonts w:cstheme="minorHAnsi"/>
                <w:iCs/>
              </w:rPr>
              <w:t>1-6</w:t>
            </w:r>
          </w:p>
        </w:tc>
        <w:tc>
          <w:tcPr>
            <w:tcW w:w="1977" w:type="dxa"/>
            <w:vAlign w:val="center"/>
          </w:tcPr>
          <w:p w:rsidR="00DC1F3A" w:rsidRPr="00947297" w:rsidRDefault="00DC1F3A" w:rsidP="00115B6C">
            <w:pPr>
              <w:jc w:val="center"/>
              <w:rPr>
                <w:rFonts w:cstheme="minorHAnsi"/>
                <w:iCs/>
              </w:rPr>
            </w:pPr>
            <w:r w:rsidRPr="00947297">
              <w:rPr>
                <w:rFonts w:cstheme="minorHAnsi"/>
                <w:iCs/>
              </w:rPr>
              <w:t>Low</w:t>
            </w:r>
          </w:p>
        </w:tc>
        <w:tc>
          <w:tcPr>
            <w:tcW w:w="4417" w:type="dxa"/>
            <w:vAlign w:val="center"/>
          </w:tcPr>
          <w:p w:rsidR="00DC1F3A" w:rsidRPr="009B2522" w:rsidRDefault="005C685A" w:rsidP="00115B6C">
            <w:pPr>
              <w:jc w:val="center"/>
              <w:rPr>
                <w:rFonts w:cstheme="minorHAnsi"/>
                <w:iCs/>
              </w:rPr>
            </w:pPr>
            <w:r w:rsidRPr="009B2522">
              <w:rPr>
                <w:rFonts w:cstheme="minorHAnsi"/>
                <w:iCs/>
              </w:rPr>
              <w:t>Third</w:t>
            </w:r>
            <w:r w:rsidR="00DC1F3A" w:rsidRPr="009B2522">
              <w:rPr>
                <w:rFonts w:cstheme="minorHAnsi"/>
                <w:iCs/>
              </w:rPr>
              <w:t xml:space="preserve"> Priority</w:t>
            </w:r>
          </w:p>
        </w:tc>
      </w:tr>
    </w:tbl>
    <w:p w:rsidR="00DC1F3A" w:rsidRPr="005D40F4" w:rsidRDefault="00DC1F3A" w:rsidP="00FD4935">
      <w:pPr>
        <w:pStyle w:val="BodyText"/>
        <w:numPr>
          <w:ilvl w:val="2"/>
          <w:numId w:val="4"/>
        </w:numPr>
        <w:autoSpaceDE w:val="0"/>
        <w:autoSpaceDN w:val="0"/>
        <w:adjustRightInd w:val="0"/>
        <w:spacing w:before="120" w:after="120" w:line="276" w:lineRule="auto"/>
        <w:ind w:left="1210" w:hanging="634"/>
        <w:rPr>
          <w:rFonts w:cstheme="minorHAnsi"/>
          <w:iCs/>
        </w:rPr>
      </w:pPr>
      <w:r w:rsidRPr="005D40F4">
        <w:rPr>
          <w:rFonts w:asciiTheme="minorHAnsi" w:hAnsiTheme="minorHAnsi" w:cstheme="minorHAnsi"/>
          <w:szCs w:val="24"/>
        </w:rPr>
        <w:t>When determining controls, or considering changes to existing controls, consideration shall be given to reducing the risks according to the following hierarchy;</w:t>
      </w:r>
      <w:r w:rsidR="00A16775" w:rsidRPr="00A16775">
        <w:rPr>
          <w:rFonts w:cstheme="minorHAnsi"/>
          <w:iCs/>
          <w:noProof/>
        </w:rPr>
        <w:drawing>
          <wp:inline distT="0" distB="0" distL="0" distR="0">
            <wp:extent cx="5943600" cy="3504565"/>
            <wp:effectExtent l="0" t="0" r="0" b="0"/>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A8376D" w:rsidRPr="009B2522" w:rsidRDefault="003F183E" w:rsidP="00FD4935">
      <w:pPr>
        <w:pStyle w:val="BodyText"/>
        <w:numPr>
          <w:ilvl w:val="2"/>
          <w:numId w:val="4"/>
        </w:numPr>
        <w:spacing w:after="80" w:line="276" w:lineRule="auto"/>
        <w:ind w:left="1440" w:hanging="634"/>
        <w:rPr>
          <w:rFonts w:asciiTheme="minorHAnsi" w:hAnsiTheme="minorHAnsi" w:cstheme="minorHAnsi"/>
          <w:szCs w:val="24"/>
        </w:rPr>
      </w:pPr>
      <w:r w:rsidRPr="009B2522">
        <w:rPr>
          <w:rFonts w:asciiTheme="minorHAnsi" w:hAnsiTheme="minorHAnsi" w:cstheme="minorHAnsi"/>
          <w:szCs w:val="24"/>
        </w:rPr>
        <w:t>After implementing appropriate controls residual risk assessment is carried out to measure the effectiveness of the applied controls. If the controls are ineffective than new controls are implemented and further the residual risk assessment is carried out until the hazard is under controlled (Rating of risk come into the range of rating of low risk) condition and impact of hazard become minimized.</w:t>
      </w:r>
    </w:p>
    <w:p w:rsidR="00DC1F3A" w:rsidRPr="00987778" w:rsidRDefault="00726772" w:rsidP="00EB4FA7">
      <w:pPr>
        <w:pStyle w:val="NoSpacing"/>
        <w:numPr>
          <w:ilvl w:val="0"/>
          <w:numId w:val="4"/>
        </w:numPr>
        <w:spacing w:after="120"/>
        <w:jc w:val="both"/>
        <w:rPr>
          <w:rFonts w:eastAsia="Times New Roman" w:cs="Arial"/>
          <w:b/>
          <w:sz w:val="28"/>
          <w:szCs w:val="24"/>
        </w:rPr>
      </w:pPr>
      <w:r w:rsidRPr="00C7476D">
        <w:rPr>
          <w:rFonts w:eastAsia="Times New Roman" w:cs="Arial"/>
          <w:b/>
          <w:sz w:val="28"/>
          <w:szCs w:val="24"/>
        </w:rPr>
        <w:t xml:space="preserve">Associated </w:t>
      </w:r>
      <w:r w:rsidR="00987778">
        <w:rPr>
          <w:rFonts w:eastAsia="Times New Roman" w:cs="Arial"/>
          <w:b/>
          <w:sz w:val="28"/>
          <w:szCs w:val="24"/>
        </w:rPr>
        <w:t>Documented Information</w:t>
      </w:r>
    </w:p>
    <w:p w:rsidR="00B97493" w:rsidRPr="00B97493" w:rsidRDefault="00B97493" w:rsidP="00FD4935">
      <w:pPr>
        <w:pStyle w:val="ListParagraph"/>
        <w:numPr>
          <w:ilvl w:val="0"/>
          <w:numId w:val="7"/>
        </w:numPr>
        <w:spacing w:after="80"/>
        <w:jc w:val="both"/>
        <w:rPr>
          <w:rFonts w:cstheme="minorHAnsi"/>
        </w:rPr>
      </w:pPr>
      <w:r>
        <w:rPr>
          <w:rFonts w:cstheme="minorHAnsi"/>
        </w:rPr>
        <w:lastRenderedPageBreak/>
        <w:t>QHSE Team</w:t>
      </w:r>
    </w:p>
    <w:p w:rsidR="00CE4964" w:rsidRDefault="00EB4FA7" w:rsidP="00FD4935">
      <w:pPr>
        <w:pStyle w:val="ListParagraph"/>
        <w:numPr>
          <w:ilvl w:val="0"/>
          <w:numId w:val="7"/>
        </w:numPr>
        <w:spacing w:after="80"/>
        <w:jc w:val="both"/>
        <w:rPr>
          <w:rFonts w:cstheme="minorHAnsi"/>
        </w:rPr>
      </w:pPr>
      <w:r>
        <w:rPr>
          <w:rFonts w:cstheme="minorHAnsi"/>
        </w:rPr>
        <w:t xml:space="preserve">RAMP </w:t>
      </w:r>
      <w:r w:rsidR="00301234">
        <w:rPr>
          <w:rFonts w:cstheme="minorHAnsi"/>
        </w:rPr>
        <w:t>sheet</w:t>
      </w:r>
    </w:p>
    <w:p w:rsidR="00EB4FA7" w:rsidRPr="00EB4FA7" w:rsidRDefault="00EB4FA7" w:rsidP="00EB4FA7">
      <w:pPr>
        <w:spacing w:after="80"/>
        <w:ind w:left="360"/>
        <w:jc w:val="both"/>
        <w:rPr>
          <w:rFonts w:cstheme="minorHAnsi"/>
        </w:rPr>
      </w:pPr>
    </w:p>
    <w:p w:rsidR="00726772" w:rsidRDefault="00726772" w:rsidP="00726772">
      <w:pPr>
        <w:spacing w:after="80"/>
        <w:jc w:val="both"/>
        <w:rPr>
          <w:rFonts w:cstheme="minorHAnsi"/>
        </w:rPr>
      </w:pPr>
    </w:p>
    <w:p w:rsidR="00726772" w:rsidRDefault="00726772">
      <w:pPr>
        <w:rPr>
          <w:rFonts w:cstheme="minorHAnsi"/>
        </w:rPr>
      </w:pPr>
      <w:r>
        <w:rPr>
          <w:rFonts w:cstheme="minorHAnsi"/>
        </w:rPr>
        <w:br w:type="page"/>
      </w:r>
    </w:p>
    <w:p w:rsidR="00726772" w:rsidRDefault="00726772" w:rsidP="00726772">
      <w:pPr>
        <w:pStyle w:val="NoSpacing"/>
        <w:spacing w:after="240"/>
        <w:jc w:val="center"/>
        <w:rPr>
          <w:rFonts w:cs="Arial"/>
          <w:b/>
          <w:sz w:val="28"/>
          <w:szCs w:val="24"/>
        </w:rPr>
      </w:pPr>
      <w:r w:rsidRPr="00F64E8F">
        <w:rPr>
          <w:rFonts w:cs="Arial"/>
          <w:b/>
          <w:sz w:val="28"/>
          <w:szCs w:val="24"/>
        </w:rPr>
        <w:lastRenderedPageBreak/>
        <w:t>Amendment History Record</w:t>
      </w:r>
    </w:p>
    <w:tbl>
      <w:tblPr>
        <w:tblStyle w:val="TableGrid"/>
        <w:tblW w:w="9810" w:type="dxa"/>
        <w:tblInd w:w="108" w:type="dxa"/>
        <w:tblLayout w:type="fixed"/>
        <w:tblLook w:val="04A0"/>
      </w:tblPr>
      <w:tblGrid>
        <w:gridCol w:w="1080"/>
        <w:gridCol w:w="1620"/>
        <w:gridCol w:w="1350"/>
        <w:gridCol w:w="5760"/>
      </w:tblGrid>
      <w:tr w:rsidR="00726772" w:rsidTr="00937F19">
        <w:trPr>
          <w:tblHeader/>
        </w:trPr>
        <w:tc>
          <w:tcPr>
            <w:tcW w:w="1080" w:type="dxa"/>
            <w:shd w:val="clear" w:color="auto" w:fill="C5E0B3" w:themeFill="accent6" w:themeFillTint="66"/>
            <w:vAlign w:val="center"/>
          </w:tcPr>
          <w:p w:rsidR="00726772" w:rsidRPr="00FF2F8D" w:rsidRDefault="00726772" w:rsidP="00937F19">
            <w:pPr>
              <w:pStyle w:val="NoSpacing"/>
              <w:jc w:val="center"/>
              <w:rPr>
                <w:rFonts w:cs="Arial"/>
                <w:b/>
                <w:sz w:val="24"/>
                <w:szCs w:val="24"/>
              </w:rPr>
            </w:pPr>
            <w:r w:rsidRPr="00FF2F8D">
              <w:rPr>
                <w:rFonts w:cs="Arial"/>
                <w:b/>
                <w:sz w:val="24"/>
                <w:szCs w:val="24"/>
              </w:rPr>
              <w:t>Revision Number</w:t>
            </w:r>
          </w:p>
        </w:tc>
        <w:tc>
          <w:tcPr>
            <w:tcW w:w="1620" w:type="dxa"/>
            <w:shd w:val="clear" w:color="auto" w:fill="C5E0B3" w:themeFill="accent6" w:themeFillTint="66"/>
            <w:vAlign w:val="center"/>
          </w:tcPr>
          <w:p w:rsidR="00726772" w:rsidRPr="00FF2F8D" w:rsidRDefault="00726772" w:rsidP="00937F19">
            <w:pPr>
              <w:pStyle w:val="NoSpacing"/>
              <w:jc w:val="center"/>
              <w:rPr>
                <w:rFonts w:cs="Arial"/>
                <w:b/>
                <w:sz w:val="24"/>
                <w:szCs w:val="24"/>
              </w:rPr>
            </w:pPr>
            <w:r>
              <w:rPr>
                <w:rFonts w:cs="Arial"/>
                <w:b/>
                <w:sz w:val="24"/>
                <w:szCs w:val="24"/>
              </w:rPr>
              <w:t>DCR Number</w:t>
            </w:r>
          </w:p>
        </w:tc>
        <w:tc>
          <w:tcPr>
            <w:tcW w:w="1350" w:type="dxa"/>
            <w:shd w:val="clear" w:color="auto" w:fill="C5E0B3" w:themeFill="accent6" w:themeFillTint="66"/>
            <w:vAlign w:val="center"/>
          </w:tcPr>
          <w:p w:rsidR="00726772" w:rsidRPr="00FF2F8D" w:rsidRDefault="00726772" w:rsidP="00937F19">
            <w:pPr>
              <w:pStyle w:val="NoSpacing"/>
              <w:jc w:val="center"/>
              <w:rPr>
                <w:rFonts w:cs="Arial"/>
                <w:b/>
                <w:sz w:val="24"/>
                <w:szCs w:val="24"/>
              </w:rPr>
            </w:pPr>
            <w:r w:rsidRPr="00FF2F8D">
              <w:rPr>
                <w:rFonts w:cs="Arial"/>
                <w:b/>
                <w:sz w:val="24"/>
                <w:szCs w:val="24"/>
              </w:rPr>
              <w:t>Section</w:t>
            </w:r>
          </w:p>
        </w:tc>
        <w:tc>
          <w:tcPr>
            <w:tcW w:w="5760" w:type="dxa"/>
            <w:shd w:val="clear" w:color="auto" w:fill="C5E0B3" w:themeFill="accent6" w:themeFillTint="66"/>
            <w:vAlign w:val="center"/>
          </w:tcPr>
          <w:p w:rsidR="00726772" w:rsidRPr="00FF2F8D" w:rsidRDefault="00726772" w:rsidP="00937F19">
            <w:pPr>
              <w:pStyle w:val="NoSpacing"/>
              <w:jc w:val="center"/>
              <w:rPr>
                <w:rFonts w:cs="Arial"/>
                <w:b/>
                <w:sz w:val="24"/>
                <w:szCs w:val="24"/>
              </w:rPr>
            </w:pPr>
            <w:r w:rsidRPr="00FF2F8D">
              <w:rPr>
                <w:rFonts w:cs="Arial"/>
                <w:b/>
                <w:sz w:val="24"/>
                <w:szCs w:val="24"/>
              </w:rPr>
              <w:t>Amended Text</w:t>
            </w:r>
          </w:p>
        </w:tc>
      </w:tr>
      <w:tr w:rsidR="000B7164" w:rsidTr="00937F19">
        <w:trPr>
          <w:trHeight w:val="432"/>
        </w:trPr>
        <w:tc>
          <w:tcPr>
            <w:tcW w:w="1080" w:type="dxa"/>
            <w:vAlign w:val="center"/>
          </w:tcPr>
          <w:p w:rsidR="000B7164" w:rsidRPr="00B72140" w:rsidRDefault="00F903D8" w:rsidP="00965AA8">
            <w:pPr>
              <w:pStyle w:val="NoSpacing"/>
              <w:jc w:val="center"/>
              <w:rPr>
                <w:rFonts w:cstheme="minorHAnsi"/>
                <w:bCs/>
                <w:sz w:val="24"/>
                <w:szCs w:val="24"/>
              </w:rPr>
            </w:pPr>
            <w:r>
              <w:rPr>
                <w:rFonts w:cstheme="minorHAnsi"/>
                <w:bCs/>
                <w:sz w:val="24"/>
                <w:szCs w:val="24"/>
              </w:rPr>
              <w:t>1</w:t>
            </w:r>
          </w:p>
        </w:tc>
        <w:tc>
          <w:tcPr>
            <w:tcW w:w="1620" w:type="dxa"/>
            <w:vAlign w:val="center"/>
          </w:tcPr>
          <w:p w:rsidR="000B7164" w:rsidRPr="00B72140" w:rsidRDefault="00F903D8" w:rsidP="00965AA8">
            <w:pPr>
              <w:pStyle w:val="NoSpacing"/>
              <w:jc w:val="center"/>
              <w:rPr>
                <w:rFonts w:cstheme="minorHAnsi"/>
                <w:bCs/>
                <w:sz w:val="24"/>
                <w:szCs w:val="24"/>
              </w:rPr>
            </w:pPr>
            <w:r>
              <w:rPr>
                <w:rFonts w:cstheme="minorHAnsi"/>
                <w:bCs/>
                <w:sz w:val="24"/>
                <w:szCs w:val="24"/>
              </w:rPr>
              <w:t>ISP-012</w:t>
            </w:r>
          </w:p>
        </w:tc>
        <w:tc>
          <w:tcPr>
            <w:tcW w:w="1350" w:type="dxa"/>
            <w:vAlign w:val="center"/>
          </w:tcPr>
          <w:p w:rsidR="000B7164" w:rsidRDefault="000B7164" w:rsidP="00965AA8">
            <w:pPr>
              <w:pStyle w:val="NoSpacing"/>
              <w:jc w:val="center"/>
              <w:rPr>
                <w:rFonts w:cstheme="minorHAnsi"/>
                <w:bCs/>
                <w:sz w:val="24"/>
                <w:szCs w:val="24"/>
              </w:rPr>
            </w:pPr>
            <w:r>
              <w:rPr>
                <w:rFonts w:cstheme="minorHAnsi"/>
                <w:bCs/>
                <w:sz w:val="24"/>
                <w:szCs w:val="24"/>
              </w:rPr>
              <w:t>0.0</w:t>
            </w:r>
          </w:p>
        </w:tc>
        <w:tc>
          <w:tcPr>
            <w:tcW w:w="5760" w:type="dxa"/>
            <w:vAlign w:val="center"/>
          </w:tcPr>
          <w:p w:rsidR="000B7164" w:rsidRPr="000B7164" w:rsidRDefault="000B7164" w:rsidP="00965AA8">
            <w:pPr>
              <w:pStyle w:val="NoSpacing"/>
              <w:jc w:val="both"/>
              <w:rPr>
                <w:rFonts w:cstheme="minorHAnsi"/>
                <w:bCs/>
                <w:sz w:val="24"/>
                <w:szCs w:val="24"/>
              </w:rPr>
            </w:pPr>
            <w:r w:rsidRPr="000B7164">
              <w:rPr>
                <w:rFonts w:cstheme="minorHAnsi"/>
                <w:bCs/>
                <w:strike/>
                <w:sz w:val="24"/>
                <w:szCs w:val="24"/>
              </w:rPr>
              <w:t>HAZARD ANALYSIS AND RISK ASSESSMENT</w:t>
            </w:r>
            <w:r>
              <w:rPr>
                <w:rFonts w:cstheme="minorHAnsi"/>
                <w:bCs/>
                <w:sz w:val="24"/>
                <w:szCs w:val="24"/>
              </w:rPr>
              <w:t xml:space="preserve">to </w:t>
            </w:r>
            <w:r w:rsidR="00C315E2">
              <w:rPr>
                <w:rFonts w:cstheme="minorHAnsi"/>
                <w:bCs/>
                <w:sz w:val="24"/>
                <w:szCs w:val="24"/>
              </w:rPr>
              <w:t>RISK ANTICIPATION AND</w:t>
            </w:r>
            <w:r w:rsidRPr="000B7164">
              <w:rPr>
                <w:rFonts w:cstheme="minorHAnsi"/>
                <w:bCs/>
                <w:sz w:val="24"/>
                <w:szCs w:val="24"/>
              </w:rPr>
              <w:t xml:space="preserve"> MANAGEMENT PROGRAM</w:t>
            </w:r>
          </w:p>
        </w:tc>
      </w:tr>
      <w:tr w:rsidR="00F903D8" w:rsidTr="00DB7C86">
        <w:trPr>
          <w:trHeight w:val="432"/>
        </w:trPr>
        <w:tc>
          <w:tcPr>
            <w:tcW w:w="1080" w:type="dxa"/>
          </w:tcPr>
          <w:p w:rsidR="00F903D8" w:rsidRDefault="00F903D8" w:rsidP="00F903D8">
            <w:pPr>
              <w:jc w:val="center"/>
            </w:pPr>
            <w:r w:rsidRPr="009B30C1">
              <w:rPr>
                <w:rFonts w:cstheme="minorHAnsi"/>
                <w:bCs/>
                <w:sz w:val="24"/>
                <w:szCs w:val="24"/>
              </w:rPr>
              <w:t>1</w:t>
            </w:r>
          </w:p>
        </w:tc>
        <w:tc>
          <w:tcPr>
            <w:tcW w:w="1620" w:type="dxa"/>
          </w:tcPr>
          <w:p w:rsidR="00F903D8" w:rsidRPr="00326599" w:rsidRDefault="00F903D8" w:rsidP="00F903D8">
            <w:pPr>
              <w:jc w:val="center"/>
              <w:rPr>
                <w:rFonts w:cstheme="minorHAnsi"/>
                <w:bCs/>
                <w:sz w:val="24"/>
                <w:szCs w:val="24"/>
              </w:rPr>
            </w:pPr>
            <w:r w:rsidRPr="00326599">
              <w:rPr>
                <w:rFonts w:cstheme="minorHAnsi"/>
                <w:bCs/>
                <w:sz w:val="24"/>
                <w:szCs w:val="24"/>
              </w:rPr>
              <w:t>ISP</w:t>
            </w:r>
            <w:r>
              <w:rPr>
                <w:rFonts w:cstheme="minorHAnsi"/>
                <w:bCs/>
                <w:sz w:val="24"/>
                <w:szCs w:val="24"/>
              </w:rPr>
              <w:t>-012</w:t>
            </w:r>
          </w:p>
        </w:tc>
        <w:tc>
          <w:tcPr>
            <w:tcW w:w="1350" w:type="dxa"/>
            <w:vAlign w:val="center"/>
          </w:tcPr>
          <w:p w:rsidR="00F903D8" w:rsidRPr="00B72140" w:rsidRDefault="00F903D8" w:rsidP="00965AA8">
            <w:pPr>
              <w:pStyle w:val="NoSpacing"/>
              <w:jc w:val="center"/>
              <w:rPr>
                <w:rFonts w:cstheme="minorHAnsi"/>
                <w:bCs/>
                <w:sz w:val="24"/>
                <w:szCs w:val="24"/>
              </w:rPr>
            </w:pPr>
            <w:r>
              <w:rPr>
                <w:rFonts w:cstheme="minorHAnsi"/>
                <w:bCs/>
                <w:sz w:val="24"/>
                <w:szCs w:val="24"/>
              </w:rPr>
              <w:t>4.1</w:t>
            </w:r>
          </w:p>
        </w:tc>
        <w:tc>
          <w:tcPr>
            <w:tcW w:w="5760" w:type="dxa"/>
            <w:vAlign w:val="center"/>
          </w:tcPr>
          <w:p w:rsidR="00F903D8" w:rsidRPr="00B72140" w:rsidRDefault="00F903D8" w:rsidP="00965AA8">
            <w:pPr>
              <w:pStyle w:val="NoSpacing"/>
              <w:jc w:val="both"/>
              <w:rPr>
                <w:rFonts w:cstheme="minorHAnsi"/>
                <w:bCs/>
                <w:sz w:val="24"/>
                <w:szCs w:val="24"/>
              </w:rPr>
            </w:pPr>
            <w:r w:rsidRPr="00830654">
              <w:rPr>
                <w:rFonts w:cstheme="minorHAnsi"/>
                <w:bCs/>
                <w:strike/>
                <w:sz w:val="24"/>
                <w:szCs w:val="24"/>
              </w:rPr>
              <w:t>Management Representative (MR)</w:t>
            </w:r>
            <w:r>
              <w:rPr>
                <w:rFonts w:cstheme="minorHAnsi"/>
                <w:bCs/>
                <w:sz w:val="24"/>
                <w:szCs w:val="24"/>
              </w:rPr>
              <w:t xml:space="preserve"> with QHSE Team Lead</w:t>
            </w:r>
          </w:p>
        </w:tc>
      </w:tr>
      <w:tr w:rsidR="00F903D8" w:rsidTr="00DB7C86">
        <w:trPr>
          <w:trHeight w:val="432"/>
        </w:trPr>
        <w:tc>
          <w:tcPr>
            <w:tcW w:w="1080" w:type="dxa"/>
          </w:tcPr>
          <w:p w:rsidR="00F903D8" w:rsidRDefault="00F903D8" w:rsidP="00F903D8">
            <w:pPr>
              <w:jc w:val="center"/>
            </w:pPr>
            <w:r w:rsidRPr="009B30C1">
              <w:rPr>
                <w:rFonts w:cstheme="minorHAnsi"/>
                <w:bCs/>
                <w:sz w:val="24"/>
                <w:szCs w:val="24"/>
              </w:rPr>
              <w:t>1</w:t>
            </w:r>
          </w:p>
        </w:tc>
        <w:tc>
          <w:tcPr>
            <w:tcW w:w="1620" w:type="dxa"/>
          </w:tcPr>
          <w:p w:rsidR="00F903D8" w:rsidRPr="00326599" w:rsidRDefault="00F903D8" w:rsidP="00F903D8">
            <w:pPr>
              <w:jc w:val="center"/>
              <w:rPr>
                <w:rFonts w:cstheme="minorHAnsi"/>
                <w:bCs/>
                <w:sz w:val="24"/>
                <w:szCs w:val="24"/>
              </w:rPr>
            </w:pPr>
            <w:r w:rsidRPr="00326599">
              <w:rPr>
                <w:rFonts w:cstheme="minorHAnsi"/>
                <w:bCs/>
                <w:sz w:val="24"/>
                <w:szCs w:val="24"/>
              </w:rPr>
              <w:t>ISP</w:t>
            </w:r>
            <w:r>
              <w:rPr>
                <w:rFonts w:cstheme="minorHAnsi"/>
                <w:bCs/>
                <w:sz w:val="24"/>
                <w:szCs w:val="24"/>
              </w:rPr>
              <w:t>-012</w:t>
            </w:r>
          </w:p>
        </w:tc>
        <w:tc>
          <w:tcPr>
            <w:tcW w:w="1350" w:type="dxa"/>
            <w:vAlign w:val="center"/>
          </w:tcPr>
          <w:p w:rsidR="00F903D8" w:rsidRPr="00B72140" w:rsidRDefault="00F903D8" w:rsidP="00965AA8">
            <w:pPr>
              <w:pStyle w:val="NoSpacing"/>
              <w:jc w:val="center"/>
              <w:rPr>
                <w:rFonts w:cstheme="minorHAnsi"/>
                <w:bCs/>
                <w:sz w:val="24"/>
                <w:szCs w:val="24"/>
              </w:rPr>
            </w:pPr>
            <w:r>
              <w:rPr>
                <w:rFonts w:cstheme="minorHAnsi"/>
                <w:bCs/>
                <w:sz w:val="24"/>
                <w:szCs w:val="24"/>
              </w:rPr>
              <w:t>5.0</w:t>
            </w:r>
          </w:p>
        </w:tc>
        <w:tc>
          <w:tcPr>
            <w:tcW w:w="5760" w:type="dxa"/>
            <w:vAlign w:val="center"/>
          </w:tcPr>
          <w:p w:rsidR="00F903D8" w:rsidRPr="00B72140" w:rsidRDefault="00F903D8" w:rsidP="00965AA8">
            <w:pPr>
              <w:pStyle w:val="NoSpacing"/>
              <w:jc w:val="both"/>
              <w:rPr>
                <w:rFonts w:cstheme="minorHAnsi"/>
                <w:bCs/>
                <w:sz w:val="24"/>
                <w:szCs w:val="24"/>
              </w:rPr>
            </w:pPr>
            <w:r w:rsidRPr="00830654">
              <w:rPr>
                <w:rFonts w:cstheme="minorHAnsi"/>
                <w:bCs/>
                <w:strike/>
                <w:sz w:val="24"/>
                <w:szCs w:val="24"/>
              </w:rPr>
              <w:t xml:space="preserve">Record </w:t>
            </w:r>
            <w:r>
              <w:rPr>
                <w:rFonts w:cstheme="minorHAnsi"/>
                <w:bCs/>
                <w:sz w:val="24"/>
                <w:szCs w:val="24"/>
              </w:rPr>
              <w:t xml:space="preserve">with </w:t>
            </w:r>
            <w:r w:rsidRPr="00176BB4">
              <w:rPr>
                <w:rFonts w:cstheme="minorHAnsi"/>
                <w:bCs/>
                <w:sz w:val="24"/>
                <w:szCs w:val="24"/>
                <w:u w:val="single"/>
              </w:rPr>
              <w:t>Documented Information</w:t>
            </w:r>
          </w:p>
        </w:tc>
      </w:tr>
      <w:tr w:rsidR="00F903D8" w:rsidTr="00DB7C86">
        <w:trPr>
          <w:trHeight w:val="432"/>
        </w:trPr>
        <w:tc>
          <w:tcPr>
            <w:tcW w:w="1080" w:type="dxa"/>
          </w:tcPr>
          <w:p w:rsidR="00F903D8" w:rsidRDefault="00F903D8" w:rsidP="00F903D8">
            <w:pPr>
              <w:jc w:val="center"/>
            </w:pPr>
            <w:r w:rsidRPr="009B30C1">
              <w:rPr>
                <w:rFonts w:cstheme="minorHAnsi"/>
                <w:bCs/>
                <w:sz w:val="24"/>
                <w:szCs w:val="24"/>
              </w:rPr>
              <w:t>1</w:t>
            </w:r>
          </w:p>
        </w:tc>
        <w:tc>
          <w:tcPr>
            <w:tcW w:w="1620" w:type="dxa"/>
          </w:tcPr>
          <w:p w:rsidR="00F903D8" w:rsidRPr="00326599" w:rsidRDefault="00F903D8" w:rsidP="00F903D8">
            <w:pPr>
              <w:jc w:val="center"/>
              <w:rPr>
                <w:rFonts w:cstheme="minorHAnsi"/>
                <w:bCs/>
                <w:sz w:val="24"/>
                <w:szCs w:val="24"/>
              </w:rPr>
            </w:pPr>
            <w:r w:rsidRPr="00326599">
              <w:rPr>
                <w:rFonts w:cstheme="minorHAnsi"/>
                <w:bCs/>
                <w:sz w:val="24"/>
                <w:szCs w:val="24"/>
              </w:rPr>
              <w:t>ISP</w:t>
            </w:r>
            <w:r>
              <w:rPr>
                <w:rFonts w:cstheme="minorHAnsi"/>
                <w:bCs/>
                <w:sz w:val="24"/>
                <w:szCs w:val="24"/>
              </w:rPr>
              <w:t>-012</w:t>
            </w:r>
          </w:p>
        </w:tc>
        <w:tc>
          <w:tcPr>
            <w:tcW w:w="1350" w:type="dxa"/>
            <w:vAlign w:val="center"/>
          </w:tcPr>
          <w:p w:rsidR="00F903D8" w:rsidRPr="00B72140" w:rsidRDefault="00F903D8" w:rsidP="00965AA8">
            <w:pPr>
              <w:pStyle w:val="NoSpacing"/>
              <w:jc w:val="center"/>
              <w:rPr>
                <w:rFonts w:cstheme="minorHAnsi"/>
                <w:bCs/>
                <w:sz w:val="24"/>
                <w:szCs w:val="24"/>
              </w:rPr>
            </w:pPr>
            <w:r>
              <w:rPr>
                <w:rFonts w:cstheme="minorHAnsi"/>
                <w:bCs/>
                <w:sz w:val="24"/>
                <w:szCs w:val="24"/>
              </w:rPr>
              <w:t>1.0</w:t>
            </w:r>
          </w:p>
        </w:tc>
        <w:tc>
          <w:tcPr>
            <w:tcW w:w="5760" w:type="dxa"/>
            <w:vAlign w:val="center"/>
          </w:tcPr>
          <w:p w:rsidR="00F903D8" w:rsidRPr="00B72140" w:rsidRDefault="00F903D8" w:rsidP="00965AA8">
            <w:pPr>
              <w:pStyle w:val="NoSpacing"/>
              <w:jc w:val="both"/>
              <w:rPr>
                <w:rFonts w:cstheme="minorHAnsi"/>
                <w:bCs/>
                <w:sz w:val="24"/>
                <w:szCs w:val="24"/>
              </w:rPr>
            </w:pPr>
            <w:r w:rsidRPr="00BD1209">
              <w:rPr>
                <w:rFonts w:cstheme="minorHAnsi"/>
                <w:strike/>
              </w:rPr>
              <w:t>The risk to</w:t>
            </w:r>
            <w:r>
              <w:rPr>
                <w:rFonts w:cstheme="minorHAnsi"/>
              </w:rPr>
              <w:t xml:space="preserve"> is replaced with </w:t>
            </w:r>
            <w:r w:rsidRPr="00176BB4">
              <w:rPr>
                <w:rFonts w:cstheme="minorHAnsi"/>
                <w:u w:val="single"/>
              </w:rPr>
              <w:t>the risks pertaining to process, performance, productivity…</w:t>
            </w:r>
          </w:p>
        </w:tc>
      </w:tr>
      <w:tr w:rsidR="00F903D8" w:rsidTr="00DB7C86">
        <w:trPr>
          <w:trHeight w:val="432"/>
        </w:trPr>
        <w:tc>
          <w:tcPr>
            <w:tcW w:w="1080" w:type="dxa"/>
          </w:tcPr>
          <w:p w:rsidR="00F903D8" w:rsidRDefault="00F903D8" w:rsidP="00F903D8">
            <w:pPr>
              <w:jc w:val="center"/>
            </w:pPr>
            <w:r w:rsidRPr="009B30C1">
              <w:rPr>
                <w:rFonts w:cstheme="minorHAnsi"/>
                <w:bCs/>
                <w:sz w:val="24"/>
                <w:szCs w:val="24"/>
              </w:rPr>
              <w:t>1</w:t>
            </w:r>
          </w:p>
        </w:tc>
        <w:tc>
          <w:tcPr>
            <w:tcW w:w="1620" w:type="dxa"/>
          </w:tcPr>
          <w:p w:rsidR="00F903D8" w:rsidRPr="00326599" w:rsidRDefault="00F903D8" w:rsidP="00F903D8">
            <w:pPr>
              <w:jc w:val="center"/>
              <w:rPr>
                <w:rFonts w:cstheme="minorHAnsi"/>
                <w:bCs/>
                <w:sz w:val="24"/>
                <w:szCs w:val="24"/>
              </w:rPr>
            </w:pPr>
            <w:r w:rsidRPr="00326599">
              <w:rPr>
                <w:rFonts w:cstheme="minorHAnsi"/>
                <w:bCs/>
                <w:sz w:val="24"/>
                <w:szCs w:val="24"/>
              </w:rPr>
              <w:t>ISP</w:t>
            </w:r>
            <w:r>
              <w:rPr>
                <w:rFonts w:cstheme="minorHAnsi"/>
                <w:bCs/>
                <w:sz w:val="24"/>
                <w:szCs w:val="24"/>
              </w:rPr>
              <w:t>-012</w:t>
            </w:r>
          </w:p>
        </w:tc>
        <w:tc>
          <w:tcPr>
            <w:tcW w:w="1350" w:type="dxa"/>
            <w:vAlign w:val="center"/>
          </w:tcPr>
          <w:p w:rsidR="00F903D8" w:rsidRPr="00B72140" w:rsidRDefault="00F903D8" w:rsidP="00965AA8">
            <w:pPr>
              <w:pStyle w:val="NoSpacing"/>
              <w:jc w:val="center"/>
              <w:rPr>
                <w:rFonts w:cstheme="minorHAnsi"/>
                <w:bCs/>
                <w:sz w:val="24"/>
                <w:szCs w:val="24"/>
              </w:rPr>
            </w:pPr>
            <w:r>
              <w:rPr>
                <w:rFonts w:cstheme="minorHAnsi"/>
                <w:bCs/>
                <w:sz w:val="24"/>
                <w:szCs w:val="24"/>
              </w:rPr>
              <w:t>1.0</w:t>
            </w:r>
          </w:p>
        </w:tc>
        <w:tc>
          <w:tcPr>
            <w:tcW w:w="5760" w:type="dxa"/>
            <w:vAlign w:val="center"/>
          </w:tcPr>
          <w:p w:rsidR="00F903D8" w:rsidRPr="00B72140" w:rsidRDefault="00F903D8" w:rsidP="00965AA8">
            <w:pPr>
              <w:pStyle w:val="NoSpacing"/>
              <w:jc w:val="both"/>
              <w:rPr>
                <w:rFonts w:cstheme="minorHAnsi"/>
                <w:bCs/>
                <w:sz w:val="24"/>
                <w:szCs w:val="24"/>
              </w:rPr>
            </w:pPr>
            <w:r w:rsidRPr="00BD1209">
              <w:rPr>
                <w:rFonts w:cstheme="minorHAnsi"/>
                <w:bCs/>
                <w:strike/>
                <w:sz w:val="24"/>
                <w:szCs w:val="24"/>
              </w:rPr>
              <w:t>Work environment</w:t>
            </w:r>
            <w:r>
              <w:rPr>
                <w:rFonts w:cstheme="minorHAnsi"/>
                <w:bCs/>
                <w:sz w:val="24"/>
                <w:szCs w:val="24"/>
              </w:rPr>
              <w:t xml:space="preserve"> is replaced with </w:t>
            </w:r>
            <w:r w:rsidRPr="00176BB4">
              <w:rPr>
                <w:rFonts w:cstheme="minorHAnsi"/>
                <w:u w:val="single"/>
              </w:rPr>
              <w:t>environment for operation of processes.</w:t>
            </w:r>
          </w:p>
        </w:tc>
      </w:tr>
      <w:tr w:rsidR="00F903D8" w:rsidTr="00DB7C86">
        <w:trPr>
          <w:trHeight w:val="432"/>
        </w:trPr>
        <w:tc>
          <w:tcPr>
            <w:tcW w:w="1080" w:type="dxa"/>
          </w:tcPr>
          <w:p w:rsidR="00F903D8" w:rsidRDefault="00F903D8" w:rsidP="00F903D8">
            <w:pPr>
              <w:jc w:val="center"/>
            </w:pPr>
            <w:r w:rsidRPr="009B30C1">
              <w:rPr>
                <w:rFonts w:cstheme="minorHAnsi"/>
                <w:bCs/>
                <w:sz w:val="24"/>
                <w:szCs w:val="24"/>
              </w:rPr>
              <w:t>1</w:t>
            </w:r>
          </w:p>
        </w:tc>
        <w:tc>
          <w:tcPr>
            <w:tcW w:w="1620" w:type="dxa"/>
          </w:tcPr>
          <w:p w:rsidR="00F903D8" w:rsidRPr="00326599" w:rsidRDefault="00F903D8" w:rsidP="00F903D8">
            <w:pPr>
              <w:jc w:val="center"/>
              <w:rPr>
                <w:rFonts w:cstheme="minorHAnsi"/>
                <w:bCs/>
                <w:sz w:val="24"/>
                <w:szCs w:val="24"/>
              </w:rPr>
            </w:pPr>
            <w:r w:rsidRPr="00326599">
              <w:rPr>
                <w:rFonts w:cstheme="minorHAnsi"/>
                <w:bCs/>
                <w:sz w:val="24"/>
                <w:szCs w:val="24"/>
              </w:rPr>
              <w:t>ISP</w:t>
            </w:r>
            <w:r>
              <w:rPr>
                <w:rFonts w:cstheme="minorHAnsi"/>
                <w:bCs/>
                <w:sz w:val="24"/>
                <w:szCs w:val="24"/>
              </w:rPr>
              <w:t>-012</w:t>
            </w:r>
          </w:p>
        </w:tc>
        <w:tc>
          <w:tcPr>
            <w:tcW w:w="1350" w:type="dxa"/>
            <w:vAlign w:val="center"/>
          </w:tcPr>
          <w:p w:rsidR="00F903D8" w:rsidRPr="00B72140" w:rsidRDefault="00F903D8" w:rsidP="00965AA8">
            <w:pPr>
              <w:pStyle w:val="NoSpacing"/>
              <w:jc w:val="center"/>
              <w:rPr>
                <w:rFonts w:cstheme="minorHAnsi"/>
                <w:bCs/>
                <w:sz w:val="24"/>
                <w:szCs w:val="24"/>
              </w:rPr>
            </w:pPr>
            <w:r>
              <w:rPr>
                <w:rFonts w:cstheme="minorHAnsi"/>
                <w:bCs/>
                <w:sz w:val="24"/>
                <w:szCs w:val="24"/>
              </w:rPr>
              <w:t>2.0</w:t>
            </w:r>
          </w:p>
        </w:tc>
        <w:tc>
          <w:tcPr>
            <w:tcW w:w="5760" w:type="dxa"/>
            <w:vAlign w:val="center"/>
          </w:tcPr>
          <w:p w:rsidR="00F903D8" w:rsidRPr="00B72140" w:rsidRDefault="00F903D8" w:rsidP="0098266A">
            <w:pPr>
              <w:pStyle w:val="NoSpacing"/>
              <w:jc w:val="both"/>
              <w:rPr>
                <w:rFonts w:cstheme="minorHAnsi"/>
                <w:bCs/>
                <w:sz w:val="24"/>
                <w:szCs w:val="24"/>
              </w:rPr>
            </w:pPr>
            <w:r>
              <w:rPr>
                <w:rFonts w:cstheme="minorHAnsi"/>
                <w:bCs/>
                <w:sz w:val="24"/>
                <w:szCs w:val="24"/>
              </w:rPr>
              <w:t xml:space="preserve">Addition of table includes:  </w:t>
            </w:r>
            <w:r w:rsidRPr="00176BB4">
              <w:rPr>
                <w:rFonts w:cstheme="minorHAnsi"/>
                <w:bCs/>
                <w:sz w:val="24"/>
                <w:szCs w:val="24"/>
                <w:u w:val="single"/>
              </w:rPr>
              <w:t>process, productivity, performance</w:t>
            </w:r>
          </w:p>
        </w:tc>
      </w:tr>
      <w:tr w:rsidR="00F903D8" w:rsidTr="00DB7C86">
        <w:trPr>
          <w:trHeight w:val="432"/>
        </w:trPr>
        <w:tc>
          <w:tcPr>
            <w:tcW w:w="1080" w:type="dxa"/>
          </w:tcPr>
          <w:p w:rsidR="00F903D8" w:rsidRDefault="00F903D8" w:rsidP="00F903D8">
            <w:pPr>
              <w:jc w:val="center"/>
            </w:pPr>
            <w:r w:rsidRPr="009B30C1">
              <w:rPr>
                <w:rFonts w:cstheme="minorHAnsi"/>
                <w:bCs/>
                <w:sz w:val="24"/>
                <w:szCs w:val="24"/>
              </w:rPr>
              <w:t>1</w:t>
            </w:r>
          </w:p>
        </w:tc>
        <w:tc>
          <w:tcPr>
            <w:tcW w:w="1620" w:type="dxa"/>
          </w:tcPr>
          <w:p w:rsidR="00F903D8" w:rsidRPr="00326599" w:rsidRDefault="00F903D8" w:rsidP="00F903D8">
            <w:pPr>
              <w:jc w:val="center"/>
              <w:rPr>
                <w:rFonts w:cstheme="minorHAnsi"/>
                <w:bCs/>
                <w:sz w:val="24"/>
                <w:szCs w:val="24"/>
              </w:rPr>
            </w:pPr>
            <w:r w:rsidRPr="00326599">
              <w:rPr>
                <w:rFonts w:cstheme="minorHAnsi"/>
                <w:bCs/>
                <w:sz w:val="24"/>
                <w:szCs w:val="24"/>
              </w:rPr>
              <w:t>ISP</w:t>
            </w:r>
            <w:r>
              <w:rPr>
                <w:rFonts w:cstheme="minorHAnsi"/>
                <w:bCs/>
                <w:sz w:val="24"/>
                <w:szCs w:val="24"/>
              </w:rPr>
              <w:t>-012</w:t>
            </w:r>
          </w:p>
        </w:tc>
        <w:tc>
          <w:tcPr>
            <w:tcW w:w="1350" w:type="dxa"/>
            <w:vAlign w:val="center"/>
          </w:tcPr>
          <w:p w:rsidR="00F903D8" w:rsidRPr="00B72140" w:rsidRDefault="00F903D8" w:rsidP="00965AA8">
            <w:pPr>
              <w:pStyle w:val="NoSpacing"/>
              <w:jc w:val="center"/>
              <w:rPr>
                <w:rFonts w:cstheme="minorHAnsi"/>
                <w:bCs/>
                <w:sz w:val="24"/>
                <w:szCs w:val="24"/>
              </w:rPr>
            </w:pPr>
            <w:r>
              <w:rPr>
                <w:rFonts w:cstheme="minorHAnsi"/>
                <w:bCs/>
                <w:sz w:val="24"/>
                <w:szCs w:val="24"/>
              </w:rPr>
              <w:t>3.1</w:t>
            </w:r>
          </w:p>
        </w:tc>
        <w:tc>
          <w:tcPr>
            <w:tcW w:w="5760" w:type="dxa"/>
            <w:vAlign w:val="center"/>
          </w:tcPr>
          <w:p w:rsidR="00E0393F" w:rsidRPr="00E0393F" w:rsidRDefault="00F903D8" w:rsidP="00E0393F">
            <w:pPr>
              <w:pStyle w:val="NoSpacing"/>
              <w:numPr>
                <w:ilvl w:val="0"/>
                <w:numId w:val="11"/>
              </w:numPr>
              <w:jc w:val="both"/>
              <w:rPr>
                <w:rFonts w:cstheme="minorHAnsi"/>
                <w:bCs/>
                <w:strike/>
                <w:sz w:val="24"/>
                <w:szCs w:val="24"/>
              </w:rPr>
            </w:pPr>
            <w:r w:rsidRPr="003877EB">
              <w:rPr>
                <w:rFonts w:cstheme="minorHAnsi"/>
                <w:bCs/>
                <w:strike/>
                <w:sz w:val="24"/>
              </w:rPr>
              <w:t>QHSE Team</w:t>
            </w:r>
            <w:r w:rsidRPr="003877EB">
              <w:rPr>
                <w:rFonts w:cstheme="minorHAnsi"/>
                <w:strike/>
                <w:sz w:val="24"/>
              </w:rPr>
              <w:t>is responsible for carrying out all the activities related to this Procedure such as identification of OH&amp;S hazards</w:t>
            </w:r>
            <w:r>
              <w:rPr>
                <w:rFonts w:cstheme="minorHAnsi"/>
                <w:sz w:val="24"/>
              </w:rPr>
              <w:t xml:space="preserve">is replaced with </w:t>
            </w:r>
            <w:r w:rsidRPr="00176BB4">
              <w:rPr>
                <w:rFonts w:cstheme="minorHAnsi"/>
                <w:bCs/>
                <w:sz w:val="24"/>
                <w:u w:val="single"/>
              </w:rPr>
              <w:t>QHSE Team</w:t>
            </w:r>
            <w:r w:rsidRPr="00176BB4">
              <w:rPr>
                <w:rFonts w:cstheme="minorHAnsi"/>
                <w:sz w:val="24"/>
                <w:u w:val="single"/>
              </w:rPr>
              <w:t xml:space="preserve">is comprised of carrying out RAMP as per this procedure </w:t>
            </w:r>
          </w:p>
          <w:p w:rsidR="00F903D8" w:rsidRPr="0058364A" w:rsidRDefault="00F903D8" w:rsidP="00E0393F">
            <w:pPr>
              <w:pStyle w:val="NoSpacing"/>
              <w:numPr>
                <w:ilvl w:val="0"/>
                <w:numId w:val="11"/>
              </w:numPr>
              <w:jc w:val="both"/>
              <w:rPr>
                <w:rFonts w:cstheme="minorHAnsi"/>
                <w:bCs/>
                <w:strike/>
                <w:sz w:val="24"/>
                <w:szCs w:val="24"/>
              </w:rPr>
            </w:pPr>
            <w:r w:rsidRPr="0058364A">
              <w:rPr>
                <w:rFonts w:cstheme="minorHAnsi"/>
                <w:bCs/>
                <w:strike/>
                <w:sz w:val="24"/>
              </w:rPr>
              <w:t>QHSE Team</w:t>
            </w:r>
            <w:r w:rsidRPr="0058364A">
              <w:rPr>
                <w:rFonts w:cstheme="minorHAnsi"/>
                <w:strike/>
                <w:sz w:val="24"/>
              </w:rPr>
              <w:t xml:space="preserve"> members from different departments are responsible for periodically reviewing this procedure</w:t>
            </w:r>
            <w:r w:rsidRPr="0058364A">
              <w:rPr>
                <w:rFonts w:cstheme="minorHAnsi"/>
                <w:sz w:val="24"/>
              </w:rPr>
              <w:t xml:space="preserve"> with </w:t>
            </w:r>
            <w:r>
              <w:rPr>
                <w:rFonts w:cstheme="minorHAnsi"/>
                <w:sz w:val="24"/>
              </w:rPr>
              <w:t>QHSE</w:t>
            </w:r>
            <w:r w:rsidRPr="002C363B">
              <w:rPr>
                <w:rFonts w:cstheme="minorHAnsi"/>
                <w:bCs/>
                <w:sz w:val="24"/>
              </w:rPr>
              <w:t xml:space="preserve"> Team</w:t>
            </w:r>
            <w:r>
              <w:rPr>
                <w:rFonts w:cstheme="minorHAnsi"/>
                <w:sz w:val="24"/>
              </w:rPr>
              <w:t xml:space="preserve">members from </w:t>
            </w:r>
            <w:r w:rsidRPr="00176BB4">
              <w:rPr>
                <w:rFonts w:cstheme="minorHAnsi"/>
                <w:sz w:val="24"/>
                <w:u w:val="single"/>
              </w:rPr>
              <w:t>designated departments are responsible annual reviewing all functions</w:t>
            </w:r>
          </w:p>
        </w:tc>
      </w:tr>
      <w:tr w:rsidR="00F903D8" w:rsidTr="00DB7C86">
        <w:trPr>
          <w:trHeight w:val="432"/>
        </w:trPr>
        <w:tc>
          <w:tcPr>
            <w:tcW w:w="1080" w:type="dxa"/>
          </w:tcPr>
          <w:p w:rsidR="00F903D8" w:rsidRDefault="00F903D8" w:rsidP="00F903D8">
            <w:pPr>
              <w:jc w:val="center"/>
            </w:pPr>
            <w:r w:rsidRPr="009B30C1">
              <w:rPr>
                <w:rFonts w:cstheme="minorHAnsi"/>
                <w:bCs/>
                <w:sz w:val="24"/>
                <w:szCs w:val="24"/>
              </w:rPr>
              <w:t>1</w:t>
            </w:r>
          </w:p>
        </w:tc>
        <w:tc>
          <w:tcPr>
            <w:tcW w:w="1620" w:type="dxa"/>
          </w:tcPr>
          <w:p w:rsidR="00F903D8" w:rsidRPr="00326599" w:rsidRDefault="00F903D8" w:rsidP="00F903D8">
            <w:pPr>
              <w:jc w:val="center"/>
              <w:rPr>
                <w:rFonts w:cstheme="minorHAnsi"/>
                <w:bCs/>
                <w:sz w:val="24"/>
                <w:szCs w:val="24"/>
              </w:rPr>
            </w:pPr>
            <w:r w:rsidRPr="00326599">
              <w:rPr>
                <w:rFonts w:cstheme="minorHAnsi"/>
                <w:bCs/>
                <w:sz w:val="24"/>
                <w:szCs w:val="24"/>
              </w:rPr>
              <w:t>ISP</w:t>
            </w:r>
            <w:r>
              <w:rPr>
                <w:rFonts w:cstheme="minorHAnsi"/>
                <w:bCs/>
                <w:sz w:val="24"/>
                <w:szCs w:val="24"/>
              </w:rPr>
              <w:t>-012</w:t>
            </w:r>
          </w:p>
        </w:tc>
        <w:tc>
          <w:tcPr>
            <w:tcW w:w="1350" w:type="dxa"/>
            <w:vAlign w:val="center"/>
          </w:tcPr>
          <w:p w:rsidR="00F903D8" w:rsidRPr="00B72140" w:rsidRDefault="00F903D8" w:rsidP="00965AA8">
            <w:pPr>
              <w:pStyle w:val="NoSpacing"/>
              <w:jc w:val="center"/>
              <w:rPr>
                <w:rFonts w:cstheme="minorHAnsi"/>
                <w:bCs/>
                <w:sz w:val="24"/>
                <w:szCs w:val="24"/>
              </w:rPr>
            </w:pPr>
            <w:r>
              <w:rPr>
                <w:rFonts w:cstheme="minorHAnsi"/>
                <w:bCs/>
                <w:sz w:val="24"/>
                <w:szCs w:val="24"/>
              </w:rPr>
              <w:t>4.1</w:t>
            </w:r>
          </w:p>
        </w:tc>
        <w:tc>
          <w:tcPr>
            <w:tcW w:w="5760" w:type="dxa"/>
            <w:vAlign w:val="center"/>
          </w:tcPr>
          <w:p w:rsidR="00F903D8" w:rsidRPr="0058364A" w:rsidRDefault="00F903D8" w:rsidP="00965AA8">
            <w:pPr>
              <w:pStyle w:val="NoSpacing"/>
              <w:jc w:val="both"/>
              <w:rPr>
                <w:rFonts w:cstheme="minorHAnsi"/>
                <w:bCs/>
                <w:strike/>
                <w:sz w:val="24"/>
                <w:szCs w:val="24"/>
              </w:rPr>
            </w:pPr>
            <w:r w:rsidRPr="0058364A">
              <w:rPr>
                <w:rFonts w:cstheme="minorHAnsi"/>
                <w:bCs/>
                <w:strike/>
                <w:sz w:val="24"/>
                <w:szCs w:val="24"/>
              </w:rPr>
              <w:t>OH&amp;S Hazard Identification</w:t>
            </w:r>
            <w:r w:rsidRPr="0058364A">
              <w:rPr>
                <w:rFonts w:cstheme="minorHAnsi"/>
                <w:bCs/>
                <w:sz w:val="24"/>
                <w:szCs w:val="24"/>
              </w:rPr>
              <w:t xml:space="preserve">with </w:t>
            </w:r>
            <w:r w:rsidRPr="00176BB4">
              <w:rPr>
                <w:rFonts w:cstheme="minorHAnsi"/>
                <w:bCs/>
                <w:sz w:val="24"/>
                <w:szCs w:val="24"/>
                <w:u w:val="single"/>
              </w:rPr>
              <w:t>identification of risk</w:t>
            </w:r>
          </w:p>
        </w:tc>
      </w:tr>
      <w:tr w:rsidR="00F903D8" w:rsidTr="00DB7C86">
        <w:trPr>
          <w:trHeight w:val="432"/>
        </w:trPr>
        <w:tc>
          <w:tcPr>
            <w:tcW w:w="1080" w:type="dxa"/>
          </w:tcPr>
          <w:p w:rsidR="00F903D8" w:rsidRDefault="00F903D8" w:rsidP="00F903D8">
            <w:pPr>
              <w:jc w:val="center"/>
            </w:pPr>
            <w:r w:rsidRPr="009B30C1">
              <w:rPr>
                <w:rFonts w:cstheme="minorHAnsi"/>
                <w:bCs/>
                <w:sz w:val="24"/>
                <w:szCs w:val="24"/>
              </w:rPr>
              <w:t>1</w:t>
            </w:r>
          </w:p>
        </w:tc>
        <w:tc>
          <w:tcPr>
            <w:tcW w:w="1620" w:type="dxa"/>
          </w:tcPr>
          <w:p w:rsidR="00F903D8" w:rsidRPr="00326599" w:rsidRDefault="00F903D8" w:rsidP="00F903D8">
            <w:pPr>
              <w:jc w:val="center"/>
              <w:rPr>
                <w:rFonts w:cstheme="minorHAnsi"/>
                <w:bCs/>
                <w:sz w:val="24"/>
                <w:szCs w:val="24"/>
              </w:rPr>
            </w:pPr>
            <w:r w:rsidRPr="00326599">
              <w:rPr>
                <w:rFonts w:cstheme="minorHAnsi"/>
                <w:bCs/>
                <w:sz w:val="24"/>
                <w:szCs w:val="24"/>
              </w:rPr>
              <w:t>ISP</w:t>
            </w:r>
            <w:r>
              <w:rPr>
                <w:rFonts w:cstheme="minorHAnsi"/>
                <w:bCs/>
                <w:sz w:val="24"/>
                <w:szCs w:val="24"/>
              </w:rPr>
              <w:t>-012</w:t>
            </w:r>
          </w:p>
        </w:tc>
        <w:tc>
          <w:tcPr>
            <w:tcW w:w="1350" w:type="dxa"/>
            <w:vAlign w:val="center"/>
          </w:tcPr>
          <w:p w:rsidR="00F903D8" w:rsidRPr="00B72140" w:rsidRDefault="00F903D8" w:rsidP="00965AA8">
            <w:pPr>
              <w:pStyle w:val="NoSpacing"/>
              <w:jc w:val="center"/>
              <w:rPr>
                <w:rFonts w:cstheme="minorHAnsi"/>
                <w:bCs/>
                <w:sz w:val="24"/>
                <w:szCs w:val="24"/>
              </w:rPr>
            </w:pPr>
            <w:r>
              <w:rPr>
                <w:rFonts w:cstheme="minorHAnsi"/>
                <w:bCs/>
                <w:sz w:val="24"/>
                <w:szCs w:val="24"/>
              </w:rPr>
              <w:t>4.1.1</w:t>
            </w:r>
          </w:p>
        </w:tc>
        <w:tc>
          <w:tcPr>
            <w:tcW w:w="5760" w:type="dxa"/>
            <w:vAlign w:val="center"/>
          </w:tcPr>
          <w:p w:rsidR="00F903D8" w:rsidRPr="00B72140" w:rsidRDefault="00F903D8" w:rsidP="00FE115A">
            <w:pPr>
              <w:pStyle w:val="BodyText"/>
              <w:spacing w:after="120" w:line="276" w:lineRule="auto"/>
              <w:rPr>
                <w:rFonts w:cstheme="minorHAnsi"/>
                <w:bCs/>
                <w:szCs w:val="24"/>
              </w:rPr>
            </w:pPr>
            <w:r w:rsidRPr="00FE115A">
              <w:rPr>
                <w:rFonts w:cstheme="minorHAnsi"/>
                <w:strike/>
                <w:szCs w:val="24"/>
              </w:rPr>
              <w:t>MR will identify the occupational health and safety hazards associated with the operational activities</w:t>
            </w:r>
            <w:r w:rsidRPr="00FE115A">
              <w:rPr>
                <w:rFonts w:cstheme="minorHAnsi"/>
                <w:szCs w:val="24"/>
              </w:rPr>
              <w:t>with</w:t>
            </w:r>
            <w:r w:rsidRPr="00176BB4">
              <w:rPr>
                <w:rFonts w:asciiTheme="minorHAnsi" w:hAnsiTheme="minorHAnsi" w:cstheme="minorHAnsi"/>
                <w:szCs w:val="24"/>
                <w:u w:val="single"/>
              </w:rPr>
              <w:t>QHSE Team Lead will identify the risk associated with scope of operational performances</w:t>
            </w:r>
          </w:p>
        </w:tc>
      </w:tr>
      <w:tr w:rsidR="00F903D8" w:rsidTr="00DB7C86">
        <w:trPr>
          <w:trHeight w:val="432"/>
        </w:trPr>
        <w:tc>
          <w:tcPr>
            <w:tcW w:w="1080" w:type="dxa"/>
          </w:tcPr>
          <w:p w:rsidR="00F903D8" w:rsidRDefault="00F903D8" w:rsidP="00F903D8">
            <w:pPr>
              <w:jc w:val="center"/>
            </w:pPr>
            <w:r w:rsidRPr="009B30C1">
              <w:rPr>
                <w:rFonts w:cstheme="minorHAnsi"/>
                <w:bCs/>
                <w:sz w:val="24"/>
                <w:szCs w:val="24"/>
              </w:rPr>
              <w:t>1</w:t>
            </w:r>
          </w:p>
        </w:tc>
        <w:tc>
          <w:tcPr>
            <w:tcW w:w="1620" w:type="dxa"/>
          </w:tcPr>
          <w:p w:rsidR="00F903D8" w:rsidRPr="00326599" w:rsidRDefault="00F903D8" w:rsidP="00F903D8">
            <w:pPr>
              <w:jc w:val="center"/>
              <w:rPr>
                <w:rFonts w:cstheme="minorHAnsi"/>
                <w:bCs/>
                <w:sz w:val="24"/>
                <w:szCs w:val="24"/>
              </w:rPr>
            </w:pPr>
            <w:r w:rsidRPr="00326599">
              <w:rPr>
                <w:rFonts w:cstheme="minorHAnsi"/>
                <w:bCs/>
                <w:sz w:val="24"/>
                <w:szCs w:val="24"/>
              </w:rPr>
              <w:t>ISP</w:t>
            </w:r>
            <w:r>
              <w:rPr>
                <w:rFonts w:cstheme="minorHAnsi"/>
                <w:bCs/>
                <w:sz w:val="24"/>
                <w:szCs w:val="24"/>
              </w:rPr>
              <w:t>-012</w:t>
            </w:r>
          </w:p>
        </w:tc>
        <w:tc>
          <w:tcPr>
            <w:tcW w:w="1350" w:type="dxa"/>
            <w:vAlign w:val="center"/>
          </w:tcPr>
          <w:p w:rsidR="00F903D8" w:rsidRPr="00B72140" w:rsidRDefault="00F903D8" w:rsidP="00965AA8">
            <w:pPr>
              <w:pStyle w:val="NoSpacing"/>
              <w:jc w:val="center"/>
              <w:rPr>
                <w:rFonts w:cstheme="minorHAnsi"/>
                <w:bCs/>
                <w:sz w:val="24"/>
                <w:szCs w:val="24"/>
              </w:rPr>
            </w:pPr>
            <w:r>
              <w:rPr>
                <w:rFonts w:cstheme="minorHAnsi"/>
                <w:bCs/>
                <w:sz w:val="24"/>
                <w:szCs w:val="24"/>
              </w:rPr>
              <w:t>4.1.3</w:t>
            </w:r>
          </w:p>
        </w:tc>
        <w:tc>
          <w:tcPr>
            <w:tcW w:w="5760" w:type="dxa"/>
            <w:vAlign w:val="center"/>
          </w:tcPr>
          <w:p w:rsidR="00F903D8" w:rsidRPr="00FE115A" w:rsidRDefault="00F903D8" w:rsidP="00965AA8">
            <w:pPr>
              <w:pStyle w:val="NoSpacing"/>
              <w:jc w:val="both"/>
              <w:rPr>
                <w:rFonts w:cstheme="minorHAnsi"/>
                <w:bCs/>
                <w:sz w:val="24"/>
                <w:szCs w:val="24"/>
              </w:rPr>
            </w:pPr>
            <w:r w:rsidRPr="0058364A">
              <w:rPr>
                <w:rFonts w:cstheme="minorHAnsi"/>
                <w:bCs/>
                <w:strike/>
                <w:sz w:val="24"/>
                <w:szCs w:val="24"/>
              </w:rPr>
              <w:t>OH&amp;S Hazard</w:t>
            </w:r>
            <w:r>
              <w:rPr>
                <w:rFonts w:cstheme="minorHAnsi"/>
                <w:bCs/>
                <w:sz w:val="24"/>
                <w:szCs w:val="24"/>
              </w:rPr>
              <w:t xml:space="preserve">with </w:t>
            </w:r>
            <w:r w:rsidRPr="00176BB4">
              <w:rPr>
                <w:rFonts w:cstheme="minorHAnsi"/>
                <w:bCs/>
                <w:sz w:val="24"/>
                <w:szCs w:val="24"/>
                <w:u w:val="single"/>
              </w:rPr>
              <w:t>Risks</w:t>
            </w:r>
          </w:p>
        </w:tc>
      </w:tr>
      <w:tr w:rsidR="00F903D8" w:rsidTr="00DB7C86">
        <w:trPr>
          <w:trHeight w:val="432"/>
        </w:trPr>
        <w:tc>
          <w:tcPr>
            <w:tcW w:w="1080" w:type="dxa"/>
          </w:tcPr>
          <w:p w:rsidR="00F903D8" w:rsidRDefault="00F903D8" w:rsidP="00F903D8">
            <w:pPr>
              <w:jc w:val="center"/>
            </w:pPr>
            <w:r w:rsidRPr="009B30C1">
              <w:rPr>
                <w:rFonts w:cstheme="minorHAnsi"/>
                <w:bCs/>
                <w:sz w:val="24"/>
                <w:szCs w:val="24"/>
              </w:rPr>
              <w:t>1</w:t>
            </w:r>
          </w:p>
        </w:tc>
        <w:tc>
          <w:tcPr>
            <w:tcW w:w="1620" w:type="dxa"/>
          </w:tcPr>
          <w:p w:rsidR="00F903D8" w:rsidRPr="00326599" w:rsidRDefault="00F903D8" w:rsidP="00F903D8">
            <w:pPr>
              <w:jc w:val="center"/>
              <w:rPr>
                <w:rFonts w:cstheme="minorHAnsi"/>
                <w:bCs/>
                <w:sz w:val="24"/>
                <w:szCs w:val="24"/>
              </w:rPr>
            </w:pPr>
            <w:r w:rsidRPr="00326599">
              <w:rPr>
                <w:rFonts w:cstheme="minorHAnsi"/>
                <w:bCs/>
                <w:sz w:val="24"/>
                <w:szCs w:val="24"/>
              </w:rPr>
              <w:t>ISP</w:t>
            </w:r>
            <w:r>
              <w:rPr>
                <w:rFonts w:cstheme="minorHAnsi"/>
                <w:bCs/>
                <w:sz w:val="24"/>
                <w:szCs w:val="24"/>
              </w:rPr>
              <w:t>-012</w:t>
            </w:r>
          </w:p>
        </w:tc>
        <w:tc>
          <w:tcPr>
            <w:tcW w:w="1350" w:type="dxa"/>
            <w:vAlign w:val="center"/>
          </w:tcPr>
          <w:p w:rsidR="00F903D8" w:rsidRDefault="00F903D8" w:rsidP="00965AA8">
            <w:pPr>
              <w:pStyle w:val="NoSpacing"/>
              <w:jc w:val="center"/>
              <w:rPr>
                <w:rFonts w:cstheme="minorHAnsi"/>
                <w:bCs/>
                <w:sz w:val="24"/>
                <w:szCs w:val="24"/>
              </w:rPr>
            </w:pPr>
            <w:r>
              <w:rPr>
                <w:rFonts w:cstheme="minorHAnsi"/>
                <w:bCs/>
                <w:sz w:val="24"/>
                <w:szCs w:val="24"/>
              </w:rPr>
              <w:t>4.1.4</w:t>
            </w:r>
          </w:p>
          <w:p w:rsidR="00F903D8" w:rsidRPr="00B72140" w:rsidRDefault="00F903D8" w:rsidP="00965AA8">
            <w:pPr>
              <w:pStyle w:val="NoSpacing"/>
              <w:jc w:val="center"/>
              <w:rPr>
                <w:rFonts w:cstheme="minorHAnsi"/>
                <w:bCs/>
                <w:sz w:val="24"/>
                <w:szCs w:val="24"/>
              </w:rPr>
            </w:pPr>
            <w:r>
              <w:rPr>
                <w:rFonts w:cstheme="minorHAnsi"/>
                <w:bCs/>
                <w:sz w:val="24"/>
                <w:szCs w:val="24"/>
              </w:rPr>
              <w:t>4.1.6</w:t>
            </w:r>
          </w:p>
        </w:tc>
        <w:tc>
          <w:tcPr>
            <w:tcW w:w="5760" w:type="dxa"/>
            <w:vAlign w:val="center"/>
          </w:tcPr>
          <w:p w:rsidR="00F903D8" w:rsidRPr="00FE115A" w:rsidRDefault="00F903D8" w:rsidP="00965AA8">
            <w:pPr>
              <w:pStyle w:val="NoSpacing"/>
              <w:jc w:val="both"/>
              <w:rPr>
                <w:rFonts w:cstheme="minorHAnsi"/>
                <w:bCs/>
                <w:sz w:val="24"/>
                <w:szCs w:val="24"/>
              </w:rPr>
            </w:pPr>
            <w:r w:rsidRPr="00FE115A">
              <w:rPr>
                <w:rFonts w:cstheme="minorHAnsi"/>
                <w:strike/>
                <w:szCs w:val="24"/>
              </w:rPr>
              <w:t>OH&amp;S risk analysis</w:t>
            </w:r>
            <w:r>
              <w:rPr>
                <w:rFonts w:cstheme="minorHAnsi"/>
                <w:szCs w:val="24"/>
              </w:rPr>
              <w:t xml:space="preserve">with </w:t>
            </w:r>
            <w:r w:rsidRPr="00176BB4">
              <w:rPr>
                <w:rFonts w:cstheme="minorHAnsi"/>
                <w:szCs w:val="24"/>
                <w:u w:val="single"/>
              </w:rPr>
              <w:t>RAMP</w:t>
            </w:r>
          </w:p>
        </w:tc>
      </w:tr>
      <w:tr w:rsidR="00F903D8" w:rsidTr="00DB7C86">
        <w:trPr>
          <w:trHeight w:val="432"/>
        </w:trPr>
        <w:tc>
          <w:tcPr>
            <w:tcW w:w="1080" w:type="dxa"/>
          </w:tcPr>
          <w:p w:rsidR="00F903D8" w:rsidRDefault="00F903D8" w:rsidP="00F903D8">
            <w:pPr>
              <w:jc w:val="center"/>
            </w:pPr>
            <w:r w:rsidRPr="009B30C1">
              <w:rPr>
                <w:rFonts w:cstheme="minorHAnsi"/>
                <w:bCs/>
                <w:sz w:val="24"/>
                <w:szCs w:val="24"/>
              </w:rPr>
              <w:t>1</w:t>
            </w:r>
          </w:p>
        </w:tc>
        <w:tc>
          <w:tcPr>
            <w:tcW w:w="1620" w:type="dxa"/>
          </w:tcPr>
          <w:p w:rsidR="00F903D8" w:rsidRPr="00326599" w:rsidRDefault="00F903D8" w:rsidP="00F903D8">
            <w:pPr>
              <w:jc w:val="center"/>
              <w:rPr>
                <w:rFonts w:cstheme="minorHAnsi"/>
                <w:bCs/>
                <w:sz w:val="24"/>
                <w:szCs w:val="24"/>
              </w:rPr>
            </w:pPr>
            <w:r w:rsidRPr="00326599">
              <w:rPr>
                <w:rFonts w:cstheme="minorHAnsi"/>
                <w:bCs/>
                <w:sz w:val="24"/>
                <w:szCs w:val="24"/>
              </w:rPr>
              <w:t>ISP</w:t>
            </w:r>
            <w:r>
              <w:rPr>
                <w:rFonts w:cstheme="minorHAnsi"/>
                <w:bCs/>
                <w:sz w:val="24"/>
                <w:szCs w:val="24"/>
              </w:rPr>
              <w:t>-012</w:t>
            </w:r>
          </w:p>
        </w:tc>
        <w:tc>
          <w:tcPr>
            <w:tcW w:w="1350" w:type="dxa"/>
            <w:vAlign w:val="center"/>
          </w:tcPr>
          <w:p w:rsidR="00F903D8" w:rsidRDefault="00F903D8" w:rsidP="00965AA8">
            <w:pPr>
              <w:pStyle w:val="NoSpacing"/>
              <w:jc w:val="center"/>
              <w:rPr>
                <w:rFonts w:cstheme="minorHAnsi"/>
                <w:bCs/>
                <w:sz w:val="24"/>
                <w:szCs w:val="24"/>
              </w:rPr>
            </w:pPr>
            <w:r>
              <w:rPr>
                <w:rFonts w:cstheme="minorHAnsi"/>
                <w:bCs/>
                <w:sz w:val="24"/>
                <w:szCs w:val="24"/>
              </w:rPr>
              <w:t>4.2</w:t>
            </w:r>
          </w:p>
        </w:tc>
        <w:tc>
          <w:tcPr>
            <w:tcW w:w="5760" w:type="dxa"/>
            <w:vAlign w:val="center"/>
          </w:tcPr>
          <w:p w:rsidR="00F903D8" w:rsidRPr="008871CD" w:rsidRDefault="00F903D8" w:rsidP="00965AA8">
            <w:pPr>
              <w:pStyle w:val="NoSpacing"/>
              <w:jc w:val="both"/>
              <w:rPr>
                <w:rFonts w:cstheme="minorHAnsi"/>
                <w:szCs w:val="24"/>
              </w:rPr>
            </w:pPr>
            <w:r>
              <w:rPr>
                <w:rFonts w:cstheme="minorHAnsi"/>
                <w:strike/>
                <w:szCs w:val="24"/>
              </w:rPr>
              <w:t xml:space="preserve">Section 4.2 of OH&amp;S risk assessment </w:t>
            </w:r>
            <w:r>
              <w:rPr>
                <w:rFonts w:cstheme="minorHAnsi"/>
                <w:szCs w:val="24"/>
              </w:rPr>
              <w:t xml:space="preserve">is replaced </w:t>
            </w:r>
            <w:r w:rsidRPr="00176BB4">
              <w:rPr>
                <w:rFonts w:cstheme="minorHAnsi"/>
                <w:szCs w:val="24"/>
                <w:u w:val="single"/>
              </w:rPr>
              <w:t>by RAMP Procedure</w:t>
            </w:r>
          </w:p>
        </w:tc>
      </w:tr>
      <w:tr w:rsidR="00F903D8" w:rsidTr="00DB7C86">
        <w:trPr>
          <w:trHeight w:val="432"/>
        </w:trPr>
        <w:tc>
          <w:tcPr>
            <w:tcW w:w="1080" w:type="dxa"/>
          </w:tcPr>
          <w:p w:rsidR="00F903D8" w:rsidRDefault="00F903D8" w:rsidP="00F903D8">
            <w:pPr>
              <w:jc w:val="center"/>
            </w:pPr>
            <w:r w:rsidRPr="009B30C1">
              <w:rPr>
                <w:rFonts w:cstheme="minorHAnsi"/>
                <w:bCs/>
                <w:sz w:val="24"/>
                <w:szCs w:val="24"/>
              </w:rPr>
              <w:t>1</w:t>
            </w:r>
          </w:p>
        </w:tc>
        <w:tc>
          <w:tcPr>
            <w:tcW w:w="1620" w:type="dxa"/>
          </w:tcPr>
          <w:p w:rsidR="00F903D8" w:rsidRPr="00326599" w:rsidRDefault="00F903D8" w:rsidP="00F903D8">
            <w:pPr>
              <w:jc w:val="center"/>
              <w:rPr>
                <w:rFonts w:cstheme="minorHAnsi"/>
                <w:bCs/>
                <w:sz w:val="24"/>
                <w:szCs w:val="24"/>
              </w:rPr>
            </w:pPr>
            <w:r w:rsidRPr="00326599">
              <w:rPr>
                <w:rFonts w:cstheme="minorHAnsi"/>
                <w:bCs/>
                <w:sz w:val="24"/>
                <w:szCs w:val="24"/>
              </w:rPr>
              <w:t>ISP</w:t>
            </w:r>
            <w:r>
              <w:rPr>
                <w:rFonts w:cstheme="minorHAnsi"/>
                <w:bCs/>
                <w:sz w:val="24"/>
                <w:szCs w:val="24"/>
              </w:rPr>
              <w:t>-012</w:t>
            </w:r>
          </w:p>
        </w:tc>
        <w:tc>
          <w:tcPr>
            <w:tcW w:w="1350" w:type="dxa"/>
            <w:vAlign w:val="center"/>
          </w:tcPr>
          <w:p w:rsidR="00F903D8" w:rsidRPr="00B72140" w:rsidRDefault="00F903D8" w:rsidP="00965AA8">
            <w:pPr>
              <w:pStyle w:val="NoSpacing"/>
              <w:jc w:val="center"/>
              <w:rPr>
                <w:rFonts w:cstheme="minorHAnsi"/>
                <w:bCs/>
                <w:sz w:val="24"/>
                <w:szCs w:val="24"/>
              </w:rPr>
            </w:pPr>
            <w:r>
              <w:rPr>
                <w:rFonts w:cstheme="minorHAnsi"/>
                <w:bCs/>
                <w:sz w:val="24"/>
                <w:szCs w:val="24"/>
              </w:rPr>
              <w:t>5.0</w:t>
            </w:r>
          </w:p>
        </w:tc>
        <w:tc>
          <w:tcPr>
            <w:tcW w:w="5760" w:type="dxa"/>
            <w:vAlign w:val="center"/>
          </w:tcPr>
          <w:p w:rsidR="00F903D8" w:rsidRPr="00176BB4" w:rsidRDefault="00F903D8" w:rsidP="00EB4FA7">
            <w:pPr>
              <w:pStyle w:val="ListParagraph"/>
              <w:numPr>
                <w:ilvl w:val="0"/>
                <w:numId w:val="13"/>
              </w:numPr>
              <w:spacing w:after="80"/>
              <w:jc w:val="both"/>
              <w:rPr>
                <w:rFonts w:cstheme="minorHAnsi"/>
                <w:u w:val="single"/>
              </w:rPr>
            </w:pPr>
            <w:r>
              <w:rPr>
                <w:rFonts w:cstheme="minorHAnsi"/>
                <w:bCs/>
                <w:sz w:val="24"/>
                <w:szCs w:val="24"/>
              </w:rPr>
              <w:t xml:space="preserve">Addition of </w:t>
            </w:r>
            <w:r w:rsidRPr="00176BB4">
              <w:rPr>
                <w:rFonts w:cstheme="minorHAnsi"/>
                <w:u w:val="single"/>
              </w:rPr>
              <w:t>RAMP Register</w:t>
            </w:r>
          </w:p>
          <w:p w:rsidR="00F903D8" w:rsidRPr="00176BB4" w:rsidRDefault="00F903D8" w:rsidP="00EB4FA7">
            <w:pPr>
              <w:pStyle w:val="ListParagraph"/>
              <w:numPr>
                <w:ilvl w:val="0"/>
                <w:numId w:val="13"/>
              </w:numPr>
              <w:spacing w:after="80"/>
              <w:jc w:val="both"/>
              <w:rPr>
                <w:rFonts w:cstheme="minorHAnsi"/>
                <w:u w:val="single"/>
              </w:rPr>
            </w:pPr>
            <w:r w:rsidRPr="00176BB4">
              <w:rPr>
                <w:rFonts w:cstheme="minorHAnsi"/>
                <w:u w:val="single"/>
              </w:rPr>
              <w:t>CPA</w:t>
            </w:r>
          </w:p>
          <w:p w:rsidR="00F903D8" w:rsidRPr="00EB4FA7" w:rsidRDefault="00F903D8" w:rsidP="00EB4FA7">
            <w:pPr>
              <w:pStyle w:val="ListParagraph"/>
              <w:numPr>
                <w:ilvl w:val="0"/>
                <w:numId w:val="13"/>
              </w:numPr>
              <w:spacing w:after="80"/>
              <w:jc w:val="both"/>
              <w:rPr>
                <w:rFonts w:cstheme="minorHAnsi"/>
              </w:rPr>
            </w:pPr>
            <w:r w:rsidRPr="00176BB4">
              <w:rPr>
                <w:rFonts w:cstheme="minorHAnsi"/>
                <w:u w:val="single"/>
              </w:rPr>
              <w:t>Risk Poster</w:t>
            </w:r>
          </w:p>
        </w:tc>
      </w:tr>
      <w:tr w:rsidR="00965AA8" w:rsidTr="00937F19">
        <w:trPr>
          <w:trHeight w:val="432"/>
        </w:trPr>
        <w:tc>
          <w:tcPr>
            <w:tcW w:w="1080" w:type="dxa"/>
            <w:vAlign w:val="center"/>
          </w:tcPr>
          <w:p w:rsidR="00965AA8" w:rsidRPr="00B72140" w:rsidRDefault="0093343A" w:rsidP="00965AA8">
            <w:pPr>
              <w:pStyle w:val="NoSpacing"/>
              <w:jc w:val="center"/>
              <w:rPr>
                <w:rFonts w:cstheme="minorHAnsi"/>
                <w:bCs/>
                <w:sz w:val="24"/>
                <w:szCs w:val="24"/>
              </w:rPr>
            </w:pPr>
            <w:r>
              <w:rPr>
                <w:rFonts w:cstheme="minorHAnsi"/>
                <w:bCs/>
                <w:sz w:val="24"/>
                <w:szCs w:val="24"/>
              </w:rPr>
              <w:t>2</w:t>
            </w:r>
          </w:p>
        </w:tc>
        <w:tc>
          <w:tcPr>
            <w:tcW w:w="1620" w:type="dxa"/>
            <w:vAlign w:val="center"/>
          </w:tcPr>
          <w:p w:rsidR="00965AA8" w:rsidRPr="00B72140" w:rsidRDefault="00965AA8" w:rsidP="00965AA8">
            <w:pPr>
              <w:pStyle w:val="NoSpacing"/>
              <w:jc w:val="center"/>
              <w:rPr>
                <w:rFonts w:cstheme="minorHAnsi"/>
                <w:bCs/>
                <w:sz w:val="24"/>
                <w:szCs w:val="24"/>
              </w:rPr>
            </w:pPr>
          </w:p>
        </w:tc>
        <w:tc>
          <w:tcPr>
            <w:tcW w:w="1350" w:type="dxa"/>
            <w:vAlign w:val="center"/>
          </w:tcPr>
          <w:p w:rsidR="00965AA8" w:rsidRPr="00B72140" w:rsidRDefault="0093343A" w:rsidP="00965AA8">
            <w:pPr>
              <w:pStyle w:val="NoSpacing"/>
              <w:jc w:val="center"/>
              <w:rPr>
                <w:rFonts w:cstheme="minorHAnsi"/>
                <w:bCs/>
                <w:sz w:val="24"/>
                <w:szCs w:val="24"/>
              </w:rPr>
            </w:pPr>
            <w:r>
              <w:rPr>
                <w:rFonts w:cstheme="minorHAnsi"/>
                <w:bCs/>
                <w:sz w:val="24"/>
                <w:szCs w:val="24"/>
              </w:rPr>
              <w:t>4.2</w:t>
            </w:r>
          </w:p>
        </w:tc>
        <w:tc>
          <w:tcPr>
            <w:tcW w:w="5760" w:type="dxa"/>
            <w:vAlign w:val="center"/>
          </w:tcPr>
          <w:p w:rsidR="00965AA8" w:rsidRPr="00B72140" w:rsidRDefault="0093343A" w:rsidP="00965AA8">
            <w:pPr>
              <w:pStyle w:val="NoSpacing"/>
              <w:jc w:val="both"/>
              <w:rPr>
                <w:rFonts w:cstheme="minorHAnsi"/>
                <w:bCs/>
                <w:sz w:val="24"/>
                <w:szCs w:val="24"/>
              </w:rPr>
            </w:pPr>
            <w:r>
              <w:rPr>
                <w:rFonts w:cstheme="minorHAnsi"/>
                <w:bCs/>
                <w:sz w:val="24"/>
                <w:szCs w:val="24"/>
              </w:rPr>
              <w:t xml:space="preserve">Scoring matrix is replaced </w:t>
            </w:r>
            <w:r w:rsidR="00301234">
              <w:rPr>
                <w:rFonts w:cstheme="minorHAnsi"/>
                <w:bCs/>
                <w:sz w:val="24"/>
                <w:szCs w:val="24"/>
              </w:rPr>
              <w:t>with</w:t>
            </w:r>
            <w:r>
              <w:rPr>
                <w:rFonts w:cstheme="minorHAnsi"/>
                <w:bCs/>
                <w:sz w:val="24"/>
                <w:szCs w:val="24"/>
              </w:rPr>
              <w:t xml:space="preserve"> simple matrix (5x5)</w:t>
            </w:r>
          </w:p>
        </w:tc>
      </w:tr>
    </w:tbl>
    <w:p w:rsidR="00726772" w:rsidRPr="00726772" w:rsidRDefault="00726772" w:rsidP="00726772">
      <w:pPr>
        <w:spacing w:after="80"/>
        <w:jc w:val="both"/>
        <w:rPr>
          <w:rFonts w:cstheme="minorHAnsi"/>
        </w:rPr>
      </w:pPr>
    </w:p>
    <w:sectPr w:rsidR="00726772" w:rsidRPr="00726772" w:rsidSect="00AE01ED">
      <w:headerReference w:type="default" r:id="rId16"/>
      <w:footerReference w:type="default" r:id="rId17"/>
      <w:pgSz w:w="11907" w:h="16839" w:code="9"/>
      <w:pgMar w:top="1440" w:right="1080" w:bottom="1440" w:left="108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01C8" w:rsidRDefault="00DB01C8" w:rsidP="00F64050">
      <w:pPr>
        <w:spacing w:after="0" w:line="240" w:lineRule="auto"/>
      </w:pPr>
      <w:r>
        <w:separator/>
      </w:r>
    </w:p>
  </w:endnote>
  <w:endnote w:type="continuationSeparator" w:id="1">
    <w:p w:rsidR="00DB01C8" w:rsidRDefault="00DB01C8" w:rsidP="00F640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3609"/>
      <w:docPartObj>
        <w:docPartGallery w:val="Page Numbers (Bottom of Page)"/>
        <w:docPartUnique/>
      </w:docPartObj>
    </w:sdtPr>
    <w:sdtContent>
      <w:sdt>
        <w:sdtPr>
          <w:id w:val="565050523"/>
          <w:docPartObj>
            <w:docPartGallery w:val="Page Numbers (Top of Page)"/>
            <w:docPartUnique/>
          </w:docPartObj>
        </w:sdtPr>
        <w:sdtContent>
          <w:p w:rsidR="00651DFF" w:rsidRDefault="00651DFF">
            <w:pPr>
              <w:pStyle w:val="Footer"/>
              <w:jc w:val="right"/>
            </w:pPr>
            <w:r>
              <w:t xml:space="preserve">Page </w:t>
            </w:r>
            <w:r w:rsidR="000B24E8">
              <w:rPr>
                <w:b/>
                <w:sz w:val="24"/>
                <w:szCs w:val="24"/>
              </w:rPr>
              <w:fldChar w:fldCharType="begin"/>
            </w:r>
            <w:r>
              <w:rPr>
                <w:b/>
              </w:rPr>
              <w:instrText xml:space="preserve"> PAGE </w:instrText>
            </w:r>
            <w:r w:rsidR="000B24E8">
              <w:rPr>
                <w:b/>
                <w:sz w:val="24"/>
                <w:szCs w:val="24"/>
              </w:rPr>
              <w:fldChar w:fldCharType="separate"/>
            </w:r>
            <w:r w:rsidR="00B130BD">
              <w:rPr>
                <w:b/>
                <w:noProof/>
              </w:rPr>
              <w:t>2</w:t>
            </w:r>
            <w:r w:rsidR="000B24E8">
              <w:rPr>
                <w:b/>
                <w:sz w:val="24"/>
                <w:szCs w:val="24"/>
              </w:rPr>
              <w:fldChar w:fldCharType="end"/>
            </w:r>
            <w:r>
              <w:t xml:space="preserve"> of </w:t>
            </w:r>
            <w:r w:rsidR="000B24E8">
              <w:rPr>
                <w:b/>
                <w:sz w:val="24"/>
                <w:szCs w:val="24"/>
              </w:rPr>
              <w:fldChar w:fldCharType="begin"/>
            </w:r>
            <w:r>
              <w:rPr>
                <w:b/>
              </w:rPr>
              <w:instrText xml:space="preserve"> NUMPAGES  </w:instrText>
            </w:r>
            <w:r w:rsidR="000B24E8">
              <w:rPr>
                <w:b/>
                <w:sz w:val="24"/>
                <w:szCs w:val="24"/>
              </w:rPr>
              <w:fldChar w:fldCharType="separate"/>
            </w:r>
            <w:r w:rsidR="00B130BD">
              <w:rPr>
                <w:b/>
                <w:noProof/>
              </w:rPr>
              <w:t>7</w:t>
            </w:r>
            <w:r w:rsidR="000B24E8">
              <w:rPr>
                <w:b/>
                <w:sz w:val="24"/>
                <w:szCs w:val="24"/>
              </w:rPr>
              <w:fldChar w:fldCharType="end"/>
            </w:r>
          </w:p>
        </w:sdtContent>
      </w:sdt>
    </w:sdtContent>
  </w:sdt>
  <w:p w:rsidR="003877EB" w:rsidRDefault="003877EB" w:rsidP="00726772">
    <w:pPr>
      <w:pStyle w:val="Footer"/>
      <w:pBdr>
        <w:top w:val="single" w:sz="4" w:space="1" w:color="auto"/>
      </w:pBd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01C8" w:rsidRDefault="00DB01C8" w:rsidP="00F64050">
      <w:pPr>
        <w:spacing w:after="0" w:line="240" w:lineRule="auto"/>
      </w:pPr>
      <w:r>
        <w:separator/>
      </w:r>
    </w:p>
  </w:footnote>
  <w:footnote w:type="continuationSeparator" w:id="1">
    <w:p w:rsidR="00DB01C8" w:rsidRDefault="00DB01C8" w:rsidP="00F640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73" w:type="dxa"/>
      <w:jc w:val="center"/>
      <w:tblLook w:val="04A0"/>
    </w:tblPr>
    <w:tblGrid>
      <w:gridCol w:w="4905"/>
      <w:gridCol w:w="4768"/>
    </w:tblGrid>
    <w:tr w:rsidR="003877EB" w:rsidRPr="00726772" w:rsidTr="00816416">
      <w:trPr>
        <w:trHeight w:val="842"/>
        <w:jc w:val="center"/>
      </w:trPr>
      <w:tc>
        <w:tcPr>
          <w:tcW w:w="4905" w:type="dxa"/>
          <w:shd w:val="clear" w:color="auto" w:fill="auto"/>
          <w:vAlign w:val="center"/>
        </w:tcPr>
        <w:p w:rsidR="003877EB" w:rsidRPr="00726772" w:rsidRDefault="003877EB" w:rsidP="00726772">
          <w:pPr>
            <w:suppressAutoHyphens/>
            <w:spacing w:after="0" w:line="240" w:lineRule="auto"/>
            <w:rPr>
              <w:rFonts w:ascii="Calibri" w:eastAsia="Calibri" w:hAnsi="Calibri" w:cs="Times New Roman"/>
              <w:lang w:val="en-GB" w:eastAsia="ar-SA"/>
            </w:rPr>
          </w:pPr>
          <w:r>
            <w:rPr>
              <w:rFonts w:ascii="Calibri" w:eastAsia="Calibri" w:hAnsi="Calibri" w:cs="Times New Roman"/>
              <w:noProof/>
            </w:rPr>
            <w:drawing>
              <wp:inline distT="0" distB="0" distL="0" distR="0">
                <wp:extent cx="1725817" cy="571500"/>
                <wp:effectExtent l="0" t="0" r="8255" b="0"/>
                <wp:docPr id="10" name="Picture 10" descr="D:\Bin Rasheed\IMS Compliances\BR-Phase 2\BR Data\Binrasheed logo I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in Rasheed\IMS Compliances\BR-Phase 2\BR Data\Binrasheed logo ISO.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25817" cy="571500"/>
                        </a:xfrm>
                        <a:prstGeom prst="rect">
                          <a:avLst/>
                        </a:prstGeom>
                        <a:noFill/>
                        <a:ln>
                          <a:noFill/>
                        </a:ln>
                      </pic:spPr>
                    </pic:pic>
                  </a:graphicData>
                </a:graphic>
              </wp:inline>
            </w:drawing>
          </w:r>
          <w:r w:rsidR="00482521" w:rsidRPr="00482521">
            <w:rPr>
              <w:rFonts w:ascii="Calibri" w:eastAsia="Calibri" w:hAnsi="Calibri" w:cs="Times New Roman"/>
              <w:lang w:val="en-GB" w:eastAsia="ar-SA"/>
            </w:rPr>
            <w:drawing>
              <wp:anchor distT="0" distB="0" distL="114300" distR="114300" simplePos="0" relativeHeight="251659264" behindDoc="0" locked="0" layoutInCell="1" allowOverlap="1">
                <wp:simplePos x="0" y="0"/>
                <wp:positionH relativeFrom="margin">
                  <wp:posOffset>2010254</wp:posOffset>
                </wp:positionH>
                <wp:positionV relativeFrom="margin">
                  <wp:posOffset>94891</wp:posOffset>
                </wp:positionV>
                <wp:extent cx="1016120" cy="388188"/>
                <wp:effectExtent l="19050" t="0" r="0" b="0"/>
                <wp:wrapSquare wrapText="bothSides"/>
                <wp:docPr id="5"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2"/>
                        <a:srcRect/>
                        <a:stretch>
                          <a:fillRect/>
                        </a:stretch>
                      </pic:blipFill>
                      <pic:spPr bwMode="auto">
                        <a:xfrm>
                          <a:off x="0" y="0"/>
                          <a:ext cx="1016000" cy="387985"/>
                        </a:xfrm>
                        <a:prstGeom prst="rect">
                          <a:avLst/>
                        </a:prstGeom>
                        <a:noFill/>
                        <a:ln w="9525">
                          <a:noFill/>
                          <a:miter lim="800000"/>
                          <a:headEnd/>
                          <a:tailEnd/>
                        </a:ln>
                      </pic:spPr>
                    </pic:pic>
                  </a:graphicData>
                </a:graphic>
              </wp:anchor>
            </w:drawing>
          </w:r>
        </w:p>
      </w:tc>
      <w:tc>
        <w:tcPr>
          <w:tcW w:w="4768" w:type="dxa"/>
          <w:shd w:val="clear" w:color="auto" w:fill="auto"/>
          <w:vAlign w:val="center"/>
        </w:tcPr>
        <w:p w:rsidR="003877EB" w:rsidRPr="00726772" w:rsidRDefault="003877EB" w:rsidP="00726772">
          <w:pPr>
            <w:suppressAutoHyphens/>
            <w:spacing w:after="0" w:line="240" w:lineRule="auto"/>
            <w:jc w:val="right"/>
            <w:rPr>
              <w:rFonts w:ascii="Calibri" w:eastAsia="Calibri" w:hAnsi="Calibri" w:cs="Times New Roman"/>
              <w:b/>
              <w:bCs/>
              <w:lang w:val="en-GB" w:eastAsia="ar-SA"/>
            </w:rPr>
          </w:pPr>
          <w:r w:rsidRPr="00726772">
            <w:rPr>
              <w:rFonts w:ascii="Calibri" w:eastAsia="Calibri" w:hAnsi="Calibri" w:cs="Times New Roman"/>
              <w:b/>
              <w:bCs/>
              <w:lang w:val="en-GB" w:eastAsia="ar-SA"/>
            </w:rPr>
            <w:t>DOC #: BRCC</w:t>
          </w:r>
          <w:r w:rsidR="00482521">
            <w:rPr>
              <w:rFonts w:ascii="Calibri" w:eastAsia="Calibri" w:hAnsi="Calibri" w:cs="Times New Roman"/>
              <w:b/>
              <w:bCs/>
              <w:lang w:val="en-GB" w:eastAsia="ar-SA"/>
            </w:rPr>
            <w:t>&amp;PCC</w:t>
          </w:r>
          <w:r w:rsidRPr="00726772">
            <w:rPr>
              <w:rFonts w:ascii="Calibri" w:eastAsia="Calibri" w:hAnsi="Calibri" w:cs="Times New Roman"/>
              <w:b/>
              <w:bCs/>
              <w:lang w:val="en-GB" w:eastAsia="ar-SA"/>
            </w:rPr>
            <w:t>/</w:t>
          </w:r>
          <w:r w:rsidR="00E36F63">
            <w:rPr>
              <w:rFonts w:ascii="Calibri" w:eastAsia="Calibri" w:hAnsi="Calibri" w:cs="Times New Roman"/>
              <w:b/>
              <w:bCs/>
              <w:lang w:val="en-GB" w:eastAsia="ar-SA"/>
            </w:rPr>
            <w:t>MGT</w:t>
          </w:r>
          <w:r w:rsidRPr="00726772">
            <w:rPr>
              <w:rFonts w:ascii="Calibri" w:eastAsia="Calibri" w:hAnsi="Calibri" w:cs="Times New Roman"/>
              <w:b/>
              <w:bCs/>
              <w:lang w:val="en-GB" w:eastAsia="ar-SA"/>
            </w:rPr>
            <w:t>/</w:t>
          </w:r>
          <w:r>
            <w:rPr>
              <w:rFonts w:ascii="Calibri" w:eastAsia="Calibri" w:hAnsi="Calibri" w:cs="Times New Roman"/>
              <w:b/>
              <w:bCs/>
              <w:lang w:val="en-GB" w:eastAsia="ar-SA"/>
            </w:rPr>
            <w:t>ISP</w:t>
          </w:r>
          <w:r w:rsidRPr="00726772">
            <w:rPr>
              <w:rFonts w:ascii="Calibri" w:eastAsia="Calibri" w:hAnsi="Calibri" w:cs="Times New Roman"/>
              <w:b/>
              <w:bCs/>
              <w:lang w:val="en-GB" w:eastAsia="ar-SA"/>
            </w:rPr>
            <w:t>-00</w:t>
          </w:r>
          <w:r>
            <w:rPr>
              <w:rFonts w:ascii="Calibri" w:eastAsia="Calibri" w:hAnsi="Calibri" w:cs="Times New Roman"/>
              <w:b/>
              <w:bCs/>
              <w:lang w:val="en-GB" w:eastAsia="ar-SA"/>
            </w:rPr>
            <w:t>4</w:t>
          </w:r>
        </w:p>
        <w:p w:rsidR="003877EB" w:rsidRPr="00726772" w:rsidRDefault="00482521" w:rsidP="00726772">
          <w:pPr>
            <w:suppressAutoHyphens/>
            <w:spacing w:after="0" w:line="240" w:lineRule="auto"/>
            <w:jc w:val="right"/>
            <w:rPr>
              <w:rFonts w:ascii="Calibri" w:eastAsia="Calibri" w:hAnsi="Calibri" w:cs="Times New Roman"/>
              <w:b/>
              <w:bCs/>
              <w:lang w:val="en-GB" w:eastAsia="ar-SA"/>
            </w:rPr>
          </w:pPr>
          <w:r>
            <w:rPr>
              <w:rFonts w:ascii="Calibri" w:eastAsia="Calibri" w:hAnsi="Calibri" w:cs="Times New Roman"/>
              <w:b/>
              <w:bCs/>
              <w:lang w:val="en-GB" w:eastAsia="ar-SA"/>
            </w:rPr>
            <w:t>ISSUE STATUS: 01</w:t>
          </w:r>
        </w:p>
        <w:p w:rsidR="003877EB" w:rsidRPr="00726772" w:rsidRDefault="00A02BFE" w:rsidP="00726772">
          <w:pPr>
            <w:suppressAutoHyphens/>
            <w:spacing w:after="0" w:line="240" w:lineRule="auto"/>
            <w:jc w:val="right"/>
            <w:rPr>
              <w:rFonts w:ascii="Calibri" w:eastAsia="Calibri" w:hAnsi="Calibri" w:cs="Times New Roman"/>
              <w:lang w:val="en-GB" w:eastAsia="ar-SA"/>
            </w:rPr>
          </w:pPr>
          <w:r>
            <w:rPr>
              <w:rFonts w:ascii="Calibri" w:eastAsia="Calibri" w:hAnsi="Calibri" w:cs="Times New Roman"/>
              <w:b/>
              <w:bCs/>
              <w:lang w:val="en-GB" w:eastAsia="ar-SA"/>
            </w:rPr>
            <w:t xml:space="preserve">ISSUE DATE: </w:t>
          </w:r>
          <w:r w:rsidR="00482521">
            <w:rPr>
              <w:rFonts w:ascii="Calibri" w:eastAsia="Calibri" w:hAnsi="Calibri" w:cs="Times New Roman"/>
              <w:b/>
              <w:bCs/>
              <w:lang w:val="en-GB" w:eastAsia="ar-SA"/>
            </w:rPr>
            <w:t>DEC 30, 2019</w:t>
          </w:r>
        </w:p>
      </w:tc>
    </w:tr>
    <w:tr w:rsidR="003877EB" w:rsidRPr="00726772" w:rsidTr="00816416">
      <w:trPr>
        <w:trHeight w:val="305"/>
        <w:jc w:val="center"/>
      </w:trPr>
      <w:tc>
        <w:tcPr>
          <w:tcW w:w="9673" w:type="dxa"/>
          <w:gridSpan w:val="2"/>
          <w:tcBorders>
            <w:bottom w:val="single" w:sz="4" w:space="0" w:color="auto"/>
          </w:tcBorders>
          <w:shd w:val="clear" w:color="auto" w:fill="auto"/>
        </w:tcPr>
        <w:p w:rsidR="003877EB" w:rsidRPr="00726772" w:rsidRDefault="003877EB" w:rsidP="00726772">
          <w:pPr>
            <w:suppressAutoHyphens/>
            <w:spacing w:after="0" w:line="240" w:lineRule="auto"/>
            <w:jc w:val="center"/>
            <w:rPr>
              <w:rFonts w:ascii="Calibri" w:eastAsia="Calibri" w:hAnsi="Calibri" w:cs="Times New Roman"/>
              <w:b/>
              <w:bCs/>
              <w:lang w:val="en-GB" w:eastAsia="ar-SA"/>
            </w:rPr>
          </w:pPr>
          <w:r w:rsidRPr="00726772">
            <w:rPr>
              <w:rFonts w:ascii="Calibri" w:eastAsia="Calibri" w:hAnsi="Calibri" w:cs="Times New Roman"/>
              <w:b/>
              <w:bCs/>
              <w:color w:val="2F5496"/>
              <w:sz w:val="36"/>
              <w:szCs w:val="36"/>
              <w:lang w:val="en-GB" w:eastAsia="ar-SA"/>
            </w:rPr>
            <w:t xml:space="preserve">PROCEDURE FOR </w:t>
          </w:r>
          <w:r w:rsidR="00C315E2">
            <w:rPr>
              <w:rFonts w:ascii="Calibri" w:eastAsia="Calibri" w:hAnsi="Calibri" w:cs="Times New Roman"/>
              <w:b/>
              <w:bCs/>
              <w:color w:val="2F5496"/>
              <w:sz w:val="36"/>
              <w:szCs w:val="36"/>
              <w:lang w:val="en-GB" w:eastAsia="ar-SA"/>
            </w:rPr>
            <w:t>RISK ANTICIPATION AND</w:t>
          </w:r>
          <w:r>
            <w:rPr>
              <w:rFonts w:ascii="Calibri" w:eastAsia="Calibri" w:hAnsi="Calibri" w:cs="Times New Roman"/>
              <w:b/>
              <w:bCs/>
              <w:color w:val="2F5496"/>
              <w:sz w:val="36"/>
              <w:szCs w:val="36"/>
              <w:lang w:val="en-GB" w:eastAsia="ar-SA"/>
            </w:rPr>
            <w:t xml:space="preserve"> MANAGEMENT PROGRAM</w:t>
          </w:r>
        </w:p>
      </w:tc>
    </w:tr>
  </w:tbl>
  <w:p w:rsidR="003877EB" w:rsidRDefault="003877E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63E03"/>
    <w:multiLevelType w:val="hybridMultilevel"/>
    <w:tmpl w:val="09C898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48776D"/>
    <w:multiLevelType w:val="multilevel"/>
    <w:tmpl w:val="0409001F"/>
    <w:lvl w:ilvl="0">
      <w:start w:val="1"/>
      <w:numFmt w:val="decimal"/>
      <w:lvlText w:val="%1."/>
      <w:lvlJc w:val="left"/>
      <w:pPr>
        <w:ind w:left="360" w:hanging="360"/>
      </w:pPr>
      <w:rPr>
        <w:rFonts w:hint="default"/>
        <w:b/>
        <w:sz w:val="28"/>
      </w:rPr>
    </w:lvl>
    <w:lvl w:ilvl="1">
      <w:start w:val="1"/>
      <w:numFmt w:val="decimal"/>
      <w:lvlText w:val="%1.%2."/>
      <w:lvlJc w:val="left"/>
      <w:pPr>
        <w:ind w:left="792" w:hanging="432"/>
      </w:pPr>
      <w:rPr>
        <w:rFonts w:hint="default"/>
      </w:rPr>
    </w:lvl>
    <w:lvl w:ilvl="2">
      <w:start w:val="1"/>
      <w:numFmt w:val="decimal"/>
      <w:lvlText w:val="%1.%2.%3."/>
      <w:lvlJc w:val="left"/>
      <w:pPr>
        <w:ind w:left="14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0B52410"/>
    <w:multiLevelType w:val="hybridMultilevel"/>
    <w:tmpl w:val="592A370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
    <w:nsid w:val="133A3B68"/>
    <w:multiLevelType w:val="hybridMultilevel"/>
    <w:tmpl w:val="5042524E"/>
    <w:lvl w:ilvl="0" w:tplc="EB523FCE">
      <w:start w:val="1"/>
      <w:numFmt w:val="lowerLetter"/>
      <w:lvlText w:val="%1."/>
      <w:lvlJc w:val="left"/>
      <w:pPr>
        <w:ind w:left="720" w:hanging="360"/>
      </w:pPr>
      <w:rPr>
        <w:b w:val="0"/>
      </w:rPr>
    </w:lvl>
    <w:lvl w:ilvl="1" w:tplc="4B92784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CB5162"/>
    <w:multiLevelType w:val="multilevel"/>
    <w:tmpl w:val="0409001F"/>
    <w:lvl w:ilvl="0">
      <w:start w:val="1"/>
      <w:numFmt w:val="decimal"/>
      <w:lvlText w:val="%1."/>
      <w:lvlJc w:val="left"/>
      <w:pPr>
        <w:ind w:left="360" w:hanging="360"/>
      </w:pPr>
      <w:rPr>
        <w:rFonts w:hint="default"/>
        <w:b/>
        <w:sz w:val="28"/>
      </w:rPr>
    </w:lvl>
    <w:lvl w:ilvl="1">
      <w:start w:val="1"/>
      <w:numFmt w:val="decimal"/>
      <w:lvlText w:val="%1.%2."/>
      <w:lvlJc w:val="left"/>
      <w:pPr>
        <w:ind w:left="792" w:hanging="432"/>
      </w:pPr>
      <w:rPr>
        <w:rFonts w:hint="default"/>
      </w:rPr>
    </w:lvl>
    <w:lvl w:ilvl="2">
      <w:start w:val="1"/>
      <w:numFmt w:val="decimal"/>
      <w:lvlText w:val="%1.%2.%3."/>
      <w:lvlJc w:val="left"/>
      <w:pPr>
        <w:ind w:left="14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2F95AD6"/>
    <w:multiLevelType w:val="hybridMultilevel"/>
    <w:tmpl w:val="D632B5A6"/>
    <w:lvl w:ilvl="0" w:tplc="E9C4993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BED2A0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40966BBD"/>
    <w:multiLevelType w:val="hybridMultilevel"/>
    <w:tmpl w:val="09C898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4B54C8"/>
    <w:multiLevelType w:val="hybridMultilevel"/>
    <w:tmpl w:val="78EC9AB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596D7F29"/>
    <w:multiLevelType w:val="multilevel"/>
    <w:tmpl w:val="0409001F"/>
    <w:lvl w:ilvl="0">
      <w:start w:val="1"/>
      <w:numFmt w:val="decimal"/>
      <w:lvlText w:val="%1."/>
      <w:lvlJc w:val="left"/>
      <w:pPr>
        <w:ind w:left="360" w:hanging="360"/>
      </w:pPr>
      <w:rPr>
        <w:rFonts w:hint="default"/>
        <w:b/>
        <w:sz w:val="28"/>
      </w:rPr>
    </w:lvl>
    <w:lvl w:ilvl="1">
      <w:start w:val="1"/>
      <w:numFmt w:val="decimal"/>
      <w:lvlText w:val="%1.%2."/>
      <w:lvlJc w:val="left"/>
      <w:pPr>
        <w:ind w:left="792" w:hanging="432"/>
      </w:pPr>
      <w:rPr>
        <w:rFonts w:hint="default"/>
      </w:rPr>
    </w:lvl>
    <w:lvl w:ilvl="2">
      <w:start w:val="1"/>
      <w:numFmt w:val="decimal"/>
      <w:lvlText w:val="%1.%2.%3."/>
      <w:lvlJc w:val="left"/>
      <w:pPr>
        <w:ind w:left="14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63691255"/>
    <w:multiLevelType w:val="hybridMultilevel"/>
    <w:tmpl w:val="067CFF1C"/>
    <w:lvl w:ilvl="0" w:tplc="7034E376">
      <w:start w:val="1"/>
      <w:numFmt w:val="bullet"/>
      <w:lvlText w:val="•"/>
      <w:lvlJc w:val="left"/>
      <w:pPr>
        <w:tabs>
          <w:tab w:val="num" w:pos="720"/>
        </w:tabs>
        <w:ind w:left="720" w:hanging="360"/>
      </w:pPr>
      <w:rPr>
        <w:rFonts w:ascii="Arial" w:hAnsi="Arial" w:hint="default"/>
      </w:rPr>
    </w:lvl>
    <w:lvl w:ilvl="1" w:tplc="C0668606" w:tentative="1">
      <w:start w:val="1"/>
      <w:numFmt w:val="bullet"/>
      <w:lvlText w:val="•"/>
      <w:lvlJc w:val="left"/>
      <w:pPr>
        <w:tabs>
          <w:tab w:val="num" w:pos="1440"/>
        </w:tabs>
        <w:ind w:left="1440" w:hanging="360"/>
      </w:pPr>
      <w:rPr>
        <w:rFonts w:ascii="Arial" w:hAnsi="Arial" w:hint="default"/>
      </w:rPr>
    </w:lvl>
    <w:lvl w:ilvl="2" w:tplc="3B64CCC2" w:tentative="1">
      <w:start w:val="1"/>
      <w:numFmt w:val="bullet"/>
      <w:lvlText w:val="•"/>
      <w:lvlJc w:val="left"/>
      <w:pPr>
        <w:tabs>
          <w:tab w:val="num" w:pos="2160"/>
        </w:tabs>
        <w:ind w:left="2160" w:hanging="360"/>
      </w:pPr>
      <w:rPr>
        <w:rFonts w:ascii="Arial" w:hAnsi="Arial" w:hint="default"/>
      </w:rPr>
    </w:lvl>
    <w:lvl w:ilvl="3" w:tplc="C886789A" w:tentative="1">
      <w:start w:val="1"/>
      <w:numFmt w:val="bullet"/>
      <w:lvlText w:val="•"/>
      <w:lvlJc w:val="left"/>
      <w:pPr>
        <w:tabs>
          <w:tab w:val="num" w:pos="2880"/>
        </w:tabs>
        <w:ind w:left="2880" w:hanging="360"/>
      </w:pPr>
      <w:rPr>
        <w:rFonts w:ascii="Arial" w:hAnsi="Arial" w:hint="default"/>
      </w:rPr>
    </w:lvl>
    <w:lvl w:ilvl="4" w:tplc="474245EA" w:tentative="1">
      <w:start w:val="1"/>
      <w:numFmt w:val="bullet"/>
      <w:lvlText w:val="•"/>
      <w:lvlJc w:val="left"/>
      <w:pPr>
        <w:tabs>
          <w:tab w:val="num" w:pos="3600"/>
        </w:tabs>
        <w:ind w:left="3600" w:hanging="360"/>
      </w:pPr>
      <w:rPr>
        <w:rFonts w:ascii="Arial" w:hAnsi="Arial" w:hint="default"/>
      </w:rPr>
    </w:lvl>
    <w:lvl w:ilvl="5" w:tplc="6E5E7420" w:tentative="1">
      <w:start w:val="1"/>
      <w:numFmt w:val="bullet"/>
      <w:lvlText w:val="•"/>
      <w:lvlJc w:val="left"/>
      <w:pPr>
        <w:tabs>
          <w:tab w:val="num" w:pos="4320"/>
        </w:tabs>
        <w:ind w:left="4320" w:hanging="360"/>
      </w:pPr>
      <w:rPr>
        <w:rFonts w:ascii="Arial" w:hAnsi="Arial" w:hint="default"/>
      </w:rPr>
    </w:lvl>
    <w:lvl w:ilvl="6" w:tplc="72D60814" w:tentative="1">
      <w:start w:val="1"/>
      <w:numFmt w:val="bullet"/>
      <w:lvlText w:val="•"/>
      <w:lvlJc w:val="left"/>
      <w:pPr>
        <w:tabs>
          <w:tab w:val="num" w:pos="5040"/>
        </w:tabs>
        <w:ind w:left="5040" w:hanging="360"/>
      </w:pPr>
      <w:rPr>
        <w:rFonts w:ascii="Arial" w:hAnsi="Arial" w:hint="default"/>
      </w:rPr>
    </w:lvl>
    <w:lvl w:ilvl="7" w:tplc="54EC4416" w:tentative="1">
      <w:start w:val="1"/>
      <w:numFmt w:val="bullet"/>
      <w:lvlText w:val="•"/>
      <w:lvlJc w:val="left"/>
      <w:pPr>
        <w:tabs>
          <w:tab w:val="num" w:pos="5760"/>
        </w:tabs>
        <w:ind w:left="5760" w:hanging="360"/>
      </w:pPr>
      <w:rPr>
        <w:rFonts w:ascii="Arial" w:hAnsi="Arial" w:hint="default"/>
      </w:rPr>
    </w:lvl>
    <w:lvl w:ilvl="8" w:tplc="57D2AE64" w:tentative="1">
      <w:start w:val="1"/>
      <w:numFmt w:val="bullet"/>
      <w:lvlText w:val="•"/>
      <w:lvlJc w:val="left"/>
      <w:pPr>
        <w:tabs>
          <w:tab w:val="num" w:pos="6480"/>
        </w:tabs>
        <w:ind w:left="6480" w:hanging="360"/>
      </w:pPr>
      <w:rPr>
        <w:rFonts w:ascii="Arial" w:hAnsi="Arial" w:hint="default"/>
      </w:rPr>
    </w:lvl>
  </w:abstractNum>
  <w:abstractNum w:abstractNumId="11">
    <w:nsid w:val="6BAD2D16"/>
    <w:multiLevelType w:val="multilevel"/>
    <w:tmpl w:val="734ED71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Book Antiqua" w:hAnsi="Book Antiqua" w:hint="default"/>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6CFC3CE6"/>
    <w:multiLevelType w:val="hybridMultilevel"/>
    <w:tmpl w:val="E692135C"/>
    <w:lvl w:ilvl="0" w:tplc="142C4B30">
      <w:start w:val="1"/>
      <w:numFmt w:val="decimal"/>
      <w:lvlText w:val="%1."/>
      <w:lvlJc w:val="left"/>
      <w:pPr>
        <w:ind w:left="360" w:hanging="360"/>
      </w:pPr>
      <w:rPr>
        <w:rFonts w:hint="default"/>
        <w:sz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ED10A96"/>
    <w:multiLevelType w:val="multilevel"/>
    <w:tmpl w:val="8864E368"/>
    <w:lvl w:ilvl="0">
      <w:start w:val="4"/>
      <w:numFmt w:val="decimal"/>
      <w:lvlText w:val="%1"/>
      <w:lvlJc w:val="left"/>
      <w:pPr>
        <w:ind w:left="444" w:hanging="444"/>
      </w:pPr>
      <w:rPr>
        <w:rFonts w:hint="default"/>
      </w:rPr>
    </w:lvl>
    <w:lvl w:ilvl="1">
      <w:start w:val="2"/>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720C763B"/>
    <w:multiLevelType w:val="hybridMultilevel"/>
    <w:tmpl w:val="DFA07FF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5CB328B"/>
    <w:multiLevelType w:val="hybridMultilevel"/>
    <w:tmpl w:val="735634D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98713BE"/>
    <w:multiLevelType w:val="multilevel"/>
    <w:tmpl w:val="0409001F"/>
    <w:lvl w:ilvl="0">
      <w:start w:val="1"/>
      <w:numFmt w:val="decimal"/>
      <w:lvlText w:val="%1."/>
      <w:lvlJc w:val="left"/>
      <w:pPr>
        <w:ind w:left="360" w:hanging="360"/>
      </w:pPr>
      <w:rPr>
        <w:rFonts w:hint="default"/>
        <w:b/>
        <w:sz w:val="28"/>
      </w:rPr>
    </w:lvl>
    <w:lvl w:ilvl="1">
      <w:start w:val="1"/>
      <w:numFmt w:val="decimal"/>
      <w:lvlText w:val="%1.%2."/>
      <w:lvlJc w:val="left"/>
      <w:pPr>
        <w:ind w:left="792" w:hanging="432"/>
      </w:pPr>
      <w:rPr>
        <w:rFonts w:hint="default"/>
      </w:rPr>
    </w:lvl>
    <w:lvl w:ilvl="2">
      <w:start w:val="1"/>
      <w:numFmt w:val="decimal"/>
      <w:lvlText w:val="%1.%2.%3."/>
      <w:lvlJc w:val="left"/>
      <w:pPr>
        <w:ind w:left="14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7DF20352"/>
    <w:multiLevelType w:val="hybridMultilevel"/>
    <w:tmpl w:val="FCEEF28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6"/>
  </w:num>
  <w:num w:numId="3">
    <w:abstractNumId w:val="11"/>
  </w:num>
  <w:num w:numId="4">
    <w:abstractNumId w:val="1"/>
  </w:num>
  <w:num w:numId="5">
    <w:abstractNumId w:val="3"/>
  </w:num>
  <w:num w:numId="6">
    <w:abstractNumId w:val="8"/>
  </w:num>
  <w:num w:numId="7">
    <w:abstractNumId w:val="7"/>
  </w:num>
  <w:num w:numId="8">
    <w:abstractNumId w:val="2"/>
  </w:num>
  <w:num w:numId="9">
    <w:abstractNumId w:val="15"/>
  </w:num>
  <w:num w:numId="10">
    <w:abstractNumId w:val="14"/>
  </w:num>
  <w:num w:numId="11">
    <w:abstractNumId w:val="17"/>
  </w:num>
  <w:num w:numId="12">
    <w:abstractNumId w:val="9"/>
  </w:num>
  <w:num w:numId="13">
    <w:abstractNumId w:val="0"/>
  </w:num>
  <w:num w:numId="14">
    <w:abstractNumId w:val="4"/>
  </w:num>
  <w:num w:numId="15">
    <w:abstractNumId w:val="16"/>
  </w:num>
  <w:num w:numId="16">
    <w:abstractNumId w:val="13"/>
  </w:num>
  <w:num w:numId="17">
    <w:abstractNumId w:val="5"/>
  </w:num>
  <w:num w:numId="18">
    <w:abstractNumId w:val="10"/>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DB303C"/>
    <w:rsid w:val="00011363"/>
    <w:rsid w:val="00022880"/>
    <w:rsid w:val="00026E6B"/>
    <w:rsid w:val="00032815"/>
    <w:rsid w:val="0005342A"/>
    <w:rsid w:val="00075885"/>
    <w:rsid w:val="0008217E"/>
    <w:rsid w:val="000875BA"/>
    <w:rsid w:val="000906F1"/>
    <w:rsid w:val="000A437F"/>
    <w:rsid w:val="000A5350"/>
    <w:rsid w:val="000A7F38"/>
    <w:rsid w:val="000B24E8"/>
    <w:rsid w:val="000B3A72"/>
    <w:rsid w:val="000B4F66"/>
    <w:rsid w:val="000B7164"/>
    <w:rsid w:val="000F32B5"/>
    <w:rsid w:val="00115B6C"/>
    <w:rsid w:val="00176BB4"/>
    <w:rsid w:val="0018677D"/>
    <w:rsid w:val="00190390"/>
    <w:rsid w:val="0019199D"/>
    <w:rsid w:val="00196D2D"/>
    <w:rsid w:val="001A4D3E"/>
    <w:rsid w:val="001B4240"/>
    <w:rsid w:val="001B451F"/>
    <w:rsid w:val="001D245A"/>
    <w:rsid w:val="001D6B11"/>
    <w:rsid w:val="001E0FC8"/>
    <w:rsid w:val="001E55D9"/>
    <w:rsid w:val="002175C4"/>
    <w:rsid w:val="00217765"/>
    <w:rsid w:val="00236B25"/>
    <w:rsid w:val="0027209D"/>
    <w:rsid w:val="00277933"/>
    <w:rsid w:val="00280615"/>
    <w:rsid w:val="002B0EAA"/>
    <w:rsid w:val="002B67AB"/>
    <w:rsid w:val="002B6928"/>
    <w:rsid w:val="002B6A23"/>
    <w:rsid w:val="002C25C3"/>
    <w:rsid w:val="002C363B"/>
    <w:rsid w:val="002D19B1"/>
    <w:rsid w:val="002F0AA7"/>
    <w:rsid w:val="002F4388"/>
    <w:rsid w:val="00301234"/>
    <w:rsid w:val="00310CF1"/>
    <w:rsid w:val="00326715"/>
    <w:rsid w:val="00344982"/>
    <w:rsid w:val="00372718"/>
    <w:rsid w:val="003877EB"/>
    <w:rsid w:val="003A7E53"/>
    <w:rsid w:val="003B2DE5"/>
    <w:rsid w:val="003C1027"/>
    <w:rsid w:val="003D58BD"/>
    <w:rsid w:val="003D67B7"/>
    <w:rsid w:val="003F183E"/>
    <w:rsid w:val="00412BC5"/>
    <w:rsid w:val="00414321"/>
    <w:rsid w:val="0041684C"/>
    <w:rsid w:val="0046144A"/>
    <w:rsid w:val="00482521"/>
    <w:rsid w:val="00485C02"/>
    <w:rsid w:val="004B607F"/>
    <w:rsid w:val="004C3022"/>
    <w:rsid w:val="005051BD"/>
    <w:rsid w:val="00536227"/>
    <w:rsid w:val="0054318F"/>
    <w:rsid w:val="00551DCE"/>
    <w:rsid w:val="00563D36"/>
    <w:rsid w:val="00573033"/>
    <w:rsid w:val="0058364A"/>
    <w:rsid w:val="00585042"/>
    <w:rsid w:val="005938A3"/>
    <w:rsid w:val="005B4300"/>
    <w:rsid w:val="005C685A"/>
    <w:rsid w:val="005D40F4"/>
    <w:rsid w:val="005D677E"/>
    <w:rsid w:val="005E21DC"/>
    <w:rsid w:val="005F2A55"/>
    <w:rsid w:val="006256D0"/>
    <w:rsid w:val="00630E2B"/>
    <w:rsid w:val="006321A0"/>
    <w:rsid w:val="00632C3B"/>
    <w:rsid w:val="00640A73"/>
    <w:rsid w:val="00651DFF"/>
    <w:rsid w:val="00653CFE"/>
    <w:rsid w:val="006604BA"/>
    <w:rsid w:val="00662BDE"/>
    <w:rsid w:val="006732BB"/>
    <w:rsid w:val="006817CE"/>
    <w:rsid w:val="006D7DCE"/>
    <w:rsid w:val="006E2282"/>
    <w:rsid w:val="006F1F8C"/>
    <w:rsid w:val="006F45AF"/>
    <w:rsid w:val="00726772"/>
    <w:rsid w:val="00747906"/>
    <w:rsid w:val="0075787A"/>
    <w:rsid w:val="0079368F"/>
    <w:rsid w:val="007A0BC1"/>
    <w:rsid w:val="007A1E6A"/>
    <w:rsid w:val="007B23D0"/>
    <w:rsid w:val="007D3822"/>
    <w:rsid w:val="007F4C04"/>
    <w:rsid w:val="00816416"/>
    <w:rsid w:val="00866E89"/>
    <w:rsid w:val="008871CD"/>
    <w:rsid w:val="008B24F7"/>
    <w:rsid w:val="008C0FB4"/>
    <w:rsid w:val="008C55DA"/>
    <w:rsid w:val="008D27A4"/>
    <w:rsid w:val="008E1F00"/>
    <w:rsid w:val="008E2B0E"/>
    <w:rsid w:val="00925481"/>
    <w:rsid w:val="0093343A"/>
    <w:rsid w:val="00934B69"/>
    <w:rsid w:val="00935832"/>
    <w:rsid w:val="00937F19"/>
    <w:rsid w:val="00947F34"/>
    <w:rsid w:val="00965AA8"/>
    <w:rsid w:val="00970605"/>
    <w:rsid w:val="0098266A"/>
    <w:rsid w:val="0098446F"/>
    <w:rsid w:val="00987778"/>
    <w:rsid w:val="009B1167"/>
    <w:rsid w:val="009B2522"/>
    <w:rsid w:val="009B421D"/>
    <w:rsid w:val="009E7AB4"/>
    <w:rsid w:val="00A01E29"/>
    <w:rsid w:val="00A02BFE"/>
    <w:rsid w:val="00A14446"/>
    <w:rsid w:val="00A16775"/>
    <w:rsid w:val="00A17D91"/>
    <w:rsid w:val="00A2197A"/>
    <w:rsid w:val="00A265A8"/>
    <w:rsid w:val="00A3255D"/>
    <w:rsid w:val="00A35E7B"/>
    <w:rsid w:val="00A40594"/>
    <w:rsid w:val="00A40CBB"/>
    <w:rsid w:val="00A625F6"/>
    <w:rsid w:val="00A77EA2"/>
    <w:rsid w:val="00A8376D"/>
    <w:rsid w:val="00A91388"/>
    <w:rsid w:val="00AA58BB"/>
    <w:rsid w:val="00AB04DC"/>
    <w:rsid w:val="00AC0B51"/>
    <w:rsid w:val="00AE01ED"/>
    <w:rsid w:val="00B130BD"/>
    <w:rsid w:val="00B1317E"/>
    <w:rsid w:val="00B97493"/>
    <w:rsid w:val="00BA45EF"/>
    <w:rsid w:val="00BA4649"/>
    <w:rsid w:val="00BB5880"/>
    <w:rsid w:val="00BD1209"/>
    <w:rsid w:val="00BE6078"/>
    <w:rsid w:val="00BE6C2B"/>
    <w:rsid w:val="00C03875"/>
    <w:rsid w:val="00C07B55"/>
    <w:rsid w:val="00C248A0"/>
    <w:rsid w:val="00C315E2"/>
    <w:rsid w:val="00C7476D"/>
    <w:rsid w:val="00C810F3"/>
    <w:rsid w:val="00C93B1E"/>
    <w:rsid w:val="00CD198C"/>
    <w:rsid w:val="00CE2834"/>
    <w:rsid w:val="00CE4964"/>
    <w:rsid w:val="00CF0EAC"/>
    <w:rsid w:val="00CF2942"/>
    <w:rsid w:val="00D34DB5"/>
    <w:rsid w:val="00D4720E"/>
    <w:rsid w:val="00D540E7"/>
    <w:rsid w:val="00D561D8"/>
    <w:rsid w:val="00D77AB8"/>
    <w:rsid w:val="00D80E1C"/>
    <w:rsid w:val="00D81C00"/>
    <w:rsid w:val="00D94AB4"/>
    <w:rsid w:val="00D97329"/>
    <w:rsid w:val="00DA5900"/>
    <w:rsid w:val="00DB01C8"/>
    <w:rsid w:val="00DB303C"/>
    <w:rsid w:val="00DC1262"/>
    <w:rsid w:val="00DC1F3A"/>
    <w:rsid w:val="00DD20E9"/>
    <w:rsid w:val="00DE4859"/>
    <w:rsid w:val="00DE4D9A"/>
    <w:rsid w:val="00DF68CB"/>
    <w:rsid w:val="00E0393F"/>
    <w:rsid w:val="00E0774D"/>
    <w:rsid w:val="00E1253E"/>
    <w:rsid w:val="00E20785"/>
    <w:rsid w:val="00E36F63"/>
    <w:rsid w:val="00E40D1D"/>
    <w:rsid w:val="00E5028B"/>
    <w:rsid w:val="00EA3A2B"/>
    <w:rsid w:val="00EB2363"/>
    <w:rsid w:val="00EB4FA7"/>
    <w:rsid w:val="00EC4FAA"/>
    <w:rsid w:val="00F40890"/>
    <w:rsid w:val="00F444C2"/>
    <w:rsid w:val="00F4647D"/>
    <w:rsid w:val="00F6098C"/>
    <w:rsid w:val="00F64050"/>
    <w:rsid w:val="00F75E83"/>
    <w:rsid w:val="00F800C4"/>
    <w:rsid w:val="00F903D8"/>
    <w:rsid w:val="00FC5C56"/>
    <w:rsid w:val="00FD4935"/>
    <w:rsid w:val="00FE115A"/>
    <w:rsid w:val="00FE16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D3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B303C"/>
    <w:pPr>
      <w:spacing w:after="0" w:line="240" w:lineRule="auto"/>
    </w:pPr>
    <w:rPr>
      <w:rFonts w:eastAsiaTheme="minorEastAsia"/>
    </w:rPr>
  </w:style>
  <w:style w:type="character" w:customStyle="1" w:styleId="NoSpacingChar">
    <w:name w:val="No Spacing Char"/>
    <w:basedOn w:val="DefaultParagraphFont"/>
    <w:link w:val="NoSpacing"/>
    <w:uiPriority w:val="1"/>
    <w:rsid w:val="00DB303C"/>
    <w:rPr>
      <w:rFonts w:eastAsiaTheme="minorEastAsia"/>
    </w:rPr>
  </w:style>
  <w:style w:type="paragraph" w:styleId="Header">
    <w:name w:val="header"/>
    <w:basedOn w:val="Normal"/>
    <w:link w:val="HeaderChar"/>
    <w:uiPriority w:val="99"/>
    <w:unhideWhenUsed/>
    <w:rsid w:val="00F640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050"/>
  </w:style>
  <w:style w:type="paragraph" w:styleId="Footer">
    <w:name w:val="footer"/>
    <w:basedOn w:val="Normal"/>
    <w:link w:val="FooterChar"/>
    <w:uiPriority w:val="99"/>
    <w:unhideWhenUsed/>
    <w:rsid w:val="00F640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050"/>
  </w:style>
  <w:style w:type="table" w:styleId="TableGrid">
    <w:name w:val="Table Grid"/>
    <w:basedOn w:val="TableNormal"/>
    <w:uiPriority w:val="59"/>
    <w:rsid w:val="00F640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1684C"/>
    <w:pPr>
      <w:ind w:left="720"/>
      <w:contextualSpacing/>
    </w:pPr>
  </w:style>
  <w:style w:type="table" w:customStyle="1" w:styleId="TableGrid2">
    <w:name w:val="Table Grid2"/>
    <w:basedOn w:val="TableNormal"/>
    <w:next w:val="TableGrid"/>
    <w:uiPriority w:val="39"/>
    <w:rsid w:val="006817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DC1F3A"/>
    <w:pPr>
      <w:spacing w:after="0" w:line="240" w:lineRule="auto"/>
      <w:jc w:val="both"/>
    </w:pPr>
    <w:rPr>
      <w:rFonts w:ascii="Times New Roman" w:eastAsia="Times New Roman" w:hAnsi="Times New Roman" w:cs="Times New Roman"/>
      <w:color w:val="000000"/>
      <w:sz w:val="24"/>
      <w:szCs w:val="20"/>
    </w:rPr>
  </w:style>
  <w:style w:type="character" w:customStyle="1" w:styleId="BodyTextChar">
    <w:name w:val="Body Text Char"/>
    <w:basedOn w:val="DefaultParagraphFont"/>
    <w:link w:val="BodyText"/>
    <w:rsid w:val="00DC1F3A"/>
    <w:rPr>
      <w:rFonts w:ascii="Times New Roman" w:eastAsia="Times New Roman" w:hAnsi="Times New Roman" w:cs="Times New Roman"/>
      <w:color w:val="000000"/>
      <w:sz w:val="24"/>
      <w:szCs w:val="20"/>
    </w:rPr>
  </w:style>
  <w:style w:type="paragraph" w:styleId="NormalWeb">
    <w:name w:val="Normal (Web)"/>
    <w:basedOn w:val="Normal"/>
    <w:uiPriority w:val="99"/>
    <w:unhideWhenUsed/>
    <w:rsid w:val="00DC1F3A"/>
    <w:pPr>
      <w:spacing w:before="100" w:beforeAutospacing="1" w:after="100" w:afterAutospacing="1" w:line="240" w:lineRule="auto"/>
    </w:pPr>
    <w:rPr>
      <w:rFonts w:ascii="Verdana" w:eastAsia="Times New Roman" w:hAnsi="Verdana" w:cs="Times New Roman"/>
      <w:sz w:val="24"/>
      <w:szCs w:val="24"/>
    </w:rPr>
  </w:style>
  <w:style w:type="paragraph" w:styleId="BalloonText">
    <w:name w:val="Balloon Text"/>
    <w:basedOn w:val="Normal"/>
    <w:link w:val="BalloonTextChar"/>
    <w:uiPriority w:val="99"/>
    <w:semiHidden/>
    <w:unhideWhenUsed/>
    <w:rsid w:val="002C3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63B"/>
    <w:rPr>
      <w:rFonts w:ascii="Tahoma" w:hAnsi="Tahoma" w:cs="Tahoma"/>
      <w:sz w:val="16"/>
      <w:szCs w:val="16"/>
    </w:rPr>
  </w:style>
  <w:style w:type="character" w:styleId="Hyperlink">
    <w:name w:val="Hyperlink"/>
    <w:basedOn w:val="DefaultParagraphFont"/>
    <w:uiPriority w:val="99"/>
    <w:semiHidden/>
    <w:unhideWhenUsed/>
    <w:rsid w:val="008E2B0E"/>
    <w:rPr>
      <w:color w:val="0000FF"/>
      <w:u w:val="single"/>
    </w:rPr>
  </w:style>
</w:styles>
</file>

<file path=word/webSettings.xml><?xml version="1.0" encoding="utf-8"?>
<w:webSettings xmlns:r="http://schemas.openxmlformats.org/officeDocument/2006/relationships" xmlns:w="http://schemas.openxmlformats.org/wordprocessingml/2006/main">
  <w:divs>
    <w:div w:id="258831087">
      <w:bodyDiv w:val="1"/>
      <w:marLeft w:val="0"/>
      <w:marRight w:val="0"/>
      <w:marTop w:val="0"/>
      <w:marBottom w:val="0"/>
      <w:divBdr>
        <w:top w:val="none" w:sz="0" w:space="0" w:color="auto"/>
        <w:left w:val="none" w:sz="0" w:space="0" w:color="auto"/>
        <w:bottom w:val="none" w:sz="0" w:space="0" w:color="auto"/>
        <w:right w:val="none" w:sz="0" w:space="0" w:color="auto"/>
      </w:divBdr>
    </w:div>
    <w:div w:id="553393282">
      <w:bodyDiv w:val="1"/>
      <w:marLeft w:val="0"/>
      <w:marRight w:val="0"/>
      <w:marTop w:val="0"/>
      <w:marBottom w:val="0"/>
      <w:divBdr>
        <w:top w:val="none" w:sz="0" w:space="0" w:color="auto"/>
        <w:left w:val="none" w:sz="0" w:space="0" w:color="auto"/>
        <w:bottom w:val="none" w:sz="0" w:space="0" w:color="auto"/>
        <w:right w:val="none" w:sz="0" w:space="0" w:color="auto"/>
      </w:divBdr>
    </w:div>
    <w:div w:id="651443629">
      <w:bodyDiv w:val="1"/>
      <w:marLeft w:val="0"/>
      <w:marRight w:val="0"/>
      <w:marTop w:val="0"/>
      <w:marBottom w:val="0"/>
      <w:divBdr>
        <w:top w:val="none" w:sz="0" w:space="0" w:color="auto"/>
        <w:left w:val="none" w:sz="0" w:space="0" w:color="auto"/>
        <w:bottom w:val="none" w:sz="0" w:space="0" w:color="auto"/>
        <w:right w:val="none" w:sz="0" w:space="0" w:color="auto"/>
      </w:divBdr>
    </w:div>
    <w:div w:id="978339672">
      <w:bodyDiv w:val="1"/>
      <w:marLeft w:val="0"/>
      <w:marRight w:val="0"/>
      <w:marTop w:val="0"/>
      <w:marBottom w:val="0"/>
      <w:divBdr>
        <w:top w:val="none" w:sz="0" w:space="0" w:color="auto"/>
        <w:left w:val="none" w:sz="0" w:space="0" w:color="auto"/>
        <w:bottom w:val="none" w:sz="0" w:space="0" w:color="auto"/>
        <w:right w:val="none" w:sz="0" w:space="0" w:color="auto"/>
      </w:divBdr>
    </w:div>
    <w:div w:id="1038361245">
      <w:bodyDiv w:val="1"/>
      <w:marLeft w:val="0"/>
      <w:marRight w:val="0"/>
      <w:marTop w:val="0"/>
      <w:marBottom w:val="0"/>
      <w:divBdr>
        <w:top w:val="none" w:sz="0" w:space="0" w:color="auto"/>
        <w:left w:val="none" w:sz="0" w:space="0" w:color="auto"/>
        <w:bottom w:val="none" w:sz="0" w:space="0" w:color="auto"/>
        <w:right w:val="none" w:sz="0" w:space="0" w:color="auto"/>
      </w:divBdr>
    </w:div>
    <w:div w:id="1618680967">
      <w:bodyDiv w:val="1"/>
      <w:marLeft w:val="0"/>
      <w:marRight w:val="0"/>
      <w:marTop w:val="0"/>
      <w:marBottom w:val="0"/>
      <w:divBdr>
        <w:top w:val="none" w:sz="0" w:space="0" w:color="auto"/>
        <w:left w:val="none" w:sz="0" w:space="0" w:color="auto"/>
        <w:bottom w:val="none" w:sz="0" w:space="0" w:color="auto"/>
        <w:right w:val="none" w:sz="0" w:space="0" w:color="auto"/>
      </w:divBdr>
      <w:divsChild>
        <w:div w:id="1740900060">
          <w:marLeft w:val="547"/>
          <w:marRight w:val="0"/>
          <w:marTop w:val="154"/>
          <w:marBottom w:val="0"/>
          <w:divBdr>
            <w:top w:val="none" w:sz="0" w:space="0" w:color="auto"/>
            <w:left w:val="none" w:sz="0" w:space="0" w:color="auto"/>
            <w:bottom w:val="none" w:sz="0" w:space="0" w:color="auto"/>
            <w:right w:val="none" w:sz="0" w:space="0" w:color="auto"/>
          </w:divBdr>
        </w:div>
        <w:div w:id="110017740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BRCC\RAMPS\Updated%20RAMPS\Updated-Combined%20RAMP%20U1.xlsm" TargetMode="External"/><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BRCC\RAMPS\Updated%20RAMPS\Updated-Combined%20RAMP%20U1.xlsm" TargetMode="Externa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hyperlink" Target="file:///E:\BRCC\RAMPS\Updated%20RAMPS\Updated-Combined%20RAMP%20U1.xls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E:\BRCC\RAMPS\Updated%20RAMPS\Updated-Combined%20RAMP%20U1.xlsm" TargetMode="External"/><Relationship Id="rId14" Type="http://schemas.openxmlformats.org/officeDocument/2006/relationships/diagramQuickStyle" Target="diagrams/quickStyl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C76863-E852-45BA-8703-614F4E3BDECD}" type="doc">
      <dgm:prSet loTypeId="urn:microsoft.com/office/officeart/2005/8/layout/pyramid2" loCatId="pyramid" qsTypeId="urn:microsoft.com/office/officeart/2005/8/quickstyle/3d4" qsCatId="3D" csTypeId="urn:microsoft.com/office/officeart/2005/8/colors/accent1_2" csCatId="accent1" phldr="1"/>
      <dgm:spPr/>
    </dgm:pt>
    <dgm:pt modelId="{E331D872-AB74-4F4E-B005-E36A8BC84004}">
      <dgm:prSet phldrT="[Text]"/>
      <dgm:spPr/>
      <dgm:t>
        <a:bodyPr/>
        <a:lstStyle/>
        <a:p>
          <a:r>
            <a:rPr lang="en-US" b="1" dirty="0"/>
            <a:t>Avoiding Risk</a:t>
          </a:r>
        </a:p>
      </dgm:t>
    </dgm:pt>
    <dgm:pt modelId="{90BAB793-65EA-4607-9BAE-994316BC7DA2}" type="parTrans" cxnId="{8E084EA7-8575-4FE3-9976-9AEE123AE65E}">
      <dgm:prSet/>
      <dgm:spPr/>
      <dgm:t>
        <a:bodyPr/>
        <a:lstStyle/>
        <a:p>
          <a:endParaRPr lang="en-US"/>
        </a:p>
      </dgm:t>
    </dgm:pt>
    <dgm:pt modelId="{B0FC684F-B257-4791-9942-EC704594BB6D}" type="sibTrans" cxnId="{8E084EA7-8575-4FE3-9976-9AEE123AE65E}">
      <dgm:prSet/>
      <dgm:spPr/>
      <dgm:t>
        <a:bodyPr/>
        <a:lstStyle/>
        <a:p>
          <a:endParaRPr lang="en-US"/>
        </a:p>
      </dgm:t>
    </dgm:pt>
    <dgm:pt modelId="{40048C9F-4E6C-49A5-B907-E5A2033A86ED}">
      <dgm:prSet phldrT="[Text]"/>
      <dgm:spPr/>
      <dgm:t>
        <a:bodyPr/>
        <a:lstStyle/>
        <a:p>
          <a:r>
            <a:rPr lang="en-US" b="1" dirty="0"/>
            <a:t>Retaining the risk</a:t>
          </a:r>
        </a:p>
      </dgm:t>
    </dgm:pt>
    <dgm:pt modelId="{53AD89DF-5207-4A7C-92C8-4276AE71DD1E}" type="parTrans" cxnId="{8D3B1847-59BC-4394-8C6F-371452F34458}">
      <dgm:prSet/>
      <dgm:spPr/>
      <dgm:t>
        <a:bodyPr/>
        <a:lstStyle/>
        <a:p>
          <a:endParaRPr lang="en-US"/>
        </a:p>
      </dgm:t>
    </dgm:pt>
    <dgm:pt modelId="{EC1293BC-B502-46FF-9F98-A471ED30A083}" type="sibTrans" cxnId="{8D3B1847-59BC-4394-8C6F-371452F34458}">
      <dgm:prSet/>
      <dgm:spPr/>
      <dgm:t>
        <a:bodyPr/>
        <a:lstStyle/>
        <a:p>
          <a:endParaRPr lang="en-US"/>
        </a:p>
      </dgm:t>
    </dgm:pt>
    <dgm:pt modelId="{041BD55B-59F6-4B40-9603-19C06EC4C164}">
      <dgm:prSet/>
      <dgm:spPr/>
      <dgm:t>
        <a:bodyPr/>
        <a:lstStyle/>
        <a:p>
          <a:r>
            <a:rPr lang="en-US" b="1" dirty="0"/>
            <a:t>Eliminating source of risk </a:t>
          </a:r>
        </a:p>
      </dgm:t>
    </dgm:pt>
    <dgm:pt modelId="{A9B22A1B-1F91-49D4-9AAF-3D7AE86CE84B}" type="parTrans" cxnId="{DBE55590-3B8C-48CD-A68B-A1BE3649CF01}">
      <dgm:prSet/>
      <dgm:spPr/>
      <dgm:t>
        <a:bodyPr/>
        <a:lstStyle/>
        <a:p>
          <a:endParaRPr lang="en-US"/>
        </a:p>
      </dgm:t>
    </dgm:pt>
    <dgm:pt modelId="{0DC6A020-4923-4215-BE67-9A0D22B50579}" type="sibTrans" cxnId="{DBE55590-3B8C-48CD-A68B-A1BE3649CF01}">
      <dgm:prSet/>
      <dgm:spPr/>
      <dgm:t>
        <a:bodyPr/>
        <a:lstStyle/>
        <a:p>
          <a:endParaRPr lang="en-US"/>
        </a:p>
      </dgm:t>
    </dgm:pt>
    <dgm:pt modelId="{F0BB5820-9227-43EA-A10B-F64B7C5569B0}">
      <dgm:prSet/>
      <dgm:spPr/>
      <dgm:t>
        <a:bodyPr/>
        <a:lstStyle/>
        <a:p>
          <a:r>
            <a:rPr lang="en-US" b="1" dirty="0"/>
            <a:t>Mitigation </a:t>
          </a:r>
        </a:p>
      </dgm:t>
    </dgm:pt>
    <dgm:pt modelId="{09D883EE-F41E-4F9E-BA5A-1740418322AE}" type="parTrans" cxnId="{1984B83E-1B6A-4D28-87FC-C426AC13B28D}">
      <dgm:prSet/>
      <dgm:spPr/>
      <dgm:t>
        <a:bodyPr/>
        <a:lstStyle/>
        <a:p>
          <a:endParaRPr lang="en-US"/>
        </a:p>
      </dgm:t>
    </dgm:pt>
    <dgm:pt modelId="{8371F0B1-2043-4208-B178-F9DC1DB289B7}" type="sibTrans" cxnId="{1984B83E-1B6A-4D28-87FC-C426AC13B28D}">
      <dgm:prSet/>
      <dgm:spPr/>
      <dgm:t>
        <a:bodyPr/>
        <a:lstStyle/>
        <a:p>
          <a:endParaRPr lang="en-US"/>
        </a:p>
      </dgm:t>
    </dgm:pt>
    <dgm:pt modelId="{C047EF3D-CF2B-4A44-A74C-36B0F40F2106}" type="pres">
      <dgm:prSet presAssocID="{81C76863-E852-45BA-8703-614F4E3BDECD}" presName="compositeShape" presStyleCnt="0">
        <dgm:presLayoutVars>
          <dgm:dir/>
          <dgm:resizeHandles/>
        </dgm:presLayoutVars>
      </dgm:prSet>
      <dgm:spPr/>
    </dgm:pt>
    <dgm:pt modelId="{6A2EFC0E-4930-44F4-AE48-B1DE88F7BA87}" type="pres">
      <dgm:prSet presAssocID="{81C76863-E852-45BA-8703-614F4E3BDECD}" presName="pyramid" presStyleLbl="node1" presStyleIdx="0" presStyleCnt="1" custScaleX="101146" custScaleY="82827"/>
      <dgm:spPr/>
    </dgm:pt>
    <dgm:pt modelId="{7F6FCE25-BB7F-45D0-969A-1A7F5B504D38}" type="pres">
      <dgm:prSet presAssocID="{81C76863-E852-45BA-8703-614F4E3BDECD}" presName="theList" presStyleCnt="0"/>
      <dgm:spPr/>
    </dgm:pt>
    <dgm:pt modelId="{A14BEE10-5E6C-4EA5-9F25-DDF33081C41F}" type="pres">
      <dgm:prSet presAssocID="{E331D872-AB74-4F4E-B005-E36A8BC84004}" presName="aNode" presStyleLbl="fgAcc1" presStyleIdx="0" presStyleCnt="4">
        <dgm:presLayoutVars>
          <dgm:bulletEnabled val="1"/>
        </dgm:presLayoutVars>
      </dgm:prSet>
      <dgm:spPr/>
      <dgm:t>
        <a:bodyPr/>
        <a:lstStyle/>
        <a:p>
          <a:endParaRPr lang="en-US"/>
        </a:p>
      </dgm:t>
    </dgm:pt>
    <dgm:pt modelId="{D3730590-E160-403D-A610-609C084209E6}" type="pres">
      <dgm:prSet presAssocID="{E331D872-AB74-4F4E-B005-E36A8BC84004}" presName="aSpace" presStyleCnt="0"/>
      <dgm:spPr/>
    </dgm:pt>
    <dgm:pt modelId="{6EFE9095-2B6C-4E6B-9717-0107AFFB52E6}" type="pres">
      <dgm:prSet presAssocID="{041BD55B-59F6-4B40-9603-19C06EC4C164}" presName="aNode" presStyleLbl="fgAcc1" presStyleIdx="1" presStyleCnt="4">
        <dgm:presLayoutVars>
          <dgm:bulletEnabled val="1"/>
        </dgm:presLayoutVars>
      </dgm:prSet>
      <dgm:spPr/>
      <dgm:t>
        <a:bodyPr/>
        <a:lstStyle/>
        <a:p>
          <a:endParaRPr lang="en-US"/>
        </a:p>
      </dgm:t>
    </dgm:pt>
    <dgm:pt modelId="{AE27E5F0-D753-4836-BD71-D57C7D29E1D8}" type="pres">
      <dgm:prSet presAssocID="{041BD55B-59F6-4B40-9603-19C06EC4C164}" presName="aSpace" presStyleCnt="0"/>
      <dgm:spPr/>
    </dgm:pt>
    <dgm:pt modelId="{74723D3D-E86A-492D-B644-811A91AAB2E6}" type="pres">
      <dgm:prSet presAssocID="{F0BB5820-9227-43EA-A10B-F64B7C5569B0}" presName="aNode" presStyleLbl="fgAcc1" presStyleIdx="2" presStyleCnt="4">
        <dgm:presLayoutVars>
          <dgm:bulletEnabled val="1"/>
        </dgm:presLayoutVars>
      </dgm:prSet>
      <dgm:spPr/>
      <dgm:t>
        <a:bodyPr/>
        <a:lstStyle/>
        <a:p>
          <a:endParaRPr lang="en-US"/>
        </a:p>
      </dgm:t>
    </dgm:pt>
    <dgm:pt modelId="{278EB9B4-E156-4D6B-B7D6-0B38459B97FD}" type="pres">
      <dgm:prSet presAssocID="{F0BB5820-9227-43EA-A10B-F64B7C5569B0}" presName="aSpace" presStyleCnt="0"/>
      <dgm:spPr/>
    </dgm:pt>
    <dgm:pt modelId="{64ED0971-9642-4FAB-B03F-15C44693E14D}" type="pres">
      <dgm:prSet presAssocID="{40048C9F-4E6C-49A5-B907-E5A2033A86ED}" presName="aNode" presStyleLbl="fgAcc1" presStyleIdx="3" presStyleCnt="4">
        <dgm:presLayoutVars>
          <dgm:bulletEnabled val="1"/>
        </dgm:presLayoutVars>
      </dgm:prSet>
      <dgm:spPr/>
      <dgm:t>
        <a:bodyPr/>
        <a:lstStyle/>
        <a:p>
          <a:endParaRPr lang="en-US"/>
        </a:p>
      </dgm:t>
    </dgm:pt>
    <dgm:pt modelId="{57B6354D-6EA9-492B-B099-D0B303503911}" type="pres">
      <dgm:prSet presAssocID="{40048C9F-4E6C-49A5-B907-E5A2033A86ED}" presName="aSpace" presStyleCnt="0"/>
      <dgm:spPr/>
    </dgm:pt>
  </dgm:ptLst>
  <dgm:cxnLst>
    <dgm:cxn modelId="{6D97AB54-E1D1-4F9D-B74A-8E723046896D}" type="presOf" srcId="{041BD55B-59F6-4B40-9603-19C06EC4C164}" destId="{6EFE9095-2B6C-4E6B-9717-0107AFFB52E6}" srcOrd="0" destOrd="0" presId="urn:microsoft.com/office/officeart/2005/8/layout/pyramid2"/>
    <dgm:cxn modelId="{DBE55590-3B8C-48CD-A68B-A1BE3649CF01}" srcId="{81C76863-E852-45BA-8703-614F4E3BDECD}" destId="{041BD55B-59F6-4B40-9603-19C06EC4C164}" srcOrd="1" destOrd="0" parTransId="{A9B22A1B-1F91-49D4-9AAF-3D7AE86CE84B}" sibTransId="{0DC6A020-4923-4215-BE67-9A0D22B50579}"/>
    <dgm:cxn modelId="{06F02DC0-6E8C-4632-B18C-12B9F7FA88F2}" type="presOf" srcId="{F0BB5820-9227-43EA-A10B-F64B7C5569B0}" destId="{74723D3D-E86A-492D-B644-811A91AAB2E6}" srcOrd="0" destOrd="0" presId="urn:microsoft.com/office/officeart/2005/8/layout/pyramid2"/>
    <dgm:cxn modelId="{8E084EA7-8575-4FE3-9976-9AEE123AE65E}" srcId="{81C76863-E852-45BA-8703-614F4E3BDECD}" destId="{E331D872-AB74-4F4E-B005-E36A8BC84004}" srcOrd="0" destOrd="0" parTransId="{90BAB793-65EA-4607-9BAE-994316BC7DA2}" sibTransId="{B0FC684F-B257-4791-9942-EC704594BB6D}"/>
    <dgm:cxn modelId="{9F9D62EF-780B-48FD-B903-642E17C4E31D}" type="presOf" srcId="{E331D872-AB74-4F4E-B005-E36A8BC84004}" destId="{A14BEE10-5E6C-4EA5-9F25-DDF33081C41F}" srcOrd="0" destOrd="0" presId="urn:microsoft.com/office/officeart/2005/8/layout/pyramid2"/>
    <dgm:cxn modelId="{062BED7F-08C6-46BA-8936-0A6194B6DAE9}" type="presOf" srcId="{40048C9F-4E6C-49A5-B907-E5A2033A86ED}" destId="{64ED0971-9642-4FAB-B03F-15C44693E14D}" srcOrd="0" destOrd="0" presId="urn:microsoft.com/office/officeart/2005/8/layout/pyramid2"/>
    <dgm:cxn modelId="{9CC3ED31-7DFA-486B-A290-EA20781B3D13}" type="presOf" srcId="{81C76863-E852-45BA-8703-614F4E3BDECD}" destId="{C047EF3D-CF2B-4A44-A74C-36B0F40F2106}" srcOrd="0" destOrd="0" presId="urn:microsoft.com/office/officeart/2005/8/layout/pyramid2"/>
    <dgm:cxn modelId="{1984B83E-1B6A-4D28-87FC-C426AC13B28D}" srcId="{81C76863-E852-45BA-8703-614F4E3BDECD}" destId="{F0BB5820-9227-43EA-A10B-F64B7C5569B0}" srcOrd="2" destOrd="0" parTransId="{09D883EE-F41E-4F9E-BA5A-1740418322AE}" sibTransId="{8371F0B1-2043-4208-B178-F9DC1DB289B7}"/>
    <dgm:cxn modelId="{8D3B1847-59BC-4394-8C6F-371452F34458}" srcId="{81C76863-E852-45BA-8703-614F4E3BDECD}" destId="{40048C9F-4E6C-49A5-B907-E5A2033A86ED}" srcOrd="3" destOrd="0" parTransId="{53AD89DF-5207-4A7C-92C8-4276AE71DD1E}" sibTransId="{EC1293BC-B502-46FF-9F98-A471ED30A083}"/>
    <dgm:cxn modelId="{303D54BC-3CA0-4311-A3CC-5F269B2F44C0}" type="presParOf" srcId="{C047EF3D-CF2B-4A44-A74C-36B0F40F2106}" destId="{6A2EFC0E-4930-44F4-AE48-B1DE88F7BA87}" srcOrd="0" destOrd="0" presId="urn:microsoft.com/office/officeart/2005/8/layout/pyramid2"/>
    <dgm:cxn modelId="{134583E4-073B-433F-9554-F29EEEEC175B}" type="presParOf" srcId="{C047EF3D-CF2B-4A44-A74C-36B0F40F2106}" destId="{7F6FCE25-BB7F-45D0-969A-1A7F5B504D38}" srcOrd="1" destOrd="0" presId="urn:microsoft.com/office/officeart/2005/8/layout/pyramid2"/>
    <dgm:cxn modelId="{CB930D7D-05A9-480E-9873-AE5F969AB2E2}" type="presParOf" srcId="{7F6FCE25-BB7F-45D0-969A-1A7F5B504D38}" destId="{A14BEE10-5E6C-4EA5-9F25-DDF33081C41F}" srcOrd="0" destOrd="0" presId="urn:microsoft.com/office/officeart/2005/8/layout/pyramid2"/>
    <dgm:cxn modelId="{A5129A44-632F-4724-9D31-A5D28E5EE8D6}" type="presParOf" srcId="{7F6FCE25-BB7F-45D0-969A-1A7F5B504D38}" destId="{D3730590-E160-403D-A610-609C084209E6}" srcOrd="1" destOrd="0" presId="urn:microsoft.com/office/officeart/2005/8/layout/pyramid2"/>
    <dgm:cxn modelId="{86DD8976-4FFC-4196-B85F-4FEFFE0E635B}" type="presParOf" srcId="{7F6FCE25-BB7F-45D0-969A-1A7F5B504D38}" destId="{6EFE9095-2B6C-4E6B-9717-0107AFFB52E6}" srcOrd="2" destOrd="0" presId="urn:microsoft.com/office/officeart/2005/8/layout/pyramid2"/>
    <dgm:cxn modelId="{D1603767-C3D9-4562-80CB-C441593E209C}" type="presParOf" srcId="{7F6FCE25-BB7F-45D0-969A-1A7F5B504D38}" destId="{AE27E5F0-D753-4836-BD71-D57C7D29E1D8}" srcOrd="3" destOrd="0" presId="urn:microsoft.com/office/officeart/2005/8/layout/pyramid2"/>
    <dgm:cxn modelId="{D72992AC-EF26-48A4-9827-EC79A6A7CEDF}" type="presParOf" srcId="{7F6FCE25-BB7F-45D0-969A-1A7F5B504D38}" destId="{74723D3D-E86A-492D-B644-811A91AAB2E6}" srcOrd="4" destOrd="0" presId="urn:microsoft.com/office/officeart/2005/8/layout/pyramid2"/>
    <dgm:cxn modelId="{8FA0BA35-FA71-42C7-82C1-E7D1AE10CB82}" type="presParOf" srcId="{7F6FCE25-BB7F-45D0-969A-1A7F5B504D38}" destId="{278EB9B4-E156-4D6B-B7D6-0B38459B97FD}" srcOrd="5" destOrd="0" presId="urn:microsoft.com/office/officeart/2005/8/layout/pyramid2"/>
    <dgm:cxn modelId="{07578E76-7849-479E-AC02-DEAAE5C63233}" type="presParOf" srcId="{7F6FCE25-BB7F-45D0-969A-1A7F5B504D38}" destId="{64ED0971-9642-4FAB-B03F-15C44693E14D}" srcOrd="6" destOrd="0" presId="urn:microsoft.com/office/officeart/2005/8/layout/pyramid2"/>
    <dgm:cxn modelId="{1AC9FD80-3D55-4197-8EC8-79C39BBDA891}" type="presParOf" srcId="{7F6FCE25-BB7F-45D0-969A-1A7F5B504D38}" destId="{57B6354D-6EA9-492B-B099-D0B303503911}" srcOrd="7" destOrd="0" presId="urn:microsoft.com/office/officeart/2005/8/layout/pyramid2"/>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2EFC0E-4930-44F4-AE48-B1DE88F7BA87}">
      <dsp:nvSpPr>
        <dsp:cNvPr id="0" name=""/>
        <dsp:cNvSpPr/>
      </dsp:nvSpPr>
      <dsp:spPr>
        <a:xfrm>
          <a:off x="946634" y="300919"/>
          <a:ext cx="3544727" cy="2902726"/>
        </a:xfrm>
        <a:prstGeom prst="triangle">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A14BEE10-5E6C-4EA5-9F25-DDF33081C41F}">
      <dsp:nvSpPr>
        <dsp:cNvPr id="0" name=""/>
        <dsp:cNvSpPr/>
      </dsp:nvSpPr>
      <dsp:spPr>
        <a:xfrm>
          <a:off x="2718998" y="350798"/>
          <a:ext cx="2277967" cy="622881"/>
        </a:xfrm>
        <a:prstGeom prst="round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b="1" kern="1200" dirty="0"/>
            <a:t>Avoiding Risk</a:t>
          </a:r>
        </a:p>
      </dsp:txBody>
      <dsp:txXfrm>
        <a:off x="2749405" y="381205"/>
        <a:ext cx="2217153" cy="562067"/>
      </dsp:txXfrm>
    </dsp:sp>
    <dsp:sp modelId="{6EFE9095-2B6C-4E6B-9717-0107AFFB52E6}">
      <dsp:nvSpPr>
        <dsp:cNvPr id="0" name=""/>
        <dsp:cNvSpPr/>
      </dsp:nvSpPr>
      <dsp:spPr>
        <a:xfrm>
          <a:off x="2718998" y="1051540"/>
          <a:ext cx="2277967" cy="622881"/>
        </a:xfrm>
        <a:prstGeom prst="round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b="1" kern="1200" dirty="0"/>
            <a:t>Eliminating source of risk </a:t>
          </a:r>
        </a:p>
      </dsp:txBody>
      <dsp:txXfrm>
        <a:off x="2749405" y="1081947"/>
        <a:ext cx="2217153" cy="562067"/>
      </dsp:txXfrm>
    </dsp:sp>
    <dsp:sp modelId="{74723D3D-E86A-492D-B644-811A91AAB2E6}">
      <dsp:nvSpPr>
        <dsp:cNvPr id="0" name=""/>
        <dsp:cNvSpPr/>
      </dsp:nvSpPr>
      <dsp:spPr>
        <a:xfrm>
          <a:off x="2718998" y="1752282"/>
          <a:ext cx="2277967" cy="622881"/>
        </a:xfrm>
        <a:prstGeom prst="round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b="1" kern="1200" dirty="0"/>
            <a:t>Mitigation </a:t>
          </a:r>
        </a:p>
      </dsp:txBody>
      <dsp:txXfrm>
        <a:off x="2749405" y="1782689"/>
        <a:ext cx="2217153" cy="562067"/>
      </dsp:txXfrm>
    </dsp:sp>
    <dsp:sp modelId="{64ED0971-9642-4FAB-B03F-15C44693E14D}">
      <dsp:nvSpPr>
        <dsp:cNvPr id="0" name=""/>
        <dsp:cNvSpPr/>
      </dsp:nvSpPr>
      <dsp:spPr>
        <a:xfrm>
          <a:off x="2718998" y="2453024"/>
          <a:ext cx="2277967" cy="622881"/>
        </a:xfrm>
        <a:prstGeom prst="round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b="1" kern="1200" dirty="0"/>
            <a:t>Retaining the risk</a:t>
          </a:r>
        </a:p>
      </dsp:txBody>
      <dsp:txXfrm>
        <a:off x="2749405" y="2483431"/>
        <a:ext cx="2217153" cy="562067"/>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2014-05-15T00:00:00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7</Pages>
  <Words>1170</Words>
  <Characters>6673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Rehman Rasheed</dc:creator>
  <cp:lastModifiedBy>ALI</cp:lastModifiedBy>
  <cp:revision>33</cp:revision>
  <cp:lastPrinted>2019-02-21T11:08:00Z</cp:lastPrinted>
  <dcterms:created xsi:type="dcterms:W3CDTF">2017-11-21T11:10:00Z</dcterms:created>
  <dcterms:modified xsi:type="dcterms:W3CDTF">2020-01-10T04:23:00Z</dcterms:modified>
</cp:coreProperties>
</file>