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67" w:rsidRPr="00925FB5" w:rsidRDefault="00312267" w:rsidP="00312267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eastAsia="MS Gothic" w:cs="Calibri"/>
          <w:b/>
          <w:bCs/>
          <w:sz w:val="32"/>
          <w:szCs w:val="32"/>
        </w:rPr>
      </w:pPr>
      <w:r>
        <w:rPr>
          <w:rFonts w:eastAsia="Times New Roman"/>
          <w:b/>
          <w:spacing w:val="1"/>
          <w:sz w:val="32"/>
          <w:szCs w:val="24"/>
        </w:rPr>
        <w:t>Company Profile</w:t>
      </w:r>
    </w:p>
    <w:p w:rsidR="00312267" w:rsidRPr="0021250E" w:rsidRDefault="00312267" w:rsidP="00312267">
      <w:pPr>
        <w:spacing w:line="360" w:lineRule="auto"/>
        <w:jc w:val="both"/>
        <w:rPr>
          <w:sz w:val="24"/>
        </w:rPr>
      </w:pPr>
      <w:r>
        <w:rPr>
          <w:sz w:val="24"/>
        </w:rPr>
        <w:t>Bin</w:t>
      </w:r>
      <w:r w:rsidRPr="0021250E">
        <w:rPr>
          <w:sz w:val="24"/>
        </w:rPr>
        <w:t>Rasheed</w:t>
      </w:r>
      <w:r>
        <w:rPr>
          <w:sz w:val="24"/>
        </w:rPr>
        <w:t xml:space="preserve"> Group of Colors and Chemicals Manufacturing has</w:t>
      </w:r>
      <w:r w:rsidRPr="0021250E">
        <w:rPr>
          <w:sz w:val="24"/>
        </w:rPr>
        <w:t xml:space="preserve"> been into trading of Colors &amp; chemicals for the last three decades while it </w:t>
      </w:r>
      <w:r>
        <w:rPr>
          <w:sz w:val="24"/>
        </w:rPr>
        <w:t>has</w:t>
      </w:r>
      <w:r w:rsidRPr="0021250E">
        <w:rPr>
          <w:sz w:val="24"/>
        </w:rPr>
        <w:t xml:space="preserve"> started manufacturing in 2003. Bin Rasheed Group is dedicated to the Research and Development of colorants &amp; Additives Concentrates for plastic, textile, leather, rubber, shoes, coating &amp; paper industries. Our </w:t>
      </w:r>
      <w:r>
        <w:rPr>
          <w:sz w:val="24"/>
        </w:rPr>
        <w:t xml:space="preserve">product &amp; services </w:t>
      </w:r>
      <w:r w:rsidRPr="0021250E">
        <w:rPr>
          <w:sz w:val="24"/>
        </w:rPr>
        <w:t xml:space="preserve">come to market from the state of the art manufacturing techniques followed by sequence of inspections by highly skilled team of professionals. Quality, Consistency, Value &amp; Services are the basic principles of Bin Rasheed Group. </w:t>
      </w:r>
    </w:p>
    <w:p w:rsidR="00312267" w:rsidRPr="0021250E" w:rsidRDefault="00312267" w:rsidP="00312267">
      <w:pPr>
        <w:spacing w:line="360" w:lineRule="auto"/>
        <w:jc w:val="both"/>
        <w:rPr>
          <w:sz w:val="24"/>
        </w:rPr>
      </w:pPr>
      <w:r w:rsidRPr="0021250E">
        <w:rPr>
          <w:sz w:val="24"/>
        </w:rPr>
        <w:t xml:space="preserve">Bin Rasheed </w:t>
      </w:r>
      <w:r>
        <w:rPr>
          <w:sz w:val="24"/>
        </w:rPr>
        <w:t xml:space="preserve">group </w:t>
      </w:r>
      <w:r w:rsidRPr="0021250E">
        <w:rPr>
          <w:sz w:val="24"/>
        </w:rPr>
        <w:t xml:space="preserve">have following major </w:t>
      </w:r>
      <w:r>
        <w:rPr>
          <w:sz w:val="24"/>
        </w:rPr>
        <w:t xml:space="preserve">manufacturing </w:t>
      </w:r>
      <w:r w:rsidRPr="0021250E">
        <w:rPr>
          <w:sz w:val="24"/>
        </w:rPr>
        <w:t>divisions:</w:t>
      </w:r>
    </w:p>
    <w:p w:rsidR="00312267" w:rsidRPr="0021250E" w:rsidRDefault="00312267" w:rsidP="0031226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</w:rPr>
      </w:pPr>
      <w:r w:rsidRPr="0021250E">
        <w:rPr>
          <w:sz w:val="24"/>
        </w:rPr>
        <w:t>SMD - Solid Masterbatch Division (Masterbatches for Solid plastics)</w:t>
      </w:r>
    </w:p>
    <w:p w:rsidR="00312267" w:rsidRDefault="00312267" w:rsidP="0031226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</w:rPr>
      </w:pPr>
      <w:r w:rsidRPr="0021250E">
        <w:rPr>
          <w:sz w:val="24"/>
        </w:rPr>
        <w:t>LMD - Liquid Masterbatch Division (Master batches for liquid chemicals)</w:t>
      </w:r>
    </w:p>
    <w:p w:rsidR="00312267" w:rsidRDefault="00312267" w:rsidP="0031226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</w:rPr>
      </w:pPr>
      <w:r>
        <w:rPr>
          <w:sz w:val="24"/>
        </w:rPr>
        <w:t xml:space="preserve">PCC - Pakistan Coating Chemicals Pvt. Ltd. </w:t>
      </w:r>
    </w:p>
    <w:p w:rsidR="00312267" w:rsidRDefault="00312267" w:rsidP="00312267">
      <w:pPr>
        <w:pStyle w:val="ListParagraph"/>
        <w:spacing w:after="200" w:line="360" w:lineRule="auto"/>
        <w:jc w:val="both"/>
        <w:rPr>
          <w:sz w:val="24"/>
        </w:rPr>
      </w:pPr>
    </w:p>
    <w:p w:rsidR="00312267" w:rsidRPr="007A5901" w:rsidRDefault="00312267" w:rsidP="00312267">
      <w:pPr>
        <w:pStyle w:val="ListParagraph"/>
        <w:spacing w:after="200" w:line="36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90975" cy="3990975"/>
            <wp:effectExtent l="1905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12267" w:rsidRDefault="00312267" w:rsidP="00312267">
      <w:pPr>
        <w:pStyle w:val="ListParagraph"/>
        <w:spacing w:line="276" w:lineRule="auto"/>
        <w:ind w:left="0"/>
        <w:jc w:val="both"/>
        <w:rPr>
          <w:rFonts w:cs="Calibri"/>
          <w:sz w:val="24"/>
          <w:szCs w:val="24"/>
        </w:rPr>
      </w:pPr>
    </w:p>
    <w:p w:rsidR="00EA3BF7" w:rsidRDefault="00EA3BF7" w:rsidP="00312267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eastAsia="Times New Roman"/>
          <w:b/>
          <w:spacing w:val="1"/>
          <w:sz w:val="32"/>
          <w:szCs w:val="24"/>
        </w:rPr>
      </w:pPr>
    </w:p>
    <w:p w:rsidR="00EA3BF7" w:rsidRDefault="00EA3BF7" w:rsidP="00EA3BF7">
      <w:pPr>
        <w:pStyle w:val="ListParagraph"/>
        <w:widowControl w:val="0"/>
        <w:autoSpaceDE w:val="0"/>
        <w:autoSpaceDN w:val="0"/>
        <w:adjustRightInd w:val="0"/>
        <w:spacing w:after="120" w:line="360" w:lineRule="auto"/>
        <w:ind w:left="0"/>
        <w:jc w:val="both"/>
        <w:rPr>
          <w:rFonts w:eastAsia="Times New Roman"/>
          <w:b/>
          <w:spacing w:val="1"/>
          <w:sz w:val="32"/>
          <w:szCs w:val="24"/>
        </w:rPr>
      </w:pPr>
      <w:r>
        <w:rPr>
          <w:rFonts w:eastAsia="Times New Roman"/>
          <w:b/>
          <w:spacing w:val="1"/>
          <w:sz w:val="32"/>
          <w:szCs w:val="24"/>
        </w:rPr>
        <w:t>Locations of Manufacturing Units &amp; Head Office</w:t>
      </w:r>
    </w:p>
    <w:p w:rsidR="00EA3BF7" w:rsidRDefault="00EA3BF7" w:rsidP="00EA3BF7">
      <w:pPr>
        <w:pStyle w:val="ListParagraph"/>
        <w:widowControl w:val="0"/>
        <w:autoSpaceDE w:val="0"/>
        <w:autoSpaceDN w:val="0"/>
        <w:adjustRightInd w:val="0"/>
        <w:spacing w:after="120" w:line="360" w:lineRule="auto"/>
        <w:ind w:left="0"/>
        <w:jc w:val="both"/>
        <w:rPr>
          <w:rFonts w:eastAsia="Times New Roman"/>
          <w:spacing w:val="1"/>
          <w:sz w:val="24"/>
          <w:szCs w:val="24"/>
        </w:rPr>
      </w:pPr>
      <w:r w:rsidRPr="00EA3BF7">
        <w:rPr>
          <w:rFonts w:eastAsia="Times New Roman"/>
          <w:b/>
          <w:i/>
          <w:spacing w:val="1"/>
          <w:sz w:val="24"/>
          <w:szCs w:val="24"/>
        </w:rPr>
        <w:t>Unit 1:</w:t>
      </w:r>
      <w:r w:rsidRPr="00EA3BF7"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 xml:space="preserve">4km Manga Raiwind road, Raiwind, Lahore </w:t>
      </w:r>
    </w:p>
    <w:p w:rsidR="00EA3BF7" w:rsidRPr="00EA3BF7" w:rsidRDefault="00EA3BF7" w:rsidP="00312267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eastAsia="Times New Roman"/>
          <w:spacing w:val="1"/>
          <w:sz w:val="24"/>
          <w:szCs w:val="24"/>
        </w:rPr>
      </w:pPr>
      <w:r w:rsidRPr="00EA3BF7">
        <w:rPr>
          <w:rFonts w:eastAsia="Times New Roman"/>
          <w:b/>
          <w:i/>
          <w:spacing w:val="1"/>
          <w:sz w:val="24"/>
          <w:szCs w:val="24"/>
        </w:rPr>
        <w:t>Unit 2 &amp; Head Office:</w:t>
      </w:r>
      <w:r>
        <w:rPr>
          <w:rFonts w:eastAsia="Times New Roman"/>
          <w:spacing w:val="1"/>
          <w:sz w:val="24"/>
          <w:szCs w:val="24"/>
        </w:rPr>
        <w:t xml:space="preserve"> Plot 338A, Sundar Industrial Estate, Lahore</w:t>
      </w:r>
    </w:p>
    <w:p w:rsidR="00EA3BF7" w:rsidRDefault="00EA3BF7" w:rsidP="00312267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eastAsia="Times New Roman"/>
          <w:b/>
          <w:spacing w:val="1"/>
          <w:sz w:val="32"/>
          <w:szCs w:val="24"/>
        </w:rPr>
      </w:pPr>
    </w:p>
    <w:p w:rsidR="00312267" w:rsidRPr="00925FB5" w:rsidRDefault="00312267" w:rsidP="00312267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eastAsia="MS Gothic" w:cs="Calibri"/>
          <w:b/>
          <w:bCs/>
          <w:sz w:val="32"/>
          <w:szCs w:val="32"/>
        </w:rPr>
      </w:pPr>
      <w:r>
        <w:rPr>
          <w:rFonts w:eastAsia="Times New Roman"/>
          <w:b/>
          <w:spacing w:val="1"/>
          <w:sz w:val="32"/>
          <w:szCs w:val="24"/>
        </w:rPr>
        <w:t xml:space="preserve">Scope of </w:t>
      </w:r>
      <w:r w:rsidR="00EA3BF7">
        <w:rPr>
          <w:rFonts w:eastAsia="Times New Roman"/>
          <w:b/>
          <w:spacing w:val="1"/>
          <w:sz w:val="32"/>
          <w:szCs w:val="24"/>
        </w:rPr>
        <w:t>Integrated Management System</w:t>
      </w:r>
    </w:p>
    <w:p w:rsidR="00312267" w:rsidRDefault="00312267" w:rsidP="00312267">
      <w:pPr>
        <w:pStyle w:val="ListParagraph"/>
        <w:spacing w:line="276" w:lineRule="auto"/>
        <w:ind w:left="0"/>
        <w:jc w:val="both"/>
        <w:rPr>
          <w:rFonts w:cs="Calibri"/>
          <w:sz w:val="24"/>
          <w:szCs w:val="24"/>
        </w:rPr>
      </w:pPr>
    </w:p>
    <w:p w:rsidR="00312267" w:rsidRPr="0053485E" w:rsidRDefault="00312267" w:rsidP="00312267">
      <w:pPr>
        <w:pStyle w:val="ListParagraph"/>
        <w:spacing w:line="276" w:lineRule="auto"/>
        <w:ind w:left="0"/>
        <w:jc w:val="both"/>
        <w:rPr>
          <w:rFonts w:cs="Calibri"/>
          <w:sz w:val="24"/>
          <w:szCs w:val="24"/>
        </w:rPr>
      </w:pPr>
      <w:r w:rsidRPr="0053485E">
        <w:rPr>
          <w:rFonts w:cs="Calibri"/>
          <w:sz w:val="24"/>
          <w:szCs w:val="24"/>
        </w:rPr>
        <w:t>Bin Rasheed Colors &amp; Chemicals Manufacturing Company (Pvt.) Ltd</w:t>
      </w:r>
      <w:r>
        <w:rPr>
          <w:rFonts w:cs="Calibri"/>
          <w:sz w:val="24"/>
          <w:szCs w:val="24"/>
        </w:rPr>
        <w:t xml:space="preserve"> &amp; Pakistan Coating Chemicals Pvt. Ltd.</w:t>
      </w:r>
      <w:r w:rsidRPr="0053485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have</w:t>
      </w:r>
      <w:r w:rsidRPr="0053485E">
        <w:rPr>
          <w:rFonts w:cs="Calibri"/>
          <w:sz w:val="24"/>
          <w:szCs w:val="24"/>
        </w:rPr>
        <w:t xml:space="preserve"> developed and implemented Integrated Management System</w:t>
      </w:r>
      <w:r>
        <w:rPr>
          <w:rFonts w:cs="Calibri"/>
          <w:sz w:val="24"/>
          <w:szCs w:val="24"/>
        </w:rPr>
        <w:t xml:space="preserve"> (IMS) </w:t>
      </w:r>
      <w:r w:rsidRPr="0053485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based on ISO 9001, ISO 14001,</w:t>
      </w:r>
      <w:r w:rsidRPr="0053485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ISO 45001 and PS- 3733 </w:t>
      </w:r>
      <w:r w:rsidRPr="0053485E">
        <w:rPr>
          <w:rFonts w:cs="Calibri"/>
          <w:sz w:val="24"/>
          <w:szCs w:val="24"/>
        </w:rPr>
        <w:t xml:space="preserve">to demonstrate its ability to consistently provide </w:t>
      </w:r>
      <w:r>
        <w:rPr>
          <w:rFonts w:cs="Calibri"/>
          <w:sz w:val="24"/>
          <w:szCs w:val="24"/>
        </w:rPr>
        <w:t xml:space="preserve">product &amp; services </w:t>
      </w:r>
      <w:r w:rsidRPr="0053485E">
        <w:rPr>
          <w:rFonts w:cs="Calibri"/>
          <w:sz w:val="24"/>
          <w:szCs w:val="24"/>
        </w:rPr>
        <w:t xml:space="preserve"> that meets customer and statutory and regulatory requirements, and to address customer satisfaction, Health &amp; Safety Control and Environmental Control through the effective application of the system, including continual improvement and the prevention of nonconformity.</w:t>
      </w:r>
    </w:p>
    <w:p w:rsidR="00312267" w:rsidRDefault="00312267" w:rsidP="00312267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eastAsia="Times New Roman"/>
          <w:spacing w:val="1"/>
          <w:sz w:val="24"/>
          <w:szCs w:val="24"/>
        </w:rPr>
      </w:pPr>
      <w:r>
        <w:rPr>
          <w:rFonts w:eastAsia="Times New Roman"/>
          <w:spacing w:val="1"/>
          <w:sz w:val="24"/>
          <w:szCs w:val="24"/>
        </w:rPr>
        <w:t>ISO 9001,</w:t>
      </w:r>
      <w:r w:rsidRPr="0031226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ISO 14001,</w:t>
      </w:r>
      <w:r w:rsidRPr="0053485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ISO 45001 </w:t>
      </w:r>
      <w:r w:rsidRPr="0053485E">
        <w:rPr>
          <w:rFonts w:eastAsia="Times New Roman"/>
          <w:spacing w:val="1"/>
          <w:sz w:val="24"/>
          <w:szCs w:val="24"/>
        </w:rPr>
        <w:t xml:space="preserve">applies to all the activities and functions of </w:t>
      </w:r>
      <w:r w:rsidRPr="0053485E">
        <w:rPr>
          <w:rFonts w:cs="Calibri"/>
          <w:sz w:val="24"/>
          <w:szCs w:val="24"/>
        </w:rPr>
        <w:t>Bin Rasheed Colors &amp; Chemicals Manufacturing Company (Pvt.) Ltd.</w:t>
      </w:r>
      <w:r>
        <w:rPr>
          <w:rFonts w:cs="Calibri"/>
          <w:sz w:val="24"/>
          <w:szCs w:val="24"/>
        </w:rPr>
        <w:t xml:space="preserve"> &amp; Pakistan Coating Chemicals Pvt. Ltd while PS-3733 applie</w:t>
      </w:r>
      <w:r w:rsidR="008F726A">
        <w:rPr>
          <w:rFonts w:cs="Calibri"/>
          <w:sz w:val="24"/>
          <w:szCs w:val="24"/>
        </w:rPr>
        <w:t>s</w:t>
      </w:r>
      <w:r w:rsidRPr="0053485E">
        <w:rPr>
          <w:rFonts w:eastAsia="Times New Roman"/>
          <w:spacing w:val="1"/>
          <w:sz w:val="24"/>
          <w:szCs w:val="24"/>
        </w:rPr>
        <w:t xml:space="preserve"> to all the activities and functions of </w:t>
      </w:r>
      <w:r w:rsidRPr="0053485E">
        <w:rPr>
          <w:rFonts w:cs="Calibri"/>
          <w:sz w:val="24"/>
          <w:szCs w:val="24"/>
        </w:rPr>
        <w:t>Bin Rasheed Colors</w:t>
      </w:r>
      <w:r>
        <w:rPr>
          <w:rFonts w:cs="Calibri"/>
          <w:sz w:val="24"/>
          <w:szCs w:val="24"/>
        </w:rPr>
        <w:t xml:space="preserve"> </w:t>
      </w:r>
      <w:r w:rsidRPr="0053485E">
        <w:rPr>
          <w:rFonts w:cs="Calibri"/>
          <w:sz w:val="24"/>
          <w:szCs w:val="24"/>
        </w:rPr>
        <w:t>&amp; Chemicals Manufacturing Company (Pvt.) Ltd.</w:t>
      </w:r>
      <w:r>
        <w:rPr>
          <w:rFonts w:cs="Calibri"/>
          <w:sz w:val="24"/>
          <w:szCs w:val="24"/>
        </w:rPr>
        <w:t xml:space="preserve"> (Unit 1 only). </w:t>
      </w:r>
    </w:p>
    <w:p w:rsidR="00312267" w:rsidRPr="0053485E" w:rsidRDefault="00312267" w:rsidP="00312267">
      <w:pPr>
        <w:widowControl w:val="0"/>
        <w:autoSpaceDE w:val="0"/>
        <w:autoSpaceDN w:val="0"/>
        <w:adjustRightInd w:val="0"/>
        <w:spacing w:before="240" w:after="120" w:line="276" w:lineRule="auto"/>
        <w:ind w:left="480"/>
        <w:jc w:val="both"/>
        <w:rPr>
          <w:rFonts w:eastAsia="Times New Roman"/>
          <w:b/>
          <w:spacing w:val="1"/>
          <w:sz w:val="28"/>
          <w:szCs w:val="24"/>
        </w:rPr>
      </w:pPr>
      <w:r w:rsidRPr="0053485E">
        <w:rPr>
          <w:rFonts w:eastAsia="Times New Roman"/>
          <w:b/>
          <w:spacing w:val="1"/>
          <w:sz w:val="28"/>
          <w:szCs w:val="24"/>
        </w:rPr>
        <w:t>Exclusions</w:t>
      </w:r>
    </w:p>
    <w:p w:rsidR="00312267" w:rsidRPr="00303D20" w:rsidRDefault="00312267" w:rsidP="00312267">
      <w:pPr>
        <w:widowControl w:val="0"/>
        <w:spacing w:before="240" w:after="0" w:line="276" w:lineRule="auto"/>
        <w:jc w:val="both"/>
        <w:rPr>
          <w:rFonts w:eastAsia="MS Gothic" w:cs="Calibri"/>
          <w:kern w:val="2"/>
          <w:sz w:val="24"/>
        </w:rPr>
      </w:pPr>
      <w:r w:rsidRPr="00303D20">
        <w:rPr>
          <w:rFonts w:eastAsia="MS Gothic" w:cs="Calibri"/>
          <w:kern w:val="2"/>
          <w:sz w:val="24"/>
        </w:rPr>
        <w:t>Fo</w:t>
      </w:r>
      <w:r>
        <w:rPr>
          <w:rFonts w:eastAsia="MS Gothic" w:cs="Calibri"/>
          <w:kern w:val="2"/>
          <w:sz w:val="24"/>
        </w:rPr>
        <w:t>llowing Clauses of ISO 9001:2015</w:t>
      </w:r>
      <w:r w:rsidRPr="00303D20">
        <w:rPr>
          <w:rFonts w:eastAsia="MS Gothic" w:cs="Calibri"/>
          <w:kern w:val="2"/>
          <w:sz w:val="24"/>
        </w:rPr>
        <w:t xml:space="preserve"> are not applicable to the company’s Integrated Management System:</w:t>
      </w:r>
    </w:p>
    <w:p w:rsidR="00312267" w:rsidRDefault="00312267" w:rsidP="00312267">
      <w:pPr>
        <w:widowControl w:val="0"/>
        <w:spacing w:before="240" w:line="276" w:lineRule="auto"/>
        <w:jc w:val="both"/>
        <w:rPr>
          <w:rFonts w:eastAsia="MS Gothic" w:cs="Calibri"/>
          <w:kern w:val="2"/>
          <w:sz w:val="24"/>
        </w:rPr>
      </w:pPr>
      <w:r>
        <w:rPr>
          <w:rFonts w:eastAsia="MS Gothic" w:cs="Calibri"/>
          <w:b/>
          <w:kern w:val="2"/>
          <w:sz w:val="24"/>
        </w:rPr>
        <w:t>Clause 8</w:t>
      </w:r>
      <w:r w:rsidRPr="00303D20">
        <w:rPr>
          <w:rFonts w:eastAsia="MS Gothic" w:cs="Calibri"/>
          <w:b/>
          <w:kern w:val="2"/>
          <w:sz w:val="24"/>
        </w:rPr>
        <w:t>.3</w:t>
      </w:r>
      <w:r w:rsidRPr="00303D20">
        <w:rPr>
          <w:rFonts w:eastAsia="MS Gothic" w:cs="Calibri"/>
          <w:kern w:val="2"/>
          <w:sz w:val="24"/>
        </w:rPr>
        <w:t xml:space="preserve"> is not applicable as </w:t>
      </w:r>
      <w:r>
        <w:rPr>
          <w:rFonts w:eastAsia="MS Gothic" w:cs="Calibri"/>
          <w:kern w:val="2"/>
          <w:sz w:val="24"/>
        </w:rPr>
        <w:t>BRCC</w:t>
      </w:r>
      <w:r w:rsidR="00EA3BF7">
        <w:rPr>
          <w:rFonts w:eastAsia="MS Gothic" w:cs="Calibri"/>
          <w:kern w:val="2"/>
          <w:sz w:val="24"/>
        </w:rPr>
        <w:t xml:space="preserve"> &amp; PCC do</w:t>
      </w:r>
      <w:r w:rsidRPr="00303D20">
        <w:rPr>
          <w:rFonts w:eastAsia="MS Gothic" w:cs="Calibri"/>
          <w:kern w:val="2"/>
          <w:sz w:val="24"/>
        </w:rPr>
        <w:t xml:space="preserve"> not carry out any designing of its </w:t>
      </w:r>
      <w:r>
        <w:rPr>
          <w:rFonts w:eastAsia="MS Gothic" w:cs="Calibri"/>
          <w:kern w:val="2"/>
          <w:sz w:val="24"/>
        </w:rPr>
        <w:t>product &amp; services</w:t>
      </w:r>
      <w:r w:rsidRPr="00303D20">
        <w:rPr>
          <w:rFonts w:eastAsia="MS Gothic" w:cs="Calibri"/>
          <w:kern w:val="2"/>
          <w:sz w:val="24"/>
        </w:rPr>
        <w:t>.</w:t>
      </w:r>
      <w:r>
        <w:rPr>
          <w:rFonts w:eastAsia="MS Gothic" w:cs="Calibri"/>
          <w:kern w:val="2"/>
          <w:sz w:val="24"/>
        </w:rPr>
        <w:t xml:space="preserve"> </w:t>
      </w:r>
      <w:r w:rsidRPr="00F344F2">
        <w:rPr>
          <w:rFonts w:eastAsia="MS Gothic" w:cs="Calibri"/>
          <w:kern w:val="2"/>
          <w:sz w:val="24"/>
        </w:rPr>
        <w:t xml:space="preserve">Instead, customers specify </w:t>
      </w:r>
      <w:r>
        <w:rPr>
          <w:rFonts w:eastAsia="MS Gothic" w:cs="Calibri"/>
          <w:kern w:val="2"/>
          <w:sz w:val="24"/>
        </w:rPr>
        <w:t>all of the product &amp; services characteristics. The e</w:t>
      </w:r>
      <w:r w:rsidRPr="00F344F2">
        <w:rPr>
          <w:rFonts w:eastAsia="MS Gothic" w:cs="Calibri"/>
          <w:kern w:val="2"/>
          <w:sz w:val="24"/>
        </w:rPr>
        <w:t xml:space="preserve">ngineering activities are limited to developing methods and means of </w:t>
      </w:r>
      <w:r>
        <w:rPr>
          <w:rFonts w:eastAsia="MS Gothic" w:cs="Calibri"/>
          <w:kern w:val="2"/>
          <w:sz w:val="24"/>
        </w:rPr>
        <w:t>product &amp; services.</w:t>
      </w:r>
    </w:p>
    <w:p w:rsidR="00B64415" w:rsidRDefault="00EA3BF7" w:rsidP="00EA3BF7">
      <w:r>
        <w:rPr>
          <w:rFonts w:eastAsia="MS Gothic" w:cs="Calibri"/>
          <w:b/>
          <w:kern w:val="2"/>
          <w:sz w:val="24"/>
        </w:rPr>
        <w:t>Clause 8</w:t>
      </w:r>
      <w:r w:rsidRPr="00303D20">
        <w:rPr>
          <w:rFonts w:eastAsia="MS Gothic" w:cs="Calibri"/>
          <w:b/>
          <w:kern w:val="2"/>
          <w:sz w:val="24"/>
        </w:rPr>
        <w:t>.</w:t>
      </w:r>
      <w:r>
        <w:rPr>
          <w:rFonts w:eastAsia="MS Gothic" w:cs="Calibri"/>
          <w:b/>
          <w:kern w:val="2"/>
          <w:sz w:val="24"/>
        </w:rPr>
        <w:t xml:space="preserve">5.3 </w:t>
      </w:r>
      <w:r w:rsidRPr="00EA3BF7">
        <w:rPr>
          <w:rFonts w:eastAsia="MS Gothic" w:cs="Calibri"/>
          <w:kern w:val="2"/>
          <w:sz w:val="24"/>
        </w:rPr>
        <w:t>is applicable as</w:t>
      </w:r>
      <w:r w:rsidRPr="00303D20">
        <w:rPr>
          <w:rFonts w:eastAsia="MS Gothic" w:cs="Calibri"/>
          <w:kern w:val="2"/>
          <w:sz w:val="24"/>
        </w:rPr>
        <w:t xml:space="preserve"> </w:t>
      </w:r>
      <w:r>
        <w:rPr>
          <w:rFonts w:eastAsia="MS Gothic" w:cs="Calibri"/>
          <w:kern w:val="2"/>
          <w:sz w:val="24"/>
        </w:rPr>
        <w:t>BRCC &amp; PCC do</w:t>
      </w:r>
      <w:r w:rsidRPr="00303D20">
        <w:rPr>
          <w:rFonts w:eastAsia="MS Gothic" w:cs="Calibri"/>
          <w:kern w:val="2"/>
          <w:sz w:val="24"/>
        </w:rPr>
        <w:t xml:space="preserve"> not</w:t>
      </w:r>
      <w:r>
        <w:rPr>
          <w:rFonts w:eastAsia="MS Gothic" w:cs="Calibri"/>
          <w:kern w:val="2"/>
          <w:sz w:val="24"/>
        </w:rPr>
        <w:t xml:space="preserve"> have property belonging to customers or external providers. </w:t>
      </w:r>
    </w:p>
    <w:sectPr w:rsidR="00B64415" w:rsidSect="00816E8A">
      <w:headerReference w:type="default" r:id="rId11"/>
      <w:footerReference w:type="default" r:id="rId12"/>
      <w:pgSz w:w="12240" w:h="15840"/>
      <w:pgMar w:top="1440" w:right="1440" w:bottom="1440" w:left="1440" w:header="90" w:footer="36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F5A" w:rsidRDefault="00326F5A" w:rsidP="00EA3BF7">
      <w:pPr>
        <w:spacing w:after="0" w:line="240" w:lineRule="auto"/>
      </w:pPr>
      <w:r>
        <w:separator/>
      </w:r>
    </w:p>
  </w:endnote>
  <w:endnote w:type="continuationSeparator" w:id="1">
    <w:p w:rsidR="00326F5A" w:rsidRDefault="00326F5A" w:rsidP="00EA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253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16E8A" w:rsidRDefault="00816E8A" w:rsidP="00816E8A">
            <w:pPr>
              <w:pStyle w:val="Footer"/>
            </w:pPr>
            <w:r>
              <w:t>Prepared By: Ali Raza Gohar          Reviewed By:  Haroon Qureshi              Approved By: Shahid Sultan Butt</w:t>
            </w:r>
          </w:p>
          <w:p w:rsidR="00816E8A" w:rsidRDefault="00816E8A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024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4671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3BF7" w:rsidRDefault="00EA3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F5A" w:rsidRDefault="00326F5A" w:rsidP="00EA3BF7">
      <w:pPr>
        <w:spacing w:after="0" w:line="240" w:lineRule="auto"/>
      </w:pPr>
      <w:r>
        <w:separator/>
      </w:r>
    </w:p>
  </w:footnote>
  <w:footnote w:type="continuationSeparator" w:id="1">
    <w:p w:rsidR="00326F5A" w:rsidRDefault="00326F5A" w:rsidP="00EA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88" w:type="dxa"/>
      <w:tblInd w:w="-723" w:type="dxa"/>
      <w:tblLook w:val="04A0"/>
    </w:tblPr>
    <w:tblGrid>
      <w:gridCol w:w="5244"/>
      <w:gridCol w:w="5244"/>
    </w:tblGrid>
    <w:tr w:rsidR="00EA3BF7" w:rsidRPr="00373E79" w:rsidTr="00CF443C">
      <w:trPr>
        <w:trHeight w:val="540"/>
      </w:trPr>
      <w:tc>
        <w:tcPr>
          <w:tcW w:w="5244" w:type="dxa"/>
          <w:shd w:val="clear" w:color="auto" w:fill="auto"/>
          <w:vAlign w:val="center"/>
        </w:tcPr>
        <w:p w:rsidR="00EA3BF7" w:rsidRPr="00373E79" w:rsidRDefault="00EA3BF7" w:rsidP="00CF443C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1922780</wp:posOffset>
                </wp:positionH>
                <wp:positionV relativeFrom="margin">
                  <wp:posOffset>77470</wp:posOffset>
                </wp:positionV>
                <wp:extent cx="1020445" cy="389255"/>
                <wp:effectExtent l="19050" t="0" r="8255" b="0"/>
                <wp:wrapSquare wrapText="bothSides"/>
                <wp:docPr id="3" name="Picture 2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-1587500</wp:posOffset>
                </wp:positionH>
                <wp:positionV relativeFrom="paragraph">
                  <wp:posOffset>-1270</wp:posOffset>
                </wp:positionV>
                <wp:extent cx="1581785" cy="523875"/>
                <wp:effectExtent l="19050" t="0" r="0" b="0"/>
                <wp:wrapSquare wrapText="bothSides"/>
                <wp:docPr id="1" name="Picture 26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44" w:type="dxa"/>
          <w:shd w:val="clear" w:color="auto" w:fill="auto"/>
          <w:vAlign w:val="center"/>
        </w:tcPr>
        <w:p w:rsidR="00EA3BF7" w:rsidRPr="00373E79" w:rsidRDefault="00EA3BF7" w:rsidP="00CF443C">
          <w:pPr>
            <w:spacing w:after="0"/>
            <w:jc w:val="right"/>
            <w:rPr>
              <w:b/>
              <w:bCs/>
            </w:rPr>
          </w:pPr>
          <w:r>
            <w:rPr>
              <w:b/>
              <w:bCs/>
            </w:rPr>
            <w:t>DOC #: BRCC&amp;PCC</w:t>
          </w:r>
          <w:r w:rsidRPr="00373E79">
            <w:rPr>
              <w:b/>
              <w:bCs/>
            </w:rPr>
            <w:t>/MGT/ ISM-001</w:t>
          </w:r>
        </w:p>
        <w:p w:rsidR="00EA3BF7" w:rsidRPr="00373E79" w:rsidRDefault="00EA3BF7" w:rsidP="00CF443C">
          <w:pPr>
            <w:spacing w:after="0"/>
            <w:jc w:val="right"/>
            <w:rPr>
              <w:b/>
              <w:bCs/>
            </w:rPr>
          </w:pPr>
          <w:r w:rsidRPr="00373E79">
            <w:rPr>
              <w:b/>
              <w:bCs/>
            </w:rPr>
            <w:t>ISSUE STATUS: 0</w:t>
          </w:r>
          <w:r>
            <w:rPr>
              <w:b/>
              <w:bCs/>
            </w:rPr>
            <w:t>3</w:t>
          </w:r>
        </w:p>
        <w:p w:rsidR="00EA3BF7" w:rsidRPr="00373E79" w:rsidRDefault="00EA3BF7" w:rsidP="00CF443C">
          <w:pPr>
            <w:spacing w:after="0"/>
            <w:jc w:val="right"/>
          </w:pPr>
          <w:r>
            <w:rPr>
              <w:b/>
              <w:bCs/>
            </w:rPr>
            <w:t>ISSUE DATE: DEC 02, 2021</w:t>
          </w:r>
        </w:p>
      </w:tc>
    </w:tr>
    <w:tr w:rsidR="00EA3BF7" w:rsidRPr="00373E79" w:rsidTr="00CF443C">
      <w:trPr>
        <w:trHeight w:val="369"/>
      </w:trPr>
      <w:tc>
        <w:tcPr>
          <w:tcW w:w="1048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A3BF7" w:rsidRPr="00373E79" w:rsidRDefault="00EA3BF7" w:rsidP="00EA3BF7">
          <w:pPr>
            <w:spacing w:after="0"/>
            <w:jc w:val="center"/>
            <w:rPr>
              <w:b/>
              <w:bCs/>
            </w:rPr>
          </w:pPr>
          <w:r>
            <w:rPr>
              <w:b/>
              <w:bCs/>
              <w:color w:val="2F5496"/>
              <w:sz w:val="36"/>
              <w:szCs w:val="36"/>
            </w:rPr>
            <w:t>IMS SCOPE</w:t>
          </w:r>
        </w:p>
      </w:tc>
    </w:tr>
  </w:tbl>
  <w:p w:rsidR="00EA3BF7" w:rsidRDefault="00EA3B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F2420"/>
    <w:multiLevelType w:val="hybridMultilevel"/>
    <w:tmpl w:val="109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12267"/>
    <w:rsid w:val="001D024F"/>
    <w:rsid w:val="00312267"/>
    <w:rsid w:val="00326F5A"/>
    <w:rsid w:val="003E5549"/>
    <w:rsid w:val="00816E8A"/>
    <w:rsid w:val="0084671E"/>
    <w:rsid w:val="008F726A"/>
    <w:rsid w:val="00B64415"/>
    <w:rsid w:val="00C278F9"/>
    <w:rsid w:val="00EA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6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1ABB50-7AC4-4A0A-8A1D-957046420689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</dgm:pt>
    <dgm:pt modelId="{DF13EF72-6293-4E8A-AB65-174B777BF7A8}">
      <dgm:prSet/>
      <dgm:spPr/>
      <dgm:t>
        <a:bodyPr/>
        <a:lstStyle/>
        <a:p>
          <a:pPr marR="0" algn="l" rtl="0"/>
          <a:endParaRPr lang="en-US" b="1" baseline="0" smtClean="0">
            <a:latin typeface="Times New Roman"/>
          </a:endParaRPr>
        </a:p>
        <a:p>
          <a:pPr marR="0" algn="ctr" rtl="0"/>
          <a:r>
            <a:rPr lang="en-US" b="1" baseline="0" smtClean="0">
              <a:latin typeface="Calibri"/>
            </a:rPr>
            <a:t>BinRasheed Group</a:t>
          </a:r>
          <a:endParaRPr lang="en-US" smtClean="0"/>
        </a:p>
      </dgm:t>
    </dgm:pt>
    <dgm:pt modelId="{7A201942-2274-4420-A433-81C0796D78C4}" type="parTrans" cxnId="{9974B37A-5DF7-4D20-B0E5-8D5E947191E4}">
      <dgm:prSet/>
      <dgm:spPr/>
      <dgm:t>
        <a:bodyPr/>
        <a:lstStyle/>
        <a:p>
          <a:endParaRPr lang="en-US"/>
        </a:p>
      </dgm:t>
    </dgm:pt>
    <dgm:pt modelId="{219C2EF9-480D-4F0D-B80B-D45985A68050}" type="sibTrans" cxnId="{9974B37A-5DF7-4D20-B0E5-8D5E947191E4}">
      <dgm:prSet/>
      <dgm:spPr/>
      <dgm:t>
        <a:bodyPr/>
        <a:lstStyle/>
        <a:p>
          <a:endParaRPr lang="en-US"/>
        </a:p>
      </dgm:t>
    </dgm:pt>
    <dgm:pt modelId="{CDD7C09B-361C-49FA-95FF-90E99143B1F8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PCC</a:t>
          </a:r>
        </a:p>
        <a:p>
          <a:pPr marR="0" algn="ctr" rtl="0"/>
          <a:r>
            <a:rPr lang="en-US" b="1" baseline="0" smtClean="0">
              <a:latin typeface="Calibri"/>
            </a:rPr>
            <a:t>Pakistan Coating Chemicals</a:t>
          </a:r>
          <a:endParaRPr lang="en-US" smtClean="0"/>
        </a:p>
      </dgm:t>
    </dgm:pt>
    <dgm:pt modelId="{A6626B29-9D10-4CC1-B638-B2E19754CF5E}" type="parTrans" cxnId="{D0A7991E-E8A8-4770-82B1-B20C103B6BD6}">
      <dgm:prSet/>
      <dgm:spPr/>
      <dgm:t>
        <a:bodyPr/>
        <a:lstStyle/>
        <a:p>
          <a:endParaRPr lang="en-US"/>
        </a:p>
      </dgm:t>
    </dgm:pt>
    <dgm:pt modelId="{40B42AAA-E922-4905-A092-7A7705E635CA}" type="sibTrans" cxnId="{D0A7991E-E8A8-4770-82B1-B20C103B6BD6}">
      <dgm:prSet/>
      <dgm:spPr/>
      <dgm:t>
        <a:bodyPr/>
        <a:lstStyle/>
        <a:p>
          <a:endParaRPr lang="en-US"/>
        </a:p>
      </dgm:t>
    </dgm:pt>
    <dgm:pt modelId="{1B8B45E3-A950-4DF9-BD9D-0EE009C1F38C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SMD</a:t>
          </a:r>
        </a:p>
        <a:p>
          <a:pPr marR="0" algn="ctr" rtl="0"/>
          <a:r>
            <a:rPr lang="en-US" b="1" baseline="0" smtClean="0">
              <a:latin typeface="Calibri"/>
            </a:rPr>
            <a:t>Solid MasterBatch Division</a:t>
          </a:r>
        </a:p>
      </dgm:t>
    </dgm:pt>
    <dgm:pt modelId="{18EE42FA-33A1-4B04-AA71-B5C7BF5CDCB3}" type="parTrans" cxnId="{31EF7A23-6D47-4C11-9F09-CB9B8BD1C1DF}">
      <dgm:prSet/>
      <dgm:spPr/>
      <dgm:t>
        <a:bodyPr/>
        <a:lstStyle/>
        <a:p>
          <a:endParaRPr lang="en-US"/>
        </a:p>
      </dgm:t>
    </dgm:pt>
    <dgm:pt modelId="{04005AE1-D569-4E44-8CA5-D3477FED6402}" type="sibTrans" cxnId="{31EF7A23-6D47-4C11-9F09-CB9B8BD1C1DF}">
      <dgm:prSet/>
      <dgm:spPr/>
      <dgm:t>
        <a:bodyPr/>
        <a:lstStyle/>
        <a:p>
          <a:endParaRPr lang="en-US"/>
        </a:p>
      </dgm:t>
    </dgm:pt>
    <dgm:pt modelId="{EE1E0EAA-BA5A-4494-9A84-DE789D20E05E}">
      <dgm:prSet/>
      <dgm:spPr/>
      <dgm:t>
        <a:bodyPr/>
        <a:lstStyle/>
        <a:p>
          <a:pPr marR="0" algn="ctr" rtl="0"/>
          <a:endParaRPr lang="en-US" b="1" baseline="0" smtClean="0">
            <a:latin typeface="Times New Roman"/>
          </a:endParaRPr>
        </a:p>
        <a:p>
          <a:pPr marR="0" algn="ctr" rtl="0"/>
          <a:r>
            <a:rPr lang="en-US" b="1" baseline="0" smtClean="0">
              <a:latin typeface="Calibri"/>
            </a:rPr>
            <a:t>B2B Media</a:t>
          </a:r>
        </a:p>
        <a:p>
          <a:pPr marR="0" algn="ctr" rtl="0"/>
          <a:r>
            <a:rPr lang="en-US" b="1" baseline="0" smtClean="0">
              <a:latin typeface="Calibri"/>
            </a:rPr>
            <a:t> Event Management</a:t>
          </a:r>
        </a:p>
      </dgm:t>
    </dgm:pt>
    <dgm:pt modelId="{116F077A-DEE6-47F4-B998-B01FC7546EE4}" type="parTrans" cxnId="{85C1A69B-CB53-4619-86C1-4F719926129B}">
      <dgm:prSet/>
      <dgm:spPr/>
      <dgm:t>
        <a:bodyPr/>
        <a:lstStyle/>
        <a:p>
          <a:endParaRPr lang="en-US"/>
        </a:p>
      </dgm:t>
    </dgm:pt>
    <dgm:pt modelId="{6C30BE4A-F089-4C24-BCED-A59C89FE4C03}" type="sibTrans" cxnId="{85C1A69B-CB53-4619-86C1-4F719926129B}">
      <dgm:prSet/>
      <dgm:spPr/>
      <dgm:t>
        <a:bodyPr/>
        <a:lstStyle/>
        <a:p>
          <a:endParaRPr lang="en-US"/>
        </a:p>
      </dgm:t>
    </dgm:pt>
    <dgm:pt modelId="{224D89B8-B017-4AAE-949F-B64FF097365C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BRS</a:t>
          </a:r>
        </a:p>
        <a:p>
          <a:pPr marR="0" algn="ctr" rtl="0"/>
          <a:r>
            <a:rPr lang="en-US" b="1" baseline="0" smtClean="0">
              <a:latin typeface="Calibri"/>
            </a:rPr>
            <a:t>BinRasheed Scientific Laborites </a:t>
          </a:r>
        </a:p>
      </dgm:t>
    </dgm:pt>
    <dgm:pt modelId="{1085A151-71D6-4AB8-A845-EBB3412AD8F9}" type="parTrans" cxnId="{134B3933-DC08-4978-984C-C534CC265B29}">
      <dgm:prSet/>
      <dgm:spPr/>
      <dgm:t>
        <a:bodyPr/>
        <a:lstStyle/>
        <a:p>
          <a:endParaRPr lang="en-US"/>
        </a:p>
      </dgm:t>
    </dgm:pt>
    <dgm:pt modelId="{8FDC394A-70CB-4CB5-B621-EA5DD8F972AC}" type="sibTrans" cxnId="{134B3933-DC08-4978-984C-C534CC265B29}">
      <dgm:prSet/>
      <dgm:spPr/>
      <dgm:t>
        <a:bodyPr/>
        <a:lstStyle/>
        <a:p>
          <a:endParaRPr lang="en-US"/>
        </a:p>
      </dgm:t>
    </dgm:pt>
    <dgm:pt modelId="{912C2543-283D-4853-AF84-87E9F2D402C8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BRT</a:t>
          </a:r>
        </a:p>
        <a:p>
          <a:pPr marR="0" algn="ctr" rtl="0"/>
          <a:r>
            <a:rPr lang="en-US" b="1" baseline="0" smtClean="0">
              <a:latin typeface="Calibri"/>
            </a:rPr>
            <a:t>BinRasheed Technologies</a:t>
          </a:r>
        </a:p>
      </dgm:t>
    </dgm:pt>
    <dgm:pt modelId="{6373D170-88CD-42D0-BF80-0B263FDA7706}" type="parTrans" cxnId="{A027994D-6566-48E3-81F7-7A133426A85F}">
      <dgm:prSet/>
      <dgm:spPr/>
      <dgm:t>
        <a:bodyPr/>
        <a:lstStyle/>
        <a:p>
          <a:endParaRPr lang="en-US"/>
        </a:p>
      </dgm:t>
    </dgm:pt>
    <dgm:pt modelId="{4D4AC1A6-CD5E-418C-93C4-5AD09E914735}" type="sibTrans" cxnId="{A027994D-6566-48E3-81F7-7A133426A85F}">
      <dgm:prSet/>
      <dgm:spPr/>
      <dgm:t>
        <a:bodyPr/>
        <a:lstStyle/>
        <a:p>
          <a:endParaRPr lang="en-US"/>
        </a:p>
      </dgm:t>
    </dgm:pt>
    <dgm:pt modelId="{E388BEA3-C529-45E4-BAF9-E4597C1A29D3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CMD</a:t>
          </a:r>
        </a:p>
        <a:p>
          <a:pPr marR="0" algn="ctr" rtl="0"/>
          <a:r>
            <a:rPr lang="en-US" b="1" baseline="0" smtClean="0">
              <a:latin typeface="Calibri"/>
            </a:rPr>
            <a:t>Colorants &amp; Chemicals  Sales</a:t>
          </a:r>
        </a:p>
      </dgm:t>
    </dgm:pt>
    <dgm:pt modelId="{CBE516F5-8035-487B-8ACC-646EBDC33E72}" type="parTrans" cxnId="{EBD73F23-1B43-4B8A-ACAB-A2B6F1BC6291}">
      <dgm:prSet/>
      <dgm:spPr/>
      <dgm:t>
        <a:bodyPr/>
        <a:lstStyle/>
        <a:p>
          <a:endParaRPr lang="en-US"/>
        </a:p>
      </dgm:t>
    </dgm:pt>
    <dgm:pt modelId="{7880EB26-4E84-4C4A-BBE4-58306F23E202}" type="sibTrans" cxnId="{EBD73F23-1B43-4B8A-ACAB-A2B6F1BC6291}">
      <dgm:prSet/>
      <dgm:spPr/>
      <dgm:t>
        <a:bodyPr/>
        <a:lstStyle/>
        <a:p>
          <a:endParaRPr lang="en-US"/>
        </a:p>
      </dgm:t>
    </dgm:pt>
    <dgm:pt modelId="{044CC551-3A84-4636-A816-5D82701F49D6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LMD</a:t>
          </a:r>
        </a:p>
        <a:p>
          <a:pPr marR="0" algn="ctr" rtl="0"/>
          <a:r>
            <a:rPr lang="en-US" b="1" baseline="0" smtClean="0">
              <a:latin typeface="Calibri"/>
            </a:rPr>
            <a:t>Liquid MasterBatch Division</a:t>
          </a:r>
        </a:p>
      </dgm:t>
    </dgm:pt>
    <dgm:pt modelId="{6E18C9F2-B4D6-4742-AC88-ABC42D2EE8D8}" type="parTrans" cxnId="{A205B820-AD36-44A3-A182-B18BE3AE091B}">
      <dgm:prSet/>
      <dgm:spPr/>
      <dgm:t>
        <a:bodyPr/>
        <a:lstStyle/>
        <a:p>
          <a:endParaRPr lang="en-US"/>
        </a:p>
      </dgm:t>
    </dgm:pt>
    <dgm:pt modelId="{8E8A6E85-096E-4D8F-B973-C9F73D3179B5}" type="sibTrans" cxnId="{A205B820-AD36-44A3-A182-B18BE3AE091B}">
      <dgm:prSet/>
      <dgm:spPr/>
      <dgm:t>
        <a:bodyPr/>
        <a:lstStyle/>
        <a:p>
          <a:endParaRPr lang="en-US"/>
        </a:p>
      </dgm:t>
    </dgm:pt>
    <dgm:pt modelId="{7D7C7362-3DD2-496F-A688-1778E6931E0C}" type="pres">
      <dgm:prSet presAssocID="{511ABB50-7AC4-4A0A-8A1D-957046420689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51510CB-B326-4FD3-83FE-781480E7621E}" type="pres">
      <dgm:prSet presAssocID="{DF13EF72-6293-4E8A-AB65-174B777BF7A8}" presName="centerShape" presStyleLbl="node0" presStyleIdx="0" presStyleCnt="1"/>
      <dgm:spPr/>
    </dgm:pt>
    <dgm:pt modelId="{67F314BD-02CB-4AF7-80E9-BFFB73969A2B}" type="pres">
      <dgm:prSet presAssocID="{A6626B29-9D10-4CC1-B638-B2E19754CF5E}" presName="Name9" presStyleLbl="parChTrans1D2" presStyleIdx="0" presStyleCnt="7"/>
      <dgm:spPr/>
    </dgm:pt>
    <dgm:pt modelId="{A142EC94-6CFC-494E-B4C0-CCFF9CEF8D9A}" type="pres">
      <dgm:prSet presAssocID="{A6626B29-9D10-4CC1-B638-B2E19754CF5E}" presName="connTx" presStyleLbl="parChTrans1D2" presStyleIdx="0" presStyleCnt="7"/>
      <dgm:spPr/>
    </dgm:pt>
    <dgm:pt modelId="{943C2320-91F2-4C90-A499-62B20D5F7DDD}" type="pres">
      <dgm:prSet presAssocID="{CDD7C09B-361C-49FA-95FF-90E99143B1F8}" presName="node" presStyleLbl="node1" presStyleIdx="0" presStyleCnt="7">
        <dgm:presLayoutVars>
          <dgm:bulletEnabled val="1"/>
        </dgm:presLayoutVars>
      </dgm:prSet>
      <dgm:spPr/>
    </dgm:pt>
    <dgm:pt modelId="{F9424CB3-6985-4160-B77A-DA2E3D868C37}" type="pres">
      <dgm:prSet presAssocID="{18EE42FA-33A1-4B04-AA71-B5C7BF5CDCB3}" presName="Name9" presStyleLbl="parChTrans1D2" presStyleIdx="1" presStyleCnt="7"/>
      <dgm:spPr/>
    </dgm:pt>
    <dgm:pt modelId="{1B0255D8-1399-4F2F-89DE-89726639162F}" type="pres">
      <dgm:prSet presAssocID="{18EE42FA-33A1-4B04-AA71-B5C7BF5CDCB3}" presName="connTx" presStyleLbl="parChTrans1D2" presStyleIdx="1" presStyleCnt="7"/>
      <dgm:spPr/>
    </dgm:pt>
    <dgm:pt modelId="{4AD83007-A089-495D-A377-A9728491FDA1}" type="pres">
      <dgm:prSet presAssocID="{1B8B45E3-A950-4DF9-BD9D-0EE009C1F38C}" presName="node" presStyleLbl="node1" presStyleIdx="1" presStyleCnt="7">
        <dgm:presLayoutVars>
          <dgm:bulletEnabled val="1"/>
        </dgm:presLayoutVars>
      </dgm:prSet>
      <dgm:spPr/>
    </dgm:pt>
    <dgm:pt modelId="{C4E5CB41-4070-4EBF-B5FC-EC955EFF6B4C}" type="pres">
      <dgm:prSet presAssocID="{116F077A-DEE6-47F4-B998-B01FC7546EE4}" presName="Name9" presStyleLbl="parChTrans1D2" presStyleIdx="2" presStyleCnt="7"/>
      <dgm:spPr/>
    </dgm:pt>
    <dgm:pt modelId="{803C60B2-ECAD-412E-8199-BE88CA6B3430}" type="pres">
      <dgm:prSet presAssocID="{116F077A-DEE6-47F4-B998-B01FC7546EE4}" presName="connTx" presStyleLbl="parChTrans1D2" presStyleIdx="2" presStyleCnt="7"/>
      <dgm:spPr/>
    </dgm:pt>
    <dgm:pt modelId="{4D611694-F6C7-49F3-AC91-523656E65D26}" type="pres">
      <dgm:prSet presAssocID="{EE1E0EAA-BA5A-4494-9A84-DE789D20E05E}" presName="node" presStyleLbl="node1" presStyleIdx="2" presStyleCnt="7">
        <dgm:presLayoutVars>
          <dgm:bulletEnabled val="1"/>
        </dgm:presLayoutVars>
      </dgm:prSet>
      <dgm:spPr/>
    </dgm:pt>
    <dgm:pt modelId="{4E950119-13A0-4193-90ED-C551DB7E10AF}" type="pres">
      <dgm:prSet presAssocID="{1085A151-71D6-4AB8-A845-EBB3412AD8F9}" presName="Name9" presStyleLbl="parChTrans1D2" presStyleIdx="3" presStyleCnt="7"/>
      <dgm:spPr/>
    </dgm:pt>
    <dgm:pt modelId="{CCC735D0-BAE1-4AE5-AA9A-3B31E9E60F9A}" type="pres">
      <dgm:prSet presAssocID="{1085A151-71D6-4AB8-A845-EBB3412AD8F9}" presName="connTx" presStyleLbl="parChTrans1D2" presStyleIdx="3" presStyleCnt="7"/>
      <dgm:spPr/>
    </dgm:pt>
    <dgm:pt modelId="{C1DF7DF7-4A9A-4220-A38E-497A01561DE6}" type="pres">
      <dgm:prSet presAssocID="{224D89B8-B017-4AAE-949F-B64FF097365C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6D27AC-B3D9-4A88-A2C8-5D9AF5D93EF3}" type="pres">
      <dgm:prSet presAssocID="{6373D170-88CD-42D0-BF80-0B263FDA7706}" presName="Name9" presStyleLbl="parChTrans1D2" presStyleIdx="4" presStyleCnt="7"/>
      <dgm:spPr/>
    </dgm:pt>
    <dgm:pt modelId="{D6DF7C18-3340-40AC-AEAC-0F345E3A101A}" type="pres">
      <dgm:prSet presAssocID="{6373D170-88CD-42D0-BF80-0B263FDA7706}" presName="connTx" presStyleLbl="parChTrans1D2" presStyleIdx="4" presStyleCnt="7"/>
      <dgm:spPr/>
    </dgm:pt>
    <dgm:pt modelId="{DC36ED1D-04E2-4D3F-BBF0-B5A784D684BF}" type="pres">
      <dgm:prSet presAssocID="{912C2543-283D-4853-AF84-87E9F2D402C8}" presName="node" presStyleLbl="node1" presStyleIdx="4" presStyleCnt="7">
        <dgm:presLayoutVars>
          <dgm:bulletEnabled val="1"/>
        </dgm:presLayoutVars>
      </dgm:prSet>
      <dgm:spPr/>
    </dgm:pt>
    <dgm:pt modelId="{FB3D4D3B-A83B-4807-8186-E8239CD5FFC1}" type="pres">
      <dgm:prSet presAssocID="{CBE516F5-8035-487B-8ACC-646EBDC33E72}" presName="Name9" presStyleLbl="parChTrans1D2" presStyleIdx="5" presStyleCnt="7"/>
      <dgm:spPr/>
    </dgm:pt>
    <dgm:pt modelId="{EC91CC85-E12B-4A66-B862-F61F7508907C}" type="pres">
      <dgm:prSet presAssocID="{CBE516F5-8035-487B-8ACC-646EBDC33E72}" presName="connTx" presStyleLbl="parChTrans1D2" presStyleIdx="5" presStyleCnt="7"/>
      <dgm:spPr/>
    </dgm:pt>
    <dgm:pt modelId="{C24B34E1-23F6-4741-AB71-466513E9D6E0}" type="pres">
      <dgm:prSet presAssocID="{E388BEA3-C529-45E4-BAF9-E4597C1A29D3}" presName="node" presStyleLbl="node1" presStyleIdx="5" presStyleCnt="7">
        <dgm:presLayoutVars>
          <dgm:bulletEnabled val="1"/>
        </dgm:presLayoutVars>
      </dgm:prSet>
      <dgm:spPr/>
    </dgm:pt>
    <dgm:pt modelId="{336B9638-AE56-4094-8845-BB08D8FFE5C2}" type="pres">
      <dgm:prSet presAssocID="{6E18C9F2-B4D6-4742-AC88-ABC42D2EE8D8}" presName="Name9" presStyleLbl="parChTrans1D2" presStyleIdx="6" presStyleCnt="7"/>
      <dgm:spPr/>
    </dgm:pt>
    <dgm:pt modelId="{D1D88A7E-94E0-456D-8B26-338896AC4E98}" type="pres">
      <dgm:prSet presAssocID="{6E18C9F2-B4D6-4742-AC88-ABC42D2EE8D8}" presName="connTx" presStyleLbl="parChTrans1D2" presStyleIdx="6" presStyleCnt="7"/>
      <dgm:spPr/>
    </dgm:pt>
    <dgm:pt modelId="{806B2E48-2ED4-4758-B474-3A78E2CD958D}" type="pres">
      <dgm:prSet presAssocID="{044CC551-3A84-4636-A816-5D82701F49D6}" presName="node" presStyleLbl="node1" presStyleIdx="6" presStyleCnt="7">
        <dgm:presLayoutVars>
          <dgm:bulletEnabled val="1"/>
        </dgm:presLayoutVars>
      </dgm:prSet>
      <dgm:spPr/>
    </dgm:pt>
  </dgm:ptLst>
  <dgm:cxnLst>
    <dgm:cxn modelId="{4547B4A1-8295-42CD-BDA5-A6119BF2490D}" type="presOf" srcId="{1B8B45E3-A950-4DF9-BD9D-0EE009C1F38C}" destId="{4AD83007-A089-495D-A377-A9728491FDA1}" srcOrd="0" destOrd="0" presId="urn:microsoft.com/office/officeart/2005/8/layout/radial1"/>
    <dgm:cxn modelId="{08A2A805-3935-4625-82AC-EB4CC5D0EF74}" type="presOf" srcId="{6E18C9F2-B4D6-4742-AC88-ABC42D2EE8D8}" destId="{336B9638-AE56-4094-8845-BB08D8FFE5C2}" srcOrd="0" destOrd="0" presId="urn:microsoft.com/office/officeart/2005/8/layout/radial1"/>
    <dgm:cxn modelId="{F8099E55-1F41-4627-B2B0-D3E157DB3594}" type="presOf" srcId="{1085A151-71D6-4AB8-A845-EBB3412AD8F9}" destId="{CCC735D0-BAE1-4AE5-AA9A-3B31E9E60F9A}" srcOrd="1" destOrd="0" presId="urn:microsoft.com/office/officeart/2005/8/layout/radial1"/>
    <dgm:cxn modelId="{96A53DE3-F5D6-4863-8251-B3A3E5933D29}" type="presOf" srcId="{912C2543-283D-4853-AF84-87E9F2D402C8}" destId="{DC36ED1D-04E2-4D3F-BBF0-B5A784D684BF}" srcOrd="0" destOrd="0" presId="urn:microsoft.com/office/officeart/2005/8/layout/radial1"/>
    <dgm:cxn modelId="{E56836E7-A3E2-416D-AEE7-0FF820557406}" type="presOf" srcId="{6373D170-88CD-42D0-BF80-0B263FDA7706}" destId="{D6DF7C18-3340-40AC-AEAC-0F345E3A101A}" srcOrd="1" destOrd="0" presId="urn:microsoft.com/office/officeart/2005/8/layout/radial1"/>
    <dgm:cxn modelId="{5AF1467F-1BEC-496C-A8C6-A1FE310AD5D8}" type="presOf" srcId="{224D89B8-B017-4AAE-949F-B64FF097365C}" destId="{C1DF7DF7-4A9A-4220-A38E-497A01561DE6}" srcOrd="0" destOrd="0" presId="urn:microsoft.com/office/officeart/2005/8/layout/radial1"/>
    <dgm:cxn modelId="{85C1A69B-CB53-4619-86C1-4F719926129B}" srcId="{DF13EF72-6293-4E8A-AB65-174B777BF7A8}" destId="{EE1E0EAA-BA5A-4494-9A84-DE789D20E05E}" srcOrd="2" destOrd="0" parTransId="{116F077A-DEE6-47F4-B998-B01FC7546EE4}" sibTransId="{6C30BE4A-F089-4C24-BCED-A59C89FE4C03}"/>
    <dgm:cxn modelId="{31EF7A23-6D47-4C11-9F09-CB9B8BD1C1DF}" srcId="{DF13EF72-6293-4E8A-AB65-174B777BF7A8}" destId="{1B8B45E3-A950-4DF9-BD9D-0EE009C1F38C}" srcOrd="1" destOrd="0" parTransId="{18EE42FA-33A1-4B04-AA71-B5C7BF5CDCB3}" sibTransId="{04005AE1-D569-4E44-8CA5-D3477FED6402}"/>
    <dgm:cxn modelId="{D52D5B04-486B-4E4B-8BA0-0F460FB4EE4C}" type="presOf" srcId="{511ABB50-7AC4-4A0A-8A1D-957046420689}" destId="{7D7C7362-3DD2-496F-A688-1778E6931E0C}" srcOrd="0" destOrd="0" presId="urn:microsoft.com/office/officeart/2005/8/layout/radial1"/>
    <dgm:cxn modelId="{3C409E4F-0E90-4653-B834-D6912C2D4E47}" type="presOf" srcId="{6373D170-88CD-42D0-BF80-0B263FDA7706}" destId="{FE6D27AC-B3D9-4A88-A2C8-5D9AF5D93EF3}" srcOrd="0" destOrd="0" presId="urn:microsoft.com/office/officeart/2005/8/layout/radial1"/>
    <dgm:cxn modelId="{7C145B57-0A21-417C-B4DD-28A9645680CD}" type="presOf" srcId="{A6626B29-9D10-4CC1-B638-B2E19754CF5E}" destId="{67F314BD-02CB-4AF7-80E9-BFFB73969A2B}" srcOrd="0" destOrd="0" presId="urn:microsoft.com/office/officeart/2005/8/layout/radial1"/>
    <dgm:cxn modelId="{3833AD32-03B6-4E44-9ABA-CB0ECC217CBF}" type="presOf" srcId="{18EE42FA-33A1-4B04-AA71-B5C7BF5CDCB3}" destId="{1B0255D8-1399-4F2F-89DE-89726639162F}" srcOrd="1" destOrd="0" presId="urn:microsoft.com/office/officeart/2005/8/layout/radial1"/>
    <dgm:cxn modelId="{A027994D-6566-48E3-81F7-7A133426A85F}" srcId="{DF13EF72-6293-4E8A-AB65-174B777BF7A8}" destId="{912C2543-283D-4853-AF84-87E9F2D402C8}" srcOrd="4" destOrd="0" parTransId="{6373D170-88CD-42D0-BF80-0B263FDA7706}" sibTransId="{4D4AC1A6-CD5E-418C-93C4-5AD09E914735}"/>
    <dgm:cxn modelId="{40E9DA79-4F56-4AAA-A273-4B329C38ACA8}" type="presOf" srcId="{E388BEA3-C529-45E4-BAF9-E4597C1A29D3}" destId="{C24B34E1-23F6-4741-AB71-466513E9D6E0}" srcOrd="0" destOrd="0" presId="urn:microsoft.com/office/officeart/2005/8/layout/radial1"/>
    <dgm:cxn modelId="{C2F10B6E-DBD4-4499-94ED-9737AF3F7A88}" type="presOf" srcId="{18EE42FA-33A1-4B04-AA71-B5C7BF5CDCB3}" destId="{F9424CB3-6985-4160-B77A-DA2E3D868C37}" srcOrd="0" destOrd="0" presId="urn:microsoft.com/office/officeart/2005/8/layout/radial1"/>
    <dgm:cxn modelId="{73E0FD75-EB14-4279-A66A-E9D93F268925}" type="presOf" srcId="{A6626B29-9D10-4CC1-B638-B2E19754CF5E}" destId="{A142EC94-6CFC-494E-B4C0-CCFF9CEF8D9A}" srcOrd="1" destOrd="0" presId="urn:microsoft.com/office/officeart/2005/8/layout/radial1"/>
    <dgm:cxn modelId="{1FFE2AAE-2645-40BA-8C85-229DF20F9E12}" type="presOf" srcId="{044CC551-3A84-4636-A816-5D82701F49D6}" destId="{806B2E48-2ED4-4758-B474-3A78E2CD958D}" srcOrd="0" destOrd="0" presId="urn:microsoft.com/office/officeart/2005/8/layout/radial1"/>
    <dgm:cxn modelId="{D42222E2-6EDE-4ADD-8CC1-E005E9ACB2C1}" type="presOf" srcId="{DF13EF72-6293-4E8A-AB65-174B777BF7A8}" destId="{A51510CB-B326-4FD3-83FE-781480E7621E}" srcOrd="0" destOrd="0" presId="urn:microsoft.com/office/officeart/2005/8/layout/radial1"/>
    <dgm:cxn modelId="{600E7930-FDE4-413A-94A0-C49C94618CC2}" type="presOf" srcId="{CBE516F5-8035-487B-8ACC-646EBDC33E72}" destId="{EC91CC85-E12B-4A66-B862-F61F7508907C}" srcOrd="1" destOrd="0" presId="urn:microsoft.com/office/officeart/2005/8/layout/radial1"/>
    <dgm:cxn modelId="{5FDA62F5-1E43-486E-9A5C-0DA24CAA680E}" type="presOf" srcId="{CBE516F5-8035-487B-8ACC-646EBDC33E72}" destId="{FB3D4D3B-A83B-4807-8186-E8239CD5FFC1}" srcOrd="0" destOrd="0" presId="urn:microsoft.com/office/officeart/2005/8/layout/radial1"/>
    <dgm:cxn modelId="{587252A6-309F-4349-B25F-8BDCAD594BF5}" type="presOf" srcId="{CDD7C09B-361C-49FA-95FF-90E99143B1F8}" destId="{943C2320-91F2-4C90-A499-62B20D5F7DDD}" srcOrd="0" destOrd="0" presId="urn:microsoft.com/office/officeart/2005/8/layout/radial1"/>
    <dgm:cxn modelId="{33A6C6EA-3F01-4EEE-BE83-55C8D8096AB2}" type="presOf" srcId="{EE1E0EAA-BA5A-4494-9A84-DE789D20E05E}" destId="{4D611694-F6C7-49F3-AC91-523656E65D26}" srcOrd="0" destOrd="0" presId="urn:microsoft.com/office/officeart/2005/8/layout/radial1"/>
    <dgm:cxn modelId="{151EAFD6-193F-4087-A96E-0984A33313DD}" type="presOf" srcId="{116F077A-DEE6-47F4-B998-B01FC7546EE4}" destId="{803C60B2-ECAD-412E-8199-BE88CA6B3430}" srcOrd="1" destOrd="0" presId="urn:microsoft.com/office/officeart/2005/8/layout/radial1"/>
    <dgm:cxn modelId="{F6925071-42C2-4142-9A2B-186A30F1E4C4}" type="presOf" srcId="{116F077A-DEE6-47F4-B998-B01FC7546EE4}" destId="{C4E5CB41-4070-4EBF-B5FC-EC955EFF6B4C}" srcOrd="0" destOrd="0" presId="urn:microsoft.com/office/officeart/2005/8/layout/radial1"/>
    <dgm:cxn modelId="{EDDC7CDA-772F-496E-8B9A-90B4F2ABA7BB}" type="presOf" srcId="{1085A151-71D6-4AB8-A845-EBB3412AD8F9}" destId="{4E950119-13A0-4193-90ED-C551DB7E10AF}" srcOrd="0" destOrd="0" presId="urn:microsoft.com/office/officeart/2005/8/layout/radial1"/>
    <dgm:cxn modelId="{41BC4AD9-1E23-45B7-A48B-DA37BDAEB257}" type="presOf" srcId="{6E18C9F2-B4D6-4742-AC88-ABC42D2EE8D8}" destId="{D1D88A7E-94E0-456D-8B26-338896AC4E98}" srcOrd="1" destOrd="0" presId="urn:microsoft.com/office/officeart/2005/8/layout/radial1"/>
    <dgm:cxn modelId="{A205B820-AD36-44A3-A182-B18BE3AE091B}" srcId="{DF13EF72-6293-4E8A-AB65-174B777BF7A8}" destId="{044CC551-3A84-4636-A816-5D82701F49D6}" srcOrd="6" destOrd="0" parTransId="{6E18C9F2-B4D6-4742-AC88-ABC42D2EE8D8}" sibTransId="{8E8A6E85-096E-4D8F-B973-C9F73D3179B5}"/>
    <dgm:cxn modelId="{134B3933-DC08-4978-984C-C534CC265B29}" srcId="{DF13EF72-6293-4E8A-AB65-174B777BF7A8}" destId="{224D89B8-B017-4AAE-949F-B64FF097365C}" srcOrd="3" destOrd="0" parTransId="{1085A151-71D6-4AB8-A845-EBB3412AD8F9}" sibTransId="{8FDC394A-70CB-4CB5-B621-EA5DD8F972AC}"/>
    <dgm:cxn modelId="{9974B37A-5DF7-4D20-B0E5-8D5E947191E4}" srcId="{511ABB50-7AC4-4A0A-8A1D-957046420689}" destId="{DF13EF72-6293-4E8A-AB65-174B777BF7A8}" srcOrd="0" destOrd="0" parTransId="{7A201942-2274-4420-A433-81C0796D78C4}" sibTransId="{219C2EF9-480D-4F0D-B80B-D45985A68050}"/>
    <dgm:cxn modelId="{D0A7991E-E8A8-4770-82B1-B20C103B6BD6}" srcId="{DF13EF72-6293-4E8A-AB65-174B777BF7A8}" destId="{CDD7C09B-361C-49FA-95FF-90E99143B1F8}" srcOrd="0" destOrd="0" parTransId="{A6626B29-9D10-4CC1-B638-B2E19754CF5E}" sibTransId="{40B42AAA-E922-4905-A092-7A7705E635CA}"/>
    <dgm:cxn modelId="{EBD73F23-1B43-4B8A-ACAB-A2B6F1BC6291}" srcId="{DF13EF72-6293-4E8A-AB65-174B777BF7A8}" destId="{E388BEA3-C529-45E4-BAF9-E4597C1A29D3}" srcOrd="5" destOrd="0" parTransId="{CBE516F5-8035-487B-8ACC-646EBDC33E72}" sibTransId="{7880EB26-4E84-4C4A-BBE4-58306F23E202}"/>
    <dgm:cxn modelId="{D3CAF90C-1159-45F5-A1D3-6A49A3FACEBB}" type="presParOf" srcId="{7D7C7362-3DD2-496F-A688-1778E6931E0C}" destId="{A51510CB-B326-4FD3-83FE-781480E7621E}" srcOrd="0" destOrd="0" presId="urn:microsoft.com/office/officeart/2005/8/layout/radial1"/>
    <dgm:cxn modelId="{992BB763-40A4-4503-9057-4CA2CD61EA34}" type="presParOf" srcId="{7D7C7362-3DD2-496F-A688-1778E6931E0C}" destId="{67F314BD-02CB-4AF7-80E9-BFFB73969A2B}" srcOrd="1" destOrd="0" presId="urn:microsoft.com/office/officeart/2005/8/layout/radial1"/>
    <dgm:cxn modelId="{A7D0C74F-117E-49DA-9A14-AE458BDECC4B}" type="presParOf" srcId="{67F314BD-02CB-4AF7-80E9-BFFB73969A2B}" destId="{A142EC94-6CFC-494E-B4C0-CCFF9CEF8D9A}" srcOrd="0" destOrd="0" presId="urn:microsoft.com/office/officeart/2005/8/layout/radial1"/>
    <dgm:cxn modelId="{5B699251-ED09-4F54-AE0D-D13A04977357}" type="presParOf" srcId="{7D7C7362-3DD2-496F-A688-1778E6931E0C}" destId="{943C2320-91F2-4C90-A499-62B20D5F7DDD}" srcOrd="2" destOrd="0" presId="urn:microsoft.com/office/officeart/2005/8/layout/radial1"/>
    <dgm:cxn modelId="{DFD19971-7165-4D5C-A1FF-29ABC1208512}" type="presParOf" srcId="{7D7C7362-3DD2-496F-A688-1778E6931E0C}" destId="{F9424CB3-6985-4160-B77A-DA2E3D868C37}" srcOrd="3" destOrd="0" presId="urn:microsoft.com/office/officeart/2005/8/layout/radial1"/>
    <dgm:cxn modelId="{4F7F19FA-72A9-432E-B403-2BA14835FA5F}" type="presParOf" srcId="{F9424CB3-6985-4160-B77A-DA2E3D868C37}" destId="{1B0255D8-1399-4F2F-89DE-89726639162F}" srcOrd="0" destOrd="0" presId="urn:microsoft.com/office/officeart/2005/8/layout/radial1"/>
    <dgm:cxn modelId="{28E9CEB7-2D9F-4F38-BBAF-E0426EE6AB85}" type="presParOf" srcId="{7D7C7362-3DD2-496F-A688-1778E6931E0C}" destId="{4AD83007-A089-495D-A377-A9728491FDA1}" srcOrd="4" destOrd="0" presId="urn:microsoft.com/office/officeart/2005/8/layout/radial1"/>
    <dgm:cxn modelId="{759E45A6-5175-495B-8B98-3D8ABE084DCC}" type="presParOf" srcId="{7D7C7362-3DD2-496F-A688-1778E6931E0C}" destId="{C4E5CB41-4070-4EBF-B5FC-EC955EFF6B4C}" srcOrd="5" destOrd="0" presId="urn:microsoft.com/office/officeart/2005/8/layout/radial1"/>
    <dgm:cxn modelId="{4358C957-AD6E-4D2E-BB4A-364C64ACCF3B}" type="presParOf" srcId="{C4E5CB41-4070-4EBF-B5FC-EC955EFF6B4C}" destId="{803C60B2-ECAD-412E-8199-BE88CA6B3430}" srcOrd="0" destOrd="0" presId="urn:microsoft.com/office/officeart/2005/8/layout/radial1"/>
    <dgm:cxn modelId="{75FAB0A8-B5D5-438B-A955-73B2EE7A3DAC}" type="presParOf" srcId="{7D7C7362-3DD2-496F-A688-1778E6931E0C}" destId="{4D611694-F6C7-49F3-AC91-523656E65D26}" srcOrd="6" destOrd="0" presId="urn:microsoft.com/office/officeart/2005/8/layout/radial1"/>
    <dgm:cxn modelId="{28CDA62B-DD14-4376-81E0-433DCAE01968}" type="presParOf" srcId="{7D7C7362-3DD2-496F-A688-1778E6931E0C}" destId="{4E950119-13A0-4193-90ED-C551DB7E10AF}" srcOrd="7" destOrd="0" presId="urn:microsoft.com/office/officeart/2005/8/layout/radial1"/>
    <dgm:cxn modelId="{3DCDECFE-410B-4A5C-A77C-4E8CAA1ECA9D}" type="presParOf" srcId="{4E950119-13A0-4193-90ED-C551DB7E10AF}" destId="{CCC735D0-BAE1-4AE5-AA9A-3B31E9E60F9A}" srcOrd="0" destOrd="0" presId="urn:microsoft.com/office/officeart/2005/8/layout/radial1"/>
    <dgm:cxn modelId="{B3D270C8-711E-44B5-895D-347FDCD26D32}" type="presParOf" srcId="{7D7C7362-3DD2-496F-A688-1778E6931E0C}" destId="{C1DF7DF7-4A9A-4220-A38E-497A01561DE6}" srcOrd="8" destOrd="0" presId="urn:microsoft.com/office/officeart/2005/8/layout/radial1"/>
    <dgm:cxn modelId="{7624FA7D-A9EE-41D7-AB9F-AFE502723F04}" type="presParOf" srcId="{7D7C7362-3DD2-496F-A688-1778E6931E0C}" destId="{FE6D27AC-B3D9-4A88-A2C8-5D9AF5D93EF3}" srcOrd="9" destOrd="0" presId="urn:microsoft.com/office/officeart/2005/8/layout/radial1"/>
    <dgm:cxn modelId="{9F283D7F-A5BA-467C-8C67-60ED05EDABAF}" type="presParOf" srcId="{FE6D27AC-B3D9-4A88-A2C8-5D9AF5D93EF3}" destId="{D6DF7C18-3340-40AC-AEAC-0F345E3A101A}" srcOrd="0" destOrd="0" presId="urn:microsoft.com/office/officeart/2005/8/layout/radial1"/>
    <dgm:cxn modelId="{CDDF3E48-BDDF-4F34-A59A-46DE52B0728E}" type="presParOf" srcId="{7D7C7362-3DD2-496F-A688-1778E6931E0C}" destId="{DC36ED1D-04E2-4D3F-BBF0-B5A784D684BF}" srcOrd="10" destOrd="0" presId="urn:microsoft.com/office/officeart/2005/8/layout/radial1"/>
    <dgm:cxn modelId="{31E486F6-7616-4BB2-ABB1-53FE245BEF8D}" type="presParOf" srcId="{7D7C7362-3DD2-496F-A688-1778E6931E0C}" destId="{FB3D4D3B-A83B-4807-8186-E8239CD5FFC1}" srcOrd="11" destOrd="0" presId="urn:microsoft.com/office/officeart/2005/8/layout/radial1"/>
    <dgm:cxn modelId="{BE04B208-233E-40EA-8004-6C2DA022CE1D}" type="presParOf" srcId="{FB3D4D3B-A83B-4807-8186-E8239CD5FFC1}" destId="{EC91CC85-E12B-4A66-B862-F61F7508907C}" srcOrd="0" destOrd="0" presId="urn:microsoft.com/office/officeart/2005/8/layout/radial1"/>
    <dgm:cxn modelId="{7FFE1F7A-828B-4B28-9BC3-E0AF944D935B}" type="presParOf" srcId="{7D7C7362-3DD2-496F-A688-1778E6931E0C}" destId="{C24B34E1-23F6-4741-AB71-466513E9D6E0}" srcOrd="12" destOrd="0" presId="urn:microsoft.com/office/officeart/2005/8/layout/radial1"/>
    <dgm:cxn modelId="{9D803A09-2148-414B-B487-DA7F3BDD5AF5}" type="presParOf" srcId="{7D7C7362-3DD2-496F-A688-1778E6931E0C}" destId="{336B9638-AE56-4094-8845-BB08D8FFE5C2}" srcOrd="13" destOrd="0" presId="urn:microsoft.com/office/officeart/2005/8/layout/radial1"/>
    <dgm:cxn modelId="{23F20661-A6B0-4652-B889-C19AE70334B6}" type="presParOf" srcId="{336B9638-AE56-4094-8845-BB08D8FFE5C2}" destId="{D1D88A7E-94E0-456D-8B26-338896AC4E98}" srcOrd="0" destOrd="0" presId="urn:microsoft.com/office/officeart/2005/8/layout/radial1"/>
    <dgm:cxn modelId="{EA4D3082-F51D-462F-B245-E27D2FC528D2}" type="presParOf" srcId="{7D7C7362-3DD2-496F-A688-1778E6931E0C}" destId="{806B2E48-2ED4-4758-B474-3A78E2CD958D}" srcOrd="14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Ali RAZA</cp:lastModifiedBy>
  <cp:revision>2</cp:revision>
  <cp:lastPrinted>2021-12-20T11:13:00Z</cp:lastPrinted>
  <dcterms:created xsi:type="dcterms:W3CDTF">2021-12-20T11:16:00Z</dcterms:created>
  <dcterms:modified xsi:type="dcterms:W3CDTF">2021-12-20T11:16:00Z</dcterms:modified>
</cp:coreProperties>
</file>